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160" w:hRule="exact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Approach to reduce the number of initially available connectivities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atlas-based parcellation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data-driven parcellation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theory-based selection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allocation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dimensionality reduction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filter feature selection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wrapper feature selection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Drysdale, 2017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atlas-based brain parcellation (258 nodes: 33.153 connectivities),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selection: Wilcoxon rank sum test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Harris,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atlas-based brain parcellation (5 different atlases),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dimensionality reduction or feature selection in inner loop (4 different approaches: PCA, ANOVA, agglomeration, None)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Hopman,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theory-based seed selection (2 brain regions),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selection outside ML (data leakage): seed-based analysis comparing responders vs. nonresponders in whole data set -&gt; use seed-cluster correlation of the 4 clusters that got significant (4 connectivities),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create 15 models with different combinations of these 4 connectivities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Kong,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atlas-based brain parcellation,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threshold functional connectivities (proportional),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pooling layers within STGCN (first layer: 90 ROIs, last layer: 14 ROIs)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Moreno-Ortega,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theory-based ROI selection: 9 brain regions (38 between- and within-ROI-connectivities),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selection outside ML (data leakage): use connectivities that correlate significantly with treatment response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create a 1-feature-model for each of the 4 connectivities, create three 2-features-models by adding the feature that performed best in the 1-feature models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Pei,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atlas-based brain parcellation (90 ROIs),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theory-based ROI selection (14 ROIs),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create 1st-level model per ROI (input features: 89 connectivities to whole-brain ROIs, classifier: SVM-RFE),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 2nd-level model: SVM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Schultz, 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theory-based ROI selection: 13 ROIs,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create one model per ROI (input features: connectivities to the 12 other ROIs)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Sun,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atlas-based brain parcellation (246 ROIs; 30.135 connectivities),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selection via correlation analysis (keep only correlations above specific threshold value)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aggregate features by summing correlations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Tian,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brain parcellation (95 ROIs),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extraction: extract time-dependent communities via a multilayer detection algorithm; create module allegiance matrices (show whether two nodes are assigned to the same community); calculate node flexibilities for 95 ROIs,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feature selection: minimum redundancy maximum relevance (mRMR) (potential data leakage: It is not clear whether this process is applied on each training set or on the whole data set)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van Waarde, 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data-based parcellation via ICA (Group-ICA, data leakage) -&gt; result: 25 non-noise related independent components (ICs),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extraction: create subject-specific maps of group-based components via dual regression,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create a model for each IC,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 feature selection within ML: Group comparison per voxel; voxels whose average values differ most between groups are kept (z-threshold)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Wu,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theory-based ROI selection (36 ROIs: 630 connectivities),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selection in inner loop: SVM-RFE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Zhutovsky,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data-driven parcellation: meta-ICA (based on combat controls) -&gt; result: 48 non-noise-related independent components (ICs),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extraction: create subject-specific maps of group-based components via dual regression,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create a model for each IC,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 feature selection within ML: group comparison per voxel; voxels whose values differ most between groups are kept (z-threshold)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Zhutovsky,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data-driven parcellation: meta-ICA (based on trauma-exposed subjects) -&gt; result: 48 non-noise-related independent components (ICs),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extraction: create subject-specific maps of group-based components via GIG-ICA,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create a model for each IC and for each measure of between-IC-connectivity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</w:tbl>
    <w:sectPr w:officer="true">
      <w:pgMar w:header="720" w:bottom="720" w:top="720" w:right="720" w:left="720" w:footer="720" w:gutter="720"/>
      <w:pgSz w:h="16838" w:w="11906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2024-01-22T11:09:47Z</dcterms:modified>
  <cp:category/>
</cp:coreProperties>
</file>