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subgenual anterior cingulate cortex (sgACC) - frontal pole (l), sgACC - superior parietal lobule (l), sgACC - lateral occipital cortex (l), dorsolateral 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dorsolateral PFC (p9-46v) - Fundal area of the superior temporal sulcus within MT+ Complex, dorsolateral PFC (p9-46v) - MT+ Complex, dorsolateral PFC (46) - subgenual anterior cingulate cortex, connectivity within the ventral stream visual cortex, connectivity within 10r (part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of superior frontal gyrus, triangular part inferior frontal gyrus, insula, anterior cingulate gyrus, paracingulate gyrus,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subgenual anterior cingulate cortex (l/r), amygdala (l/r), intraparietal sulcus (l/r), dorsolateral PFC (l/r), anterior insula (l/r), dorsal anterior cingulate cortex,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HDRS-17 &lt;7;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47/75;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(multiple)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2: inferior frontal gyrus (l/r, BA 47), superior frontal gyrus (l, BA 6), superior temporal gyrus (l, BA 39), middle temporal gyrus (l, no BA), middle frontal gyrus (l, BA 6), superior frontal gyrus (l, BA 9), caudate (l), tuber (r);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3: amygdala (l/r), fusiform gyrus (l/r, BA 37), thalamus (r), parahippocampal gyrus (l), medial PFC (bilateral, BA 10), inferior occipital gyrus (l, BA 19);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connectivity between independent components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2024-01-20T13:01:58Z</dcterms:modified>
  <cp:category/>
</cp:coreProperties>
</file>