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Eight Journal - </w:t>
      </w:r>
      <w:r w:rsidDel="00000000" w:rsidR="00000000" w:rsidRPr="00000000">
        <w:rPr>
          <w:rFonts w:ascii="Times New Roman" w:cs="Times New Roman" w:eastAsia="Times New Roman" w:hAnsi="Times New Roman"/>
          <w:sz w:val="24"/>
          <w:szCs w:val="24"/>
          <w:rtl w:val="0"/>
        </w:rPr>
        <w:t xml:space="preserve">Portfolio Reflection</w:t>
      </w: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Armistead</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 Secure Coding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28th, 2024</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Adopting a secure coding standard and integrating it into software development from the start is vital. By following the standards and best practices, security becomes integrated into development from the beginning. This helps prevent security measures from being implemented rushedly or as an afterthought. Additionally, this approach allows for vulnerabilities to be identified and addressed early on, which reduces the risk of breaches.</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Organizations and developers should also assess the risks associated with their software. This involves identifying potential threats, vulnerabilities, and motives. Identifying these allows developers to fix or add more security measures in these areas. However, the cost and benefits of mitigation should also be assessed. The cost of mitigation is typically more resources spent in the short term. On the other hand, the benefits of mitigation include a lower long-term cost. Additionally, mitigation reduces the risk of breaches, saving resources and reputation/trust. </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zero-trust policy is also vital to security. This policy involves continuous identity verification and monitoring. Additionally, this approach assumes that threats could come from inside and outside the network. Users will benefit from a safer application, meaning their information will be safer. </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Implementing and enforcing a security policy is essential for ensuring security. These policies, such as the one in Project One, define rules and guidelines for protecting data, managing access, and responding to incidents. Employees should be trained on these policies to ensure compliance. Furthermore, these policies should be reviewed and updated regularly to account for any new threats.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