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Autzen Foundation Grant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The Autzen Foundation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September 4,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Summer cycle – LOI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Typically small grants (varies) — see funder page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High – funds small Oregon &amp; SW-Washington (Clark County) nonprofits; Proud Ground is squarely eligible.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One-year projects/programs across social services and community quality of life. No multi-year grants.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501(c)(3) for 2+ years (or government/qualifying religious org) serving Oregon or SW Washington (Clark County) residents. No individuals, fiscal-sponsored orgs, or lobbying.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Summer Community Grants cycle: LOI window opens ~Aug 1, closes ~Sept 4 (confirm exact dates on the funder site). One request per 12 months.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Oregon family foundation making one-year grants to small nonprofits serving Oregon and SW Washington (Clark County). Imported from Proud Ground's 2026 grant calendar — begin with a letter of inquiry to confirm eligibility, and verify the current cycle dates on the funder's site.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As a small-to-mid Oregon 501(c)(3) serving Oregon and SW Washington, Proud Ground fits Autzen's geographic and organizational eligibility for a one-year project grant. Frame a discrete, fundable project (e.g., homebuyer education or stewardship capacity) rather than general operating support, and start with the letter of inquiry.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 of inquiry / eligibility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501(c)(3)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budget &amp;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report on any prior grant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5uibgrkqaodgtshbdzjf1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https://www.autzenfoundation.org/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uibgrkqaodgtshbdzjf1" Type="http://schemas.openxmlformats.org/officeDocument/2006/relationships/hyperlink" Target="https://www.autzenfoundation.or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Autzen Foundation Grant</dc:title>
  <dc:creator>Proud Ground Grant Tracker</dc:creator>
  <cp:lastModifiedBy>Un-named</cp:lastModifiedBy>
  <cp:revision>1</cp:revision>
  <dcterms:created xsi:type="dcterms:W3CDTF">2026-06-27T06:33:58.500Z</dcterms:created>
  <dcterms:modified xsi:type="dcterms:W3CDTF">2026-06-27T06:33:58.500Z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