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Fall Community Grants Cycle</w:t>
      </w:r>
    </w:p>
    <w:p>
      <w:pPr>
        <w:spacing w:after="60"/>
      </w:pPr>
      <w:r>
        <w:rPr>
          <w:b/>
          <w:bCs/>
          <w:color w:val="46605C"/>
          <w:sz w:val="22"/>
          <w:szCs w:val="22"/>
        </w:rPr>
        <w:t xml:space="preserve">Oregon Community Foundation (OCF)</w:t>
      </w:r>
    </w:p>
    <w:p>
      <w:pPr>
        <w:pStyle w:val="Heading2"/>
      </w:pPr>
      <w:r>
        <w:t xml:space="preserve">Key Facts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Deadline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FBEFE0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August 15, 2026</w:t>
            </w:r>
          </w:p>
        </w:tc>
      </w:tr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Upcoming – verify exact date</w:t>
            </w:r>
          </w:p>
        </w:tc>
      </w:tr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Award amount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Program &amp; project grants, capacity building, small capital under $500k</w:t>
            </w:r>
          </w:p>
        </w:tc>
      </w:tr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Strategic fit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High – OCF funds pressing community needs statewide including housing and capacity building.</w:t>
            </w:r>
          </w:p>
        </w:tc>
      </w:tr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Eligible uses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New or expanding programs/projects, capacity building, small capital (under $500k).</w:t>
            </w:r>
          </w:p>
        </w:tc>
      </w:tr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Eligibility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Oregon 501(c)(3) nonprofits. First-time applicants must set up a MyOCF Nonprofit Account before applying.</w:t>
            </w:r>
          </w:p>
        </w:tc>
      </w:tr>
    </w:tbl>
    <w:p>
      <w:pPr>
        <w:pStyle w:val="Heading2"/>
      </w:pPr>
      <w:r>
        <w:t xml:space="preserve">Deadline Detail</w:t>
      </w:r>
    </w:p>
    <w:p>
      <w:r>
        <w:rPr>
          <w:sz w:val="22"/>
          <w:szCs w:val="22"/>
        </w:rPr>
        <w:t xml:space="preserve">Fall 2026 cycle. New applicants must create a Nonprofit Account well in advance (prior cycle required setup ~weeks ahead). Confirm exact deadline on MyOCF portal.</w:t>
      </w:r>
    </w:p>
    <w:p>
      <w:pPr>
        <w:pStyle w:val="Heading2"/>
      </w:pPr>
      <w:r>
        <w:t xml:space="preserve">Summary &amp; Why It Fits</w:t>
      </w:r>
    </w:p>
    <w:p>
      <w:r>
        <w:rPr>
          <w:sz w:val="22"/>
          <w:szCs w:val="22"/>
        </w:rPr>
        <w:t xml:space="preserve">OCF is one of Oregon's largest grantmakers, distributing $200M+ yearly. The Fall Community Grants cycle funds new/expanding programs, capacity building, and small capital. Housing equity is a recognized priority. Action item: set up the MyOCF nonprofit account now—the portal requires advance profile setup before you can submit.</w:t>
      </w:r>
    </w:p>
    <w:p>
      <w:pPr>
        <w:pStyle w:val="Heading2"/>
      </w:pPr>
      <w:r>
        <w:t xml:space="preserve">Application Checklist — What You’ll Need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MyOCF Nonprofit Account (set up early)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Program guidelines review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Project/program narrative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Budget</w:t>
      </w:r>
    </w:p>
    <w:p>
      <w:pPr>
        <w:pStyle w:val="Heading2"/>
      </w:pPr>
      <w:r>
        <w:t xml:space="preserve">Where to Apply</w:t>
      </w:r>
    </w:p>
    <w:p>
      <w:pPr>
        <w:spacing w:after="40"/>
      </w:pPr>
      <w:r>
        <w:rPr>
          <w:sz w:val="22"/>
          <w:szCs w:val="22"/>
        </w:rPr>
        <w:t xml:space="preserve">Official funder page: </w:t>
      </w:r>
      <w:hyperlink w:history="1" r:id="rIds-svwydq5nhkgypssm6hp">
        <w:r>
          <w:rPr>
            <w:rStyle w:val="Hyperlink"/>
            <w:color w:val="1155CC"/>
            <w:sz w:val="22"/>
            <w:szCs w:val="22"/>
            <w:u w:val="single"/>
          </w:rPr>
          <w:t xml:space="preserve">https://oregoncf.org/grants-and-scholarships/grants/community-grant-program</w:t>
        </w:r>
      </w:hyperlink>
    </w:p>
    <w:p>
      <w:pPr>
        <w:pBdr>
          <w:top w:val="single" w:color="DDD8CC" w:sz="4" w:space="6"/>
        </w:pBdr>
        <w:spacing w:before="320"/>
      </w:pPr>
      <w:r>
        <w:rPr>
          <w:i/>
          <w:iCs/>
          <w:color w:val="46605C"/>
          <w:sz w:val="16"/>
          <w:szCs w:val="16"/>
        </w:rPr>
        <w:t xml:space="preserve">Prepared for Proud Ground (EIN 93-1290320), a 501(c)(3) Community Land Trust serving Oregon and SW Washington. This summary is a research aid and not legal or financial advice.</w:t>
      </w:r>
    </w:p>
    <w:sectPr>
      <w:headerReference w:type="default" r:id="rId7"/>
      <w:footerReference w:type="default" r:id="rId8"/>
      <w:pgSz w:w="12240" w:h="15840" w:orient="portrait"/>
      <w:pgMar w:top="1300" w:right="1300" w:bottom="13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6605C"/>
        <w:sz w:val="14"/>
        <w:szCs w:val="14"/>
      </w:rPr>
      <w:t xml:space="preserve">Research aid — confirm all details on the funder’s official page before applying.  Compiled June 26, 2026.  Page </w:t>
    </w:r>
    <w:r>
      <w:rPr>
        <w:color w:val="46605C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8732F" w:sz="6" w:space="4"/>
      </w:pBdr>
    </w:pPr>
    <w:r>
      <w:rPr>
        <w:b/>
        <w:bCs/>
        <w:color w:val="46605C"/>
        <w:sz w:val="16"/>
        <w:szCs w:val="16"/>
      </w:rPr>
      <w:t xml:space="preserve">PROUD GROUND  •  GRANT OPPORTUNITY SUMMARY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620" w:hanging="320"/>
      </w:pPr>
      <w:rPr>
        <w:rFonts w:ascii="Arial" w:cs="Arial" w:eastAsia="Arial" w:hAnsi="Arial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F2D2B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Arial" w:cs="Arial" w:eastAsia="Arial" w:hAnsi="Arial"/>
      <w:b/>
      <w:bCs/>
      <w:color w:val="1D4940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rial" w:cs="Arial" w:eastAsia="Arial" w:hAnsi="Arial"/>
      <w:b/>
      <w:bCs/>
      <w:color w:val="C8732F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s-svwydq5nhkgypssm6hp" Type="http://schemas.openxmlformats.org/officeDocument/2006/relationships/hyperlink" Target="https://oregoncf.org/grants-and-scholarships/grants/community-grant-program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Fall Community Grants Cycle</dc:title>
  <dc:creator>Proud Ground Grant Tracker</dc:creator>
  <cp:lastModifiedBy>Un-named</cp:lastModifiedBy>
  <cp:revision>1</cp:revision>
  <dcterms:created xsi:type="dcterms:W3CDTF">2026-06-27T01:39:19.818Z</dcterms:created>
  <dcterms:modified xsi:type="dcterms:W3CDTF">2026-06-27T01:39:19.818Z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