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80381B" w:rsidRDefault="0080381B" w14:paraId="6959C8F7" w14:textId="53065A1A">
      <w:pPr>
        <w:rPr>
          <w:rFonts w:ascii="inherit" w:hAnsi="inherit" w:eastAsia="Times New Roman" w:cs="Times New Roman"/>
          <w:b/>
          <w:bCs/>
          <w:color w:val="000000"/>
          <w:kern w:val="36"/>
          <w:sz w:val="24"/>
          <w:szCs w:val="24"/>
          <w:lang w:eastAsia="es-MX"/>
          <w14:ligatures w14:val="none"/>
        </w:rPr>
      </w:pPr>
      <w:r w:rsidRPr="0080381B">
        <w:rPr>
          <w:rFonts w:ascii="inherit" w:hAnsi="inherit" w:eastAsia="Times New Roman" w:cs="Times New Roman"/>
          <w:b/>
          <w:bCs/>
          <w:color w:val="000000"/>
          <w:kern w:val="36"/>
          <w:sz w:val="24"/>
          <w:szCs w:val="24"/>
          <w:lang w:eastAsia="es-MX"/>
          <w14:ligatures w14:val="none"/>
        </w:rPr>
        <w:t xml:space="preserve">Fuente: </w:t>
      </w:r>
      <w:hyperlink w:history="1" r:id="rId7">
        <w:r w:rsidRPr="00145434" w:rsidR="00F46ADC">
          <w:rPr>
            <w:rStyle w:val="Hipervnculo"/>
            <w:rFonts w:ascii="inherit" w:hAnsi="inherit" w:eastAsia="Times New Roman" w:cs="Times New Roman"/>
            <w:b/>
            <w:bCs/>
            <w:kern w:val="36"/>
            <w:sz w:val="24"/>
            <w:szCs w:val="24"/>
            <w:lang w:eastAsia="es-MX"/>
            <w14:ligatures w14:val="none"/>
          </w:rPr>
          <w:t>https://granotec.com.ar/la-importancia-del-control-de-calidad-en-harinas/</w:t>
        </w:r>
      </w:hyperlink>
    </w:p>
    <w:p w:rsidRPr="00F46ADC" w:rsidR="00F46ADC" w:rsidP="00F46ADC" w:rsidRDefault="00F46ADC" w14:paraId="00EE7F04" w14:textId="77777777">
      <w:pPr>
        <w:spacing w:after="0" w:line="240" w:lineRule="atLeast"/>
        <w:textAlignment w:val="baseline"/>
        <w:outlineLvl w:val="0"/>
        <w:rPr>
          <w:rFonts w:ascii="Open Sans" w:hAnsi="Open Sans" w:eastAsia="Times New Roman" w:cs="Open Sans"/>
          <w:color w:val="1763A2"/>
          <w:kern w:val="36"/>
          <w:sz w:val="45"/>
          <w:szCs w:val="45"/>
          <w:lang w:eastAsia="es-MX"/>
          <w14:ligatures w14:val="none"/>
        </w:rPr>
      </w:pPr>
      <w:r w:rsidRPr="00F46ADC" w:rsidR="00F46ADC">
        <w:rPr>
          <w:rFonts w:ascii="Open Sans" w:hAnsi="Open Sans" w:eastAsia="Times New Roman" w:cs="Open Sans"/>
          <w:color w:val="1763A2"/>
          <w:kern w:val="36"/>
          <w:sz w:val="45"/>
          <w:szCs w:val="45"/>
          <w:lang w:eastAsia="es-MX"/>
          <w14:ligatures w14:val="none"/>
        </w:rPr>
        <w:t>La importancia del control de calidad en harinas</w:t>
      </w:r>
    </w:p>
    <w:p w:rsidRPr="00F46ADC" w:rsidR="00F46ADC" w:rsidP="00F46ADC" w:rsidRDefault="00F46ADC" w14:paraId="588B7433" w14:textId="2A6B9CFF">
      <w:pPr>
        <w:shd w:val="clear" w:color="auto" w:fill="FFFFFF"/>
        <w:spacing w:after="0" w:line="240" w:lineRule="auto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</w:pPr>
      <w:r w:rsidRPr="00F46ADC">
        <w:rPr>
          <w:rFonts w:ascii="Open Sans" w:hAnsi="Open Sans" w:eastAsia="Times New Roman" w:cs="Open Sans"/>
          <w:noProof/>
          <w:color w:val="666666"/>
          <w:kern w:val="0"/>
          <w:sz w:val="21"/>
          <w:szCs w:val="21"/>
          <w:lang w:eastAsia="es-MX"/>
          <w14:ligatures w14:val="none"/>
        </w:rPr>
        <w:drawing>
          <wp:inline distT="0" distB="0" distL="0" distR="0" wp14:anchorId="01AB4AB1" wp14:editId="7B5C9922">
            <wp:extent cx="5612130" cy="3507740"/>
            <wp:effectExtent l="0" t="0" r="7620" b="0"/>
            <wp:docPr id="1645636644" name="Imagen 8" descr="Imagen que contiene interior, tabla, hombre, paste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36644" name="Imagen 8" descr="Imagen que contiene interior, tabla, hombre, pastel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46ADC" w:rsidR="00F46ADC" w:rsidP="68E97872" w:rsidRDefault="00F46ADC" w14:paraId="78F5A7C2" w14:textId="3286E1A9">
      <w:pPr>
        <w:spacing w:after="0" w:line="240" w:lineRule="auto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</w:pPr>
      <w:r w:rsidRPr="68E97872" w:rsidR="00F46ADC">
        <w:rPr>
          <w:rFonts w:ascii="Open Sans" w:hAnsi="Open Sans" w:eastAsia="Times New Roman" w:cs="Open Sans"/>
          <w:b w:val="1"/>
          <w:bCs w:val="1"/>
          <w:i w:val="1"/>
          <w:iCs w:val="1"/>
          <w:color w:val="666666"/>
          <w:kern w:val="0"/>
          <w:sz w:val="21"/>
          <w:szCs w:val="21"/>
          <w:bdr w:val="none" w:color="auto" w:sz="0" w:space="0" w:frame="1"/>
          <w:lang w:val="es-MX" w:eastAsia="es-MX"/>
          <w14:ligatures w14:val="none"/>
        </w:rPr>
        <w:t>Autor</w:t>
      </w:r>
      <w:r w:rsidRPr="68E97872" w:rsidR="00F46ADC">
        <w:rPr>
          <w:rFonts w:ascii="Open Sans" w:hAnsi="Open Sans" w:eastAsia="Times New Roman" w:cs="Open Sans"/>
          <w:i w:val="1"/>
          <w:iCs w:val="1"/>
          <w:color w:val="666666"/>
          <w:kern w:val="0"/>
          <w:sz w:val="21"/>
          <w:szCs w:val="21"/>
          <w:bdr w:val="none" w:color="auto" w:sz="0" w:space="0" w:frame="1"/>
          <w:lang w:val="es-MX" w:eastAsia="es-MX"/>
          <w14:ligatures w14:val="none"/>
        </w:rPr>
        <w:t xml:space="preserve">: Karina Pena, </w:t>
      </w:r>
      <w:r w:rsidRPr="68E97872" w:rsidR="00F46ADC">
        <w:rPr>
          <w:rFonts w:ascii="Open Sans" w:hAnsi="Open Sans" w:eastAsia="Times New Roman" w:cs="Open Sans"/>
          <w:i w:val="1"/>
          <w:iCs w:val="1"/>
          <w:color w:val="666666"/>
          <w:kern w:val="0"/>
          <w:sz w:val="21"/>
          <w:szCs w:val="21"/>
          <w:bdr w:val="none" w:color="auto" w:sz="0" w:space="0" w:frame="1"/>
          <w:lang w:val="es-MX" w:eastAsia="es-MX"/>
          <w14:ligatures w14:val="none"/>
        </w:rPr>
        <w:t>r</w:t>
      </w:r>
      <w:r w:rsidRPr="68E97872" w:rsidR="00F46ADC">
        <w:rPr>
          <w:rFonts w:ascii="Open Sans" w:hAnsi="Open Sans" w:eastAsia="Times New Roman" w:cs="Open Sans"/>
          <w:i w:val="1"/>
          <w:iCs w:val="1"/>
          <w:color w:val="666666"/>
          <w:kern w:val="0"/>
          <w:sz w:val="21"/>
          <w:szCs w:val="21"/>
          <w:bdr w:val="none" w:color="auto" w:sz="0" w:space="0" w:frame="1"/>
          <w:lang w:val="es-MX" w:eastAsia="es-MX"/>
          <w14:ligatures w14:val="none"/>
        </w:rPr>
        <w:t xml:space="preserve">esponsable de Servicios de Laboratorio, </w:t>
      </w:r>
      <w:r w:rsidRPr="68E97872" w:rsidR="00F46ADC">
        <w:rPr>
          <w:rFonts w:ascii="Open Sans" w:hAnsi="Open Sans" w:eastAsia="Times New Roman" w:cs="Open Sans"/>
          <w:i w:val="1"/>
          <w:iCs w:val="1"/>
          <w:color w:val="666666"/>
          <w:kern w:val="0"/>
          <w:sz w:val="21"/>
          <w:szCs w:val="21"/>
          <w:bdr w:val="none" w:color="auto" w:sz="0" w:space="0" w:frame="1"/>
          <w:lang w:val="es-MX" w:eastAsia="es-MX"/>
          <w14:ligatures w14:val="none"/>
        </w:rPr>
        <w:t>Granotec</w:t>
      </w:r>
      <w:r w:rsidRPr="68E97872" w:rsidR="00F46ADC">
        <w:rPr>
          <w:rFonts w:ascii="Open Sans" w:hAnsi="Open Sans" w:eastAsia="Times New Roman" w:cs="Open Sans"/>
          <w:i w:val="1"/>
          <w:iCs w:val="1"/>
          <w:color w:val="666666"/>
          <w:kern w:val="0"/>
          <w:sz w:val="21"/>
          <w:szCs w:val="21"/>
          <w:bdr w:val="none" w:color="auto" w:sz="0" w:space="0" w:frame="1"/>
          <w:lang w:val="es-MX" w:eastAsia="es-MX"/>
          <w14:ligatures w14:val="none"/>
        </w:rPr>
        <w:t xml:space="preserve"> Argentina</w:t>
      </w:r>
    </w:p>
    <w:p w:rsidRPr="00F46ADC" w:rsidR="00F46ADC" w:rsidP="68E97872" w:rsidRDefault="00F46ADC" w14:paraId="0331C3FA" w14:textId="74EC4575">
      <w:pPr>
        <w:spacing w:after="0" w:line="240" w:lineRule="auto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</w:pP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>El control de calidad de las harinas es importante tanto en los molinos como en la industria. En los molinos, porque así pueden controlar la molienda y verificar que las harinas cumplen con las características necesarias o con las especificaciones de los clientes. Y en la industria de panificación, la harina constituye uno de los insumos principales por lo cual es clave controlar su adecuación a las características necesarias para el proceso y producto a elaborar.</w:t>
      </w: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br/>
      </w: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 xml:space="preserve">La harina de trigo si bien parece ser un ingrediente simple, es un producto complejo cuyas características dependen de varios factores, entre ellos: las zonas de cultivo, condiciones climáticas y características de los granos. Está compuesta por distintos componentes: almidón, agua, proteínas, polisacáridos no </w:t>
      </w: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>almidonosos</w:t>
      </w: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>, lípidos y minerales. La proporción de estos en las distintas harinas influye en la calidad o aptitud para ser utilizadas en distintos productos.</w:t>
      </w:r>
    </w:p>
    <w:p w:rsidRPr="00F46ADC" w:rsidR="00F46ADC" w:rsidP="68E97872" w:rsidRDefault="00F46ADC" w14:paraId="27380319" w14:textId="77777777">
      <w:pPr>
        <w:spacing w:after="0" w:line="240" w:lineRule="auto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</w:pP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>Los análisis que se realizan, en mayor medida, para controlar que una harina sea apta para un uso o proceso de panificación determinado son:</w:t>
      </w: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br/>
      </w:r>
      <w:r w:rsidRPr="68E97872" w:rsidR="00F46ADC">
        <w:rPr>
          <w:rFonts w:ascii="Open Sans" w:hAnsi="Open Sans" w:eastAsia="Times New Roman" w:cs="Open Sans"/>
          <w:b w:val="1"/>
          <w:bCs w:val="1"/>
          <w:color w:val="666666"/>
          <w:kern w:val="0"/>
          <w:sz w:val="21"/>
          <w:szCs w:val="21"/>
          <w:bdr w:val="none" w:color="auto" w:sz="0" w:space="0" w:frame="1"/>
          <w:lang w:val="es-MX" w:eastAsia="es-MX"/>
          <w14:ligatures w14:val="none"/>
        </w:rPr>
        <w:t>– Humedad</w:t>
      </w: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br/>
      </w:r>
      <w:r w:rsidRPr="68E97872" w:rsidR="00F46ADC">
        <w:rPr>
          <w:rFonts w:ascii="Open Sans" w:hAnsi="Open Sans" w:eastAsia="Times New Roman" w:cs="Open Sans"/>
          <w:b w:val="1"/>
          <w:bCs w:val="1"/>
          <w:color w:val="666666"/>
          <w:kern w:val="0"/>
          <w:sz w:val="21"/>
          <w:szCs w:val="21"/>
          <w:bdr w:val="none" w:color="auto" w:sz="0" w:space="0" w:frame="1"/>
          <w:lang w:val="es-MX" w:eastAsia="es-MX"/>
          <w14:ligatures w14:val="none"/>
        </w:rPr>
        <w:t>– Cenizas</w:t>
      </w: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br/>
      </w:r>
      <w:r w:rsidRPr="68E97872" w:rsidR="00F46ADC">
        <w:rPr>
          <w:rFonts w:ascii="Open Sans" w:hAnsi="Open Sans" w:eastAsia="Times New Roman" w:cs="Open Sans"/>
          <w:b w:val="1"/>
          <w:bCs w:val="1"/>
          <w:color w:val="666666"/>
          <w:kern w:val="0"/>
          <w:sz w:val="21"/>
          <w:szCs w:val="21"/>
          <w:bdr w:val="none" w:color="auto" w:sz="0" w:space="0" w:frame="1"/>
          <w:lang w:val="es-MX" w:eastAsia="es-MX"/>
          <w14:ligatures w14:val="none"/>
        </w:rPr>
        <w:t xml:space="preserve">– Gluten húmedo, seco e </w:t>
      </w:r>
      <w:r w:rsidRPr="68E97872" w:rsidR="00F46ADC">
        <w:rPr>
          <w:rFonts w:ascii="Open Sans" w:hAnsi="Open Sans" w:eastAsia="Times New Roman" w:cs="Open Sans"/>
          <w:b w:val="1"/>
          <w:bCs w:val="1"/>
          <w:color w:val="666666"/>
          <w:kern w:val="0"/>
          <w:sz w:val="21"/>
          <w:szCs w:val="21"/>
          <w:bdr w:val="none" w:color="auto" w:sz="0" w:space="0" w:frame="1"/>
          <w:lang w:val="es-MX" w:eastAsia="es-MX"/>
          <w14:ligatures w14:val="none"/>
        </w:rPr>
        <w:t>index</w:t>
      </w: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br/>
      </w:r>
      <w:r w:rsidRPr="68E97872" w:rsidR="00F46ADC">
        <w:rPr>
          <w:rFonts w:ascii="Open Sans" w:hAnsi="Open Sans" w:eastAsia="Times New Roman" w:cs="Open Sans"/>
          <w:b w:val="1"/>
          <w:bCs w:val="1"/>
          <w:color w:val="666666"/>
          <w:kern w:val="0"/>
          <w:sz w:val="21"/>
          <w:szCs w:val="21"/>
          <w:bdr w:val="none" w:color="auto" w:sz="0" w:space="0" w:frame="1"/>
          <w:lang w:val="es-MX" w:eastAsia="es-MX"/>
          <w14:ligatures w14:val="none"/>
        </w:rPr>
        <w:t xml:space="preserve">– </w:t>
      </w:r>
      <w:r w:rsidRPr="68E97872" w:rsidR="00F46ADC">
        <w:rPr>
          <w:rFonts w:ascii="Open Sans" w:hAnsi="Open Sans" w:eastAsia="Times New Roman" w:cs="Open Sans"/>
          <w:b w:val="1"/>
          <w:bCs w:val="1"/>
          <w:color w:val="666666"/>
          <w:kern w:val="0"/>
          <w:sz w:val="21"/>
          <w:szCs w:val="21"/>
          <w:bdr w:val="none" w:color="auto" w:sz="0" w:space="0" w:frame="1"/>
          <w:lang w:val="es-MX" w:eastAsia="es-MX"/>
          <w14:ligatures w14:val="none"/>
        </w:rPr>
        <w:t>Falling</w:t>
      </w:r>
      <w:r w:rsidRPr="68E97872" w:rsidR="00F46ADC">
        <w:rPr>
          <w:rFonts w:ascii="Open Sans" w:hAnsi="Open Sans" w:eastAsia="Times New Roman" w:cs="Open Sans"/>
          <w:b w:val="1"/>
          <w:bCs w:val="1"/>
          <w:color w:val="666666"/>
          <w:kern w:val="0"/>
          <w:sz w:val="21"/>
          <w:szCs w:val="21"/>
          <w:bdr w:val="none" w:color="auto" w:sz="0" w:space="0" w:frame="1"/>
          <w:lang w:val="es-MX" w:eastAsia="es-MX"/>
          <w14:ligatures w14:val="none"/>
        </w:rPr>
        <w:t xml:space="preserve"> </w:t>
      </w:r>
      <w:r w:rsidRPr="68E97872" w:rsidR="00F46ADC">
        <w:rPr>
          <w:rFonts w:ascii="Open Sans" w:hAnsi="Open Sans" w:eastAsia="Times New Roman" w:cs="Open Sans"/>
          <w:b w:val="1"/>
          <w:bCs w:val="1"/>
          <w:color w:val="666666"/>
          <w:kern w:val="0"/>
          <w:sz w:val="21"/>
          <w:szCs w:val="21"/>
          <w:bdr w:val="none" w:color="auto" w:sz="0" w:space="0" w:frame="1"/>
          <w:lang w:val="es-MX" w:eastAsia="es-MX"/>
          <w14:ligatures w14:val="none"/>
        </w:rPr>
        <w:t>Number</w:t>
      </w: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br/>
      </w:r>
      <w:r w:rsidRPr="68E97872" w:rsidR="00F46ADC">
        <w:rPr>
          <w:rFonts w:ascii="Open Sans" w:hAnsi="Open Sans" w:eastAsia="Times New Roman" w:cs="Open Sans"/>
          <w:b w:val="1"/>
          <w:bCs w:val="1"/>
          <w:color w:val="666666"/>
          <w:kern w:val="0"/>
          <w:sz w:val="21"/>
          <w:szCs w:val="21"/>
          <w:bdr w:val="none" w:color="auto" w:sz="0" w:space="0" w:frame="1"/>
          <w:lang w:val="es-MX" w:eastAsia="es-MX"/>
          <w14:ligatures w14:val="none"/>
        </w:rPr>
        <w:t xml:space="preserve">– </w:t>
      </w:r>
      <w:r w:rsidRPr="68E97872" w:rsidR="00F46ADC">
        <w:rPr>
          <w:rFonts w:ascii="Open Sans" w:hAnsi="Open Sans" w:eastAsia="Times New Roman" w:cs="Open Sans"/>
          <w:b w:val="1"/>
          <w:bCs w:val="1"/>
          <w:color w:val="666666"/>
          <w:kern w:val="0"/>
          <w:sz w:val="21"/>
          <w:szCs w:val="21"/>
          <w:bdr w:val="none" w:color="auto" w:sz="0" w:space="0" w:frame="1"/>
          <w:lang w:val="es-MX" w:eastAsia="es-MX"/>
          <w14:ligatures w14:val="none"/>
        </w:rPr>
        <w:t>Alveograma</w:t>
      </w: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br/>
      </w:r>
      <w:r w:rsidRPr="68E97872" w:rsidR="00F46ADC">
        <w:rPr>
          <w:rFonts w:ascii="Open Sans" w:hAnsi="Open Sans" w:eastAsia="Times New Roman" w:cs="Open Sans"/>
          <w:b w:val="1"/>
          <w:bCs w:val="1"/>
          <w:color w:val="666666"/>
          <w:kern w:val="0"/>
          <w:sz w:val="21"/>
          <w:szCs w:val="21"/>
          <w:bdr w:val="none" w:color="auto" w:sz="0" w:space="0" w:frame="1"/>
          <w:lang w:val="es-MX" w:eastAsia="es-MX"/>
          <w14:ligatures w14:val="none"/>
        </w:rPr>
        <w:t>– Almidón dañado</w:t>
      </w:r>
    </w:p>
    <w:p w:rsidR="00F46ADC" w:rsidP="00F46ADC" w:rsidRDefault="00F46ADC" w14:paraId="2ADB8F2E" w14:textId="77777777">
      <w:pPr>
        <w:spacing w:after="0" w:line="240" w:lineRule="auto"/>
        <w:textAlignment w:val="baseline"/>
        <w:rPr>
          <w:rFonts w:ascii="Open Sans" w:hAnsi="Open Sans" w:eastAsia="Times New Roman" w:cs="Open Sans"/>
          <w:b/>
          <w:bCs/>
          <w:color w:val="666666"/>
          <w:kern w:val="0"/>
          <w:sz w:val="21"/>
          <w:szCs w:val="21"/>
          <w:bdr w:val="none" w:color="auto" w:sz="0" w:space="0" w:frame="1"/>
          <w:lang w:eastAsia="es-MX"/>
          <w14:ligatures w14:val="none"/>
        </w:rPr>
      </w:pP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t>Y adicionalmente:</w:t>
      </w: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br/>
      </w:r>
      <w:r w:rsidRPr="00F46ADC">
        <w:rPr>
          <w:rFonts w:ascii="Open Sans" w:hAnsi="Open Sans" w:eastAsia="Times New Roman" w:cs="Open Sans"/>
          <w:b/>
          <w:bCs/>
          <w:color w:val="666666"/>
          <w:kern w:val="0"/>
          <w:sz w:val="21"/>
          <w:szCs w:val="21"/>
          <w:bdr w:val="none" w:color="auto" w:sz="0" w:space="0" w:frame="1"/>
          <w:lang w:eastAsia="es-MX"/>
          <w14:ligatures w14:val="none"/>
        </w:rPr>
        <w:t>– Color</w:t>
      </w: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br/>
      </w:r>
      <w:r w:rsidRPr="00F46ADC">
        <w:rPr>
          <w:rFonts w:ascii="Open Sans" w:hAnsi="Open Sans" w:eastAsia="Times New Roman" w:cs="Open Sans"/>
          <w:b/>
          <w:bCs/>
          <w:color w:val="666666"/>
          <w:kern w:val="0"/>
          <w:sz w:val="21"/>
          <w:szCs w:val="21"/>
          <w:bdr w:val="none" w:color="auto" w:sz="0" w:space="0" w:frame="1"/>
          <w:lang w:eastAsia="es-MX"/>
          <w14:ligatures w14:val="none"/>
        </w:rPr>
        <w:t>– Granulometría</w:t>
      </w: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br/>
      </w:r>
      <w:r w:rsidRPr="00F46ADC">
        <w:rPr>
          <w:rFonts w:ascii="Open Sans" w:hAnsi="Open Sans" w:eastAsia="Times New Roman" w:cs="Open Sans"/>
          <w:b/>
          <w:bCs/>
          <w:color w:val="666666"/>
          <w:kern w:val="0"/>
          <w:sz w:val="21"/>
          <w:szCs w:val="21"/>
          <w:bdr w:val="none" w:color="auto" w:sz="0" w:space="0" w:frame="1"/>
          <w:lang w:eastAsia="es-MX"/>
          <w14:ligatures w14:val="none"/>
        </w:rPr>
        <w:t>– Microbiológicos</w:t>
      </w:r>
    </w:p>
    <w:p w:rsidRPr="00F46ADC" w:rsidR="00F46ADC" w:rsidP="00F46ADC" w:rsidRDefault="00F46ADC" w14:paraId="2C39227F" w14:textId="77777777">
      <w:pPr>
        <w:spacing w:after="0" w:line="240" w:lineRule="auto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</w:pPr>
    </w:p>
    <w:p w:rsidRPr="00F46ADC" w:rsidR="00F46ADC" w:rsidP="00F46ADC" w:rsidRDefault="00F46ADC" w14:paraId="4410B1ED" w14:textId="77777777">
      <w:pPr>
        <w:spacing w:after="0" w:line="240" w:lineRule="atLeast"/>
        <w:textAlignment w:val="baseline"/>
        <w:outlineLvl w:val="2"/>
        <w:rPr>
          <w:rFonts w:ascii="Open Sans" w:hAnsi="Open Sans" w:eastAsia="Times New Roman" w:cs="Open Sans"/>
          <w:color w:val="333333"/>
          <w:kern w:val="0"/>
          <w:sz w:val="33"/>
          <w:szCs w:val="33"/>
          <w:lang w:eastAsia="es-MX"/>
          <w14:ligatures w14:val="none"/>
        </w:rPr>
      </w:pPr>
      <w:r w:rsidRPr="00F46ADC">
        <w:rPr>
          <w:rFonts w:ascii="Open Sans" w:hAnsi="Open Sans" w:eastAsia="Times New Roman" w:cs="Open Sans"/>
          <w:b/>
          <w:bCs/>
          <w:color w:val="1763A2"/>
          <w:kern w:val="0"/>
          <w:sz w:val="33"/>
          <w:szCs w:val="33"/>
          <w:bdr w:val="none" w:color="auto" w:sz="0" w:space="0" w:frame="1"/>
          <w:lang w:eastAsia="es-MX"/>
          <w14:ligatures w14:val="none"/>
        </w:rPr>
        <w:t>¿Qué información nos proporcionan los análisis de control de calidad?</w:t>
      </w:r>
    </w:p>
    <w:p w:rsidRPr="00F46ADC" w:rsidR="00F46ADC" w:rsidP="00F46ADC" w:rsidRDefault="00F46ADC" w14:paraId="4F869F3F" w14:textId="77777777">
      <w:pPr>
        <w:spacing w:after="0" w:line="240" w:lineRule="auto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</w:pPr>
      <w:r w:rsidRPr="00F46ADC">
        <w:rPr>
          <w:rFonts w:ascii="Open Sans" w:hAnsi="Open Sans" w:eastAsia="Times New Roman" w:cs="Open Sans"/>
          <w:b/>
          <w:bCs/>
          <w:color w:val="666666"/>
          <w:kern w:val="0"/>
          <w:sz w:val="21"/>
          <w:szCs w:val="21"/>
          <w:bdr w:val="none" w:color="auto" w:sz="0" w:space="0" w:frame="1"/>
          <w:lang w:eastAsia="es-MX"/>
          <w14:ligatures w14:val="none"/>
        </w:rPr>
        <w:t>Humedad</w:t>
      </w: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br/>
      </w: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t>Indica la cantidad de agua que contiene la harina y es importante que esta no sea elevada para así evitar el desarrollo de microorganismos indeseados y de esta manera preservar la vida útil. Siendo el máximo permitido por C.A.A. para harinas 000 y 0000 de 15 g/100g.</w:t>
      </w:r>
    </w:p>
    <w:p w:rsidRPr="00F46ADC" w:rsidR="00F46ADC" w:rsidP="00F46ADC" w:rsidRDefault="00F46ADC" w14:paraId="7A981F08" w14:textId="77777777">
      <w:pPr>
        <w:spacing w:after="0" w:line="240" w:lineRule="auto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</w:pPr>
      <w:r w:rsidRPr="00F46ADC">
        <w:rPr>
          <w:rFonts w:ascii="Open Sans" w:hAnsi="Open Sans" w:eastAsia="Times New Roman" w:cs="Open Sans"/>
          <w:b/>
          <w:bCs/>
          <w:color w:val="666666"/>
          <w:kern w:val="0"/>
          <w:sz w:val="21"/>
          <w:szCs w:val="21"/>
          <w:bdr w:val="none" w:color="auto" w:sz="0" w:space="0" w:frame="1"/>
          <w:lang w:eastAsia="es-MX"/>
          <w14:ligatures w14:val="none"/>
        </w:rPr>
        <w:t>Cenizas</w:t>
      </w: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br/>
      </w: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t>El contenido de cenizas indica la cantidad de minerales que contienen las harinas, dando información sobre el grado de contaminación de salvado y otras materias que se encuentren presentes. La cantidad de cenizas de una muestra da idea del proceso de molienda, las impurezas de la harina, y el porcentaje de extracción. Influye en la calidad y comportamiento de la harina.</w:t>
      </w:r>
    </w:p>
    <w:p w:rsidRPr="00F46ADC" w:rsidR="00F46ADC" w:rsidP="00F46ADC" w:rsidRDefault="00F46ADC" w14:paraId="38EB6C5E" w14:textId="77777777">
      <w:pPr>
        <w:spacing w:after="0" w:line="240" w:lineRule="auto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</w:pPr>
      <w:r w:rsidRPr="00F46ADC">
        <w:rPr>
          <w:rFonts w:ascii="Open Sans" w:hAnsi="Open Sans" w:eastAsia="Times New Roman" w:cs="Open Sans"/>
          <w:b/>
          <w:bCs/>
          <w:color w:val="666666"/>
          <w:kern w:val="0"/>
          <w:sz w:val="21"/>
          <w:szCs w:val="21"/>
          <w:bdr w:val="none" w:color="auto" w:sz="0" w:space="0" w:frame="1"/>
          <w:lang w:eastAsia="es-MX"/>
          <w14:ligatures w14:val="none"/>
        </w:rPr>
        <w:t>Gluten</w:t>
      </w: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br/>
      </w: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t>El gluten está formado por las proteínas de trigo insolubles en agua, que representan alrededor del 80- 85% del total de las proteínas, denominadas gluteninas y gliadinas. Estas proteínas le dan a la harina de trigo la capacidad de formar una masa viscoelástica al ser amasada con agua.</w:t>
      </w: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br/>
      </w: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t>El gluten es considerado como un factor básico de calidad de la harina de trigo.</w:t>
      </w:r>
    </w:p>
    <w:p w:rsidRPr="00F46ADC" w:rsidR="00F46ADC" w:rsidP="68E97872" w:rsidRDefault="00F46ADC" w14:paraId="3AA932BB" w14:textId="77777777">
      <w:pPr>
        <w:spacing w:after="0" w:line="240" w:lineRule="auto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</w:pP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>Dentro de los análisis más comunes que se realizan al gluten están:</w:t>
      </w: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br/>
      </w:r>
      <w:r w:rsidRPr="68E97872" w:rsidR="00F46ADC">
        <w:rPr>
          <w:rFonts w:ascii="Open Sans" w:hAnsi="Open Sans" w:eastAsia="Times New Roman" w:cs="Open Sans"/>
          <w:b w:val="1"/>
          <w:bCs w:val="1"/>
          <w:color w:val="666666"/>
          <w:kern w:val="0"/>
          <w:sz w:val="21"/>
          <w:szCs w:val="21"/>
          <w:bdr w:val="none" w:color="auto" w:sz="0" w:space="0" w:frame="1"/>
          <w:lang w:val="es-MX" w:eastAsia="es-MX"/>
          <w14:ligatures w14:val="none"/>
        </w:rPr>
        <w:t>– Gluten húmedo</w:t>
      </w: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>: se obtiene por el lavado de una masa formada por harina y agua.</w:t>
      </w: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br/>
      </w:r>
      <w:r w:rsidRPr="68E97872" w:rsidR="00F46ADC">
        <w:rPr>
          <w:rFonts w:ascii="Open Sans" w:hAnsi="Open Sans" w:eastAsia="Times New Roman" w:cs="Open Sans"/>
          <w:b w:val="1"/>
          <w:bCs w:val="1"/>
          <w:color w:val="666666"/>
          <w:kern w:val="0"/>
          <w:sz w:val="21"/>
          <w:szCs w:val="21"/>
          <w:bdr w:val="none" w:color="auto" w:sz="0" w:space="0" w:frame="1"/>
          <w:lang w:val="es-MX" w:eastAsia="es-MX"/>
          <w14:ligatures w14:val="none"/>
        </w:rPr>
        <w:t>– Gluten seco</w:t>
      </w: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>: es el gluten resultante del secado del gluten húmedo, y la relación entre gluten húmedo/gluten seco permite conocer que parte de agua de la absorción total que posee una harina puede atribuirse a las proteínas.</w:t>
      </w: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br/>
      </w:r>
      <w:r w:rsidRPr="68E97872" w:rsidR="00F46ADC">
        <w:rPr>
          <w:rFonts w:ascii="Open Sans" w:hAnsi="Open Sans" w:eastAsia="Times New Roman" w:cs="Open Sans"/>
          <w:b w:val="1"/>
          <w:bCs w:val="1"/>
          <w:color w:val="666666"/>
          <w:kern w:val="0"/>
          <w:sz w:val="21"/>
          <w:szCs w:val="21"/>
          <w:bdr w:val="none" w:color="auto" w:sz="0" w:space="0" w:frame="1"/>
          <w:lang w:val="es-MX" w:eastAsia="es-MX"/>
          <w14:ligatures w14:val="none"/>
        </w:rPr>
        <w:t xml:space="preserve">– Gluten </w:t>
      </w:r>
      <w:r w:rsidRPr="68E97872" w:rsidR="00F46ADC">
        <w:rPr>
          <w:rFonts w:ascii="Open Sans" w:hAnsi="Open Sans" w:eastAsia="Times New Roman" w:cs="Open Sans"/>
          <w:b w:val="1"/>
          <w:bCs w:val="1"/>
          <w:color w:val="666666"/>
          <w:kern w:val="0"/>
          <w:sz w:val="21"/>
          <w:szCs w:val="21"/>
          <w:bdr w:val="none" w:color="auto" w:sz="0" w:space="0" w:frame="1"/>
          <w:lang w:val="es-MX" w:eastAsia="es-MX"/>
          <w14:ligatures w14:val="none"/>
        </w:rPr>
        <w:t>Index</w:t>
      </w:r>
      <w:r w:rsidRPr="68E97872" w:rsidR="00F46ADC">
        <w:rPr>
          <w:rFonts w:ascii="Open Sans" w:hAnsi="Open Sans" w:eastAsia="Times New Roman" w:cs="Open Sans"/>
          <w:b w:val="1"/>
          <w:bCs w:val="1"/>
          <w:color w:val="666666"/>
          <w:kern w:val="0"/>
          <w:sz w:val="21"/>
          <w:szCs w:val="21"/>
          <w:bdr w:val="none" w:color="auto" w:sz="0" w:space="0" w:frame="1"/>
          <w:lang w:val="es-MX" w:eastAsia="es-MX"/>
          <w14:ligatures w14:val="none"/>
        </w:rPr>
        <w:t xml:space="preserve"> / Índice de Gluten</w:t>
      </w: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>: relacionado con la calidad del gluten.</w:t>
      </w:r>
    </w:p>
    <w:p w:rsidRPr="00F46ADC" w:rsidR="00F46ADC" w:rsidP="68E97872" w:rsidRDefault="00F46ADC" w14:paraId="080C0EF2" w14:textId="77777777">
      <w:pPr>
        <w:spacing w:after="0" w:line="240" w:lineRule="auto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</w:pPr>
      <w:r w:rsidRPr="68E97872" w:rsidR="00F46ADC">
        <w:rPr>
          <w:rFonts w:ascii="Open Sans" w:hAnsi="Open Sans" w:eastAsia="Times New Roman" w:cs="Open Sans"/>
          <w:b w:val="1"/>
          <w:bCs w:val="1"/>
          <w:color w:val="666666"/>
          <w:kern w:val="0"/>
          <w:sz w:val="21"/>
          <w:szCs w:val="21"/>
          <w:bdr w:val="none" w:color="auto" w:sz="0" w:space="0" w:frame="1"/>
          <w:lang w:val="es-MX" w:eastAsia="es-MX"/>
          <w14:ligatures w14:val="none"/>
        </w:rPr>
        <w:t xml:space="preserve">Índice de Caída o </w:t>
      </w:r>
      <w:r w:rsidRPr="68E97872" w:rsidR="00F46ADC">
        <w:rPr>
          <w:rFonts w:ascii="Open Sans" w:hAnsi="Open Sans" w:eastAsia="Times New Roman" w:cs="Open Sans"/>
          <w:b w:val="1"/>
          <w:bCs w:val="1"/>
          <w:color w:val="666666"/>
          <w:kern w:val="0"/>
          <w:sz w:val="21"/>
          <w:szCs w:val="21"/>
          <w:bdr w:val="none" w:color="auto" w:sz="0" w:space="0" w:frame="1"/>
          <w:lang w:val="es-MX" w:eastAsia="es-MX"/>
          <w14:ligatures w14:val="none"/>
        </w:rPr>
        <w:t>Falling</w:t>
      </w:r>
      <w:r w:rsidRPr="68E97872" w:rsidR="00F46ADC">
        <w:rPr>
          <w:rFonts w:ascii="Open Sans" w:hAnsi="Open Sans" w:eastAsia="Times New Roman" w:cs="Open Sans"/>
          <w:b w:val="1"/>
          <w:bCs w:val="1"/>
          <w:color w:val="666666"/>
          <w:kern w:val="0"/>
          <w:sz w:val="21"/>
          <w:szCs w:val="21"/>
          <w:bdr w:val="none" w:color="auto" w:sz="0" w:space="0" w:frame="1"/>
          <w:lang w:val="es-MX" w:eastAsia="es-MX"/>
          <w14:ligatures w14:val="none"/>
        </w:rPr>
        <w:t xml:space="preserve"> </w:t>
      </w:r>
      <w:r w:rsidRPr="68E97872" w:rsidR="00F46ADC">
        <w:rPr>
          <w:rFonts w:ascii="Open Sans" w:hAnsi="Open Sans" w:eastAsia="Times New Roman" w:cs="Open Sans"/>
          <w:b w:val="1"/>
          <w:bCs w:val="1"/>
          <w:color w:val="666666"/>
          <w:kern w:val="0"/>
          <w:sz w:val="21"/>
          <w:szCs w:val="21"/>
          <w:bdr w:val="none" w:color="auto" w:sz="0" w:space="0" w:frame="1"/>
          <w:lang w:val="es-MX" w:eastAsia="es-MX"/>
          <w14:ligatures w14:val="none"/>
        </w:rPr>
        <w:t>Number</w:t>
      </w: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br/>
      </w: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 xml:space="preserve">Se utiliza para medir la actividad alfa </w:t>
      </w: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>amilásica</w:t>
      </w: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 xml:space="preserve"> de la harina. Lo que se traduce también en la cantidad de azúcares disponible para los procesos fermentativos.</w:t>
      </w: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br/>
      </w: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>Además sirve para determinar si el trigo comenzó un proceso de germinación previo a la molienda, indicando una actividad elevada. Las harinas obtenidas de estos trigos dan productos de panificación de baja calidad con migas muy pegajosas, poco volumen y mucho color.</w:t>
      </w: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br/>
      </w: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 xml:space="preserve">A mayor actividad alfa </w:t>
      </w: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>amilásica</w:t>
      </w: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 xml:space="preserve"> menor será el valor el </w:t>
      </w: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>Falling</w:t>
      </w: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 xml:space="preserve"> </w:t>
      </w: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>Number</w:t>
      </w: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>.</w:t>
      </w:r>
    </w:p>
    <w:p w:rsidRPr="00F46ADC" w:rsidR="00F46ADC" w:rsidP="00F46ADC" w:rsidRDefault="00F46ADC" w14:paraId="51A619AD" w14:textId="77777777">
      <w:pPr>
        <w:spacing w:line="240" w:lineRule="auto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</w:pP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t> </w:t>
      </w:r>
    </w:p>
    <w:p w:rsidRPr="00F46ADC" w:rsidR="00F46ADC" w:rsidP="00F46ADC" w:rsidRDefault="00F46ADC" w14:paraId="6C33F1CA" w14:textId="763782CB">
      <w:pPr>
        <w:spacing w:line="0" w:lineRule="auto"/>
        <w:jc w:val="center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</w:pPr>
      <w:r w:rsidRPr="00F46ADC">
        <w:rPr>
          <w:rFonts w:ascii="Open Sans" w:hAnsi="Open Sans" w:eastAsia="Times New Roman" w:cs="Open Sans"/>
          <w:noProof/>
          <w:color w:val="666666"/>
          <w:kern w:val="0"/>
          <w:sz w:val="21"/>
          <w:szCs w:val="21"/>
          <w:bdr w:val="none" w:color="auto" w:sz="0" w:space="0" w:frame="1"/>
          <w:lang w:eastAsia="es-MX"/>
          <w14:ligatures w14:val="none"/>
        </w:rPr>
        <w:drawing>
          <wp:inline distT="0" distB="0" distL="0" distR="0" wp14:anchorId="235D0719" wp14:editId="3376F8E7">
            <wp:extent cx="4819650" cy="3143250"/>
            <wp:effectExtent l="0" t="0" r="0" b="0"/>
            <wp:docPr id="884325523" name="Imagen 7" descr="Un grupo de pa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25523" name="Imagen 7" descr="Un grupo de pan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46ADC" w:rsidR="00F46ADC" w:rsidP="00F46ADC" w:rsidRDefault="00F46ADC" w14:paraId="1FCFBA76" w14:textId="77777777">
      <w:pPr>
        <w:spacing w:line="240" w:lineRule="auto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</w:pPr>
      <w:proofErr w:type="spellStart"/>
      <w:r w:rsidRPr="00F46ADC">
        <w:rPr>
          <w:rFonts w:ascii="Open Sans" w:hAnsi="Open Sans" w:eastAsia="Times New Roman" w:cs="Open Sans"/>
          <w:b/>
          <w:bCs/>
          <w:color w:val="666666"/>
          <w:kern w:val="0"/>
          <w:sz w:val="21"/>
          <w:szCs w:val="21"/>
          <w:bdr w:val="none" w:color="auto" w:sz="0" w:space="0" w:frame="1"/>
          <w:lang w:eastAsia="es-MX"/>
          <w14:ligatures w14:val="none"/>
        </w:rPr>
        <w:t>Alveograma</w:t>
      </w:r>
      <w:proofErr w:type="spellEnd"/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br/>
      </w: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t>Ensayo sobre una masa, lo que nos permite analizar las propiedades físicas y reológicas de la harina, dándonos información sobre el comportamiento de la masa durante distintas etapas del proceso de elaboración. Con esta prueba podemos obtener la siguiente información:</w:t>
      </w:r>
    </w:p>
    <w:p w:rsidRPr="00F46ADC" w:rsidR="00F46ADC" w:rsidP="68E97872" w:rsidRDefault="00F46ADC" w14:paraId="7F30FFE1" w14:textId="77777777">
      <w:pPr>
        <w:spacing w:after="0" w:line="240" w:lineRule="auto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</w:pPr>
      <w:r w:rsidRPr="68E97872" w:rsidR="00F46ADC">
        <w:rPr>
          <w:rFonts w:ascii="Open Sans" w:hAnsi="Open Sans" w:eastAsia="Times New Roman" w:cs="Open Sans"/>
          <w:b w:val="1"/>
          <w:bCs w:val="1"/>
          <w:color w:val="666666"/>
          <w:kern w:val="0"/>
          <w:sz w:val="21"/>
          <w:szCs w:val="21"/>
          <w:bdr w:val="none" w:color="auto" w:sz="0" w:space="0" w:frame="1"/>
          <w:lang w:val="es-MX" w:eastAsia="es-MX"/>
          <w14:ligatures w14:val="none"/>
        </w:rPr>
        <w:t>P (Tenacidad)</w:t>
      </w: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 xml:space="preserve">: Es la resistencia que ofrece la masa a ser estirada. Corresponde a la altura del </w:t>
      </w: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>alveograma</w:t>
      </w: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>. Cuanto más alta sea la curva mayor la tenacidad de la masa. Esta propiedad la confieren principalmente las gluteninas.</w:t>
      </w:r>
    </w:p>
    <w:p w:rsidRPr="00F46ADC" w:rsidR="00F46ADC" w:rsidP="68E97872" w:rsidRDefault="00F46ADC" w14:paraId="15D551BA" w14:textId="77777777" w14:noSpellErr="1">
      <w:pPr>
        <w:spacing w:after="0" w:line="240" w:lineRule="auto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</w:pPr>
      <w:r w:rsidRPr="68E97872" w:rsidR="00F46ADC">
        <w:rPr>
          <w:rFonts w:ascii="Open Sans" w:hAnsi="Open Sans" w:eastAsia="Times New Roman" w:cs="Open Sans"/>
          <w:b w:val="1"/>
          <w:bCs w:val="1"/>
          <w:color w:val="666666"/>
          <w:kern w:val="0"/>
          <w:sz w:val="21"/>
          <w:szCs w:val="21"/>
          <w:bdr w:val="none" w:color="auto" w:sz="0" w:space="0" w:frame="1"/>
          <w:lang w:val="es-MX" w:eastAsia="es-MX"/>
          <w14:ligatures w14:val="none"/>
        </w:rPr>
        <w:t>L (Extensibilidad)</w:t>
      </w: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 xml:space="preserve">: Es la capacidad que tiene la masa para dejar estirarse sin romperse. Cuanto más larga sea la curva, más extensible será la masa. Corresponde a la longitud la curva. </w:t>
      </w: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>Debida principalmente a las gliadinas.</w:t>
      </w: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 xml:space="preserve"> Cuanto mayor cantidad y de mejor calidad sea el gluten, más grande se hará el globo o la burbuja.</w:t>
      </w:r>
    </w:p>
    <w:p w:rsidRPr="00F46ADC" w:rsidR="00F46ADC" w:rsidP="00F46ADC" w:rsidRDefault="00F46ADC" w14:paraId="33AD1121" w14:textId="77777777">
      <w:pPr>
        <w:spacing w:after="0" w:line="240" w:lineRule="auto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</w:pPr>
      <w:r w:rsidRPr="00F46ADC">
        <w:rPr>
          <w:rFonts w:ascii="Open Sans" w:hAnsi="Open Sans" w:eastAsia="Times New Roman" w:cs="Open Sans"/>
          <w:b/>
          <w:bCs/>
          <w:color w:val="666666"/>
          <w:kern w:val="0"/>
          <w:sz w:val="21"/>
          <w:szCs w:val="21"/>
          <w:bdr w:val="none" w:color="auto" w:sz="0" w:space="0" w:frame="1"/>
          <w:lang w:eastAsia="es-MX"/>
          <w14:ligatures w14:val="none"/>
        </w:rPr>
        <w:t>P/L</w:t>
      </w: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t>: Es la relación entre la tenacidad y la extensibilidad (balance entre la fuerza de la masa y la extensibilidad). En realidad, debe existir un equilibrio entre el valor de P y G o L. La relación óptima se mide a través de la relación P/L. Cada proceso productivo puede tener valores óptimos diferentes.</w:t>
      </w:r>
    </w:p>
    <w:p w:rsidRPr="00F46ADC" w:rsidR="00F46ADC" w:rsidP="68E97872" w:rsidRDefault="00F46ADC" w14:paraId="1177008C" w14:textId="77777777">
      <w:pPr>
        <w:spacing w:after="0" w:line="240" w:lineRule="auto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</w:pPr>
      <w:r w:rsidRPr="68E97872" w:rsidR="00F46ADC">
        <w:rPr>
          <w:rFonts w:ascii="Open Sans" w:hAnsi="Open Sans" w:eastAsia="Times New Roman" w:cs="Open Sans"/>
          <w:b w:val="1"/>
          <w:bCs w:val="1"/>
          <w:color w:val="666666"/>
          <w:kern w:val="0"/>
          <w:sz w:val="21"/>
          <w:szCs w:val="21"/>
          <w:bdr w:val="none" w:color="auto" w:sz="0" w:space="0" w:frame="1"/>
          <w:lang w:val="es-MX" w:eastAsia="es-MX"/>
          <w14:ligatures w14:val="none"/>
        </w:rPr>
        <w:t>W (fuerza panadera)</w:t>
      </w: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 xml:space="preserve">: nos da una idea del volumen del pan que se puede obtener y es el área debajo de la curva, por ende, cuanto mayor sea la curva </w:t>
      </w: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>alveográfica</w:t>
      </w: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 xml:space="preserve"> mayor fuerza.</w:t>
      </w:r>
    </w:p>
    <w:p w:rsidRPr="00F46ADC" w:rsidR="00F46ADC" w:rsidP="68E97872" w:rsidRDefault="00F46ADC" w14:paraId="1D5CC15F" w14:textId="77777777">
      <w:pPr>
        <w:spacing w:after="0" w:line="240" w:lineRule="auto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</w:pPr>
      <w:r w:rsidRPr="68E97872" w:rsidR="00F46ADC">
        <w:rPr>
          <w:rFonts w:ascii="Open Sans" w:hAnsi="Open Sans" w:eastAsia="Times New Roman" w:cs="Open Sans"/>
          <w:b w:val="1"/>
          <w:bCs w:val="1"/>
          <w:color w:val="666666"/>
          <w:kern w:val="0"/>
          <w:sz w:val="21"/>
          <w:szCs w:val="21"/>
          <w:bdr w:val="none" w:color="auto" w:sz="0" w:space="0" w:frame="1"/>
          <w:lang w:val="es-MX" w:eastAsia="es-MX"/>
          <w14:ligatures w14:val="none"/>
        </w:rPr>
        <w:t>Ie</w:t>
      </w:r>
      <w:r w:rsidRPr="68E97872" w:rsidR="00F46ADC">
        <w:rPr>
          <w:rFonts w:ascii="Open Sans" w:hAnsi="Open Sans" w:eastAsia="Times New Roman" w:cs="Open Sans"/>
          <w:b w:val="1"/>
          <w:bCs w:val="1"/>
          <w:color w:val="666666"/>
          <w:kern w:val="0"/>
          <w:sz w:val="21"/>
          <w:szCs w:val="21"/>
          <w:bdr w:val="none" w:color="auto" w:sz="0" w:space="0" w:frame="1"/>
          <w:lang w:val="es-MX" w:eastAsia="es-MX"/>
          <w14:ligatures w14:val="none"/>
        </w:rPr>
        <w:t xml:space="preserve"> (Índice de elasticidad)</w:t>
      </w: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>: es la capacidad que tiene una masa para volver a su forma original cuando es estirada.</w:t>
      </w:r>
    </w:p>
    <w:p w:rsidRPr="00F46ADC" w:rsidR="00F46ADC" w:rsidP="00F46ADC" w:rsidRDefault="00F46ADC" w14:paraId="0A730A12" w14:textId="77777777">
      <w:pPr>
        <w:spacing w:line="240" w:lineRule="auto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</w:pPr>
      <w:r w:rsidRPr="00F46ADC">
        <w:rPr>
          <w:rFonts w:ascii="Open Sans" w:hAnsi="Open Sans" w:eastAsia="Times New Roman" w:cs="Open Sans"/>
          <w:b/>
          <w:bCs/>
          <w:color w:val="666666"/>
          <w:kern w:val="0"/>
          <w:sz w:val="21"/>
          <w:szCs w:val="21"/>
          <w:bdr w:val="none" w:color="auto" w:sz="0" w:space="0" w:frame="1"/>
          <w:lang w:eastAsia="es-MX"/>
          <w14:ligatures w14:val="none"/>
        </w:rPr>
        <w:t>Almidón dañado</w:t>
      </w: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br/>
      </w: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t>Durante la molienda, una parte del almidón presente se daña, lo que permite la entrada de agua aumentando significativamente la absorción. Esto también facilita la acción de las amilasas.</w:t>
      </w: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br/>
      </w: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t>Es muy importante controlar la cantidad de almidón dañado presente en una harina ya que va a influenciar el comportamiento de esta durante el proceso productivo. Valores elevados de almidón dañado que se deben en mayor medida a una presión y/o calentamiento excesivo de los rodillos, afectan las características de las masas de forma negativa ya que el agua se libera en el proceso de producción. En harinas destinadas a la panificación se manejan valores entre 16 y 23 UCD.</w:t>
      </w:r>
    </w:p>
    <w:p w:rsidRPr="00F46ADC" w:rsidR="00F46ADC" w:rsidP="00F46ADC" w:rsidRDefault="00F46ADC" w14:paraId="7A55FC9F" w14:textId="6A1F1BDA">
      <w:pPr>
        <w:spacing w:line="0" w:lineRule="auto"/>
        <w:jc w:val="center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</w:pPr>
      <w:r w:rsidRPr="00F46ADC">
        <w:rPr>
          <w:rFonts w:ascii="Open Sans" w:hAnsi="Open Sans" w:eastAsia="Times New Roman" w:cs="Open Sans"/>
          <w:noProof/>
          <w:color w:val="666666"/>
          <w:kern w:val="0"/>
          <w:sz w:val="21"/>
          <w:szCs w:val="21"/>
          <w:bdr w:val="none" w:color="auto" w:sz="0" w:space="0" w:frame="1"/>
          <w:lang w:eastAsia="es-MX"/>
          <w14:ligatures w14:val="none"/>
        </w:rPr>
        <w:drawing>
          <wp:inline distT="0" distB="0" distL="0" distR="0" wp14:anchorId="42E616A9" wp14:editId="316E28C7">
            <wp:extent cx="3810000" cy="1905000"/>
            <wp:effectExtent l="0" t="0" r="0" b="0"/>
            <wp:docPr id="526567495" name="Imagen 6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67495" name="Imagen 6" descr="Gráfico, Gráfico de líneas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46ADC" w:rsidR="00F46ADC" w:rsidP="00F46ADC" w:rsidRDefault="00F46ADC" w14:paraId="4FC966C8" w14:textId="3FE829A0">
      <w:pPr>
        <w:spacing w:line="0" w:lineRule="auto"/>
        <w:jc w:val="center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</w:pPr>
      <w:r w:rsidRPr="00F46ADC">
        <w:rPr>
          <w:rFonts w:ascii="Open Sans" w:hAnsi="Open Sans" w:eastAsia="Times New Roman" w:cs="Open Sans"/>
          <w:noProof/>
          <w:color w:val="666666"/>
          <w:kern w:val="0"/>
          <w:sz w:val="21"/>
          <w:szCs w:val="21"/>
          <w:bdr w:val="none" w:color="auto" w:sz="0" w:space="0" w:frame="1"/>
          <w:lang w:eastAsia="es-MX"/>
          <w14:ligatures w14:val="none"/>
        </w:rPr>
        <w:drawing>
          <wp:inline distT="0" distB="0" distL="0" distR="0" wp14:anchorId="1000344E" wp14:editId="32E2BFE3">
            <wp:extent cx="2571750" cy="952500"/>
            <wp:effectExtent l="0" t="0" r="0" b="0"/>
            <wp:docPr id="1365989445" name="Imagen 5" descr="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89445" name="Imagen 5" descr="Tabl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46ADC" w:rsidR="00F46ADC" w:rsidP="68E97872" w:rsidRDefault="00F46ADC" w14:paraId="7C78ECC8" w14:textId="77777777">
      <w:pPr>
        <w:spacing w:after="0" w:line="240" w:lineRule="auto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</w:pPr>
      <w:r w:rsidRPr="68E97872" w:rsidR="00F46ADC">
        <w:rPr>
          <w:rFonts w:ascii="Open Sans" w:hAnsi="Open Sans" w:eastAsia="Times New Roman" w:cs="Open Sans"/>
          <w:b w:val="1"/>
          <w:bCs w:val="1"/>
          <w:color w:val="666666"/>
          <w:kern w:val="0"/>
          <w:sz w:val="21"/>
          <w:szCs w:val="21"/>
          <w:bdr w:val="none" w:color="auto" w:sz="0" w:space="0" w:frame="1"/>
          <w:lang w:val="es-MX" w:eastAsia="es-MX"/>
          <w14:ligatures w14:val="none"/>
        </w:rPr>
        <w:t>DoughLAB</w:t>
      </w:r>
      <w:r w:rsidRPr="68E97872" w:rsidR="00F46ADC">
        <w:rPr>
          <w:rFonts w:ascii="Open Sans" w:hAnsi="Open Sans" w:eastAsia="Times New Roman" w:cs="Open Sans"/>
          <w:b w:val="1"/>
          <w:bCs w:val="1"/>
          <w:color w:val="666666"/>
          <w:kern w:val="0"/>
          <w:sz w:val="21"/>
          <w:szCs w:val="21"/>
          <w:bdr w:val="none" w:color="auto" w:sz="0" w:space="0" w:frame="1"/>
          <w:lang w:val="es-MX" w:eastAsia="es-MX"/>
          <w14:ligatures w14:val="none"/>
        </w:rPr>
        <w:t xml:space="preserve"> I </w:t>
      </w:r>
      <w:r w:rsidRPr="68E97872" w:rsidR="00F46ADC">
        <w:rPr>
          <w:rFonts w:ascii="Open Sans" w:hAnsi="Open Sans" w:eastAsia="Times New Roman" w:cs="Open Sans"/>
          <w:b w:val="1"/>
          <w:bCs w:val="1"/>
          <w:color w:val="666666"/>
          <w:kern w:val="0"/>
          <w:sz w:val="21"/>
          <w:szCs w:val="21"/>
          <w:bdr w:val="none" w:color="auto" w:sz="0" w:space="0" w:frame="1"/>
          <w:lang w:val="es-MX" w:eastAsia="es-MX"/>
          <w14:ligatures w14:val="none"/>
        </w:rPr>
        <w:t>Farinograma</w:t>
      </w: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br/>
      </w: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>Nos permite analizar el comportamiento durante el amasado de una harina de trigo y determinar su absorción de agua. La información que nos aporta el equipo es la siguiente:</w:t>
      </w:r>
    </w:p>
    <w:p w:rsidRPr="00F46ADC" w:rsidR="00F46ADC" w:rsidP="68E97872" w:rsidRDefault="00F46ADC" w14:paraId="4620A499" w14:textId="77777777" w14:noSpellErr="1">
      <w:pPr>
        <w:spacing w:after="0" w:line="240" w:lineRule="auto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</w:pPr>
      <w:r w:rsidRPr="68E97872" w:rsidR="00F46ADC">
        <w:rPr>
          <w:rFonts w:ascii="Open Sans" w:hAnsi="Open Sans" w:eastAsia="Times New Roman" w:cs="Open Sans"/>
          <w:b w:val="1"/>
          <w:bCs w:val="1"/>
          <w:color w:val="666666"/>
          <w:kern w:val="0"/>
          <w:sz w:val="21"/>
          <w:szCs w:val="21"/>
          <w:bdr w:val="none" w:color="auto" w:sz="0" w:space="0" w:frame="1"/>
          <w:lang w:val="es-MX" w:eastAsia="es-MX"/>
          <w14:ligatures w14:val="none"/>
        </w:rPr>
        <w:t>Absorción de agua</w:t>
      </w: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>: porcentaje de agua respecto al peso de harina que es necesario agregar para lograr una consistencia de masa determinada.</w:t>
      </w: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 xml:space="preserve"> Depende del contenido de humedad, proteínas, grado de daño del almidón y contenido de pentosanos.</w:t>
      </w:r>
    </w:p>
    <w:p w:rsidRPr="00F46ADC" w:rsidR="00F46ADC" w:rsidP="00F46ADC" w:rsidRDefault="00F46ADC" w14:paraId="6D5769CE" w14:textId="77777777">
      <w:pPr>
        <w:spacing w:after="0" w:line="240" w:lineRule="auto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</w:pPr>
      <w:r w:rsidRPr="00F46ADC">
        <w:rPr>
          <w:rFonts w:ascii="Open Sans" w:hAnsi="Open Sans" w:eastAsia="Times New Roman" w:cs="Open Sans"/>
          <w:b/>
          <w:bCs/>
          <w:color w:val="666666"/>
          <w:kern w:val="0"/>
          <w:sz w:val="21"/>
          <w:szCs w:val="21"/>
          <w:bdr w:val="none" w:color="auto" w:sz="0" w:space="0" w:frame="1"/>
          <w:lang w:eastAsia="es-MX"/>
          <w14:ligatures w14:val="none"/>
        </w:rPr>
        <w:t>Tiempo de desarrollo de la masa</w:t>
      </w: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t>: es el tiempo necesario para alcanzar la consistencia deseada en relación con la rapidez de formación de la masa.</w:t>
      </w:r>
    </w:p>
    <w:p w:rsidRPr="00F46ADC" w:rsidR="00F46ADC" w:rsidP="00F46ADC" w:rsidRDefault="00F46ADC" w14:paraId="4D82F713" w14:textId="77777777">
      <w:pPr>
        <w:spacing w:after="0" w:line="240" w:lineRule="auto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</w:pPr>
      <w:r w:rsidRPr="00F46ADC">
        <w:rPr>
          <w:rFonts w:ascii="Open Sans" w:hAnsi="Open Sans" w:eastAsia="Times New Roman" w:cs="Open Sans"/>
          <w:b/>
          <w:bCs/>
          <w:color w:val="666666"/>
          <w:kern w:val="0"/>
          <w:sz w:val="21"/>
          <w:szCs w:val="21"/>
          <w:bdr w:val="none" w:color="auto" w:sz="0" w:space="0" w:frame="1"/>
          <w:lang w:eastAsia="es-MX"/>
          <w14:ligatures w14:val="none"/>
        </w:rPr>
        <w:t>Estabilidad</w:t>
      </w: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t>: nos proporciona una indicación sobre la estabilidad de la consistencia, da una indicación de la tolerancia de la fermentación.</w:t>
      </w:r>
    </w:p>
    <w:p w:rsidRPr="00F46ADC" w:rsidR="00F46ADC" w:rsidP="00F46ADC" w:rsidRDefault="00F46ADC" w14:paraId="344D7BD4" w14:textId="77777777">
      <w:pPr>
        <w:spacing w:line="240" w:lineRule="auto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</w:pPr>
      <w:r w:rsidRPr="00F46ADC">
        <w:rPr>
          <w:rFonts w:ascii="Open Sans" w:hAnsi="Open Sans" w:eastAsia="Times New Roman" w:cs="Open Sans"/>
          <w:b/>
          <w:bCs/>
          <w:color w:val="666666"/>
          <w:kern w:val="0"/>
          <w:sz w:val="21"/>
          <w:szCs w:val="21"/>
          <w:bdr w:val="none" w:color="auto" w:sz="0" w:space="0" w:frame="1"/>
          <w:lang w:eastAsia="es-MX"/>
          <w14:ligatures w14:val="none"/>
        </w:rPr>
        <w:t>Grado de decaimiento</w:t>
      </w: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t>: es la medida del descenso de consistencia al continuar amasando. Cuanto mayor el valor, más débil la harina.</w:t>
      </w:r>
    </w:p>
    <w:p w:rsidRPr="00F46ADC" w:rsidR="00F46ADC" w:rsidP="00F46ADC" w:rsidRDefault="00F46ADC" w14:paraId="1B944B62" w14:textId="047DF375">
      <w:pPr>
        <w:spacing w:line="0" w:lineRule="auto"/>
        <w:jc w:val="center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</w:pPr>
      <w:r w:rsidRPr="00F46ADC">
        <w:rPr>
          <w:rFonts w:ascii="Open Sans" w:hAnsi="Open Sans" w:eastAsia="Times New Roman" w:cs="Open Sans"/>
          <w:noProof/>
          <w:color w:val="666666"/>
          <w:kern w:val="0"/>
          <w:sz w:val="21"/>
          <w:szCs w:val="21"/>
          <w:bdr w:val="none" w:color="auto" w:sz="0" w:space="0" w:frame="1"/>
          <w:lang w:eastAsia="es-MX"/>
          <w14:ligatures w14:val="none"/>
        </w:rPr>
        <w:drawing>
          <wp:inline distT="0" distB="0" distL="0" distR="0" wp14:anchorId="72E33ED1" wp14:editId="3B674990">
            <wp:extent cx="4819650" cy="3143250"/>
            <wp:effectExtent l="0" t="0" r="0" b="0"/>
            <wp:docPr id="1245560426" name="Imagen 4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60426" name="Imagen 4" descr="Gráf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46ADC" w:rsidR="00F46ADC" w:rsidP="00F46ADC" w:rsidRDefault="00F46ADC" w14:paraId="231CC080" w14:textId="77777777">
      <w:pPr>
        <w:spacing w:after="0" w:line="240" w:lineRule="auto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</w:pPr>
      <w:proofErr w:type="spellStart"/>
      <w:r w:rsidRPr="00F46ADC">
        <w:rPr>
          <w:rFonts w:ascii="Open Sans" w:hAnsi="Open Sans" w:eastAsia="Times New Roman" w:cs="Open Sans"/>
          <w:b/>
          <w:bCs/>
          <w:color w:val="666666"/>
          <w:kern w:val="0"/>
          <w:sz w:val="21"/>
          <w:szCs w:val="21"/>
          <w:bdr w:val="none" w:color="auto" w:sz="0" w:space="0" w:frame="1"/>
          <w:lang w:eastAsia="es-MX"/>
          <w14:ligatures w14:val="none"/>
        </w:rPr>
        <w:t>Reofermentograma</w:t>
      </w:r>
      <w:proofErr w:type="spellEnd"/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br/>
      </w: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t>Permite evaluar el comportamiento de una harina durante la fermentación, dato muy importante en los casos de harinas destinadas a productos fermentados.</w:t>
      </w:r>
    </w:p>
    <w:p w:rsidRPr="00F46ADC" w:rsidR="00F46ADC" w:rsidP="00F46ADC" w:rsidRDefault="00F46ADC" w14:paraId="2111B66F" w14:textId="3C82B766">
      <w:pPr>
        <w:spacing w:line="240" w:lineRule="auto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</w:pP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t>Este método también permite evaluar la capacidad fermentativa de una levadura.</w:t>
      </w: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br/>
      </w: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t>Nos proporciona información sobre el desarrollo de la masa y el desprendimiento gaseoso indicando los momentos óptimos para trabajar la masa y la tolerancia de esta durante la fermentación.</w:t>
      </w:r>
    </w:p>
    <w:p w:rsidRPr="00F46ADC" w:rsidR="00F46ADC" w:rsidP="00F46ADC" w:rsidRDefault="00F46ADC" w14:paraId="3F908230" w14:textId="3F77A774">
      <w:pPr>
        <w:spacing w:line="0" w:lineRule="auto"/>
        <w:jc w:val="center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</w:pPr>
      <w:r w:rsidRPr="00F46ADC">
        <w:rPr>
          <w:rFonts w:ascii="Open Sans" w:hAnsi="Open Sans" w:eastAsia="Times New Roman" w:cs="Open Sans"/>
          <w:noProof/>
          <w:color w:val="666666"/>
          <w:kern w:val="0"/>
          <w:sz w:val="21"/>
          <w:szCs w:val="21"/>
          <w:bdr w:val="none" w:color="auto" w:sz="0" w:space="0" w:frame="1"/>
          <w:lang w:eastAsia="es-MX"/>
          <w14:ligatures w14:val="none"/>
        </w:rPr>
        <w:drawing>
          <wp:inline distT="0" distB="0" distL="0" distR="0" wp14:anchorId="12EDD7C2" wp14:editId="62AA6F2B">
            <wp:extent cx="4819650" cy="3143250"/>
            <wp:effectExtent l="0" t="0" r="0" b="0"/>
            <wp:docPr id="1446842264" name="Imagen 3" descr="Gráfico, Diagrama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42264" name="Imagen 3" descr="Gráfico, Diagrama, Gráfico de líneas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46ADC" w:rsidR="00F46ADC" w:rsidP="00F46ADC" w:rsidRDefault="00F46ADC" w14:paraId="25DF3851" w14:textId="77777777">
      <w:pPr>
        <w:numPr>
          <w:ilvl w:val="0"/>
          <w:numId w:val="1"/>
        </w:numPr>
        <w:spacing w:after="0" w:line="390" w:lineRule="atLeast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</w:pP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t>T1: tiempo de desarrollo máximo de la masa expresado en hora y minuto.</w:t>
      </w:r>
    </w:p>
    <w:p w:rsidRPr="00F46ADC" w:rsidR="00F46ADC" w:rsidP="68E97872" w:rsidRDefault="00F46ADC" w14:paraId="7F803CD6" w14:textId="77777777">
      <w:pPr>
        <w:numPr>
          <w:ilvl w:val="0"/>
          <w:numId w:val="1"/>
        </w:numPr>
        <w:spacing w:after="0" w:line="390" w:lineRule="atLeast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</w:pP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 xml:space="preserve">Hm: altura de desarrollo máximo de la masa bajo esfuerzo, expresada en </w:t>
      </w: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>mm.</w:t>
      </w:r>
    </w:p>
    <w:p w:rsidRPr="00F46ADC" w:rsidR="00F46ADC" w:rsidP="00F46ADC" w:rsidRDefault="00F46ADC" w14:paraId="75AACD88" w14:textId="77777777">
      <w:pPr>
        <w:numPr>
          <w:ilvl w:val="0"/>
          <w:numId w:val="1"/>
        </w:numPr>
        <w:spacing w:after="0" w:line="390" w:lineRule="atLeast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</w:pP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t>T2 y T’2: Tiempo de relativa estabilización en el punto máximo situado a una altura de 0,88Hm sin ser inferior a Hm-6mm.</w:t>
      </w:r>
    </w:p>
    <w:p w:rsidRPr="00F46ADC" w:rsidR="00F46ADC" w:rsidP="00F46ADC" w:rsidRDefault="00F46ADC" w14:paraId="349BDAE9" w14:textId="77777777">
      <w:pPr>
        <w:numPr>
          <w:ilvl w:val="0"/>
          <w:numId w:val="1"/>
        </w:numPr>
        <w:spacing w:after="0" w:line="390" w:lineRule="atLeast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</w:pP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t>DT2=T2-T’2= tolerancia de la masa</w:t>
      </w:r>
    </w:p>
    <w:p w:rsidRPr="00F46ADC" w:rsidR="00F46ADC" w:rsidP="00F46ADC" w:rsidRDefault="00F46ADC" w14:paraId="5A29E3E6" w14:textId="77777777">
      <w:pPr>
        <w:numPr>
          <w:ilvl w:val="0"/>
          <w:numId w:val="1"/>
        </w:numPr>
        <w:spacing w:after="0" w:line="390" w:lineRule="atLeast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</w:pP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t>h: Altura de desarrollo de la masa al final de la prueba (T:3 horas para una prueba completa con protocolo CHOPIN, o T: x para una prueba interrumpida manualmente con otro protocolo).</w:t>
      </w:r>
    </w:p>
    <w:p w:rsidRPr="00F46ADC" w:rsidR="00F46ADC" w:rsidP="00F46ADC" w:rsidRDefault="00F46ADC" w14:paraId="1418E4CB" w14:textId="77777777">
      <w:pPr>
        <w:numPr>
          <w:ilvl w:val="0"/>
          <w:numId w:val="1"/>
        </w:numPr>
        <w:spacing w:line="390" w:lineRule="atLeast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</w:pP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t>(Hm-h) /Hm: % de descenso del desarrollo en 3h (caso del protocolo CHOPIN) con relación a T1</w:t>
      </w:r>
    </w:p>
    <w:p w:rsidRPr="00F46ADC" w:rsidR="00F46ADC" w:rsidP="00F46ADC" w:rsidRDefault="00F46ADC" w14:paraId="1A0E0B5A" w14:textId="1144A8D6">
      <w:pPr>
        <w:spacing w:line="0" w:lineRule="auto"/>
        <w:jc w:val="center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</w:pPr>
      <w:r w:rsidRPr="00F46ADC">
        <w:rPr>
          <w:rFonts w:ascii="Open Sans" w:hAnsi="Open Sans" w:eastAsia="Times New Roman" w:cs="Open Sans"/>
          <w:noProof/>
          <w:color w:val="666666"/>
          <w:kern w:val="0"/>
          <w:sz w:val="21"/>
          <w:szCs w:val="21"/>
          <w:bdr w:val="none" w:color="auto" w:sz="0" w:space="0" w:frame="1"/>
          <w:lang w:eastAsia="es-MX"/>
          <w14:ligatures w14:val="none"/>
        </w:rPr>
        <w:drawing>
          <wp:inline distT="0" distB="0" distL="0" distR="0" wp14:anchorId="497ADC75" wp14:editId="152D989E">
            <wp:extent cx="4819650" cy="3143250"/>
            <wp:effectExtent l="0" t="0" r="0" b="0"/>
            <wp:docPr id="826175322" name="Imagen 2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75322" name="Imagen 2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46ADC" w:rsidR="00F46ADC" w:rsidP="68E97872" w:rsidRDefault="00F46ADC" w14:paraId="27D639BD" w14:textId="77777777">
      <w:pPr>
        <w:numPr>
          <w:ilvl w:val="0"/>
          <w:numId w:val="2"/>
        </w:numPr>
        <w:spacing w:after="0" w:line="390" w:lineRule="atLeast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</w:pP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>H’m</w:t>
      </w: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>: altura máxima de la curva de desprendimiento gaseoso.</w:t>
      </w:r>
    </w:p>
    <w:p w:rsidRPr="00F46ADC" w:rsidR="00F46ADC" w:rsidP="68E97872" w:rsidRDefault="00F46ADC" w14:paraId="6071CA6B" w14:textId="77777777">
      <w:pPr>
        <w:numPr>
          <w:ilvl w:val="0"/>
          <w:numId w:val="2"/>
        </w:numPr>
        <w:spacing w:after="0" w:line="390" w:lineRule="atLeast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</w:pP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 xml:space="preserve">T1: tiempo necesario para obtener </w:t>
      </w: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>H’m</w:t>
      </w: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>.</w:t>
      </w:r>
    </w:p>
    <w:p w:rsidRPr="00F46ADC" w:rsidR="00F46ADC" w:rsidP="68E97872" w:rsidRDefault="00F46ADC" w14:paraId="086F6502" w14:textId="77777777">
      <w:pPr>
        <w:numPr>
          <w:ilvl w:val="0"/>
          <w:numId w:val="2"/>
        </w:numPr>
        <w:spacing w:after="0" w:line="390" w:lineRule="atLeast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</w:pP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>Tx</w:t>
      </w: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>: tiempo de aparición de la porosidad de la masa (momento en el que la masa empieza a liberar CO2).</w:t>
      </w:r>
    </w:p>
    <w:p w:rsidRPr="00F46ADC" w:rsidR="00F46ADC" w:rsidP="68E97872" w:rsidRDefault="00F46ADC" w14:paraId="3482B40D" w14:textId="77777777" w14:noSpellErr="1">
      <w:pPr>
        <w:numPr>
          <w:ilvl w:val="0"/>
          <w:numId w:val="2"/>
        </w:numPr>
        <w:spacing w:after="0" w:line="390" w:lineRule="atLeast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</w:pP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>Volumen total: Volumen total de desprendimiento gaseoso en ml (A1+A2 de la curva).</w:t>
      </w:r>
    </w:p>
    <w:p w:rsidRPr="00F46ADC" w:rsidR="00F46ADC" w:rsidP="00F46ADC" w:rsidRDefault="00F46ADC" w14:paraId="154224A7" w14:textId="77777777">
      <w:pPr>
        <w:numPr>
          <w:ilvl w:val="0"/>
          <w:numId w:val="2"/>
        </w:numPr>
        <w:spacing w:after="0" w:line="390" w:lineRule="atLeast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</w:pP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t>Volumen CO2 perdido: volumen de gas carbónico en ml que la masa ha liberado durante su fermentación (A2).</w:t>
      </w:r>
    </w:p>
    <w:p w:rsidRPr="00F46ADC" w:rsidR="00F46ADC" w:rsidP="00F46ADC" w:rsidRDefault="00F46ADC" w14:paraId="2584CA8D" w14:textId="77777777">
      <w:pPr>
        <w:numPr>
          <w:ilvl w:val="0"/>
          <w:numId w:val="2"/>
        </w:numPr>
        <w:spacing w:line="390" w:lineRule="atLeast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</w:pP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t>Volumen de retención: volumen de gas carbónico en ml retenido aún en la masa al fin de la prueba (A1)</w:t>
      </w:r>
    </w:p>
    <w:p w:rsidRPr="00F46ADC" w:rsidR="00F46ADC" w:rsidP="00F46ADC" w:rsidRDefault="00F46ADC" w14:paraId="725B3951" w14:textId="77777777">
      <w:pPr>
        <w:spacing w:after="0" w:line="240" w:lineRule="auto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</w:pPr>
      <w:r w:rsidRPr="00F46ADC">
        <w:rPr>
          <w:rFonts w:ascii="Open Sans" w:hAnsi="Open Sans" w:eastAsia="Times New Roman" w:cs="Open Sans"/>
          <w:b/>
          <w:bCs/>
          <w:color w:val="666666"/>
          <w:kern w:val="0"/>
          <w:sz w:val="21"/>
          <w:szCs w:val="21"/>
          <w:bdr w:val="none" w:color="auto" w:sz="0" w:space="0" w:frame="1"/>
          <w:lang w:eastAsia="es-MX"/>
          <w14:ligatures w14:val="none"/>
        </w:rPr>
        <w:t>Conclusiones</w:t>
      </w: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br/>
      </w: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t>Para determinar los análisis a realizar es muy importante tener en cuenta el producto a elaborar y su proceso productivo, identificando así los análisis que nos pueden dar información más relacionada con el comportamiento de las masas en dicho proceso.</w:t>
      </w:r>
    </w:p>
    <w:p w:rsidRPr="00F46ADC" w:rsidR="00F46ADC" w:rsidP="00F46ADC" w:rsidRDefault="00F46ADC" w14:paraId="30B2DE2D" w14:textId="77777777">
      <w:pPr>
        <w:spacing w:after="0" w:line="240" w:lineRule="auto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</w:pP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t xml:space="preserve">Es recomendable hacer análisis periódicos de las harinas, en particular tanto cuando se adecuan muy bien al proceso como cuando no lo hacen. Y esto, es especialmente importante si no contamos con especificaciones, ya que nos permite obtener información </w:t>
      </w: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t>sobre las características necesarias para nuestro proceso productivo y nos da valores con los que podemos indicar rangos de aceptación.</w:t>
      </w:r>
    </w:p>
    <w:p w:rsidRPr="00F46ADC" w:rsidR="00F46ADC" w:rsidP="00F46ADC" w:rsidRDefault="00F46ADC" w14:paraId="590220AA" w14:textId="77777777">
      <w:pPr>
        <w:spacing w:after="0" w:line="240" w:lineRule="auto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</w:pP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t>Asimismo, conocer las harinas que recibimos, nos permite en los casos que sea posible, adecuar el proceso a las distintas características. Como, por ejemplo, hacer alguna modificación en la receta, agregarle más o menos agua, modificar el tiempo de amasado, entre otros.</w:t>
      </w:r>
    </w:p>
    <w:p w:rsidRPr="00F46ADC" w:rsidR="00F46ADC" w:rsidP="68E97872" w:rsidRDefault="00F46ADC" w14:paraId="41ABFC10" w14:textId="769BAAB2">
      <w:pPr>
        <w:spacing w:after="0" w:line="240" w:lineRule="auto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</w:pP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 xml:space="preserve">En los Laboratorios </w:t>
      </w: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>Granotec</w:t>
      </w: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 xml:space="preserve"> contamos con los equipos necesarios para realizar análisis de trigos, evaluar la calidad de las harinas de trigo, caracterizar harinas, desarrollar </w:t>
      </w: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>especificiones</w:t>
      </w: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 xml:space="preserve"> de acuerdo con los productos que elaboran. Además</w:t>
      </w: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>,</w:t>
      </w:r>
      <w:r w:rsidRPr="68E97872" w:rsid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  <w:t xml:space="preserve"> brindamos asesoría técnica respecto a qué tipo de análisis es conveniente realizar.</w:t>
      </w:r>
    </w:p>
    <w:p w:rsidRPr="00F46ADC" w:rsidR="00F46ADC" w:rsidP="00F46ADC" w:rsidRDefault="00F46ADC" w14:paraId="7DF1D7A3" w14:textId="77777777">
      <w:pPr>
        <w:spacing w:line="240" w:lineRule="auto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</w:pPr>
      <w:r w:rsidRPr="00F46ADC"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  <w:t>Para mayor detalle de nuestros servicios podrá acceder a www.granotec.com.ar/servicios/</w:t>
      </w:r>
    </w:p>
    <w:p w:rsidRPr="00F46ADC" w:rsidR="00F46ADC" w:rsidP="00F46ADC" w:rsidRDefault="00F46ADC" w14:paraId="41EA82A6" w14:textId="7257D2F7">
      <w:pPr>
        <w:spacing w:line="0" w:lineRule="auto"/>
        <w:jc w:val="center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</w:pPr>
      <w:r w:rsidRPr="00F46ADC">
        <w:rPr>
          <w:rFonts w:ascii="Open Sans" w:hAnsi="Open Sans" w:eastAsia="Times New Roman" w:cs="Open Sans"/>
          <w:noProof/>
          <w:color w:val="666666"/>
          <w:kern w:val="0"/>
          <w:sz w:val="21"/>
          <w:szCs w:val="21"/>
          <w:bdr w:val="none" w:color="auto" w:sz="0" w:space="0" w:frame="1"/>
          <w:lang w:eastAsia="es-MX"/>
          <w14:ligatures w14:val="none"/>
        </w:rPr>
        <w:drawing>
          <wp:inline distT="0" distB="0" distL="0" distR="0" wp14:anchorId="09684A13" wp14:editId="3D188FF7">
            <wp:extent cx="3810000" cy="1905000"/>
            <wp:effectExtent l="0" t="0" r="0" b="0"/>
            <wp:docPr id="1523108960" name="Imagen 1" descr="Un hombre sentado frente a una mes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08960" name="Imagen 1" descr="Un hombre sentado frente a una mesa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77C5" w:rsidRDefault="004177C5" w14:paraId="27704713" w14:textId="77777777">
      <w:pPr>
        <w:rPr>
          <w:rFonts w:ascii="Open Sans" w:hAnsi="Open Sans" w:eastAsia="Times New Roman" w:cs="Open Sans"/>
          <w:b/>
          <w:bCs/>
          <w:i/>
          <w:iCs/>
          <w:color w:val="666666"/>
          <w:kern w:val="0"/>
          <w:sz w:val="21"/>
          <w:szCs w:val="21"/>
          <w:bdr w:val="none" w:color="auto" w:sz="0" w:space="0" w:frame="1"/>
          <w:lang w:eastAsia="es-MX"/>
          <w14:ligatures w14:val="none"/>
        </w:rPr>
      </w:pPr>
      <w:r>
        <w:rPr>
          <w:rFonts w:ascii="Open Sans" w:hAnsi="Open Sans" w:eastAsia="Times New Roman" w:cs="Open Sans"/>
          <w:b/>
          <w:bCs/>
          <w:i/>
          <w:iCs/>
          <w:color w:val="666666"/>
          <w:kern w:val="0"/>
          <w:sz w:val="21"/>
          <w:szCs w:val="21"/>
          <w:bdr w:val="none" w:color="auto" w:sz="0" w:space="0" w:frame="1"/>
          <w:lang w:eastAsia="es-MX"/>
          <w14:ligatures w14:val="none"/>
        </w:rPr>
        <w:br w:type="page"/>
      </w:r>
    </w:p>
    <w:p w:rsidRPr="00F46ADC" w:rsidR="00F46ADC" w:rsidP="00F46ADC" w:rsidRDefault="00F46ADC" w14:paraId="5CA2ECA6" w14:textId="5BCB75BA">
      <w:pPr>
        <w:spacing w:after="0" w:line="240" w:lineRule="auto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</w:pPr>
      <w:r w:rsidRPr="00F46ADC">
        <w:rPr>
          <w:rFonts w:ascii="Open Sans" w:hAnsi="Open Sans" w:eastAsia="Times New Roman" w:cs="Open Sans"/>
          <w:b/>
          <w:bCs/>
          <w:i/>
          <w:iCs/>
          <w:color w:val="666666"/>
          <w:kern w:val="0"/>
          <w:sz w:val="21"/>
          <w:szCs w:val="21"/>
          <w:bdr w:val="none" w:color="auto" w:sz="0" w:space="0" w:frame="1"/>
          <w:lang w:eastAsia="es-MX"/>
          <w14:ligatures w14:val="none"/>
        </w:rPr>
        <w:t>Fuentes:</w:t>
      </w:r>
    </w:p>
    <w:p w:rsidRPr="00F46ADC" w:rsidR="00F46ADC" w:rsidP="00F46ADC" w:rsidRDefault="00F46ADC" w14:paraId="715D8E0B" w14:textId="77777777">
      <w:pPr>
        <w:numPr>
          <w:ilvl w:val="0"/>
          <w:numId w:val="3"/>
        </w:numPr>
        <w:spacing w:after="0" w:line="390" w:lineRule="atLeast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</w:pPr>
      <w:r w:rsidRPr="00F46ADC">
        <w:rPr>
          <w:rFonts w:ascii="Open Sans" w:hAnsi="Open Sans" w:eastAsia="Times New Roman" w:cs="Open Sans"/>
          <w:i/>
          <w:iCs/>
          <w:color w:val="666666"/>
          <w:kern w:val="0"/>
          <w:sz w:val="21"/>
          <w:szCs w:val="21"/>
          <w:bdr w:val="none" w:color="auto" w:sz="0" w:space="0" w:frame="1"/>
          <w:lang w:eastAsia="es-MX"/>
          <w14:ligatures w14:val="none"/>
        </w:rPr>
        <w:t>CAA CAPITULO IX ALIMENTOS FARINACEOS – CEREALES, HARINAS Y DERIVADOS – Artículo 661</w:t>
      </w:r>
    </w:p>
    <w:p w:rsidRPr="00F46ADC" w:rsidR="00F46ADC" w:rsidP="68E97872" w:rsidRDefault="00F46ADC" w14:paraId="2D1F31DC" w14:textId="77777777">
      <w:pPr>
        <w:numPr>
          <w:ilvl w:val="0"/>
          <w:numId w:val="3"/>
        </w:numPr>
        <w:spacing w:after="0" w:line="390" w:lineRule="atLeast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</w:pPr>
      <w:r w:rsidRPr="68E97872" w:rsidR="00F46ADC">
        <w:rPr>
          <w:rFonts w:ascii="Open Sans" w:hAnsi="Open Sans" w:eastAsia="Times New Roman" w:cs="Open Sans"/>
          <w:i w:val="1"/>
          <w:iCs w:val="1"/>
          <w:color w:val="666666"/>
          <w:kern w:val="0"/>
          <w:sz w:val="21"/>
          <w:szCs w:val="21"/>
          <w:bdr w:val="none" w:color="auto" w:sz="0" w:space="0" w:frame="1"/>
          <w:lang w:val="es-MX" w:eastAsia="es-MX"/>
          <w14:ligatures w14:val="none"/>
        </w:rPr>
        <w:t xml:space="preserve">Chopin Technologies (2015) Manual de Usuario </w:t>
      </w:r>
      <w:r w:rsidRPr="68E97872" w:rsidR="00F46ADC">
        <w:rPr>
          <w:rFonts w:ascii="Open Sans" w:hAnsi="Open Sans" w:eastAsia="Times New Roman" w:cs="Open Sans"/>
          <w:i w:val="1"/>
          <w:iCs w:val="1"/>
          <w:color w:val="666666"/>
          <w:kern w:val="0"/>
          <w:sz w:val="21"/>
          <w:szCs w:val="21"/>
          <w:bdr w:val="none" w:color="auto" w:sz="0" w:space="0" w:frame="1"/>
          <w:lang w:val="es-MX" w:eastAsia="es-MX"/>
          <w14:ligatures w14:val="none"/>
        </w:rPr>
        <w:t>AlveoLab</w:t>
      </w:r>
    </w:p>
    <w:p w:rsidRPr="00F46ADC" w:rsidR="00F46ADC" w:rsidP="68E97872" w:rsidRDefault="00F46ADC" w14:paraId="20C89420" w14:textId="77777777">
      <w:pPr>
        <w:numPr>
          <w:ilvl w:val="0"/>
          <w:numId w:val="3"/>
        </w:numPr>
        <w:spacing w:after="0" w:line="390" w:lineRule="atLeast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val="es-MX" w:eastAsia="es-MX"/>
          <w14:ligatures w14:val="none"/>
        </w:rPr>
      </w:pPr>
      <w:r w:rsidRPr="68E97872" w:rsidR="00F46ADC">
        <w:rPr>
          <w:rFonts w:ascii="Open Sans" w:hAnsi="Open Sans" w:eastAsia="Times New Roman" w:cs="Open Sans"/>
          <w:i w:val="1"/>
          <w:iCs w:val="1"/>
          <w:color w:val="666666"/>
          <w:kern w:val="0"/>
          <w:sz w:val="21"/>
          <w:szCs w:val="21"/>
          <w:bdr w:val="none" w:color="auto" w:sz="0" w:space="0" w:frame="1"/>
          <w:lang w:val="es-MX" w:eastAsia="es-MX"/>
          <w14:ligatures w14:val="none"/>
        </w:rPr>
        <w:t xml:space="preserve">Chopin Technologies (2015) </w:t>
      </w:r>
      <w:r w:rsidRPr="68E97872" w:rsidR="00F46ADC">
        <w:rPr>
          <w:rFonts w:ascii="Open Sans" w:hAnsi="Open Sans" w:eastAsia="Times New Roman" w:cs="Open Sans"/>
          <w:i w:val="1"/>
          <w:iCs w:val="1"/>
          <w:color w:val="666666"/>
          <w:kern w:val="0"/>
          <w:sz w:val="21"/>
          <w:szCs w:val="21"/>
          <w:bdr w:val="none" w:color="auto" w:sz="0" w:space="0" w:frame="1"/>
          <w:lang w:val="es-MX" w:eastAsia="es-MX"/>
          <w14:ligatures w14:val="none"/>
        </w:rPr>
        <w:t>Rheo</w:t>
      </w:r>
      <w:r w:rsidRPr="68E97872" w:rsidR="00F46ADC">
        <w:rPr>
          <w:rFonts w:ascii="Open Sans" w:hAnsi="Open Sans" w:eastAsia="Times New Roman" w:cs="Open Sans"/>
          <w:i w:val="1"/>
          <w:iCs w:val="1"/>
          <w:color w:val="666666"/>
          <w:kern w:val="0"/>
          <w:sz w:val="21"/>
          <w:szCs w:val="21"/>
          <w:bdr w:val="none" w:color="auto" w:sz="0" w:space="0" w:frame="1"/>
          <w:lang w:val="es-MX" w:eastAsia="es-MX"/>
          <w14:ligatures w14:val="none"/>
        </w:rPr>
        <w:t xml:space="preserve"> F4 Modo de empleo</w:t>
      </w:r>
    </w:p>
    <w:p w:rsidRPr="00F46ADC" w:rsidR="00F46ADC" w:rsidP="00F46ADC" w:rsidRDefault="00F46ADC" w14:paraId="49E742E0" w14:textId="77777777">
      <w:pPr>
        <w:numPr>
          <w:ilvl w:val="0"/>
          <w:numId w:val="3"/>
        </w:numPr>
        <w:spacing w:after="100" w:line="390" w:lineRule="atLeast"/>
        <w:textAlignment w:val="baseline"/>
        <w:rPr>
          <w:rFonts w:ascii="Open Sans" w:hAnsi="Open Sans" w:eastAsia="Times New Roman" w:cs="Open Sans"/>
          <w:color w:val="666666"/>
          <w:kern w:val="0"/>
          <w:sz w:val="21"/>
          <w:szCs w:val="21"/>
          <w:lang w:eastAsia="es-MX"/>
          <w14:ligatures w14:val="none"/>
        </w:rPr>
      </w:pPr>
      <w:r w:rsidRPr="00F46ADC">
        <w:rPr>
          <w:rFonts w:ascii="Open Sans" w:hAnsi="Open Sans" w:eastAsia="Times New Roman" w:cs="Open Sans"/>
          <w:i/>
          <w:iCs/>
          <w:color w:val="666666"/>
          <w:kern w:val="0"/>
          <w:sz w:val="21"/>
          <w:szCs w:val="21"/>
          <w:bdr w:val="none" w:color="auto" w:sz="0" w:space="0" w:frame="1"/>
          <w:lang w:eastAsia="es-MX"/>
          <w14:ligatures w14:val="none"/>
        </w:rPr>
        <w:t>Norma Argentina IRAM 15855 – Harina de trigo Características físicas de las masas</w:t>
      </w:r>
    </w:p>
    <w:p w:rsidR="00F46ADC" w:rsidRDefault="00F46ADC" w14:paraId="7E85EA06" w14:textId="77777777">
      <w:pPr>
        <w:rPr>
          <w:rFonts w:ascii="inherit" w:hAnsi="inherit" w:eastAsia="Times New Roman" w:cs="Times New Roman"/>
          <w:b/>
          <w:bCs/>
          <w:color w:val="000000"/>
          <w:kern w:val="36"/>
          <w:sz w:val="24"/>
          <w:szCs w:val="24"/>
          <w:lang w:eastAsia="es-MX"/>
          <w14:ligatures w14:val="none"/>
        </w:rPr>
      </w:pPr>
    </w:p>
    <w:p w:rsidRPr="0080381B" w:rsidR="00F46ADC" w:rsidRDefault="00F46ADC" w14:paraId="33AFFD46" w14:textId="77777777">
      <w:pPr>
        <w:rPr>
          <w:rFonts w:ascii="inherit" w:hAnsi="inherit" w:eastAsia="Times New Roman" w:cs="Times New Roman"/>
          <w:b/>
          <w:bCs/>
          <w:color w:val="000000"/>
          <w:kern w:val="36"/>
          <w:sz w:val="24"/>
          <w:szCs w:val="24"/>
          <w:lang w:eastAsia="es-MX"/>
          <w14:ligatures w14:val="none"/>
        </w:rPr>
      </w:pPr>
    </w:p>
    <w:sectPr w:rsidRPr="0080381B" w:rsidR="00F46ADC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A5251" w:rsidP="0080381B" w:rsidRDefault="000A5251" w14:paraId="203501AA" w14:textId="77777777">
      <w:pPr>
        <w:spacing w:after="0" w:line="240" w:lineRule="auto"/>
      </w:pPr>
      <w:r>
        <w:separator/>
      </w:r>
    </w:p>
  </w:endnote>
  <w:endnote w:type="continuationSeparator" w:id="0">
    <w:p w:rsidR="000A5251" w:rsidP="0080381B" w:rsidRDefault="000A5251" w14:paraId="4CB7F49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70DED" w:rsidRDefault="00970DED" w14:paraId="45AC844A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70DED" w:rsidRDefault="00970DED" w14:paraId="0C2EF83B" w14:textId="7777777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70DED" w:rsidRDefault="00970DED" w14:paraId="3CD96214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A5251" w:rsidP="0080381B" w:rsidRDefault="000A5251" w14:paraId="45F214A7" w14:textId="77777777">
      <w:pPr>
        <w:spacing w:after="0" w:line="240" w:lineRule="auto"/>
      </w:pPr>
      <w:r>
        <w:separator/>
      </w:r>
    </w:p>
  </w:footnote>
  <w:footnote w:type="continuationSeparator" w:id="0">
    <w:p w:rsidR="000A5251" w:rsidP="0080381B" w:rsidRDefault="000A5251" w14:paraId="299BE28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70DED" w:rsidRDefault="00970DED" w14:paraId="007C7581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0381B" w:rsidP="0080381B" w:rsidRDefault="0080381B" w14:paraId="47EE9AEE" w14:textId="4991D813">
    <w:pPr>
      <w:jc w:val="center"/>
      <w:rPr>
        <w:rFonts w:ascii="inherit" w:hAnsi="inherit" w:eastAsia="Times New Roman" w:cs="Times New Roman"/>
        <w:b/>
        <w:bCs/>
        <w:color w:val="000000"/>
        <w:kern w:val="36"/>
        <w:sz w:val="54"/>
        <w:szCs w:val="54"/>
        <w:lang w:eastAsia="es-MX"/>
        <w14:ligatures w14:val="none"/>
      </w:rPr>
    </w:pPr>
    <w:r>
      <w:rPr>
        <w:rFonts w:ascii="inherit" w:hAnsi="inherit" w:eastAsia="Times New Roman" w:cs="Times New Roman"/>
        <w:b/>
        <w:bCs/>
        <w:color w:val="000000"/>
        <w:kern w:val="36"/>
        <w:sz w:val="54"/>
        <w:szCs w:val="54"/>
        <w:lang w:eastAsia="es-MX"/>
        <w14:ligatures w14:val="none"/>
      </w:rPr>
      <w:t>Parámetros Industriales de la Calidad del Trigo y de la Harina</w:t>
    </w:r>
  </w:p>
  <w:p w:rsidR="0080381B" w:rsidP="00970DED" w:rsidRDefault="00970DED" w14:paraId="78B9C6C9" w14:textId="4586CB8A">
    <w:pPr>
      <w:jc w:val="center"/>
    </w:pPr>
    <w:r>
      <w:rPr>
        <w:rFonts w:ascii="inherit" w:hAnsi="inherit" w:eastAsia="Times New Roman" w:cs="Times New Roman"/>
        <w:b/>
        <w:bCs/>
        <w:color w:val="000000"/>
        <w:kern w:val="36"/>
        <w:sz w:val="54"/>
        <w:szCs w:val="54"/>
        <w:lang w:eastAsia="es-MX"/>
        <w14:ligatures w14:val="none"/>
      </w:rPr>
      <w:t>ANEXO 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70DED" w:rsidRDefault="00970DED" w14:paraId="6AB6D378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6704D"/>
    <w:multiLevelType w:val="multilevel"/>
    <w:tmpl w:val="3274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70BE674B"/>
    <w:multiLevelType w:val="multilevel"/>
    <w:tmpl w:val="0744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7BCE6FBA"/>
    <w:multiLevelType w:val="multilevel"/>
    <w:tmpl w:val="E5D8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204175054">
    <w:abstractNumId w:val="0"/>
  </w:num>
  <w:num w:numId="2" w16cid:durableId="1123496071">
    <w:abstractNumId w:val="1"/>
  </w:num>
  <w:num w:numId="3" w16cid:durableId="1280991961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81B"/>
    <w:rsid w:val="000A5251"/>
    <w:rsid w:val="000B3AF2"/>
    <w:rsid w:val="00364A60"/>
    <w:rsid w:val="004177C5"/>
    <w:rsid w:val="00710E1B"/>
    <w:rsid w:val="0080381B"/>
    <w:rsid w:val="00970DED"/>
    <w:rsid w:val="00C20050"/>
    <w:rsid w:val="00F46ADC"/>
    <w:rsid w:val="00F864C0"/>
    <w:rsid w:val="2F1B5726"/>
    <w:rsid w:val="68E97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0183B"/>
  <w15:chartTrackingRefBased/>
  <w15:docId w15:val="{D84C6B53-2815-4182-84A6-FE23B08BE7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381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381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038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3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38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3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3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3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3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80381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80381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rsid w:val="0080381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80381B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80381B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80381B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80381B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80381B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8038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381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80381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3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803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381B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8038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38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38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381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038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381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0381B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0381B"/>
  </w:style>
  <w:style w:type="paragraph" w:styleId="Piedepgina">
    <w:name w:val="footer"/>
    <w:basedOn w:val="Normal"/>
    <w:link w:val="PiedepginaCar"/>
    <w:uiPriority w:val="99"/>
    <w:unhideWhenUsed/>
    <w:rsid w:val="0080381B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0381B"/>
  </w:style>
  <w:style w:type="character" w:styleId="Hipervnculo">
    <w:name w:val="Hyperlink"/>
    <w:basedOn w:val="Fuentedeprrafopredeter"/>
    <w:uiPriority w:val="99"/>
    <w:unhideWhenUsed/>
    <w:rsid w:val="00F46AD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46ADC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F46ADC"/>
    <w:rPr>
      <w:i/>
      <w:iCs/>
    </w:rPr>
  </w:style>
  <w:style w:type="character" w:styleId="Textoennegrita">
    <w:name w:val="Strong"/>
    <w:basedOn w:val="Fuentedeprrafopredeter"/>
    <w:uiPriority w:val="22"/>
    <w:qFormat/>
    <w:rsid w:val="00F46AD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6AD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07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8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5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15021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04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734818">
                              <w:marLeft w:val="0"/>
                              <w:marRight w:val="0"/>
                              <w:marTop w:val="0"/>
                              <w:marBottom w:val="328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959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4973929">
                              <w:marLeft w:val="0"/>
                              <w:marRight w:val="0"/>
                              <w:marTop w:val="0"/>
                              <w:marBottom w:val="328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9304646">
                              <w:marLeft w:val="0"/>
                              <w:marRight w:val="0"/>
                              <w:marTop w:val="0"/>
                              <w:marBottom w:val="328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08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0687583">
                              <w:marLeft w:val="0"/>
                              <w:marRight w:val="0"/>
                              <w:marTop w:val="0"/>
                              <w:marBottom w:val="328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43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0229340">
                              <w:marLeft w:val="0"/>
                              <w:marRight w:val="0"/>
                              <w:marTop w:val="0"/>
                              <w:marBottom w:val="328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2167152">
                              <w:marLeft w:val="0"/>
                              <w:marRight w:val="0"/>
                              <w:marTop w:val="0"/>
                              <w:marBottom w:val="328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1813457">
                              <w:marLeft w:val="0"/>
                              <w:marRight w:val="0"/>
                              <w:marTop w:val="0"/>
                              <w:marBottom w:val="328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16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9593588">
                              <w:marLeft w:val="0"/>
                              <w:marRight w:val="0"/>
                              <w:marTop w:val="0"/>
                              <w:marBottom w:val="328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1442767">
                              <w:marLeft w:val="0"/>
                              <w:marRight w:val="0"/>
                              <w:marTop w:val="0"/>
                              <w:marBottom w:val="328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77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2443793">
                              <w:marLeft w:val="0"/>
                              <w:marRight w:val="0"/>
                              <w:marTop w:val="0"/>
                              <w:marBottom w:val="328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5526695">
                              <w:marLeft w:val="0"/>
                              <w:marRight w:val="0"/>
                              <w:marTop w:val="0"/>
                              <w:marBottom w:val="328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62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8987866">
                              <w:marLeft w:val="0"/>
                              <w:marRight w:val="0"/>
                              <w:marTop w:val="0"/>
                              <w:marBottom w:val="328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890140">
                              <w:marLeft w:val="0"/>
                              <w:marRight w:val="0"/>
                              <w:marTop w:val="0"/>
                              <w:marBottom w:val="328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73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9297749">
                              <w:marLeft w:val="0"/>
                              <w:marRight w:val="0"/>
                              <w:marTop w:val="0"/>
                              <w:marBottom w:val="328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44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6224336">
                              <w:marLeft w:val="0"/>
                              <w:marRight w:val="0"/>
                              <w:marTop w:val="0"/>
                              <w:marBottom w:val="328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076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image" Target="media/image6.jpeg" Id="rId13" /><Relationship Type="http://schemas.openxmlformats.org/officeDocument/2006/relationships/footer" Target="footer1.xml" Id="rId18" /><Relationship Type="http://schemas.openxmlformats.org/officeDocument/2006/relationships/customXml" Target="../customXml/item3.xml" Id="rId26" /><Relationship Type="http://schemas.openxmlformats.org/officeDocument/2006/relationships/settings" Target="settings.xml" Id="rId3" /><Relationship Type="http://schemas.openxmlformats.org/officeDocument/2006/relationships/footer" Target="footer3.xml" Id="rId21" /><Relationship Type="http://schemas.openxmlformats.org/officeDocument/2006/relationships/hyperlink" Target="https://granotec.com.ar/la-importancia-del-control-de-calidad-en-harinas/" TargetMode="External" Id="rId7" /><Relationship Type="http://schemas.openxmlformats.org/officeDocument/2006/relationships/image" Target="media/image5.jpeg" Id="rId12" /><Relationship Type="http://schemas.openxmlformats.org/officeDocument/2006/relationships/header" Target="header2.xml" Id="rId17" /><Relationship Type="http://schemas.openxmlformats.org/officeDocument/2006/relationships/customXml" Target="../customXml/item2.xml" Id="rId25" /><Relationship Type="http://schemas.openxmlformats.org/officeDocument/2006/relationships/styles" Target="styles.xml" Id="rId2" /><Relationship Type="http://schemas.openxmlformats.org/officeDocument/2006/relationships/header" Target="header1.xml" Id="rId16" /><Relationship Type="http://schemas.openxmlformats.org/officeDocument/2006/relationships/header" Target="header3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4.jpeg" Id="rId11" /><Relationship Type="http://schemas.openxmlformats.org/officeDocument/2006/relationships/customXml" Target="../customXml/item1.xml" Id="rId24" /><Relationship Type="http://schemas.openxmlformats.org/officeDocument/2006/relationships/footnotes" Target="footnotes.xml" Id="rId5" /><Relationship Type="http://schemas.openxmlformats.org/officeDocument/2006/relationships/image" Target="media/image8.jpeg" Id="rId15" /><Relationship Type="http://schemas.openxmlformats.org/officeDocument/2006/relationships/theme" Target="theme/theme1.xml" Id="rId23" /><Relationship Type="http://schemas.openxmlformats.org/officeDocument/2006/relationships/image" Target="media/image3.jpeg" Id="rId10" /><Relationship Type="http://schemas.openxmlformats.org/officeDocument/2006/relationships/footer" Target="footer2.xml" Id="rId19" /><Relationship Type="http://schemas.openxmlformats.org/officeDocument/2006/relationships/webSettings" Target="webSettings.xml" Id="rId4" /><Relationship Type="http://schemas.openxmlformats.org/officeDocument/2006/relationships/image" Target="media/image2.jpeg" Id="rId9" /><Relationship Type="http://schemas.openxmlformats.org/officeDocument/2006/relationships/image" Target="media/image7.jpeg" Id="rId14" /><Relationship Type="http://schemas.openxmlformats.org/officeDocument/2006/relationships/fontTable" Target="fontTable.xml" Id="rId22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AD83AED9C59149B983D4B8B409E505" ma:contentTypeVersion="17" ma:contentTypeDescription="Crear nuevo documento." ma:contentTypeScope="" ma:versionID="d17cfb6a58d5ec734b8724ceb283dc39">
  <xsd:schema xmlns:xsd="http://www.w3.org/2001/XMLSchema" xmlns:xs="http://www.w3.org/2001/XMLSchema" xmlns:p="http://schemas.microsoft.com/office/2006/metadata/properties" xmlns:ns2="d1e8bae3-04fd-4531-a565-fb0311d81b65" xmlns:ns3="2ec65329-4f00-4902-ac85-81fb0dbccde7" targetNamespace="http://schemas.microsoft.com/office/2006/metadata/properties" ma:root="true" ma:fieldsID="8624531d58f60aaef67d2b210dafda95" ns2:_="" ns3:_="">
    <xsd:import namespace="d1e8bae3-04fd-4531-a565-fb0311d81b65"/>
    <xsd:import namespace="2ec65329-4f00-4902-ac85-81fb0dbccd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e8bae3-04fd-4531-a565-fb0311d81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3212059e-99c6-4e7d-8081-b4731dd1de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c65329-4f00-4902-ac85-81fb0dbccde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a0addb9-58db-4100-8d8d-fd7253b44ab0}" ma:internalName="TaxCatchAll" ma:showField="CatchAllData" ma:web="2ec65329-4f00-4902-ac85-81fb0dbccd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e8bae3-04fd-4531-a565-fb0311d81b65">
      <Terms xmlns="http://schemas.microsoft.com/office/infopath/2007/PartnerControls"/>
    </lcf76f155ced4ddcb4097134ff3c332f>
    <TaxCatchAll xmlns="2ec65329-4f00-4902-ac85-81fb0dbccde7" xsi:nil="true"/>
  </documentManagement>
</p:properties>
</file>

<file path=customXml/itemProps1.xml><?xml version="1.0" encoding="utf-8"?>
<ds:datastoreItem xmlns:ds="http://schemas.openxmlformats.org/officeDocument/2006/customXml" ds:itemID="{858AD9BC-2FE5-4117-BC1F-FF5B1EF53C7A}"/>
</file>

<file path=customXml/itemProps2.xml><?xml version="1.0" encoding="utf-8"?>
<ds:datastoreItem xmlns:ds="http://schemas.openxmlformats.org/officeDocument/2006/customXml" ds:itemID="{E7FBBA67-7485-40D8-9931-3CF811DBC6EF}"/>
</file>

<file path=customXml/itemProps3.xml><?xml version="1.0" encoding="utf-8"?>
<ds:datastoreItem xmlns:ds="http://schemas.openxmlformats.org/officeDocument/2006/customXml" ds:itemID="{01F96ABE-59D0-4C5B-8A08-860B88619D8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Nicolás H. Haidar</dc:creator>
  <keywords/>
  <dc:description/>
  <lastModifiedBy>Isaiah Yeshua Rivas Cabral</lastModifiedBy>
  <revision>6</revision>
  <dcterms:created xsi:type="dcterms:W3CDTF">2023-11-10T17:12:00.0000000Z</dcterms:created>
  <dcterms:modified xsi:type="dcterms:W3CDTF">2025-04-24T03:30:42.6007540Z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0x010100FDAD83AED9C59149B983D4B8B409E505</vt:lpwstr>
  </property>
  <property fmtid="{D5CDD505-2E9C-101B-9397-08002B2CF9AE}" pid="3" name="MediaServiceImageTags">
    <vt:lpwstr/>
  </property>
</Properties>
</file>