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E36" w:rsidRDefault="009A62E8" w:rsidP="00B43E36">
      <w:pPr>
        <w:jc w:val="center"/>
        <w:rPr>
          <w:rFonts w:ascii="Castellar" w:hAnsi="Castellar"/>
          <w:sz w:val="32"/>
          <w:szCs w:val="32"/>
        </w:rPr>
      </w:pPr>
      <w:r w:rsidRPr="009A62E8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4.95pt;margin-top:-7.9pt;width:567.25pt;height:64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<v:textbox>
              <w:txbxContent>
                <w:p w:rsidR="00075EE7" w:rsidRPr="00EB0926" w:rsidRDefault="00075EE7" w:rsidP="00B43E36">
                  <w:pPr>
                    <w:spacing w:after="0" w:line="240" w:lineRule="auto"/>
                    <w:rPr>
                      <w:b/>
                      <w:sz w:val="72"/>
                      <w:szCs w:val="96"/>
                    </w:rPr>
                  </w:pPr>
                  <w:r w:rsidRPr="00EB0926">
                    <w:rPr>
                      <w:b/>
                      <w:sz w:val="72"/>
                      <w:szCs w:val="96"/>
                    </w:rPr>
                    <w:t>Universidad Nacional de La Matanza</w:t>
                  </w:r>
                </w:p>
              </w:txbxContent>
            </v:textbox>
          </v:shape>
        </w:pic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B43E36" w:rsidRDefault="00B43E36" w:rsidP="00B43E36">
      <w:pPr>
        <w:rPr>
          <w:noProof/>
          <w:lang w:eastAsia="es-AR"/>
        </w:rPr>
      </w:pP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BB5D4A">
        <w:rPr>
          <w:rFonts w:ascii="Bookman Old Style" w:hAnsi="Bookman Old Style"/>
          <w:sz w:val="44"/>
          <w:szCs w:val="44"/>
        </w:rPr>
        <w:t>4</w:t>
      </w:r>
    </w:p>
    <w:p w:rsidR="0065403C" w:rsidRPr="00027DE8" w:rsidRDefault="00BB5D4A" w:rsidP="00B43E36">
      <w:pPr>
        <w:jc w:val="center"/>
        <w:rPr>
          <w:rFonts w:ascii="Bookman Old Style" w:hAnsi="Bookman Old Style"/>
          <w:sz w:val="44"/>
          <w:szCs w:val="44"/>
        </w:rPr>
      </w:pPr>
      <w:r w:rsidRPr="00BB5D4A">
        <w:rPr>
          <w:rFonts w:ascii="CMR17" w:hAnsi="CMR17" w:cs="CMR17"/>
          <w:sz w:val="34"/>
          <w:szCs w:val="34"/>
        </w:rPr>
        <w:t>Coloreo de Grafos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/>
      </w:tblPr>
      <w:tblGrid>
        <w:gridCol w:w="4531"/>
        <w:gridCol w:w="4253"/>
        <w:gridCol w:w="1673"/>
      </w:tblGrid>
      <w:tr w:rsidR="00B43E36" w:rsidRPr="00F31B65" w:rsidTr="00896D93">
        <w:trPr>
          <w:cnfStyle w:val="10000000000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9A62E8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sergioamoruso91@gmail.com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9A62E8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9A62E8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9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611DAD" w:rsidP="00896D93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TOMALINO, Carlos Alberto</w:t>
            </w:r>
          </w:p>
        </w:tc>
        <w:tc>
          <w:tcPr>
            <w:tcW w:w="4253" w:type="dxa"/>
            <w:vAlign w:val="center"/>
          </w:tcPr>
          <w:p w:rsidR="00B43E36" w:rsidRPr="00EE16E1" w:rsidRDefault="009A62E8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10" w:history="1">
              <w:r w:rsidR="00611DAD" w:rsidRPr="00392B8A">
                <w:rPr>
                  <w:rStyle w:val="Hipervnculo"/>
                  <w:rFonts w:ascii="Georgia" w:hAnsi="Georgia"/>
                  <w:sz w:val="28"/>
                  <w:szCs w:val="36"/>
                </w:rPr>
                <w:t>c.ctomalino@gmail.com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611DAD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32942556</w:t>
            </w: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8E40D4" w:rsidRPr="00BB5D4A" w:rsidRDefault="00BB5D4A" w:rsidP="00BB5D4A">
      <w:pPr>
        <w:pStyle w:val="Sinespaciado"/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B5D4A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ANÁLISIS ESTADÍSTICO DEL COMPORTAMIENTO DE LOS ALGORITMOS DE COLOREO</w:t>
      </w:r>
    </w:p>
    <w:p w:rsidR="00BB5D4A" w:rsidRDefault="00BB5D4A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</w:p>
    <w:p w:rsidR="001C6999" w:rsidRDefault="001C6999" w:rsidP="008E40D4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6999">
        <w:rPr>
          <w:rFonts w:cstheme="minorHAnsi"/>
          <w:color w:val="000000"/>
          <w:sz w:val="28"/>
          <w:szCs w:val="28"/>
          <w:shd w:val="clear" w:color="auto" w:fill="FFFFFF"/>
        </w:rPr>
        <w:t>Se comprobó que los grafos regulares mantienen una cantidad de colores y repeticiones más igualad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a con respecto a los aleatorios. Los tiempos de ejecución fueron menores durante el proceso de generación y coloreo de los Grafos Regulares.</w:t>
      </w: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Comparación de un grafico Aleatorio y uno Regular.</w:t>
      </w: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Aleatorio (90%).</w:t>
      </w: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6999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Regular (75%).</w:t>
      </w:r>
    </w:p>
    <w:p w:rsidR="001C6999" w:rsidRPr="001C6999" w:rsidRDefault="001C6999" w:rsidP="008E40D4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6999">
        <w:rPr>
          <w:rFonts w:cstheme="minorHAnsi"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C6999" w:rsidRPr="001C6999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734D1"/>
    <w:multiLevelType w:val="hybridMultilevel"/>
    <w:tmpl w:val="4A507526"/>
    <w:lvl w:ilvl="0" w:tplc="F202B618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s-A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B50F4B"/>
    <w:rsid w:val="00001071"/>
    <w:rsid w:val="00004658"/>
    <w:rsid w:val="00024676"/>
    <w:rsid w:val="00026007"/>
    <w:rsid w:val="00027DE8"/>
    <w:rsid w:val="00053791"/>
    <w:rsid w:val="0006673A"/>
    <w:rsid w:val="00071241"/>
    <w:rsid w:val="0007360F"/>
    <w:rsid w:val="00075EE7"/>
    <w:rsid w:val="000A2588"/>
    <w:rsid w:val="000A57CE"/>
    <w:rsid w:val="000B5C70"/>
    <w:rsid w:val="000C4DFA"/>
    <w:rsid w:val="00106D32"/>
    <w:rsid w:val="0011148B"/>
    <w:rsid w:val="001550BC"/>
    <w:rsid w:val="00164A6E"/>
    <w:rsid w:val="00165592"/>
    <w:rsid w:val="00172A68"/>
    <w:rsid w:val="001748EF"/>
    <w:rsid w:val="001C6999"/>
    <w:rsid w:val="001E12E1"/>
    <w:rsid w:val="00201605"/>
    <w:rsid w:val="00205F35"/>
    <w:rsid w:val="00211758"/>
    <w:rsid w:val="0024295B"/>
    <w:rsid w:val="00243F04"/>
    <w:rsid w:val="002657CC"/>
    <w:rsid w:val="0029338A"/>
    <w:rsid w:val="002E61AA"/>
    <w:rsid w:val="00302A3F"/>
    <w:rsid w:val="00302BD6"/>
    <w:rsid w:val="00366F9A"/>
    <w:rsid w:val="00377410"/>
    <w:rsid w:val="0038567D"/>
    <w:rsid w:val="003A4680"/>
    <w:rsid w:val="003B432E"/>
    <w:rsid w:val="00440B05"/>
    <w:rsid w:val="004461C2"/>
    <w:rsid w:val="004531AE"/>
    <w:rsid w:val="00453587"/>
    <w:rsid w:val="00492744"/>
    <w:rsid w:val="00494C0E"/>
    <w:rsid w:val="004B0A9A"/>
    <w:rsid w:val="004E215E"/>
    <w:rsid w:val="004E2E70"/>
    <w:rsid w:val="004F3780"/>
    <w:rsid w:val="005035F8"/>
    <w:rsid w:val="005155FE"/>
    <w:rsid w:val="00537535"/>
    <w:rsid w:val="00542B5B"/>
    <w:rsid w:val="00582CC1"/>
    <w:rsid w:val="0059399D"/>
    <w:rsid w:val="005C6811"/>
    <w:rsid w:val="005D3043"/>
    <w:rsid w:val="005E7F4E"/>
    <w:rsid w:val="005F63D2"/>
    <w:rsid w:val="005F7533"/>
    <w:rsid w:val="00611DAD"/>
    <w:rsid w:val="00617825"/>
    <w:rsid w:val="00627352"/>
    <w:rsid w:val="0065403C"/>
    <w:rsid w:val="00677F22"/>
    <w:rsid w:val="006A13E1"/>
    <w:rsid w:val="006C15AF"/>
    <w:rsid w:val="006C37EA"/>
    <w:rsid w:val="006D20C3"/>
    <w:rsid w:val="006E2240"/>
    <w:rsid w:val="006F5482"/>
    <w:rsid w:val="00703F29"/>
    <w:rsid w:val="0074064E"/>
    <w:rsid w:val="00757A4A"/>
    <w:rsid w:val="00761A35"/>
    <w:rsid w:val="007641E6"/>
    <w:rsid w:val="007754CE"/>
    <w:rsid w:val="007807A9"/>
    <w:rsid w:val="007A51F1"/>
    <w:rsid w:val="007D5B85"/>
    <w:rsid w:val="007F00B5"/>
    <w:rsid w:val="0080741F"/>
    <w:rsid w:val="00812A70"/>
    <w:rsid w:val="00815C70"/>
    <w:rsid w:val="00824A2A"/>
    <w:rsid w:val="008279EA"/>
    <w:rsid w:val="00846E46"/>
    <w:rsid w:val="00895C72"/>
    <w:rsid w:val="00896D93"/>
    <w:rsid w:val="008A2D38"/>
    <w:rsid w:val="008A2F08"/>
    <w:rsid w:val="008C30A4"/>
    <w:rsid w:val="008E40D4"/>
    <w:rsid w:val="008F040C"/>
    <w:rsid w:val="008F1439"/>
    <w:rsid w:val="00904CE3"/>
    <w:rsid w:val="00916DE2"/>
    <w:rsid w:val="009300FA"/>
    <w:rsid w:val="00930E44"/>
    <w:rsid w:val="00943374"/>
    <w:rsid w:val="00952126"/>
    <w:rsid w:val="009759D4"/>
    <w:rsid w:val="00976335"/>
    <w:rsid w:val="00976576"/>
    <w:rsid w:val="009A62E8"/>
    <w:rsid w:val="009A6857"/>
    <w:rsid w:val="009A762B"/>
    <w:rsid w:val="009D4CDC"/>
    <w:rsid w:val="009E3DD7"/>
    <w:rsid w:val="00A0503E"/>
    <w:rsid w:val="00A31D62"/>
    <w:rsid w:val="00A341B5"/>
    <w:rsid w:val="00A361F5"/>
    <w:rsid w:val="00A5557F"/>
    <w:rsid w:val="00A62146"/>
    <w:rsid w:val="00A91398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83749"/>
    <w:rsid w:val="00BA3391"/>
    <w:rsid w:val="00BA7E25"/>
    <w:rsid w:val="00BB5D4A"/>
    <w:rsid w:val="00BF729F"/>
    <w:rsid w:val="00C102B8"/>
    <w:rsid w:val="00C204E9"/>
    <w:rsid w:val="00C4319D"/>
    <w:rsid w:val="00C464F8"/>
    <w:rsid w:val="00C61271"/>
    <w:rsid w:val="00C617B4"/>
    <w:rsid w:val="00C92AFC"/>
    <w:rsid w:val="00C92D27"/>
    <w:rsid w:val="00CB6E9A"/>
    <w:rsid w:val="00CD2ADD"/>
    <w:rsid w:val="00CF0C1D"/>
    <w:rsid w:val="00D03B6B"/>
    <w:rsid w:val="00D651A6"/>
    <w:rsid w:val="00D71A00"/>
    <w:rsid w:val="00D911CE"/>
    <w:rsid w:val="00DB1D48"/>
    <w:rsid w:val="00DE38EC"/>
    <w:rsid w:val="00DE674D"/>
    <w:rsid w:val="00E32107"/>
    <w:rsid w:val="00E34A89"/>
    <w:rsid w:val="00E3682D"/>
    <w:rsid w:val="00E65D66"/>
    <w:rsid w:val="00EC5BDB"/>
    <w:rsid w:val="00EE16E1"/>
    <w:rsid w:val="00F0145C"/>
    <w:rsid w:val="00F2015B"/>
    <w:rsid w:val="00F35FEF"/>
    <w:rsid w:val="00F36274"/>
    <w:rsid w:val="00F50675"/>
    <w:rsid w:val="00F533AE"/>
    <w:rsid w:val="00F63745"/>
    <w:rsid w:val="00F75508"/>
    <w:rsid w:val="00F92831"/>
    <w:rsid w:val="00FA1572"/>
    <w:rsid w:val="00FB499D"/>
    <w:rsid w:val="00FC3615"/>
    <w:rsid w:val="00FC458B"/>
    <w:rsid w:val="00FE5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0246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46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46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46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46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6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jandrobrud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ioamoruso91@gmail.com" TargetMode="External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hyperlink" Target="mailto:c.ctomalin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bralrodrigoariel@gmail.com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uro%20pc\workspace\ProgramacionAvanzada\Cursada\TP4\Grafico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uro%20pc\workspace\ProgramacionAvanzada\Cursada\TP4\Grafic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AR"/>
  <c:chart>
    <c:plotArea>
      <c:layout/>
      <c:scatterChart>
        <c:scatterStyle val="smoothMarker"/>
        <c:ser>
          <c:idx val="0"/>
          <c:order val="0"/>
          <c:tx>
            <c:strRef>
              <c:f>'AL90%'!$A$4:$B$4</c:f>
              <c:strCache>
                <c:ptCount val="1"/>
                <c:pt idx="0">
                  <c:v>SECUENCIAL</c:v>
                </c:pt>
              </c:strCache>
            </c:strRef>
          </c:tx>
          <c:xVal>
            <c:numRef>
              <c:f>'AL90%'!$A$6:$A$17</c:f>
              <c:numCache>
                <c:formatCode>General</c:formatCode>
                <c:ptCount val="12"/>
                <c:pt idx="0">
                  <c:v>99</c:v>
                </c:pt>
                <c:pt idx="1">
                  <c:v>100</c:v>
                </c:pt>
                <c:pt idx="2">
                  <c:v>101</c:v>
                </c:pt>
                <c:pt idx="3">
                  <c:v>102</c:v>
                </c:pt>
                <c:pt idx="4">
                  <c:v>103</c:v>
                </c:pt>
                <c:pt idx="5">
                  <c:v>104</c:v>
                </c:pt>
                <c:pt idx="6">
                  <c:v>105</c:v>
                </c:pt>
                <c:pt idx="7">
                  <c:v>106</c:v>
                </c:pt>
                <c:pt idx="8">
                  <c:v>107</c:v>
                </c:pt>
                <c:pt idx="9">
                  <c:v>108</c:v>
                </c:pt>
                <c:pt idx="10">
                  <c:v>109</c:v>
                </c:pt>
                <c:pt idx="11">
                  <c:v>110</c:v>
                </c:pt>
              </c:numCache>
            </c:numRef>
          </c:xVal>
          <c:yVal>
            <c:numRef>
              <c:f>'AL90%'!$B$6:$B$17</c:f>
              <c:numCache>
                <c:formatCode>General</c:formatCode>
                <c:ptCount val="12"/>
                <c:pt idx="0">
                  <c:v>4</c:v>
                </c:pt>
                <c:pt idx="1">
                  <c:v>52</c:v>
                </c:pt>
                <c:pt idx="2">
                  <c:v>291</c:v>
                </c:pt>
                <c:pt idx="3">
                  <c:v>999</c:v>
                </c:pt>
                <c:pt idx="4">
                  <c:v>2079</c:v>
                </c:pt>
                <c:pt idx="5">
                  <c:v>2654</c:v>
                </c:pt>
                <c:pt idx="6">
                  <c:v>2216</c:v>
                </c:pt>
                <c:pt idx="7">
                  <c:v>1154</c:v>
                </c:pt>
                <c:pt idx="8">
                  <c:v>431</c:v>
                </c:pt>
                <c:pt idx="9">
                  <c:v>103</c:v>
                </c:pt>
                <c:pt idx="10">
                  <c:v>15</c:v>
                </c:pt>
                <c:pt idx="11">
                  <c:v>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'AL90%'!$A$21:$B$21</c:f>
              <c:strCache>
                <c:ptCount val="1"/>
                <c:pt idx="0">
                  <c:v>POWELL</c:v>
                </c:pt>
              </c:strCache>
            </c:strRef>
          </c:tx>
          <c:xVal>
            <c:numRef>
              <c:f>'AL90%'!$A$23:$A$34</c:f>
              <c:numCache>
                <c:formatCode>General</c:formatCode>
                <c:ptCount val="12"/>
                <c:pt idx="0">
                  <c:v>95</c:v>
                </c:pt>
                <c:pt idx="1">
                  <c:v>96</c:v>
                </c:pt>
                <c:pt idx="2">
                  <c:v>97</c:v>
                </c:pt>
                <c:pt idx="3">
                  <c:v>98</c:v>
                </c:pt>
                <c:pt idx="4">
                  <c:v>99</c:v>
                </c:pt>
                <c:pt idx="5">
                  <c:v>100</c:v>
                </c:pt>
                <c:pt idx="6">
                  <c:v>101</c:v>
                </c:pt>
                <c:pt idx="7">
                  <c:v>102</c:v>
                </c:pt>
                <c:pt idx="8">
                  <c:v>103</c:v>
                </c:pt>
                <c:pt idx="9">
                  <c:v>104</c:v>
                </c:pt>
                <c:pt idx="10">
                  <c:v>105</c:v>
                </c:pt>
                <c:pt idx="11">
                  <c:v>106</c:v>
                </c:pt>
              </c:numCache>
            </c:numRef>
          </c:xVal>
          <c:yVal>
            <c:numRef>
              <c:f>'AL90%'!$B$23:$B$34</c:f>
              <c:numCache>
                <c:formatCode>General</c:formatCode>
                <c:ptCount val="12"/>
                <c:pt idx="0">
                  <c:v>2</c:v>
                </c:pt>
                <c:pt idx="1">
                  <c:v>8</c:v>
                </c:pt>
                <c:pt idx="2">
                  <c:v>108</c:v>
                </c:pt>
                <c:pt idx="3">
                  <c:v>548</c:v>
                </c:pt>
                <c:pt idx="4">
                  <c:v>1679</c:v>
                </c:pt>
                <c:pt idx="5">
                  <c:v>2908</c:v>
                </c:pt>
                <c:pt idx="6">
                  <c:v>2679</c:v>
                </c:pt>
                <c:pt idx="7">
                  <c:v>1525</c:v>
                </c:pt>
                <c:pt idx="8">
                  <c:v>449</c:v>
                </c:pt>
                <c:pt idx="9">
                  <c:v>82</c:v>
                </c:pt>
                <c:pt idx="10">
                  <c:v>8</c:v>
                </c:pt>
                <c:pt idx="11">
                  <c:v>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'AL90%'!$A$37:$B$37</c:f>
              <c:strCache>
                <c:ptCount val="1"/>
                <c:pt idx="0">
                  <c:v>MATULA</c:v>
                </c:pt>
              </c:strCache>
            </c:strRef>
          </c:tx>
          <c:xVal>
            <c:numRef>
              <c:f>'AL90%'!$A$39:$A$52</c:f>
              <c:numCache>
                <c:formatCode>General</c:formatCode>
                <c:ptCount val="14"/>
                <c:pt idx="0">
                  <c:v>101</c:v>
                </c:pt>
                <c:pt idx="1">
                  <c:v>102</c:v>
                </c:pt>
                <c:pt idx="2">
                  <c:v>103</c:v>
                </c:pt>
                <c:pt idx="3">
                  <c:v>104</c:v>
                </c:pt>
                <c:pt idx="4">
                  <c:v>105</c:v>
                </c:pt>
                <c:pt idx="5">
                  <c:v>106</c:v>
                </c:pt>
                <c:pt idx="6">
                  <c:v>107</c:v>
                </c:pt>
                <c:pt idx="7">
                  <c:v>108</c:v>
                </c:pt>
                <c:pt idx="8">
                  <c:v>109</c:v>
                </c:pt>
                <c:pt idx="9">
                  <c:v>110</c:v>
                </c:pt>
                <c:pt idx="10">
                  <c:v>111</c:v>
                </c:pt>
                <c:pt idx="11">
                  <c:v>112</c:v>
                </c:pt>
                <c:pt idx="12">
                  <c:v>113</c:v>
                </c:pt>
                <c:pt idx="13">
                  <c:v>114</c:v>
                </c:pt>
              </c:numCache>
            </c:numRef>
          </c:xVal>
          <c:yVal>
            <c:numRef>
              <c:f>'AL90%'!$B$39:$B$52</c:f>
              <c:numCache>
                <c:formatCode>General</c:formatCode>
                <c:ptCount val="14"/>
                <c:pt idx="0">
                  <c:v>1</c:v>
                </c:pt>
                <c:pt idx="1">
                  <c:v>3</c:v>
                </c:pt>
                <c:pt idx="2">
                  <c:v>25</c:v>
                </c:pt>
                <c:pt idx="3">
                  <c:v>103</c:v>
                </c:pt>
                <c:pt idx="4">
                  <c:v>419</c:v>
                </c:pt>
                <c:pt idx="5">
                  <c:v>1182</c:v>
                </c:pt>
                <c:pt idx="6">
                  <c:v>2181</c:v>
                </c:pt>
                <c:pt idx="7">
                  <c:v>2565</c:v>
                </c:pt>
                <c:pt idx="8">
                  <c:v>2001</c:v>
                </c:pt>
                <c:pt idx="9">
                  <c:v>1058</c:v>
                </c:pt>
                <c:pt idx="10">
                  <c:v>376</c:v>
                </c:pt>
                <c:pt idx="11">
                  <c:v>72</c:v>
                </c:pt>
                <c:pt idx="12">
                  <c:v>10</c:v>
                </c:pt>
                <c:pt idx="13">
                  <c:v>4</c:v>
                </c:pt>
              </c:numCache>
            </c:numRef>
          </c:yVal>
          <c:smooth val="1"/>
        </c:ser>
        <c:axId val="114496256"/>
        <c:axId val="114497792"/>
      </c:scatterChart>
      <c:valAx>
        <c:axId val="114496256"/>
        <c:scaling>
          <c:orientation val="minMax"/>
        </c:scaling>
        <c:axPos val="b"/>
        <c:numFmt formatCode="General" sourceLinked="1"/>
        <c:tickLblPos val="nextTo"/>
        <c:crossAx val="114497792"/>
        <c:crosses val="autoZero"/>
        <c:crossBetween val="midCat"/>
      </c:valAx>
      <c:valAx>
        <c:axId val="114497792"/>
        <c:scaling>
          <c:orientation val="minMax"/>
        </c:scaling>
        <c:axPos val="l"/>
        <c:majorGridlines/>
        <c:numFmt formatCode="General" sourceLinked="1"/>
        <c:tickLblPos val="nextTo"/>
        <c:crossAx val="1144962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plotArea>
      <c:layout/>
      <c:scatterChart>
        <c:scatterStyle val="smoothMarker"/>
        <c:ser>
          <c:idx val="0"/>
          <c:order val="0"/>
          <c:tx>
            <c:strRef>
              <c:f>'REG75%'!$A$3:$B$3</c:f>
              <c:strCache>
                <c:ptCount val="1"/>
                <c:pt idx="0">
                  <c:v>SECUENCIAL</c:v>
                </c:pt>
              </c:strCache>
            </c:strRef>
          </c:tx>
          <c:xVal>
            <c:numRef>
              <c:f>'REG75%'!$A$5:$A$13</c:f>
              <c:numCache>
                <c:formatCode>General</c:formatCode>
                <c:ptCount val="9"/>
                <c:pt idx="0">
                  <c:v>104</c:v>
                </c:pt>
                <c:pt idx="1">
                  <c:v>105</c:v>
                </c:pt>
                <c:pt idx="2">
                  <c:v>106</c:v>
                </c:pt>
                <c:pt idx="3">
                  <c:v>107</c:v>
                </c:pt>
                <c:pt idx="4">
                  <c:v>108</c:v>
                </c:pt>
                <c:pt idx="5">
                  <c:v>109</c:v>
                </c:pt>
                <c:pt idx="6">
                  <c:v>110</c:v>
                </c:pt>
                <c:pt idx="7">
                  <c:v>111</c:v>
                </c:pt>
                <c:pt idx="8">
                  <c:v>112</c:v>
                </c:pt>
              </c:numCache>
            </c:numRef>
          </c:xVal>
          <c:yVal>
            <c:numRef>
              <c:f>'REG75%'!$B$5:$B$12</c:f>
              <c:numCache>
                <c:formatCode>General</c:formatCode>
                <c:ptCount val="8"/>
                <c:pt idx="0">
                  <c:v>5</c:v>
                </c:pt>
                <c:pt idx="1">
                  <c:v>50</c:v>
                </c:pt>
                <c:pt idx="2">
                  <c:v>190</c:v>
                </c:pt>
                <c:pt idx="3">
                  <c:v>350</c:v>
                </c:pt>
                <c:pt idx="4">
                  <c:v>260</c:v>
                </c:pt>
                <c:pt idx="5">
                  <c:v>135</c:v>
                </c:pt>
                <c:pt idx="6">
                  <c:v>25</c:v>
                </c:pt>
                <c:pt idx="7">
                  <c:v>1</c:v>
                </c:pt>
              </c:numCache>
            </c:numRef>
          </c:yVal>
          <c:smooth val="1"/>
        </c:ser>
        <c:ser>
          <c:idx val="1"/>
          <c:order val="1"/>
          <c:tx>
            <c:v>POWELL</c:v>
          </c:tx>
          <c:xVal>
            <c:numRef>
              <c:f>'REG75%'!$A$21:$A$28</c:f>
              <c:numCache>
                <c:formatCode>General</c:formatCode>
                <c:ptCount val="8"/>
                <c:pt idx="0">
                  <c:v>104</c:v>
                </c:pt>
                <c:pt idx="1">
                  <c:v>105</c:v>
                </c:pt>
                <c:pt idx="2">
                  <c:v>106</c:v>
                </c:pt>
                <c:pt idx="3">
                  <c:v>107</c:v>
                </c:pt>
                <c:pt idx="4">
                  <c:v>108</c:v>
                </c:pt>
                <c:pt idx="5">
                  <c:v>109</c:v>
                </c:pt>
                <c:pt idx="6">
                  <c:v>110</c:v>
                </c:pt>
                <c:pt idx="7">
                  <c:v>111</c:v>
                </c:pt>
              </c:numCache>
            </c:numRef>
          </c:xVal>
          <c:yVal>
            <c:numRef>
              <c:f>'REG75%'!$B$21:$B$28</c:f>
              <c:numCache>
                <c:formatCode>General</c:formatCode>
                <c:ptCount val="8"/>
                <c:pt idx="0">
                  <c:v>6</c:v>
                </c:pt>
                <c:pt idx="1">
                  <c:v>44</c:v>
                </c:pt>
                <c:pt idx="2">
                  <c:v>198</c:v>
                </c:pt>
                <c:pt idx="3">
                  <c:v>341</c:v>
                </c:pt>
                <c:pt idx="4">
                  <c:v>255</c:v>
                </c:pt>
                <c:pt idx="5">
                  <c:v>127</c:v>
                </c:pt>
                <c:pt idx="6">
                  <c:v>28</c:v>
                </c:pt>
                <c:pt idx="7">
                  <c:v>1</c:v>
                </c:pt>
              </c:numCache>
            </c:numRef>
          </c:yVal>
          <c:smooth val="1"/>
        </c:ser>
        <c:ser>
          <c:idx val="2"/>
          <c:order val="2"/>
          <c:tx>
            <c:v>MATULA</c:v>
          </c:tx>
          <c:xVal>
            <c:numRef>
              <c:f>'REG75%'!$A$39:$A$47</c:f>
              <c:numCache>
                <c:formatCode>General</c:formatCode>
                <c:ptCount val="9"/>
                <c:pt idx="0">
                  <c:v>104</c:v>
                </c:pt>
                <c:pt idx="1">
                  <c:v>105</c:v>
                </c:pt>
                <c:pt idx="2">
                  <c:v>106</c:v>
                </c:pt>
                <c:pt idx="3">
                  <c:v>107</c:v>
                </c:pt>
                <c:pt idx="4">
                  <c:v>108</c:v>
                </c:pt>
                <c:pt idx="5">
                  <c:v>109</c:v>
                </c:pt>
                <c:pt idx="6">
                  <c:v>110</c:v>
                </c:pt>
                <c:pt idx="7">
                  <c:v>111</c:v>
                </c:pt>
                <c:pt idx="8">
                  <c:v>112</c:v>
                </c:pt>
              </c:numCache>
            </c:numRef>
          </c:xVal>
          <c:yVal>
            <c:numRef>
              <c:f>'REG75%'!$B$39:$B$47</c:f>
              <c:numCache>
                <c:formatCode>General</c:formatCode>
                <c:ptCount val="9"/>
                <c:pt idx="0">
                  <c:v>2</c:v>
                </c:pt>
                <c:pt idx="1">
                  <c:v>36</c:v>
                </c:pt>
                <c:pt idx="2">
                  <c:v>191</c:v>
                </c:pt>
                <c:pt idx="3">
                  <c:v>320</c:v>
                </c:pt>
                <c:pt idx="4">
                  <c:v>264</c:v>
                </c:pt>
                <c:pt idx="5">
                  <c:v>134</c:v>
                </c:pt>
                <c:pt idx="6">
                  <c:v>40</c:v>
                </c:pt>
                <c:pt idx="7">
                  <c:v>7</c:v>
                </c:pt>
                <c:pt idx="8">
                  <c:v>2</c:v>
                </c:pt>
              </c:numCache>
            </c:numRef>
          </c:yVal>
          <c:smooth val="1"/>
        </c:ser>
        <c:axId val="114510848"/>
        <c:axId val="114524928"/>
      </c:scatterChart>
      <c:valAx>
        <c:axId val="114510848"/>
        <c:scaling>
          <c:orientation val="minMax"/>
        </c:scaling>
        <c:axPos val="b"/>
        <c:numFmt formatCode="General" sourceLinked="1"/>
        <c:tickLblPos val="nextTo"/>
        <c:crossAx val="114524928"/>
        <c:crosses val="autoZero"/>
        <c:crossBetween val="midCat"/>
      </c:valAx>
      <c:valAx>
        <c:axId val="114524928"/>
        <c:scaling>
          <c:orientation val="minMax"/>
        </c:scaling>
        <c:axPos val="l"/>
        <c:majorGridlines/>
        <c:numFmt formatCode="General" sourceLinked="1"/>
        <c:tickLblPos val="nextTo"/>
        <c:crossAx val="1145108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mauro pc</cp:lastModifiedBy>
  <cp:revision>45</cp:revision>
  <dcterms:created xsi:type="dcterms:W3CDTF">2017-04-18T13:59:00Z</dcterms:created>
  <dcterms:modified xsi:type="dcterms:W3CDTF">2017-06-27T21:46:00Z</dcterms:modified>
</cp:coreProperties>
</file>