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5F0E7C" w:rsidRPr="005B6FE0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87561739"/>
              <w:placeholder>
                <w:docPart w:val="383E6379EB97480F8122A12924B3A544"/>
              </w:placeholder>
            </w:sdtPr>
            <w:sdtEndPr/>
            <w:sdtContent>
              <w:p w:rsidR="005F0E7C" w:rsidRPr="005B6FE0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CU01</w:t>
                </w:r>
              </w:p>
            </w:sdtContent>
          </w:sdt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Hardware</w:t>
            </w:r>
          </w:p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12510571"/>
            <w:placeholder>
              <w:docPart w:val="090F1927639E42D185ED2C5B1F44C019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25/09/2018</w:t>
                </w:r>
              </w:p>
            </w:tc>
          </w:sdtContent>
        </w:sdt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139381394"/>
            <w:placeholder>
              <w:docPart w:val="090F1927639E42D185ED2C5B1F44C019"/>
            </w:placeholder>
            <w:date w:fullDate="2018-10-1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15/10/2018</w:t>
                </w:r>
              </w:p>
            </w:tc>
          </w:sdtContent>
        </w:sdt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262732861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podrá visualizar, editar, agregar y eliminar algún elemento de hardware al sistema. </w:t>
            </w:r>
          </w:p>
        </w:tc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681640274"/>
              <w:placeholder>
                <w:docPart w:val="383E6379EB97480F8122A12924B3A544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56674732"/>
                  <w:placeholder>
                    <w:docPart w:val="383E6379EB97480F8122A12924B3A544"/>
                  </w:placeholder>
                </w:sdtPr>
                <w:sdtEndPr/>
                <w:sdtContent>
                  <w:p w:rsidR="005F0E7C" w:rsidRPr="00FE0931" w:rsidRDefault="005F0E7C" w:rsidP="00A9569B">
                    <w:r>
                      <w:rPr>
                        <w:rFonts w:cs="Arial"/>
                        <w:lang w:val="es-ES"/>
                      </w:rPr>
                      <w:t xml:space="preserve">El jefe del centro de cómputo inicio sesión </w:t>
                    </w:r>
                  </w:p>
                </w:sdtContent>
              </w:sdt>
            </w:sdtContent>
          </w:sdt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Default="005F0E7C" w:rsidP="005F0E7C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muestra la lista de HARDWARE </w:t>
            </w:r>
            <w:r w:rsidR="007D23CE">
              <w:t xml:space="preserve">y las opciones </w:t>
            </w:r>
            <w:r w:rsidR="007D23CE">
              <w:t>“Agregar”, “Editar”, “Eliminar” y “Aceptar”.</w:t>
            </w:r>
            <w:bookmarkStart w:id="0" w:name="_GoBack"/>
            <w:bookmarkEnd w:id="0"/>
          </w:p>
          <w:p w:rsidR="005F0E7C" w:rsidRDefault="005F0E7C" w:rsidP="005F0E7C">
            <w:pPr>
              <w:pStyle w:val="Prrafodelista"/>
              <w:numPr>
                <w:ilvl w:val="0"/>
                <w:numId w:val="6"/>
              </w:numPr>
            </w:pPr>
            <w:r>
              <w:t>El Jefe del Centro de Cómputo selecciona “Aceptar”. Si selecciona “Agregar” (ver FA-2.1). Si selecciona un HARDWARE y después selecciona “Editar” (ver FA-2.2). Si selecciona un HARDWARE y después selecciona “Eliminar” (ver FA-2.3)</w:t>
            </w:r>
          </w:p>
          <w:p w:rsidR="005F0E7C" w:rsidRPr="007D4DF2" w:rsidRDefault="005F0E7C" w:rsidP="005F0E7C">
            <w:pPr>
              <w:pStyle w:val="Prrafodelista"/>
              <w:numPr>
                <w:ilvl w:val="0"/>
                <w:numId w:val="6"/>
              </w:numPr>
            </w:pPr>
            <w:r>
              <w:t>Fin Caso de uso</w:t>
            </w:r>
          </w:p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550350283"/>
              <w:placeholder>
                <w:docPart w:val="383E6379EB97480F8122A12924B3A544"/>
              </w:placeholder>
            </w:sdtPr>
            <w:sdtEndPr>
              <w:rPr>
                <w:rFonts w:cs="Arial"/>
              </w:rPr>
            </w:sdtEndPr>
            <w:sdtContent>
              <w:p w:rsidR="005F0E7C" w:rsidRDefault="005F0E7C" w:rsidP="00A9569B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FA-2.1 Agregar Hardware</w:t>
                </w:r>
              </w:p>
              <w:p w:rsidR="005F0E7C" w:rsidRDefault="005F0E7C" w:rsidP="005F0E7C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pantalla con los campos a llenar (No. Inventario, marca, modelo, No. De serie y AREA).</w:t>
                </w:r>
              </w:p>
              <w:p w:rsidR="005F0E7C" w:rsidRDefault="005F0E7C" w:rsidP="005F0E7C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Computo llena los campos </w:t>
                </w:r>
              </w:p>
              <w:p w:rsidR="005F0E7C" w:rsidRDefault="005F0E7C" w:rsidP="005F0E7C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que todos los campos se encuentren llenos. Sí no están llenos entonces (VER FA-CamposVacios)</w:t>
                </w:r>
              </w:p>
              <w:p w:rsidR="005F0E7C" w:rsidRDefault="005F0E7C" w:rsidP="005F0E7C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5F0E7C" w:rsidRDefault="005F0E7C" w:rsidP="005F0E7C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“Guardar”. Si selecciona “Cancelar”, regresa al punto 1 del flujo normal.</w:t>
                </w:r>
              </w:p>
              <w:p w:rsidR="005F0E7C" w:rsidRDefault="005F0E7C" w:rsidP="005F0E7C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el nuevo HARDWARE en la base de datos y muestra un mensaje “Hardware guardado con éxito”. ExCon.</w:t>
                </w:r>
              </w:p>
              <w:p w:rsidR="005F0E7C" w:rsidRDefault="005F0E7C" w:rsidP="005F0E7C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uno del flujo normal.</w:t>
                </w:r>
              </w:p>
              <w:p w:rsidR="005F0E7C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FA-2-2 Editar Hardware</w:t>
                </w:r>
              </w:p>
              <w:p w:rsidR="005F0E7C" w:rsidRDefault="005F0E7C" w:rsidP="005F0E7C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El sistema recupera los datos de HARDWARE seleccionado (No. Inventario, marca, modelo, No. De serie y AREA). ExCon.</w:t>
                </w:r>
              </w:p>
              <w:p w:rsidR="005F0E7C" w:rsidRDefault="005F0E7C" w:rsidP="005F0E7C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ventana emergente con los datos del HARDWARE en campos de texto editables.</w:t>
                </w:r>
              </w:p>
              <w:p w:rsidR="005F0E7C" w:rsidRDefault="005F0E7C" w:rsidP="005F0E7C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edita los datos del HARDWARE.</w:t>
                </w:r>
              </w:p>
              <w:p w:rsidR="005F0E7C" w:rsidRDefault="005F0E7C" w:rsidP="005F0E7C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que los campos estén llenos, sino están llenos (ver FA-CamposVacios).</w:t>
                </w:r>
              </w:p>
              <w:p w:rsidR="005F0E7C" w:rsidRDefault="005F0E7C" w:rsidP="005F0E7C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5F0E7C" w:rsidRDefault="005F0E7C" w:rsidP="005F0E7C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“Guardar”. Si selecciona “Cancelar”, regresa al punto 1 del flujo normal.</w:t>
                </w:r>
              </w:p>
              <w:p w:rsidR="005F0E7C" w:rsidRDefault="005F0E7C" w:rsidP="005F0E7C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los cambios hechos en el HARDWARE seleccionado en la base de datos. ExCon.</w:t>
                </w:r>
              </w:p>
              <w:p w:rsidR="005F0E7C" w:rsidRDefault="005F0E7C" w:rsidP="005F0E7C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“Cambios realizados con éxito”.</w:t>
                </w:r>
              </w:p>
              <w:p w:rsidR="005F0E7C" w:rsidRDefault="005F0E7C" w:rsidP="005F0E7C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1 del flujo normal.</w:t>
                </w:r>
              </w:p>
              <w:p w:rsidR="005F0E7C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FA-2.3 Eliminar Hardware</w:t>
                </w:r>
              </w:p>
              <w:p w:rsidR="005F0E7C" w:rsidRDefault="005F0E7C" w:rsidP="005F0E7C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elimina el HARDWARE de la base de datos. ExCon.</w:t>
                </w:r>
              </w:p>
              <w:p w:rsidR="005F0E7C" w:rsidRDefault="005F0E7C" w:rsidP="005F0E7C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“Hardware eliminado exitosamente”.</w:t>
                </w:r>
              </w:p>
              <w:p w:rsidR="005F0E7C" w:rsidRDefault="005F0E7C" w:rsidP="005F0E7C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Fin CU.</w:t>
                </w:r>
              </w:p>
              <w:p w:rsidR="005F0E7C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FA-CamposVacíos Hay campos sin llenar</w:t>
                </w:r>
              </w:p>
              <w:p w:rsidR="005F0E7C" w:rsidRDefault="005F0E7C" w:rsidP="005F0E7C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5F0E7C" w:rsidRDefault="005F0E7C" w:rsidP="005F0E7C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5F0E7C" w:rsidRPr="000E11C9" w:rsidRDefault="005F0E7C" w:rsidP="005F0E7C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5F0E7C" w:rsidRPr="005B6FE0" w:rsidRDefault="005F0924" w:rsidP="00A9569B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-1211952284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Default="005F0E7C" w:rsidP="00A9569B">
                <w:r>
                  <w:t>ExCon Error de conexión con la base de datos.</w:t>
                </w:r>
              </w:p>
              <w:p w:rsidR="005F0E7C" w:rsidRPr="00FE0931" w:rsidRDefault="005F0E7C" w:rsidP="005F0E7C">
                <w:pPr>
                  <w:pStyle w:val="Prrafodelista"/>
                  <w:numPr>
                    <w:ilvl w:val="0"/>
                    <w:numId w:val="5"/>
                  </w:numPr>
                </w:pPr>
                <w:r w:rsidRPr="00FE0931"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5F0E7C" w:rsidRPr="00FE0931" w:rsidRDefault="005F0E7C" w:rsidP="005F0E7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>Fin CU.</w:t>
                </w:r>
              </w:p>
            </w:tc>
          </w:sdtContent>
        </w:sdt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548887051"/>
              <w:placeholder>
                <w:docPart w:val="383E6379EB97480F8122A12924B3A544"/>
              </w:placeholder>
              <w:showingPlcHdr/>
            </w:sdtPr>
            <w:sdtEndPr/>
            <w:sdtContent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Entradas:</w:t>
            </w:r>
          </w:p>
        </w:tc>
        <w:sdt>
          <w:sdtPr>
            <w:rPr>
              <w:rFonts w:cs="Arial"/>
              <w:lang w:val="es-ES"/>
            </w:rPr>
            <w:id w:val="-1467653022"/>
            <w:placeholder>
              <w:docPart w:val="383E6379EB97480F8122A12924B3A544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1660195335"/>
            <w:placeholder>
              <w:docPart w:val="383E6379EB97480F8122A12924B3A544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1927996850"/>
            <w:placeholder>
              <w:docPart w:val="383E6379EB97480F8122A12924B3A544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5F0E7C" w:rsidRPr="005B6FE0" w:rsidRDefault="005F0E7C" w:rsidP="00A9569B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1157730413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CU08- Registrar </w:t>
                </w:r>
                <w:proofErr w:type="spellStart"/>
                <w:r>
                  <w:rPr>
                    <w:rFonts w:cs="Arial"/>
                    <w:lang w:val="es-ES"/>
                  </w:rPr>
                  <w:t>Garantia</w:t>
                </w:r>
                <w:proofErr w:type="spellEnd"/>
                <w:r>
                  <w:rPr>
                    <w:rFonts w:cs="Arial"/>
                    <w:lang w:val="es-ES"/>
                  </w:rPr>
                  <w:t>.</w:t>
                </w:r>
              </w:p>
            </w:tc>
          </w:sdtContent>
        </w:sdt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97A7F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A1CF2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D3A49"/>
    <w:multiLevelType w:val="hybridMultilevel"/>
    <w:tmpl w:val="71BE11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C6252"/>
    <w:multiLevelType w:val="hybridMultilevel"/>
    <w:tmpl w:val="780E18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7C"/>
    <w:rsid w:val="005F0924"/>
    <w:rsid w:val="005F0E7C"/>
    <w:rsid w:val="007D23CE"/>
    <w:rsid w:val="008706DC"/>
    <w:rsid w:val="00AA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0FB7"/>
  <w15:chartTrackingRefBased/>
  <w15:docId w15:val="{4B45B6D1-BA35-43FD-BD39-E3B504D8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E7C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E7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F0E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3E6379EB97480F8122A12924B3A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C4B91-7FAF-4C1B-B838-83C404FE3FF1}"/>
      </w:docPartPr>
      <w:docPartBody>
        <w:p w:rsidR="00C76E5E" w:rsidRDefault="00C07211" w:rsidP="00C07211">
          <w:pPr>
            <w:pStyle w:val="383E6379EB97480F8122A12924B3A5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90F1927639E42D185ED2C5B1F44C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70C6D-30A4-48B5-9198-D9BE24288D95}"/>
      </w:docPartPr>
      <w:docPartBody>
        <w:p w:rsidR="00C76E5E" w:rsidRDefault="00C07211" w:rsidP="00C07211">
          <w:pPr>
            <w:pStyle w:val="090F1927639E42D185ED2C5B1F44C01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11"/>
    <w:rsid w:val="00191E7B"/>
    <w:rsid w:val="003F55CF"/>
    <w:rsid w:val="00C07211"/>
    <w:rsid w:val="00C7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7211"/>
    <w:rPr>
      <w:color w:val="808080"/>
    </w:rPr>
  </w:style>
  <w:style w:type="paragraph" w:customStyle="1" w:styleId="383E6379EB97480F8122A12924B3A544">
    <w:name w:val="383E6379EB97480F8122A12924B3A544"/>
    <w:rsid w:val="00C07211"/>
  </w:style>
  <w:style w:type="paragraph" w:customStyle="1" w:styleId="090F1927639E42D185ED2C5B1F44C019">
    <w:name w:val="090F1927639E42D185ED2C5B1F44C019"/>
    <w:rsid w:val="00C072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443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4</cp:revision>
  <dcterms:created xsi:type="dcterms:W3CDTF">2018-10-15T23:37:00Z</dcterms:created>
  <dcterms:modified xsi:type="dcterms:W3CDTF">2018-10-16T02:01:00Z</dcterms:modified>
</cp:coreProperties>
</file>