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D32FBF" w:rsidRPr="005B6FE0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628711424"/>
              <w:placeholder>
                <w:docPart w:val="88F30B5671004FE3A2F0A26B7BAAF867"/>
              </w:placeholder>
            </w:sdtPr>
            <w:sdtContent>
              <w:p w:rsidR="00D32FBF" w:rsidRPr="005B6FE0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>
                  <w:rPr>
                    <w:rFonts w:cs="Arial"/>
                    <w:lang w:val="es-ES"/>
                  </w:rPr>
                  <w:t>3</w:t>
                </w:r>
              </w:p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Responsable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Nadia Bravo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2014677743"/>
            <w:placeholder>
              <w:docPart w:val="1D3D006777C24BA088B78B147CEE9E56"/>
            </w:placeholder>
            <w:date w:fullDate="2018-09-26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26/09/2018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1940022592"/>
            <w:placeholder>
              <w:docPart w:val="1D3D006777C24BA088B78B147CEE9E56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1768683446"/>
            <w:placeholder>
              <w:docPart w:val="88F30B5671004FE3A2F0A26B7BAAF8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Jefe de Centro de computo</w:t>
                </w:r>
              </w:p>
            </w:tc>
          </w:sdtContent>
        </w:sdt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jefe del centro de cómputo podrá visualizar, editar, agregar y </w:t>
            </w:r>
            <w:r>
              <w:rPr>
                <w:rFonts w:cs="Arial"/>
                <w:lang w:val="es-ES"/>
              </w:rPr>
              <w:t>eliminar a un responsable</w:t>
            </w:r>
            <w:r>
              <w:rPr>
                <w:rFonts w:cs="Arial"/>
                <w:lang w:val="es-ES"/>
              </w:rPr>
              <w:t xml:space="preserve"> </w:t>
            </w:r>
            <w:r>
              <w:rPr>
                <w:rFonts w:cs="Arial"/>
                <w:lang w:val="es-ES"/>
              </w:rPr>
              <w:t>del</w:t>
            </w:r>
            <w:r>
              <w:rPr>
                <w:rFonts w:cs="Arial"/>
                <w:lang w:val="es-ES"/>
              </w:rPr>
              <w:t xml:space="preserve"> sistema</w:t>
            </w:r>
          </w:p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129742649"/>
              <w:placeholder>
                <w:docPart w:val="88F30B5671004FE3A2F0A26B7BAAF867"/>
              </w:placeholder>
            </w:sdtPr>
            <w:sdtContent>
              <w:sdt>
                <w:sdtPr>
                  <w:rPr>
                    <w:rFonts w:cs="Arial"/>
                    <w:lang w:val="es-ES"/>
                  </w:rPr>
                  <w:id w:val="-901211689"/>
                  <w:placeholder>
                    <w:docPart w:val="88F30B5671004FE3A2F0A26B7BAAF867"/>
                  </w:placeholder>
                </w:sdtPr>
                <w:sdtContent>
                  <w:p w:rsidR="00D32FBF" w:rsidRPr="00FE0931" w:rsidRDefault="00D32FBF" w:rsidP="00A9569B">
                    <w:r>
                      <w:rPr>
                        <w:rFonts w:cs="Arial"/>
                        <w:lang w:val="es-ES"/>
                      </w:rPr>
                      <w:t xml:space="preserve">El jefe del centro de cómputo inicio sesión </w:t>
                    </w:r>
                  </w:p>
                </w:sdtContent>
              </w:sdt>
            </w:sdtContent>
          </w:sdt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D32FBF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muestra la lista de </w:t>
            </w:r>
            <w:r>
              <w:t>RESPONSABLE</w:t>
            </w:r>
            <w:r>
              <w:t xml:space="preserve"> y las opciones “Agregar”, “Editar”, “Eliminar” y “Aceptar". </w:t>
            </w:r>
          </w:p>
          <w:p w:rsidR="00D32FBF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 xml:space="preserve">El Jede del centro de cómputo selecciona “Aceptar”. Si selecciona “Agregar” (ver FA-2.1). Si selecciona un </w:t>
            </w:r>
            <w:r>
              <w:t>RESPONSABLE</w:t>
            </w:r>
            <w:r>
              <w:t xml:space="preserve"> y después selecciona “</w:t>
            </w:r>
            <w:r>
              <w:t>Ed</w:t>
            </w:r>
            <w:r>
              <w:t xml:space="preserve">itar” (ver FA-2.2). Si selecciona un </w:t>
            </w:r>
            <w:r>
              <w:t>RESPONSABLE</w:t>
            </w:r>
            <w:r>
              <w:t xml:space="preserve"> y después selecciona “</w:t>
            </w:r>
            <w:r>
              <w:t>Eliminar</w:t>
            </w:r>
            <w:r>
              <w:t>” (ver FA-2.3)</w:t>
            </w:r>
          </w:p>
          <w:p w:rsidR="00D32FBF" w:rsidRPr="007D4DF2" w:rsidRDefault="00D32FBF" w:rsidP="00A9569B">
            <w:pPr>
              <w:pStyle w:val="Prrafodelista"/>
              <w:numPr>
                <w:ilvl w:val="0"/>
                <w:numId w:val="2"/>
              </w:numPr>
            </w:pPr>
            <w:r>
              <w:t>Fin Caso de uso</w:t>
            </w:r>
          </w:p>
        </w:tc>
      </w:tr>
      <w:tr w:rsidR="00D32FBF" w:rsidRPr="001623DA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lang w:val="es-ES"/>
              </w:rPr>
              <w:id w:val="548338443"/>
              <w:placeholder>
                <w:docPart w:val="88F30B5671004FE3A2F0A26B7BAAF867"/>
              </w:placeholder>
            </w:sdtPr>
            <w:sdtEndPr>
              <w:rPr>
                <w:rFonts w:cs="Arial"/>
              </w:rPr>
            </w:sdtEndPr>
            <w:sdtContent>
              <w:p w:rsidR="00D32FBF" w:rsidRDefault="00D32FBF" w:rsidP="00A9569B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FA-2.1 Agregar </w:t>
                </w:r>
                <w:r>
                  <w:rPr>
                    <w:lang w:val="es-ES"/>
                  </w:rPr>
                  <w:t>Responsable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/>
                  </w:rPr>
                  <w:t>El sistema muestra una pantalla con los campos a llenar</w:t>
                </w:r>
                <w:r>
                  <w:rPr>
                    <w:rFonts w:cs="Arial"/>
                    <w:lang w:val="es-ES"/>
                  </w:rPr>
                  <w:t xml:space="preserve"> </w:t>
                </w:r>
                <w:r>
                  <w:rPr>
                    <w:rFonts w:cs="Arial"/>
                    <w:lang w:val="es-ES" w:eastAsia="en-US"/>
                  </w:rPr>
                  <w:t>(número de personal, nombre, dirección, teléfono, e-mail) y las opciones “Guardar” deshabilitada y “Cancelar”.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 xml:space="preserve">El jefe del centro de cómputo llena los campos 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sistema valida que todos los campos se encuentren llenos. Sí no están llenos entonces (VER FA-CamposVacios)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El jefe del centro de cómputo selecciona “Guardar”. Si selecciona “Cancelar”, regresa al punto 1 del flujo normal.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 xml:space="preserve">El sistema guarda el nuevo </w:t>
                </w:r>
                <w:r>
                  <w:rPr>
                    <w:rFonts w:cs="Arial"/>
                    <w:lang w:val="es-ES"/>
                  </w:rPr>
                  <w:t>RESPONSABLE</w:t>
                </w:r>
                <w:r w:rsidRPr="00D32FBF">
                  <w:rPr>
                    <w:rFonts w:cs="Arial"/>
                    <w:lang w:val="es-ES"/>
                  </w:rPr>
                  <w:t xml:space="preserve"> en la base de datos</w:t>
                </w:r>
                <w:r>
                  <w:rPr>
                    <w:rFonts w:cs="Arial"/>
                    <w:lang w:val="es-ES"/>
                  </w:rPr>
                  <w:t xml:space="preserve">. </w:t>
                </w:r>
                <w:r w:rsidRPr="00D32FBF">
                  <w:rPr>
                    <w:rFonts w:cs="Arial"/>
                    <w:lang w:val="es-ES"/>
                  </w:rPr>
                  <w:t>ExCon.</w:t>
                </w:r>
              </w:p>
              <w:p w:rsid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>
                  <w:rPr>
                    <w:rFonts w:cs="Arial"/>
                    <w:lang w:val="es-ES" w:eastAsia="en-US"/>
                  </w:rPr>
                  <w:t xml:space="preserve">El Sistema </w:t>
                </w:r>
                <w:r w:rsidRPr="00D32FBF">
                  <w:rPr>
                    <w:rFonts w:cs="Arial"/>
                    <w:lang w:val="es-ES"/>
                  </w:rPr>
                  <w:t>muestra un mensaje “</w:t>
                </w:r>
                <w:r>
                  <w:rPr>
                    <w:rFonts w:cs="Arial"/>
                    <w:lang w:val="es-ES"/>
                  </w:rPr>
                  <w:t>Responsable</w:t>
                </w:r>
                <w:bookmarkStart w:id="0" w:name="_GoBack"/>
                <w:bookmarkEnd w:id="0"/>
                <w:r w:rsidRPr="00D32FBF">
                  <w:rPr>
                    <w:rFonts w:cs="Arial"/>
                    <w:lang w:val="es-ES"/>
                  </w:rPr>
                  <w:t xml:space="preserve"> guardado con éxito en la base de datos”.</w:t>
                </w:r>
              </w:p>
              <w:p w:rsidR="00D32FBF" w:rsidRPr="00D32FBF" w:rsidRDefault="00D32FBF" w:rsidP="00D32FBF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 w:eastAsia="en-US"/>
                  </w:rPr>
                </w:pPr>
                <w:r w:rsidRPr="00D32FBF">
                  <w:rPr>
                    <w:rFonts w:cs="Arial"/>
                    <w:lang w:val="es-ES"/>
                  </w:rPr>
                  <w:t>Regresa al punto uno del flujo normal.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>FA-2-2 Editar personal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recupera los datos del PERSONAL seleccionado. ExCon.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una ventana emergente con los datos del PERSONAL en campos de texto editables.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edita los datos del PERSONAL.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valida estén llenos, sino están llenos (ver FA-2.2.4.1) 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habilita la opción de “Guardar”.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jefe del centro de cómputo selecciona “Guardar”, si selecciona “Cancelar”, regresa al punto 1 del flujo normal.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guarda los cambios hechos en el PERSONAL seleccionado en la base de datos. ExCon.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“Cambios realizados con éxito”.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1 del flujo normal.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FA-2.3 Dar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da de baja al PERSONAL de la base de datos. ExCon.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5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muestra un mensaje “Personal eliminado exitosamente”.</w:t>
                </w:r>
              </w:p>
              <w:p w:rsidR="00D32FBF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FA-Cambios Vacíos Hay campos son llenar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remarca los campos que se encuentran vacíos.</w:t>
                </w:r>
              </w:p>
              <w:p w:rsidR="00D32FBF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deshabilita la opción de “Guardar”</w:t>
                </w:r>
              </w:p>
              <w:p w:rsidR="00D32FBF" w:rsidRPr="000E11C9" w:rsidRDefault="00D32FBF" w:rsidP="00A9569B">
                <w:pPr>
                  <w:pStyle w:val="Prrafodelista"/>
                  <w:numPr>
                    <w:ilvl w:val="0"/>
                    <w:numId w:val="6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Regresa al punto de origen del flujo alterno.</w:t>
                </w:r>
              </w:p>
              <w:p w:rsidR="00D32FBF" w:rsidRPr="005B6FE0" w:rsidRDefault="00D32FBF" w:rsidP="00A9569B">
                <w:pPr>
                  <w:rPr>
                    <w:rFonts w:cs="Arial"/>
                    <w:lang w:val="es-ES"/>
                  </w:rPr>
                </w:pPr>
              </w:p>
            </w:sdtContent>
          </w:sdt>
        </w:tc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sdt>
          <w:sdtPr>
            <w:rPr>
              <w:rFonts w:eastAsiaTheme="minorEastAsia"/>
              <w:lang w:eastAsia="es-MX"/>
            </w:rPr>
            <w:id w:val="1340272881"/>
            <w:placeholder>
              <w:docPart w:val="88F30B5671004FE3A2F0A26B7BAAF8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Default="00D32FBF" w:rsidP="00A9569B">
                <w:r>
                  <w:t>ExCon Error de conexión con la base de datos.</w:t>
                </w:r>
              </w:p>
              <w:p w:rsidR="00D32FBF" w:rsidRPr="00FE0931" w:rsidRDefault="00D32FBF" w:rsidP="00A9569B">
                <w:pPr>
                  <w:pStyle w:val="Prrafodelista"/>
                  <w:numPr>
                    <w:ilvl w:val="0"/>
                    <w:numId w:val="1"/>
                  </w:numPr>
                </w:pPr>
                <w:r w:rsidRPr="00FE0931">
                  <w:rPr>
                    <w:rFonts w:cs="Arial"/>
                  </w:rPr>
                  <w:t>El sistema muestra el mensaje “Error de conexión con la base de datos”.</w:t>
                </w:r>
              </w:p>
              <w:p w:rsidR="00D32FBF" w:rsidRPr="00FE0931" w:rsidRDefault="00D32FBF" w:rsidP="00A9569B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El sistema muestra un contador de tiempo de 30 a 0 segundos.</w:t>
                </w:r>
              </w:p>
              <w:p w:rsidR="00D32FBF" w:rsidRPr="00FE0931" w:rsidRDefault="00D32FBF" w:rsidP="00A9569B">
                <w:pPr>
                  <w:pStyle w:val="Prrafodelista"/>
                  <w:numPr>
                    <w:ilvl w:val="0"/>
                    <w:numId w:val="1"/>
                  </w:numPr>
                  <w:rPr>
                    <w:rFonts w:cs="Arial"/>
                  </w:rPr>
                </w:pPr>
                <w:r w:rsidRPr="00FE0931">
                  <w:rPr>
                    <w:rFonts w:cs="Arial"/>
                  </w:rPr>
                  <w:t>Si la conexión no se establece, fin caso de uso, de lo contrario regresa al punto</w:t>
                </w:r>
                <w:r>
                  <w:rPr>
                    <w:rFonts w:cs="Arial"/>
                  </w:rPr>
                  <w:t xml:space="preserve"> de origen de la excepción</w:t>
                </w:r>
                <w:r w:rsidRPr="00FE0931">
                  <w:rPr>
                    <w:rFonts w:cs="Arial"/>
                  </w:rPr>
                  <w:t>.</w:t>
                </w:r>
                <w:r>
                  <w:rPr>
                    <w:rFonts w:cs="Arial"/>
                  </w:rPr>
                  <w:t xml:space="preserve"> </w:t>
                </w:r>
              </w:p>
            </w:tc>
          </w:sdtContent>
        </w:sdt>
      </w:tr>
      <w:tr w:rsidR="00D32FBF" w:rsidRPr="001219DD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929883684"/>
              <w:placeholder>
                <w:docPart w:val="88F30B5671004FE3A2F0A26B7BAAF867"/>
              </w:placeholder>
              <w:showingPlcHdr/>
            </w:sdtPr>
            <w:sdtContent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sdtContent>
          </w:sdt>
        </w:tc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sdt>
          <w:sdtPr>
            <w:rPr>
              <w:rFonts w:cs="Arial"/>
              <w:lang w:val="es-ES"/>
            </w:rPr>
            <w:id w:val="1226721980"/>
            <w:placeholder>
              <w:docPart w:val="88F30B5671004FE3A2F0A26B7BAAF867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1900552721"/>
            <w:placeholder>
              <w:docPart w:val="88F30B5671004FE3A2F0A26B7BAAF867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rFonts w:cs="Arial"/>
              <w:lang w:val="es-ES"/>
            </w:rPr>
            <w:id w:val="701829028"/>
            <w:placeholder>
              <w:docPart w:val="88F30B5671004FE3A2F0A26B7BAAF867"/>
            </w:placeholder>
            <w:showingPlcHdr/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D32FBF" w:rsidRPr="005B6FE0" w:rsidRDefault="00D32FBF" w:rsidP="00A9569B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1571385478"/>
            <w:placeholder>
              <w:docPart w:val="88F30B5671004FE3A2F0A26B7BAAF867"/>
            </w:placeholder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D32FBF" w:rsidRPr="00731113" w:rsidRDefault="00D32FBF" w:rsidP="00A9569B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CU-012 Subir Garantía.</w:t>
                </w:r>
              </w:p>
            </w:tc>
          </w:sdtContent>
        </w:sdt>
      </w:tr>
      <w:tr w:rsidR="00D32FBF" w:rsidRPr="00A5396E" w:rsidTr="00A9569B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D32FBF" w:rsidRPr="00731113" w:rsidRDefault="00D32FBF" w:rsidP="00A9569B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Alta</w:t>
            </w:r>
          </w:p>
        </w:tc>
      </w:tr>
    </w:tbl>
    <w:p w:rsidR="00AA52B8" w:rsidRDefault="00AA52B8"/>
    <w:sectPr w:rsidR="00AA52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9139B"/>
    <w:multiLevelType w:val="hybridMultilevel"/>
    <w:tmpl w:val="9D9037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7163A"/>
    <w:multiLevelType w:val="hybridMultilevel"/>
    <w:tmpl w:val="BA6E97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40941"/>
    <w:multiLevelType w:val="hybridMultilevel"/>
    <w:tmpl w:val="7A7C75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0E30"/>
    <w:multiLevelType w:val="hybridMultilevel"/>
    <w:tmpl w:val="F26A66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47263"/>
    <w:multiLevelType w:val="hybridMultilevel"/>
    <w:tmpl w:val="0EA662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D4870"/>
    <w:multiLevelType w:val="hybridMultilevel"/>
    <w:tmpl w:val="7E224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00012"/>
    <w:multiLevelType w:val="hybridMultilevel"/>
    <w:tmpl w:val="B8F4127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BF"/>
    <w:rsid w:val="00AA52B8"/>
    <w:rsid w:val="00D3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C9A2"/>
  <w15:chartTrackingRefBased/>
  <w15:docId w15:val="{A0A00790-D545-4325-A57F-11AE9836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2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32FBF"/>
    <w:rPr>
      <w:color w:val="808080"/>
    </w:rPr>
  </w:style>
  <w:style w:type="paragraph" w:styleId="Prrafodelista">
    <w:name w:val="List Paragraph"/>
    <w:basedOn w:val="Normal"/>
    <w:uiPriority w:val="34"/>
    <w:qFormat/>
    <w:rsid w:val="00D32FBF"/>
    <w:pPr>
      <w:spacing w:after="200" w:line="276" w:lineRule="auto"/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F30B5671004FE3A2F0A26B7BAAF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B8BA1-61F6-40BB-9DDC-B429079058D1}"/>
      </w:docPartPr>
      <w:docPartBody>
        <w:p w:rsidR="00000000" w:rsidRDefault="00311200" w:rsidP="00311200">
          <w:pPr>
            <w:pStyle w:val="88F30B5671004FE3A2F0A26B7BAAF867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3D006777C24BA088B78B147CEE9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C0DFB-DF94-41E3-80FC-257FCDA18654}"/>
      </w:docPartPr>
      <w:docPartBody>
        <w:p w:rsidR="00000000" w:rsidRDefault="00311200" w:rsidP="00311200">
          <w:pPr>
            <w:pStyle w:val="1D3D006777C24BA088B78B147CEE9E56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0"/>
    <w:rsid w:val="00182ABF"/>
    <w:rsid w:val="0031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11200"/>
    <w:rPr>
      <w:color w:val="808080"/>
    </w:rPr>
  </w:style>
  <w:style w:type="paragraph" w:customStyle="1" w:styleId="88F30B5671004FE3A2F0A26B7BAAF867">
    <w:name w:val="88F30B5671004FE3A2F0A26B7BAAF867"/>
    <w:rsid w:val="00311200"/>
  </w:style>
  <w:style w:type="paragraph" w:customStyle="1" w:styleId="1D3D006777C24BA088B78B147CEE9E56">
    <w:name w:val="1D3D006777C24BA088B78B147CEE9E56"/>
    <w:rsid w:val="00311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473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Carrillo</dc:creator>
  <cp:keywords/>
  <dc:description/>
  <cp:lastModifiedBy>Carlos Carrillo</cp:lastModifiedBy>
  <cp:revision>1</cp:revision>
  <dcterms:created xsi:type="dcterms:W3CDTF">2018-10-16T02:03:00Z</dcterms:created>
  <dcterms:modified xsi:type="dcterms:W3CDTF">2018-10-16T02:07:00Z</dcterms:modified>
</cp:coreProperties>
</file>