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softHyphen/>
            </w:r>
            <w:r w:rsidRPr="001440A4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1740468778"/>
              <w:placeholder>
                <w:docPart w:val="1ABC6A28303C4A3DA6EF6A1F5103B9EB"/>
              </w:placeholder>
            </w:sdtPr>
            <w:sdtEndPr/>
            <w:sdtContent>
              <w:p w:rsidR="000955E4" w:rsidRPr="001440A4" w:rsidRDefault="000955E4">
                <w:pPr>
                  <w:rPr>
                    <w:rFonts w:cs="Arial"/>
                    <w:lang w:val="es-ES"/>
                  </w:rPr>
                </w:pPr>
                <w:r w:rsidRPr="001440A4">
                  <w:rPr>
                    <w:rFonts w:cs="Arial"/>
                    <w:lang w:val="es-ES"/>
                  </w:rPr>
                  <w:t>CU</w:t>
                </w:r>
                <w:r w:rsidR="00B2507D" w:rsidRPr="001440A4">
                  <w:rPr>
                    <w:rFonts w:cs="Arial"/>
                    <w:lang w:val="es-ES"/>
                  </w:rPr>
                  <w:t>05</w:t>
                </w:r>
              </w:p>
            </w:sdtContent>
          </w:sdt>
        </w:tc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Pr="001440A4" w:rsidRDefault="000955E4">
            <w:pPr>
              <w:rPr>
                <w:rFonts w:cs="Arial"/>
                <w:lang w:val="es-ES"/>
              </w:rPr>
            </w:pPr>
            <w:r w:rsidRPr="001440A4">
              <w:rPr>
                <w:rFonts w:cs="Arial"/>
                <w:lang w:val="es-ES"/>
              </w:rPr>
              <w:t>Asignar Hardware</w:t>
            </w:r>
          </w:p>
        </w:tc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Pr="001440A4" w:rsidRDefault="000955E4">
            <w:pPr>
              <w:rPr>
                <w:rFonts w:cs="Arial"/>
                <w:lang w:val="es-ES"/>
              </w:rPr>
            </w:pPr>
            <w:r w:rsidRPr="001440A4">
              <w:rPr>
                <w:rFonts w:cs="Arial"/>
                <w:lang w:val="es-ES"/>
              </w:rPr>
              <w:t>Nadia Bravo</w:t>
            </w:r>
          </w:p>
        </w:tc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172023245"/>
            <w:placeholder>
              <w:docPart w:val="4F62E72B0B6B4D088DAD557564FFE86E"/>
            </w:placeholder>
            <w:date w:fullDate="2018-09-2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Pr="001440A4" w:rsidRDefault="000955E4">
                <w:pPr>
                  <w:rPr>
                    <w:rFonts w:cs="Arial"/>
                    <w:lang w:val="es-ES"/>
                  </w:rPr>
                </w:pPr>
                <w:r w:rsidRPr="001440A4">
                  <w:rPr>
                    <w:rFonts w:cs="Arial"/>
                  </w:rPr>
                  <w:t>21/09/2018</w:t>
                </w:r>
              </w:p>
            </w:tc>
          </w:sdtContent>
        </w:sdt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509608672"/>
            <w:placeholder>
              <w:docPart w:val="4F62E72B0B6B4D088DAD557564FFE86E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Pr="001440A4" w:rsidRDefault="000955E4">
                <w:pPr>
                  <w:rPr>
                    <w:rFonts w:cs="Arial"/>
                    <w:lang w:val="es-ES"/>
                  </w:rPr>
                </w:pPr>
                <w:r w:rsidRPr="001440A4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875051532"/>
            <w:placeholder>
              <w:docPart w:val="1ABC6A28303C4A3DA6EF6A1F5103B9EB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Pr="001440A4" w:rsidRDefault="000955E4">
                <w:pPr>
                  <w:rPr>
                    <w:rFonts w:cs="Arial"/>
                    <w:lang w:val="es-ES"/>
                  </w:rPr>
                </w:pPr>
                <w:r w:rsidRPr="001440A4"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Pr="001440A4" w:rsidRDefault="000955E4">
            <w:pPr>
              <w:rPr>
                <w:rFonts w:cs="Arial"/>
                <w:lang w:val="es-ES"/>
              </w:rPr>
            </w:pPr>
            <w:r w:rsidRPr="001440A4">
              <w:rPr>
                <w:rFonts w:cs="Arial"/>
                <w:lang w:val="es-ES"/>
              </w:rPr>
              <w:t>El jefe del centro de cómputo llena un formato para asignar un hardware a un nuevo responsable.</w:t>
            </w:r>
          </w:p>
        </w:tc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641308898"/>
              <w:placeholder>
                <w:docPart w:val="1ABC6A28303C4A3DA6EF6A1F5103B9EB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1871648121"/>
                  <w:placeholder>
                    <w:docPart w:val="1ABC6A28303C4A3DA6EF6A1F5103B9EB"/>
                  </w:placeholder>
                </w:sdtPr>
                <w:sdtEndPr/>
                <w:sdtContent>
                  <w:p w:rsidR="000955E4" w:rsidRPr="001440A4" w:rsidRDefault="000955E4">
                    <w:pPr>
                      <w:rPr>
                        <w:rFonts w:cs="Arial"/>
                        <w:lang w:val="es-ES"/>
                      </w:rPr>
                    </w:pPr>
                    <w:r w:rsidRPr="001440A4">
                      <w:rPr>
                        <w:rFonts w:cs="Arial"/>
                        <w:lang w:val="es-ES"/>
                      </w:rPr>
                      <w:t>El equipo de hardware debe existir en el inventario y no debe estar asignado a otro responsable.</w:t>
                    </w:r>
                  </w:p>
                </w:sdtContent>
              </w:sdt>
            </w:sdtContent>
          </w:sdt>
        </w:tc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D121C" w:rsidRDefault="002742E1" w:rsidP="001440A4">
            <w:pPr>
              <w:pStyle w:val="Prrafodelista"/>
              <w:numPr>
                <w:ilvl w:val="0"/>
                <w:numId w:val="1"/>
              </w:numPr>
            </w:pPr>
            <w:r w:rsidRPr="001440A4">
              <w:t xml:space="preserve">El sistema muestra </w:t>
            </w:r>
            <w:r w:rsidR="001440A4">
              <w:t>una pantalla con opciones de filtrado una para HARDWARE</w:t>
            </w:r>
            <w:r w:rsidR="00B80EFA">
              <w:t xml:space="preserve"> y otra para RESPONSABLE, fecha y folio del resguardo.</w:t>
            </w:r>
          </w:p>
          <w:p w:rsidR="001440A4" w:rsidRPr="001440A4" w:rsidRDefault="001440A4" w:rsidP="001440A4">
            <w:pPr>
              <w:pStyle w:val="Prrafodelista"/>
              <w:numPr>
                <w:ilvl w:val="0"/>
                <w:numId w:val="1"/>
              </w:numPr>
            </w:pPr>
            <w:r>
              <w:t>El jefe del centro de computo filtra el elemento de HARDWARE que desea asignar</w:t>
            </w:r>
            <w:r w:rsidR="00B80EFA">
              <w:t>.</w:t>
            </w:r>
          </w:p>
          <w:p w:rsidR="007E0B25" w:rsidRPr="001440A4" w:rsidRDefault="00AD121C" w:rsidP="007E0B25">
            <w:pPr>
              <w:pStyle w:val="Prrafodelista"/>
              <w:numPr>
                <w:ilvl w:val="0"/>
                <w:numId w:val="1"/>
              </w:numPr>
            </w:pPr>
            <w:r w:rsidRPr="001440A4">
              <w:t xml:space="preserve">El </w:t>
            </w:r>
            <w:r w:rsidR="007E0B25" w:rsidRPr="001440A4">
              <w:t xml:space="preserve">Sistema muestra </w:t>
            </w:r>
            <w:r w:rsidR="001440A4">
              <w:t>las opciones de HARDWARE de acuerdo con el filtrado anteriormente seleccionado</w:t>
            </w:r>
            <w:r w:rsidR="00B80EFA">
              <w:t xml:space="preserve"> y disponibles en el sistema.</w:t>
            </w:r>
          </w:p>
          <w:p w:rsidR="007E0B25" w:rsidRDefault="007E0B25" w:rsidP="007E0B25">
            <w:pPr>
              <w:pStyle w:val="Prrafodelista"/>
              <w:numPr>
                <w:ilvl w:val="0"/>
                <w:numId w:val="1"/>
              </w:numPr>
            </w:pPr>
            <w:r w:rsidRPr="001440A4">
              <w:t>El jefe de centro de computo selecciona</w:t>
            </w:r>
            <w:r w:rsidR="001440A4">
              <w:t xml:space="preserve"> el HARDWARE que desee.</w:t>
            </w:r>
          </w:p>
          <w:p w:rsidR="001440A4" w:rsidRDefault="001440A4" w:rsidP="007E0B25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 relación con ese HARDWARE y habilita una opción de “Numero de personal” con una opción de “Buscar”, “Aceptar” (deshabilitada) y “Cancelar”</w:t>
            </w:r>
          </w:p>
          <w:p w:rsidR="001440A4" w:rsidRPr="001440A4" w:rsidRDefault="001440A4" w:rsidP="007E0B25">
            <w:pPr>
              <w:pStyle w:val="Prrafodelista"/>
              <w:numPr>
                <w:ilvl w:val="0"/>
                <w:numId w:val="1"/>
              </w:numPr>
            </w:pPr>
            <w:r>
              <w:t>El jefe del centro de computo introduce el numero de personal para el RESPONSABLE (Ver FA-Incorrecto)</w:t>
            </w:r>
            <w:r w:rsidR="00B80EFA">
              <w:t xml:space="preserve"> (Ver FA-CamposVacios).</w:t>
            </w:r>
          </w:p>
          <w:p w:rsidR="001440A4" w:rsidRPr="001440A4" w:rsidRDefault="007E0B25" w:rsidP="001440A4">
            <w:pPr>
              <w:pStyle w:val="Prrafodelista"/>
              <w:numPr>
                <w:ilvl w:val="0"/>
                <w:numId w:val="1"/>
              </w:numPr>
            </w:pPr>
            <w:r w:rsidRPr="001440A4">
              <w:t>El Sistema habilita la opción de “Aceptar”</w:t>
            </w:r>
          </w:p>
          <w:p w:rsidR="00B80EFA" w:rsidRPr="001440A4" w:rsidRDefault="007E0B25" w:rsidP="00B80EFA">
            <w:pPr>
              <w:pStyle w:val="Prrafodelista"/>
              <w:numPr>
                <w:ilvl w:val="0"/>
                <w:numId w:val="1"/>
              </w:numPr>
            </w:pPr>
            <w:r w:rsidRPr="001440A4">
              <w:t>El jefe de centro de computo selecciona “Aceptar”</w:t>
            </w:r>
            <w:r w:rsidR="001440A4">
              <w:t>, si no (Ver FA-Cancelar).</w:t>
            </w:r>
          </w:p>
          <w:p w:rsidR="002742E1" w:rsidRPr="001440A4" w:rsidRDefault="002742E1" w:rsidP="007E0B25">
            <w:pPr>
              <w:pStyle w:val="Prrafodelista"/>
              <w:numPr>
                <w:ilvl w:val="0"/>
                <w:numId w:val="1"/>
              </w:numPr>
            </w:pPr>
            <w:r w:rsidRPr="001440A4">
              <w:t>El sistema guarda el registro en la base de datos</w:t>
            </w:r>
            <w:r w:rsidR="00B80EFA">
              <w:t xml:space="preserve"> y manda la opción de “¿Desea guardar un archivo PDF? Y las opciones “Aceptar” y “Cancelar” (ExCon) (Ver FA-Cancelar).</w:t>
            </w:r>
          </w:p>
        </w:tc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80EFA" w:rsidRDefault="00B80EFA" w:rsidP="00B80EF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FA-Cancelar Se selecciona el botón de cancelar</w:t>
            </w:r>
          </w:p>
          <w:p w:rsidR="00B80EFA" w:rsidRDefault="00B80EFA" w:rsidP="00B80EFA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lastRenderedPageBreak/>
              <w:t>El jefe del centro de cómputo selecciona “Cancelar”</w:t>
            </w:r>
          </w:p>
          <w:p w:rsidR="00B80EFA" w:rsidRPr="00E77DB0" w:rsidRDefault="00B80EFA" w:rsidP="00B80EFA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 xml:space="preserve">El sistema regresa a la pantalla </w:t>
            </w:r>
            <w:r>
              <w:rPr>
                <w:rFonts w:cs="Arial"/>
                <w:lang w:val="es-ES"/>
              </w:rPr>
              <w:t>del flujo donde se originó.</w:t>
            </w:r>
          </w:p>
          <w:p w:rsidR="00B80EFA" w:rsidRDefault="00B80EFA" w:rsidP="00B80EF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FA-Incorrecto Número de personal incorrecto</w:t>
            </w:r>
          </w:p>
          <w:p w:rsidR="00B80EFA" w:rsidRPr="00E77DB0" w:rsidRDefault="00B80EFA" w:rsidP="00B80EFA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 xml:space="preserve">El jefe del centro de cómputo introduce un número de </w:t>
            </w:r>
            <w:r>
              <w:rPr>
                <w:rFonts w:cs="Arial"/>
                <w:lang w:val="es-ES"/>
              </w:rPr>
              <w:t>personal</w:t>
            </w:r>
            <w:r w:rsidRPr="00E77DB0">
              <w:rPr>
                <w:rFonts w:cs="Arial"/>
                <w:lang w:val="es-ES"/>
              </w:rPr>
              <w:t xml:space="preserve"> invalido</w:t>
            </w:r>
          </w:p>
          <w:p w:rsidR="00B80EFA" w:rsidRPr="00E77DB0" w:rsidRDefault="00B80EFA" w:rsidP="00B80EFA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 xml:space="preserve">El sistema muestra un mensaje “Numero de </w:t>
            </w:r>
            <w:r>
              <w:rPr>
                <w:rFonts w:cs="Arial"/>
                <w:lang w:val="es-ES"/>
              </w:rPr>
              <w:t xml:space="preserve">personal </w:t>
            </w:r>
            <w:r w:rsidRPr="00E77DB0">
              <w:rPr>
                <w:rFonts w:cs="Arial"/>
                <w:lang w:val="es-ES"/>
              </w:rPr>
              <w:t>invalido” y una opción de “Aceptar”</w:t>
            </w:r>
            <w:r>
              <w:rPr>
                <w:rFonts w:cs="Arial"/>
                <w:lang w:val="es-ES"/>
              </w:rPr>
              <w:t>.</w:t>
            </w:r>
          </w:p>
          <w:p w:rsidR="00B80EFA" w:rsidRPr="00E77DB0" w:rsidRDefault="00B80EFA" w:rsidP="00B80EFA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jefe del centro de cómputo selecciona “Aceptar”.</w:t>
            </w:r>
          </w:p>
          <w:p w:rsidR="00B80EFA" w:rsidRPr="00E77DB0" w:rsidRDefault="00B80EFA" w:rsidP="00B80EFA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sistema cierra el mensaje y limpia el campo.</w:t>
            </w:r>
          </w:p>
          <w:p w:rsidR="00B80EFA" w:rsidRDefault="00B80EFA" w:rsidP="00B80EF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FA-Cambios Vacíos Hay campos son llenar</w:t>
            </w:r>
          </w:p>
          <w:p w:rsidR="00B80EFA" w:rsidRDefault="00B80EFA" w:rsidP="00B80EFA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remarca los campos que se encuentran vacíos.</w:t>
            </w:r>
          </w:p>
          <w:p w:rsidR="00B80EFA" w:rsidRDefault="00B80EFA" w:rsidP="00B80EFA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deshabilita la opción de “Aceptar”</w:t>
            </w:r>
          </w:p>
          <w:p w:rsidR="000955E4" w:rsidRPr="00B80EFA" w:rsidRDefault="00B80EFA" w:rsidP="00B80EFA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 w:rsidRPr="00B80EFA">
              <w:rPr>
                <w:rFonts w:cs="Arial"/>
                <w:lang w:val="es-ES"/>
              </w:rPr>
              <w:t>Regresa al punto de origen del flujo alterno.</w:t>
            </w:r>
          </w:p>
        </w:tc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-202481790"/>
            <w:placeholder>
              <w:docPart w:val="1ABC6A28303C4A3DA6EF6A1F5103B9EB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Pr="001440A4" w:rsidRDefault="000955E4">
                <w:r w:rsidRPr="001440A4">
                  <w:t>ExCon Error de conexión con la base de datos.</w:t>
                </w:r>
              </w:p>
              <w:p w:rsidR="000955E4" w:rsidRPr="001440A4" w:rsidRDefault="000955E4" w:rsidP="001F68A0">
                <w:pPr>
                  <w:pStyle w:val="Prrafodelista"/>
                  <w:numPr>
                    <w:ilvl w:val="0"/>
                    <w:numId w:val="3"/>
                  </w:numPr>
                </w:pPr>
                <w:r w:rsidRPr="001440A4"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0955E4" w:rsidRPr="00B80EFA" w:rsidRDefault="003E6ED0" w:rsidP="00B80EFA">
                <w:pPr>
                  <w:pStyle w:val="Prrafodelista"/>
                  <w:numPr>
                    <w:ilvl w:val="0"/>
                    <w:numId w:val="3"/>
                  </w:numPr>
                </w:pPr>
                <w:r>
                  <w:t>El sistema regresa al punto de donde se originó la excepción.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proofErr w:type="spellStart"/>
            <w:r w:rsidRPr="001440A4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1440A4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1561141105"/>
              <w:placeholder>
                <w:docPart w:val="1ABC6A28303C4A3DA6EF6A1F5103B9EB"/>
              </w:placeholder>
            </w:sdtPr>
            <w:sdtEndPr/>
            <w:sdtContent>
              <w:p w:rsidR="000955E4" w:rsidRPr="001440A4" w:rsidRDefault="000955E4">
                <w:pPr>
                  <w:rPr>
                    <w:rFonts w:cs="Arial"/>
                    <w:lang w:val="es-ES"/>
                  </w:rPr>
                </w:pPr>
                <w:r w:rsidRPr="001440A4">
                  <w:rPr>
                    <w:rFonts w:cs="Arial"/>
                    <w:lang w:val="es-ES"/>
                  </w:rPr>
                  <w:t>Se registra un hardware a un responsable en específico.</w:t>
                </w:r>
              </w:p>
            </w:sdtContent>
          </w:sdt>
        </w:tc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Pr="001440A4" w:rsidRDefault="00B80EF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Datos del RESGUARDO, fecha, RESPONSABLE, HARDWARE.</w:t>
            </w:r>
          </w:p>
        </w:tc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1959517524"/>
            <w:placeholder>
              <w:docPart w:val="1ABC6A28303C4A3DA6EF6A1F5103B9EB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Pr="001440A4" w:rsidRDefault="000955E4">
                <w:pPr>
                  <w:rPr>
                    <w:rFonts w:cs="Arial"/>
                    <w:lang w:val="es-ES"/>
                  </w:rPr>
                </w:pPr>
                <w:r w:rsidRPr="001440A4">
                  <w:rPr>
                    <w:rFonts w:cs="Arial"/>
                    <w:lang w:val="es-ES"/>
                  </w:rPr>
                  <w:t>Archivo PDF con un nuevo</w:t>
                </w:r>
                <w:r w:rsidR="00AD121C" w:rsidRPr="001440A4">
                  <w:rPr>
                    <w:rFonts w:cs="Arial"/>
                    <w:lang w:val="es-ES"/>
                  </w:rPr>
                  <w:t xml:space="preserve"> registro de</w:t>
                </w:r>
                <w:r w:rsidRPr="001440A4">
                  <w:rPr>
                    <w:rFonts w:cs="Arial"/>
                    <w:lang w:val="es-ES"/>
                  </w:rPr>
                  <w:t xml:space="preserve"> </w:t>
                </w:r>
                <w:r w:rsidR="00B80EFA">
                  <w:rPr>
                    <w:rFonts w:cs="Arial"/>
                    <w:lang w:val="es-ES"/>
                  </w:rPr>
                  <w:t>RESGUARDO</w:t>
                </w:r>
              </w:p>
            </w:tc>
          </w:sdtContent>
        </w:sdt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 xml:space="preserve">Incluye: </w:t>
            </w:r>
          </w:p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Pr="001440A4" w:rsidRDefault="000955E4">
            <w:pPr>
              <w:rPr>
                <w:rFonts w:cs="Arial"/>
                <w:lang w:val="es-ES"/>
              </w:rPr>
            </w:pPr>
          </w:p>
        </w:tc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Extiende:</w:t>
            </w:r>
          </w:p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Pr="001440A4" w:rsidRDefault="000955E4">
            <w:pPr>
              <w:rPr>
                <w:rFonts w:cs="Arial"/>
                <w:lang w:val="es-ES"/>
              </w:rPr>
            </w:pPr>
          </w:p>
        </w:tc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Pr="001440A4" w:rsidRDefault="00AD121C">
            <w:pPr>
              <w:rPr>
                <w:rFonts w:cs="Arial"/>
                <w:lang w:val="es-ES"/>
              </w:rPr>
            </w:pPr>
            <w:r w:rsidRPr="001440A4">
              <w:rPr>
                <w:rFonts w:cs="Arial"/>
                <w:lang w:val="es-ES"/>
              </w:rPr>
              <w:t>Alta</w:t>
            </w:r>
          </w:p>
        </w:tc>
      </w:tr>
    </w:tbl>
    <w:p w:rsidR="00A707AE" w:rsidRPr="001440A4" w:rsidRDefault="00A707AE"/>
    <w:sectPr w:rsidR="00A707AE" w:rsidRPr="00144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F4320"/>
    <w:multiLevelType w:val="hybridMultilevel"/>
    <w:tmpl w:val="8C423B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377F9"/>
    <w:multiLevelType w:val="hybridMultilevel"/>
    <w:tmpl w:val="991091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01FFF"/>
    <w:multiLevelType w:val="hybridMultilevel"/>
    <w:tmpl w:val="7AF45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33664"/>
    <w:multiLevelType w:val="hybridMultilevel"/>
    <w:tmpl w:val="1692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E4"/>
    <w:rsid w:val="000955E4"/>
    <w:rsid w:val="000D22F9"/>
    <w:rsid w:val="001440A4"/>
    <w:rsid w:val="002742E1"/>
    <w:rsid w:val="003E6ED0"/>
    <w:rsid w:val="007E0B25"/>
    <w:rsid w:val="00A707AE"/>
    <w:rsid w:val="00AD121C"/>
    <w:rsid w:val="00B2507D"/>
    <w:rsid w:val="00B80EFA"/>
    <w:rsid w:val="00C53C4D"/>
    <w:rsid w:val="00E1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59D8"/>
  <w15:chartTrackingRefBased/>
  <w15:docId w15:val="{196CC7DF-1A73-4FAE-AEA2-9B38CF82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5E4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5E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955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BC6A28303C4A3DA6EF6A1F5103B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B3274-983C-4951-9A23-7AC0B54E5D5D}"/>
      </w:docPartPr>
      <w:docPartBody>
        <w:p w:rsidR="00DA1F86" w:rsidRDefault="009A7A4D" w:rsidP="009A7A4D">
          <w:pPr>
            <w:pStyle w:val="1ABC6A28303C4A3DA6EF6A1F5103B9EB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F62E72B0B6B4D088DAD557564FF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9BD19-0AEA-4D26-84A1-8C2EA29285B2}"/>
      </w:docPartPr>
      <w:docPartBody>
        <w:p w:rsidR="00DA1F86" w:rsidRDefault="009A7A4D" w:rsidP="009A7A4D">
          <w:pPr>
            <w:pStyle w:val="4F62E72B0B6B4D088DAD557564FFE86E"/>
          </w:pPr>
          <w:r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4D"/>
    <w:rsid w:val="000D5A21"/>
    <w:rsid w:val="002F48B0"/>
    <w:rsid w:val="003177C7"/>
    <w:rsid w:val="003F3EBF"/>
    <w:rsid w:val="00455F47"/>
    <w:rsid w:val="006E3038"/>
    <w:rsid w:val="008E5182"/>
    <w:rsid w:val="009A7A4D"/>
    <w:rsid w:val="00DA1F86"/>
    <w:rsid w:val="00E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A7A4D"/>
  </w:style>
  <w:style w:type="paragraph" w:customStyle="1" w:styleId="1ABC6A28303C4A3DA6EF6A1F5103B9EB">
    <w:name w:val="1ABC6A28303C4A3DA6EF6A1F5103B9EB"/>
    <w:rsid w:val="009A7A4D"/>
  </w:style>
  <w:style w:type="paragraph" w:customStyle="1" w:styleId="4F62E72B0B6B4D088DAD557564FFE86E">
    <w:name w:val="4F62E72B0B6B4D088DAD557564FFE86E"/>
    <w:rsid w:val="009A7A4D"/>
  </w:style>
  <w:style w:type="paragraph" w:customStyle="1" w:styleId="80A49812A24D40669DD022C77C923E13">
    <w:name w:val="80A49812A24D40669DD022C77C923E13"/>
    <w:rsid w:val="009A7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Nadia Itzel Bravo Guevara♥</cp:lastModifiedBy>
  <cp:revision>8</cp:revision>
  <dcterms:created xsi:type="dcterms:W3CDTF">2018-09-25T23:37:00Z</dcterms:created>
  <dcterms:modified xsi:type="dcterms:W3CDTF">2018-10-30T00:18:00Z</dcterms:modified>
</cp:coreProperties>
</file>