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2F" w:rsidRDefault="00770B2F">
      <w:pPr>
        <w:widowControl w:val="0"/>
        <w:contextualSpacing w:val="0"/>
      </w:pPr>
    </w:p>
    <w:tbl>
      <w:tblPr>
        <w:tblStyle w:val="a"/>
        <w:tblW w:w="8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CU006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reportes.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2018/10/16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48251D" w:rsidRDefault="0048251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26/10/2018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cómputo, técnico académico.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48251D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de cómputo o el técnico académico realizan un reporte; </w:t>
            </w:r>
            <w:r w:rsidR="0048251D">
              <w:rPr>
                <w:rFonts w:ascii="Calibri" w:eastAsia="Calibri" w:hAnsi="Calibri" w:cs="Calibri"/>
              </w:rPr>
              <w:t>de acuerdo a las fallas que puedan presentar un elemento de HARDWARE</w:t>
            </w:r>
            <w:r w:rsidR="00FD401D">
              <w:rPr>
                <w:rFonts w:ascii="Calibri" w:eastAsia="Calibri" w:hAnsi="Calibri" w:cs="Calibri"/>
              </w:rPr>
              <w:t xml:space="preserve"> y un inventario del total de elementos que haya registrados en el sistema tanto de HARDWARE como de SOFTWARE.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48251D">
              <w:rPr>
                <w:rFonts w:ascii="Calibri" w:eastAsia="Calibri" w:hAnsi="Calibri" w:cs="Calibri"/>
              </w:rPr>
              <w:t>jefe del centro de computo</w:t>
            </w:r>
            <w:r>
              <w:rPr>
                <w:rFonts w:ascii="Calibri" w:eastAsia="Calibri" w:hAnsi="Calibri" w:cs="Calibri"/>
              </w:rPr>
              <w:t xml:space="preserve"> selecciona la opción de “</w:t>
            </w:r>
            <w:r w:rsidR="006C2000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eporte”.</w:t>
            </w:r>
          </w:p>
          <w:p w:rsidR="00770B2F" w:rsidRPr="0048251D" w:rsidRDefault="004825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</w:t>
            </w:r>
            <w:r w:rsidR="00DD1D05">
              <w:rPr>
                <w:rFonts w:ascii="Calibri" w:eastAsia="Calibri" w:hAnsi="Calibri" w:cs="Calibri"/>
              </w:rPr>
              <w:t xml:space="preserve"> “</w:t>
            </w:r>
            <w:proofErr w:type="spellStart"/>
            <w:proofErr w:type="gramStart"/>
            <w:r w:rsidR="00DD1D05">
              <w:rPr>
                <w:rFonts w:ascii="Calibri" w:eastAsia="Calibri" w:hAnsi="Calibri" w:cs="Calibri"/>
              </w:rPr>
              <w:t>Frame</w:t>
            </w:r>
            <w:proofErr w:type="gramEnd"/>
            <w:r w:rsidR="00DD1D05">
              <w:rPr>
                <w:rFonts w:ascii="Calibri" w:eastAsia="Calibri" w:hAnsi="Calibri" w:cs="Calibri"/>
              </w:rPr>
              <w:t>_Reportes</w:t>
            </w:r>
            <w:proofErr w:type="spellEnd"/>
            <w:r w:rsidR="00DD1D05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con las opciones para generar reportes “Generar reporte de fallas” y “Generar reporte </w:t>
            </w:r>
            <w:r w:rsidR="00174BEE">
              <w:rPr>
                <w:rFonts w:ascii="Calibri" w:eastAsia="Calibri" w:hAnsi="Calibri" w:cs="Calibri"/>
              </w:rPr>
              <w:t>de inventario” con las opciones de para seleccionar de “Hardware”</w:t>
            </w:r>
            <w:r w:rsidR="00134ED7">
              <w:rPr>
                <w:rFonts w:ascii="Calibri" w:eastAsia="Calibri" w:hAnsi="Calibri" w:cs="Calibri"/>
              </w:rPr>
              <w:t xml:space="preserve"> deshabilitada</w:t>
            </w:r>
            <w:r w:rsidR="00174BEE">
              <w:rPr>
                <w:rFonts w:ascii="Calibri" w:eastAsia="Calibri" w:hAnsi="Calibri" w:cs="Calibri"/>
              </w:rPr>
              <w:t>, “Software”</w:t>
            </w:r>
            <w:r w:rsidR="00134ED7">
              <w:rPr>
                <w:rFonts w:ascii="Calibri" w:eastAsia="Calibri" w:hAnsi="Calibri" w:cs="Calibri"/>
              </w:rPr>
              <w:t xml:space="preserve"> deshabilitadas</w:t>
            </w:r>
            <w:r w:rsidR="00174BEE">
              <w:rPr>
                <w:rFonts w:ascii="Calibri" w:eastAsia="Calibri" w:hAnsi="Calibri" w:cs="Calibri"/>
              </w:rPr>
              <w:t xml:space="preserve"> y “Periodo”</w:t>
            </w:r>
            <w:r w:rsidR="00DD1D05">
              <w:rPr>
                <w:rFonts w:ascii="Calibri" w:eastAsia="Calibri" w:hAnsi="Calibri" w:cs="Calibri"/>
              </w:rPr>
              <w:t xml:space="preserve"> además de el botón aceptar igualmente deshabilitado</w:t>
            </w:r>
            <w:r w:rsidR="00174BEE">
              <w:rPr>
                <w:rFonts w:ascii="Calibri" w:eastAsia="Calibri" w:hAnsi="Calibri" w:cs="Calibri"/>
              </w:rPr>
              <w:t>.</w:t>
            </w:r>
          </w:p>
          <w:p w:rsidR="0048251D" w:rsidRPr="00FD401D" w:rsidRDefault="004825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selecciona “Generar reporte de fallas”</w:t>
            </w:r>
            <w:r w:rsidR="00FD401D">
              <w:rPr>
                <w:rFonts w:ascii="Calibri" w:eastAsia="Calibri" w:hAnsi="Calibri" w:cs="Calibri"/>
              </w:rPr>
              <w:t xml:space="preserve"> (Ver FA-2.</w:t>
            </w:r>
            <w:r w:rsidR="003E1518">
              <w:rPr>
                <w:rFonts w:ascii="Calibri" w:eastAsia="Calibri" w:hAnsi="Calibri" w:cs="Calibri"/>
              </w:rPr>
              <w:t>1) (Ver FA-2.2)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r w:rsidR="00134ED7">
              <w:rPr>
                <w:rFonts w:ascii="Calibri" w:eastAsia="Calibri" w:hAnsi="Calibri" w:cs="Calibri"/>
              </w:rPr>
              <w:t>habilita la opción de “Hardware”.</w:t>
            </w:r>
          </w:p>
          <w:p w:rsid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selecciona el periodo </w:t>
            </w:r>
            <w:r w:rsidR="00134ED7">
              <w:rPr>
                <w:rFonts w:ascii="Calibri" w:eastAsia="Calibri" w:hAnsi="Calibri" w:cs="Calibri"/>
              </w:rPr>
              <w:t xml:space="preserve">y “Hardware” </w:t>
            </w:r>
            <w:r>
              <w:rPr>
                <w:rFonts w:ascii="Calibri" w:eastAsia="Calibri" w:hAnsi="Calibri" w:cs="Calibri"/>
              </w:rPr>
              <w:t>y presiona “Aceptar”</w:t>
            </w:r>
            <w:r w:rsidR="00134ED7">
              <w:rPr>
                <w:rFonts w:ascii="Calibri" w:eastAsia="Calibri" w:hAnsi="Calibri" w:cs="Calibri"/>
              </w:rPr>
              <w:t xml:space="preserve"> (Ver FA-CamposVacios”.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 w:rsidRPr="00FD401D">
              <w:rPr>
                <w:rFonts w:ascii="Calibri" w:eastAsia="Calibri" w:hAnsi="Calibri" w:cs="Calibri"/>
              </w:rPr>
              <w:t>El sistema toma los datos de la base de datos de DICTAMEN</w:t>
            </w:r>
            <w:r>
              <w:rPr>
                <w:rFonts w:ascii="Calibri" w:eastAsia="Calibri" w:hAnsi="Calibri" w:cs="Calibri"/>
              </w:rPr>
              <w:t xml:space="preserve"> (ExCon).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FD401D" w:rsidRPr="00FD401D" w:rsidRDefault="00FD401D" w:rsidP="00FD401D">
            <w:pPr>
              <w:spacing w:after="200"/>
              <w:ind w:left="36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FD401D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Generar reporte de inventario</w:t>
            </w:r>
            <w:r w:rsidR="00FD401D">
              <w:rPr>
                <w:rFonts w:ascii="Calibri" w:eastAsia="Calibri" w:hAnsi="Calibri" w:cs="Calibri"/>
              </w:rPr>
              <w:t xml:space="preserve"> de hardware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“Generar reporte de inventario de hardware”.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una pantalla con “Periodo”, “Aceptar” </w:t>
            </w:r>
            <w:r>
              <w:rPr>
                <w:rFonts w:ascii="Calibri" w:eastAsia="Calibri" w:hAnsi="Calibri" w:cs="Calibri"/>
              </w:rPr>
              <w:lastRenderedPageBreak/>
              <w:t>“Cancelar”.</w:t>
            </w:r>
          </w:p>
          <w:p w:rsidR="003E1518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selecciona el periodo y presiona “Aceptar”, si no (Ver FA-Cancelar) (FA-CamposVacios).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 w:rsidRPr="00FD401D">
              <w:rPr>
                <w:rFonts w:ascii="Calibri" w:eastAsia="Calibri" w:hAnsi="Calibri" w:cs="Calibri"/>
              </w:rPr>
              <w:t xml:space="preserve">El sistema toma los datos de la base de datos de </w:t>
            </w:r>
            <w:r>
              <w:rPr>
                <w:rFonts w:ascii="Calibri" w:eastAsia="Calibri" w:hAnsi="Calibri" w:cs="Calibri"/>
              </w:rPr>
              <w:t>HARDWARE (ExCon).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3E1518" w:rsidRPr="003E1518" w:rsidRDefault="003E1518" w:rsidP="003E1518">
            <w:pPr>
              <w:spacing w:after="200"/>
              <w:ind w:left="360"/>
              <w:rPr>
                <w:rFonts w:ascii="Calibri" w:eastAsia="Calibri" w:hAnsi="Calibri" w:cs="Calibri"/>
              </w:rPr>
            </w:pPr>
          </w:p>
          <w:p w:rsidR="003E1518" w:rsidRDefault="003E1518" w:rsidP="003E1518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Generar reporte de inventario de software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jefe del centro de cómputo selecciona “Generar reporte de inventario de </w:t>
            </w:r>
            <w:r>
              <w:rPr>
                <w:rFonts w:ascii="Calibri" w:eastAsia="Calibri" w:hAnsi="Calibri" w:cs="Calibri"/>
              </w:rPr>
              <w:t>software</w:t>
            </w:r>
            <w:r w:rsidRPr="003E1518">
              <w:rPr>
                <w:rFonts w:ascii="Calibri" w:eastAsia="Calibri" w:hAnsi="Calibri" w:cs="Calibri"/>
              </w:rPr>
              <w:t>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</w:t>
            </w:r>
            <w:proofErr w:type="gramStart"/>
            <w:r w:rsidRPr="003E1518">
              <w:rPr>
                <w:rFonts w:ascii="Calibri" w:eastAsia="Calibri" w:hAnsi="Calibri" w:cs="Calibri"/>
              </w:rPr>
              <w:t xml:space="preserve">sistema </w:t>
            </w:r>
            <w:r w:rsidR="00134ED7">
              <w:rPr>
                <w:rFonts w:ascii="Calibri" w:eastAsia="Calibri" w:hAnsi="Calibri" w:cs="Calibri"/>
              </w:rPr>
              <w:t>habilita</w:t>
            </w:r>
            <w:proofErr w:type="gramEnd"/>
            <w:r w:rsidR="00134ED7">
              <w:rPr>
                <w:rFonts w:ascii="Calibri" w:eastAsia="Calibri" w:hAnsi="Calibri" w:cs="Calibri"/>
              </w:rPr>
              <w:t xml:space="preserve"> la </w:t>
            </w:r>
            <w:proofErr w:type="spellStart"/>
            <w:r w:rsidR="00134ED7">
              <w:rPr>
                <w:rFonts w:ascii="Calibri" w:eastAsia="Calibri" w:hAnsi="Calibri" w:cs="Calibri"/>
              </w:rPr>
              <w:t>opcion</w:t>
            </w:r>
            <w:proofErr w:type="spellEnd"/>
            <w:r w:rsidR="00134ED7">
              <w:rPr>
                <w:rFonts w:ascii="Calibri" w:eastAsia="Calibri" w:hAnsi="Calibri" w:cs="Calibri"/>
              </w:rPr>
              <w:t xml:space="preserve"> de “Hardware”.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selecciona el periodo y presiona “Aceptar”, si no (Ver FA-Cancelar) (FA-CamposVacios).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toma los datos de la base de datos de </w:t>
            </w:r>
            <w:r>
              <w:rPr>
                <w:rFonts w:ascii="Calibri" w:eastAsia="Calibri" w:hAnsi="Calibri" w:cs="Calibri"/>
              </w:rPr>
              <w:t>SOFTWARE</w:t>
            </w:r>
            <w:r w:rsidRPr="003E1518">
              <w:rPr>
                <w:rFonts w:ascii="Calibri" w:eastAsia="Calibri" w:hAnsi="Calibri" w:cs="Calibri"/>
              </w:rPr>
              <w:t xml:space="preserve"> (ExCon).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FA-CamposVacíos. Hay campos sin llenar.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deshabilita la opción </w:t>
            </w:r>
            <w:r>
              <w:rPr>
                <w:rFonts w:ascii="Calibri" w:eastAsia="Calibri" w:hAnsi="Calibri" w:cs="Calibri"/>
              </w:rPr>
              <w:t>“Aceptar”</w:t>
            </w:r>
            <w:r w:rsidRPr="003E1518">
              <w:rPr>
                <w:rFonts w:ascii="Calibri" w:eastAsia="Calibri" w:hAnsi="Calibri" w:cs="Calibri"/>
              </w:rPr>
              <w:t>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3E1518" w:rsidRPr="003E1518" w:rsidRDefault="003E1518" w:rsidP="003E1518">
            <w:pPr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FA-Cancelar Se selecciona el botón de cancelar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10"/>
              </w:numPr>
              <w:spacing w:after="200"/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El jefe del centro de cómputo selecciona “Cancelar”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10"/>
              </w:numPr>
              <w:spacing w:after="200"/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El sistema regresa a la pantalla del flujo donde se originó.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70B2F" w:rsidRPr="003E1518" w:rsidRDefault="003E1518" w:rsidP="003E1518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datos”.</w:t>
            </w:r>
          </w:p>
          <w:p w:rsidR="003E1518" w:rsidRPr="004E3D2A" w:rsidRDefault="004E3D2A" w:rsidP="003E1518">
            <w:pPr>
              <w:numPr>
                <w:ilvl w:val="0"/>
                <w:numId w:val="1"/>
              </w:numPr>
              <w:spacing w:after="200"/>
              <w:rPr>
                <w:rFonts w:asciiTheme="majorHAnsi" w:eastAsia="Calibri" w:hAnsiTheme="majorHAnsi" w:cstheme="majorHAnsi"/>
              </w:rPr>
            </w:pPr>
            <w:r w:rsidRPr="004E3D2A">
              <w:rPr>
                <w:rFonts w:asciiTheme="majorHAnsi" w:hAnsiTheme="majorHAnsi" w:cstheme="majorHAnsi"/>
              </w:rPr>
              <w:t>El sistema regresa al punto de donde se originó la excepción.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3E1518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nuevo REPORTE de inventario de HARDWARE, SOFTWARE y mantenimiento.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Media</w:t>
            </w:r>
          </w:p>
        </w:tc>
      </w:tr>
    </w:tbl>
    <w:p w:rsidR="00770B2F" w:rsidRDefault="00770B2F">
      <w:pPr>
        <w:spacing w:after="200"/>
        <w:contextualSpacing w:val="0"/>
        <w:rPr>
          <w:rFonts w:ascii="Calibri" w:eastAsia="Calibri" w:hAnsi="Calibri" w:cs="Calibri"/>
        </w:rPr>
      </w:pPr>
    </w:p>
    <w:p w:rsidR="00770B2F" w:rsidRDefault="00770B2F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</w:p>
    <w:p w:rsidR="00DD1D05" w:rsidRDefault="00DD1D05">
      <w:pPr>
        <w:contextualSpacing w:val="0"/>
      </w:pPr>
      <w:r>
        <w:rPr>
          <w:noProof/>
        </w:rPr>
        <w:lastRenderedPageBreak/>
        <w:drawing>
          <wp:inline distT="0" distB="0" distL="0" distR="0" wp14:anchorId="1576BF44" wp14:editId="079443BC">
            <wp:extent cx="5732145" cy="3371215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05" w:rsidRDefault="00DD1D05">
      <w:pPr>
        <w:contextualSpacing w:val="0"/>
      </w:pPr>
    </w:p>
    <w:p w:rsidR="00DD1D05" w:rsidRDefault="00DD1D05">
      <w:pPr>
        <w:contextualSpacing w:val="0"/>
      </w:pPr>
      <w:r>
        <w:t>FRAME_REPORTES</w:t>
      </w:r>
      <w:bookmarkStart w:id="0" w:name="_GoBack"/>
      <w:bookmarkEnd w:id="0"/>
    </w:p>
    <w:sectPr w:rsidR="00DD1D0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6F1"/>
    <w:multiLevelType w:val="multilevel"/>
    <w:tmpl w:val="69D69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D7A38"/>
    <w:multiLevelType w:val="multilevel"/>
    <w:tmpl w:val="21BA4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7A5806"/>
    <w:multiLevelType w:val="multilevel"/>
    <w:tmpl w:val="673A8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423"/>
    <w:multiLevelType w:val="hybridMultilevel"/>
    <w:tmpl w:val="667296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B4BEA"/>
    <w:multiLevelType w:val="multilevel"/>
    <w:tmpl w:val="50540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FE1B52"/>
    <w:multiLevelType w:val="hybridMultilevel"/>
    <w:tmpl w:val="9CD8AD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76714"/>
    <w:multiLevelType w:val="hybridMultilevel"/>
    <w:tmpl w:val="6BB6A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935E1"/>
    <w:multiLevelType w:val="multilevel"/>
    <w:tmpl w:val="79E27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F05E5D"/>
    <w:multiLevelType w:val="hybridMultilevel"/>
    <w:tmpl w:val="AC780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B2F"/>
    <w:rsid w:val="00134ED7"/>
    <w:rsid w:val="00174BEE"/>
    <w:rsid w:val="003E1518"/>
    <w:rsid w:val="0048251D"/>
    <w:rsid w:val="004E3D2A"/>
    <w:rsid w:val="006C2000"/>
    <w:rsid w:val="00770B2F"/>
    <w:rsid w:val="00DD1D05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0962"/>
  <w15:docId w15:val="{226FCE96-8358-46A6-B9FF-39A692A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51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E15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Nadia Itzel Bravo Guevara♥</cp:lastModifiedBy>
  <cp:revision>5</cp:revision>
  <dcterms:created xsi:type="dcterms:W3CDTF">2018-10-29T23:46:00Z</dcterms:created>
  <dcterms:modified xsi:type="dcterms:W3CDTF">2018-11-11T02:03:00Z</dcterms:modified>
</cp:coreProperties>
</file>