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4BF" w:rsidRDefault="00260F4D">
      <w:r>
        <w:t>DOCUMENTACION</w:t>
      </w:r>
    </w:p>
    <w:p w:rsidR="00260F4D" w:rsidRDefault="00260F4D"/>
    <w:p w:rsidR="00260F4D" w:rsidRPr="00260F4D" w:rsidRDefault="00260F4D">
      <w:pPr>
        <w:rPr>
          <w:b/>
        </w:rPr>
      </w:pPr>
      <w:r w:rsidRPr="00260F4D">
        <w:rPr>
          <w:b/>
        </w:rPr>
        <w:t xml:space="preserve">Definición de directorios </w:t>
      </w:r>
    </w:p>
    <w:p w:rsidR="00260F4D" w:rsidRDefault="00260F4D" w:rsidP="00260F4D">
      <w:pPr>
        <w:pStyle w:val="ListParagraph"/>
        <w:numPr>
          <w:ilvl w:val="0"/>
          <w:numId w:val="1"/>
        </w:numPr>
      </w:pPr>
      <w:r>
        <w:t>Los directorios donde se alojarán los archivos pedidos por los formularios deberán ubicarse sobre el proyecto y seguir la siguiente línea: Proyecto/Material/ (nombre del material).</w:t>
      </w:r>
    </w:p>
    <w:p w:rsidR="00260F4D" w:rsidRDefault="00260F4D" w:rsidP="00260F4D">
      <w:pPr>
        <w:pStyle w:val="ListParagraph"/>
        <w:numPr>
          <w:ilvl w:val="0"/>
          <w:numId w:val="1"/>
        </w:numPr>
      </w:pPr>
      <w:r>
        <w:t>En el caso de los libros, películas y revistas, se hará una división dentro del directorio, uno que guarde las portadas y otro que guarde las contraportadas.</w:t>
      </w:r>
    </w:p>
    <w:p w:rsidR="00260F4D" w:rsidRDefault="00260F4D" w:rsidP="00260F4D">
      <w:pPr>
        <w:pStyle w:val="ListParagraph"/>
        <w:numPr>
          <w:ilvl w:val="0"/>
          <w:numId w:val="1"/>
        </w:numPr>
      </w:pPr>
      <w:r>
        <w:t>Los archivos que se guarden para las categorías de juego, libro, película y revista deberán ser de un formato tipo JPG.</w:t>
      </w:r>
    </w:p>
    <w:p w:rsidR="00260F4D" w:rsidRDefault="00260F4D" w:rsidP="00260F4D">
      <w:pPr>
        <w:pStyle w:val="ListParagraph"/>
        <w:numPr>
          <w:ilvl w:val="0"/>
          <w:numId w:val="1"/>
        </w:numPr>
      </w:pPr>
      <w:r>
        <w:t>Los archivos que se subirán para las hojas de trabajo deberán ser formato PDF.</w:t>
      </w:r>
    </w:p>
    <w:p w:rsidR="00260F4D" w:rsidRDefault="00260F4D" w:rsidP="00260F4D">
      <w:pPr>
        <w:pStyle w:val="ListParagraph"/>
        <w:numPr>
          <w:ilvl w:val="0"/>
          <w:numId w:val="1"/>
        </w:numPr>
      </w:pPr>
      <w:r>
        <w:t>Solicitará: dos imágenes para libros, revistas y películas; una portada y una contraportada.</w:t>
      </w:r>
    </w:p>
    <w:p w:rsidR="00260F4D" w:rsidRDefault="00260F4D" w:rsidP="00260F4D">
      <w:pPr>
        <w:pStyle w:val="ListParagraph"/>
        <w:numPr>
          <w:ilvl w:val="0"/>
          <w:numId w:val="1"/>
        </w:numPr>
      </w:pPr>
      <w:r>
        <w:t>Solicitará: una imagen para el material juego.</w:t>
      </w:r>
    </w:p>
    <w:p w:rsidR="00260F4D" w:rsidRDefault="00260F4D" w:rsidP="00260F4D">
      <w:pPr>
        <w:pStyle w:val="ListParagraph"/>
        <w:numPr>
          <w:ilvl w:val="0"/>
          <w:numId w:val="1"/>
        </w:numPr>
      </w:pPr>
      <w:r>
        <w:t>Solicitará: un archivo PDF para el material hoja de trabajo.</w:t>
      </w:r>
    </w:p>
    <w:p w:rsidR="00260F4D" w:rsidRDefault="00260F4D" w:rsidP="00260F4D">
      <w:pPr>
        <w:pStyle w:val="ListParagraph"/>
        <w:numPr>
          <w:ilvl w:val="0"/>
          <w:numId w:val="1"/>
        </w:numPr>
      </w:pPr>
      <w:r>
        <w:t>Los archivos en hojas de trabajo se nombrarán con el id asignado en la base de datos.</w:t>
      </w:r>
    </w:p>
    <w:p w:rsidR="00260F4D" w:rsidRDefault="00260F4D" w:rsidP="00260F4D">
      <w:pPr>
        <w:pStyle w:val="ListParagraph"/>
        <w:numPr>
          <w:ilvl w:val="0"/>
          <w:numId w:val="1"/>
        </w:numPr>
      </w:pPr>
      <w:r>
        <w:t>El archivo para el material juego se nombrará con el id asignado en la base de datos.</w:t>
      </w:r>
    </w:p>
    <w:p w:rsidR="0044222D" w:rsidRDefault="0044222D" w:rsidP="0044222D"/>
    <w:p w:rsidR="0044222D" w:rsidRDefault="0044222D" w:rsidP="0044222D">
      <w:pPr>
        <w:rPr>
          <w:b/>
        </w:rPr>
      </w:pPr>
      <w:r w:rsidRPr="0044222D">
        <w:rPr>
          <w:b/>
        </w:rPr>
        <w:t xml:space="preserve">Definición de alerta de errores </w:t>
      </w:r>
    </w:p>
    <w:p w:rsidR="0044222D" w:rsidRDefault="0044222D" w:rsidP="0044222D">
      <w:pPr>
        <w:pStyle w:val="ListParagraph"/>
        <w:numPr>
          <w:ilvl w:val="0"/>
          <w:numId w:val="1"/>
        </w:numPr>
      </w:pPr>
      <w:r>
        <w:t>La orilla de la caja de texto se tornará roja cuando haya un error.</w:t>
      </w:r>
    </w:p>
    <w:p w:rsidR="0044222D" w:rsidRDefault="0044222D" w:rsidP="0044222D">
      <w:pPr>
        <w:pStyle w:val="ListParagraph"/>
        <w:numPr>
          <w:ilvl w:val="0"/>
          <w:numId w:val="1"/>
        </w:numPr>
      </w:pPr>
      <w:r>
        <w:t>Al lado de la caja en rojo aparecerá un mensaje de alerta comenzando por un asterisco.</w:t>
      </w:r>
    </w:p>
    <w:p w:rsidR="0044222D" w:rsidRDefault="0044222D" w:rsidP="0044222D">
      <w:pPr>
        <w:pStyle w:val="ListParagraph"/>
        <w:numPr>
          <w:ilvl w:val="0"/>
          <w:numId w:val="1"/>
        </w:numPr>
      </w:pPr>
      <w:r>
        <w:t>El mensaje se mostrará en color rojo.</w:t>
      </w:r>
    </w:p>
    <w:p w:rsidR="0044222D" w:rsidRDefault="0044222D" w:rsidP="0044222D">
      <w:pPr>
        <w:pStyle w:val="ListParagraph"/>
        <w:numPr>
          <w:ilvl w:val="0"/>
          <w:numId w:val="1"/>
        </w:numPr>
      </w:pPr>
      <w:r>
        <w:t>Los mensajes se mostrarán en español.</w:t>
      </w:r>
    </w:p>
    <w:p w:rsidR="0044222D" w:rsidRDefault="0044222D" w:rsidP="0044222D"/>
    <w:p w:rsidR="0044222D" w:rsidRDefault="0044222D" w:rsidP="0044222D">
      <w:pPr>
        <w:rPr>
          <w:b/>
        </w:rPr>
      </w:pPr>
      <w:r w:rsidRPr="0044222D">
        <w:rPr>
          <w:b/>
        </w:rPr>
        <w:t>Definición de código</w:t>
      </w:r>
    </w:p>
    <w:p w:rsidR="0044222D" w:rsidRPr="005376AA" w:rsidRDefault="005376AA" w:rsidP="0044222D">
      <w:pPr>
        <w:pStyle w:val="ListParagraph"/>
        <w:numPr>
          <w:ilvl w:val="0"/>
          <w:numId w:val="1"/>
        </w:numPr>
        <w:rPr>
          <w:b/>
        </w:rPr>
      </w:pPr>
      <w:r>
        <w:t>En la base de datos las tablas de las entidades se nombraron en singular.</w:t>
      </w:r>
    </w:p>
    <w:p w:rsidR="005376AA" w:rsidRPr="005376AA" w:rsidRDefault="005376AA" w:rsidP="0044222D">
      <w:pPr>
        <w:pStyle w:val="ListParagraph"/>
        <w:numPr>
          <w:ilvl w:val="0"/>
          <w:numId w:val="1"/>
        </w:numPr>
        <w:rPr>
          <w:b/>
        </w:rPr>
      </w:pPr>
      <w:r>
        <w:t>Los atributos se nombraron (atributo)_ (entidad en plural).</w:t>
      </w:r>
    </w:p>
    <w:p w:rsidR="005376AA" w:rsidRPr="005376AA" w:rsidRDefault="005376AA" w:rsidP="005376AA">
      <w:pPr>
        <w:pStyle w:val="ListParagraph"/>
        <w:numPr>
          <w:ilvl w:val="0"/>
          <w:numId w:val="1"/>
        </w:numPr>
        <w:rPr>
          <w:b/>
        </w:rPr>
      </w:pPr>
      <w:r>
        <w:t>En el CRUD, los formularios se definieron como: Formulario_(material).</w:t>
      </w:r>
      <w:bookmarkStart w:id="0" w:name="_GoBack"/>
      <w:bookmarkEnd w:id="0"/>
    </w:p>
    <w:p w:rsidR="0044222D" w:rsidRPr="0044222D" w:rsidRDefault="0044222D" w:rsidP="0044222D"/>
    <w:sectPr w:rsidR="0044222D" w:rsidRPr="00442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03E81"/>
    <w:multiLevelType w:val="hybridMultilevel"/>
    <w:tmpl w:val="76C012AE"/>
    <w:lvl w:ilvl="0" w:tplc="310E5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4D"/>
    <w:rsid w:val="000337E3"/>
    <w:rsid w:val="001E51E4"/>
    <w:rsid w:val="00260F4D"/>
    <w:rsid w:val="002955DB"/>
    <w:rsid w:val="0044222D"/>
    <w:rsid w:val="005376AA"/>
    <w:rsid w:val="00A72B16"/>
    <w:rsid w:val="00EE2FCB"/>
    <w:rsid w:val="00F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B45E"/>
  <w15:chartTrackingRefBased/>
  <w15:docId w15:val="{162392BC-0C17-4306-8291-41547585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dm.gonzalezperez</dc:creator>
  <cp:keywords/>
  <dc:description/>
  <cp:lastModifiedBy>dm.gonzalezperez</cp:lastModifiedBy>
  <cp:revision>2</cp:revision>
  <dcterms:created xsi:type="dcterms:W3CDTF">2017-10-23T05:15:00Z</dcterms:created>
  <dcterms:modified xsi:type="dcterms:W3CDTF">2017-10-23T05:15:00Z</dcterms:modified>
</cp:coreProperties>
</file>