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ED" w:rsidRDefault="00884210" w:rsidP="002C0FC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Разработка подходов оценки и контроля </w:t>
      </w:r>
      <w:r w:rsidR="0000276A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характеристик</w:t>
      </w:r>
      <w:r w:rsid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</w:r>
      <w:r w:rsidRPr="002C0FC3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вентильного двигателя</w:t>
      </w:r>
    </w:p>
    <w:p w:rsidR="00283883" w:rsidRDefault="001F3A1A" w:rsidP="0092292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Аметов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Галёмина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Е.А.</w:t>
      </w:r>
    </w:p>
    <w:p w:rsidR="00CB1E9C" w:rsidRDefault="00FB1FBB" w:rsidP="0092292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МИРЭА – Российский </w:t>
      </w:r>
      <w:r w:rsidR="00CB1E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технологический универ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ситет</w:t>
      </w:r>
    </w:p>
    <w:p w:rsidR="00FB1FBB" w:rsidRPr="00283883" w:rsidRDefault="00CB1E9C" w:rsidP="0092292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Москва, Российская Фед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рация</w:t>
      </w:r>
    </w:p>
    <w:p w:rsidR="00A7026B" w:rsidRDefault="00A7026B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210" w:rsidRDefault="00577DDB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DD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посвящена вопросу разработки алгоритма оценки ошибки при реверсе вращ</w:t>
      </w:r>
      <w:r w:rsidRPr="00577DD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77DDB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вентильного двигателя в соответствии со стандартом ГОСТ 27803-91, как составной ча</w:t>
      </w:r>
      <w:r w:rsidRPr="00577DD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77DDB">
        <w:rPr>
          <w:rFonts w:ascii="Times New Roman" w:eastAsia="Times New Roman" w:hAnsi="Times New Roman" w:cs="Times New Roman"/>
          <w:sz w:val="24"/>
          <w:szCs w:val="24"/>
          <w:lang w:eastAsia="ru-RU"/>
        </w:rPr>
        <w:t>ти испытательного стенда. Рассматриваются вопросы экономической и энергетической э</w:t>
      </w:r>
      <w:r w:rsidRPr="00577DDB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577DD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фективности вентильных двигателей. Разработанные алгоритмы и собранные экспериме</w:t>
      </w:r>
      <w:r w:rsidRPr="00577DDB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77DD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тальные данные послужат основой для разработки информационной системы оценки и мод</w:t>
      </w:r>
      <w:r w:rsidRPr="00577DD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77DD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лирования улучшенных характеристик современных электрических приводов.</w:t>
      </w:r>
    </w:p>
    <w:p w:rsidR="00785354" w:rsidRDefault="0078535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слова: вентильный двигатель, тестовый стенд, алгоритм оценки погрешн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сти скорости электропривода.</w:t>
      </w:r>
    </w:p>
    <w:p w:rsidR="00785354" w:rsidRPr="00BE2BB9" w:rsidRDefault="0078535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57E" w:rsidRPr="0059525F" w:rsidRDefault="00A6657E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настоящие дни существует большое количество различных типов электрических двигателей. Использование того или иного вида двигателя обуславливается в немалой степ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 условиями эксплуатации. В этой статье будет рассматриваться вентильный двигатель. Вентильный двигатель – это разновидность двигателя постоянного тока, в которых вместо коллекторно-щёточного узла используется бесконтактный полупроводниковый коммутатор, управляемый датчиком положения. Замена механического щёточного коммутатора-коллектора полупроводниковым позволяет повысить срок долговечности двигателя, улучш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ет надёжность и создаёт меньше радиопомех. Поскольку в таком двигателе отсутствуют ф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зические контакты, то снижается вероятность возникновения электрической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искры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зволяет использовать такие двигатели в р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азличных взрывоопасных средах [</w:t>
      </w:r>
      <w:r w:rsidR="002262D9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Электрический двигатель – это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конвертирующее электрическую энергию в механическую энергию. По </w:t>
      </w:r>
      <w:r w:rsidR="00936752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Международного энергетического агентства доля п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требления электроэнергии </w:t>
      </w:r>
      <w:proofErr w:type="gram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электрическими</w:t>
      </w:r>
      <w:proofErr w:type="gram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двигатели составляет от 43% до 4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6% всего мир</w:t>
      </w:r>
      <w:r w:rsidR="0059525F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861F0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вого потребления [1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При этом выбросы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составляют около 6 040 миллионов тонн. При сохранении текущих темпов роста использования электрических двигателей и без разработки комплексных мер направленных на эффективное энергопотребление ожидается, что к 2030 году электроэнергия, расходуемая электрическими двигателями, вырастет до 13 360 </w:t>
      </w:r>
      <w:proofErr w:type="spellStart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тераватт</w:t>
      </w:r>
      <w:proofErr w:type="spellEnd"/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год, а выбросы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вырастут до 8 570 миллионов тонн в год.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Электрические двигатели можно разделить на несколько частей: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часть используемых электрических моторов потребляют менее чем 0.75 киловатт и применяются в небольших устройствах, в основном в частном и коммерч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 секторе. Эти моторы потребляют всего лишь около 9% электроэнергии от общего числа электроэнергии потребляемой электрическими двигателями. В частности, такие моторы встроены в такие приборы массового потребления, как, компрессоры холодильников, вент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ляторы кондиционирующих систем, двигатели компьютерных жёстких дисков и так далее.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 большая часть электрической энергии потребляется моторами среднего класса с мощностями от 0.75 киловатт и до 375 киловатт. В этом классе моторов использ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самые различные технологии двигателей и схем компоновки, но чаще всего использ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асинхронные двигатели переменного тока и они же потребляют большую часть эле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трической энергии. Такие моторы либо поставляются непосредственно производителями и встраиваются в электромеханическую продукцию (такую как насосы, вентиляторы, компре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соры и так далее), либо продаются непосредственно сами двигатели, которые впоследствии используются покупателями для своих нужд. Такие электрические двигатели широко 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пользуются на производстве, коммерческих предприятиях, инфраструктурных системах и, реже, в частном секторе.</w:t>
      </w:r>
    </w:p>
    <w:p w:rsidR="006439E4" w:rsidRPr="0059525F" w:rsidRDefault="006439E4" w:rsidP="00DC67A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Большие электрические двигатели с выходной мощностью более чем 375 кил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ватт обычно представляют собой высоковольтные двигатели переменного тока. Собираются 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проектируются подобные двигатели обычно под заказ и совместно с электромеханическ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ми системами непосредственно на месте использования. В числовом отношении такие двиг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тели представляют 0.03% от общего числа электрических двигателей, но потре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ляют 23% электроэнергии от общего потребления всеми электрическими двигателями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статье «Сравнительный анализ энергетических характеристик вентильных и аси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хронных двигателей» Сафонов В.В.[</w:t>
      </w:r>
      <w:r w:rsidR="007A3A4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] приводит следующие факты:</w:t>
      </w:r>
    </w:p>
    <w:p w:rsidR="006439E4" w:rsidRPr="0059525F" w:rsidRDefault="00AE437E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развитии электромеханики прослеживаются определённые пути развития. Среди них:</w:t>
      </w:r>
    </w:p>
    <w:p w:rsidR="006439E4" w:rsidRPr="006057F6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постепенное 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вытеснение коллекторных электромеханических преобразователей</w:t>
      </w:r>
      <w:r w:rsidR="0070659D" w:rsidRPr="0070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бе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коллекторными</w:t>
      </w:r>
      <w:proofErr w:type="spellEnd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полностью </w:t>
      </w:r>
      <w:proofErr w:type="gramStart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бесконтактными</w:t>
      </w:r>
      <w:proofErr w:type="gramEnd"/>
      <w:r w:rsidR="006439E4" w:rsidRPr="006057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39E4" w:rsidRPr="006057F6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слияние электрических приводов с информационно-управляющими системами, а 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 увеличение применения электроники непосредственно в управляемых двигателях;</w:t>
      </w:r>
    </w:p>
    <w:p w:rsidR="006439E4" w:rsidRPr="0059525F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рост качества и применение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постоянных магнитов;</w:t>
      </w:r>
    </w:p>
    <w:p w:rsidR="006439E4" w:rsidRPr="0059525F" w:rsidRDefault="006057F6" w:rsidP="00DC67A3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малоотходных технологий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позволяющих уменьшить вредные выбросы и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кращающих потребление ресурсов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057F6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Многим этим тенденциям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 вентильны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70659D" w:rsidRPr="0070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постоянными ма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нитами.</w:t>
      </w:r>
    </w:p>
    <w:p w:rsidR="006439E4" w:rsidRPr="0059525F" w:rsidRDefault="006057F6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тенденция такова, что у вентильных двигателей меньше потребляемый ток, а также меньше ток холостого хода. Кроме того зачастую более высок коэффициент полезного действия и выше коэффициент мощности.</w:t>
      </w:r>
    </w:p>
    <w:p w:rsidR="006439E4" w:rsidRPr="0059525F" w:rsidRDefault="006B286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отметить, что экономия электроэнергии происходит из нескольких факторов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6439E4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высоки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ми показателями коэффициента полезного действия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(91-92%);</w:t>
      </w:r>
    </w:p>
    <w:p w:rsidR="006439E4" w:rsidRPr="0059525F" w:rsidRDefault="006439E4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меньшие значения рабочих токов, 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как следствие, уменьшение потерь мощн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9C57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 в линиях электропередачи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39E4" w:rsidRPr="0059525F" w:rsidRDefault="00CC21E0" w:rsidP="00DC67A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гибкий контроль оборотов двигателя в большом диапазоне с сохранением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стоянного момента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 энергетические показатели вентильных двигателей малых мощностей г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раздо выше чем у асинхронных двигателей, что в свою очередь повышает применяемость таких двигателей.</w:t>
      </w:r>
    </w:p>
    <w:p w:rsidR="006439E4" w:rsidRPr="0059525F" w:rsidRDefault="006439E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той же статье подводится итог положительным и отрицательным сторонам ве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тильных двигателей [</w:t>
      </w:r>
      <w:r w:rsidR="007A3A4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6439E4" w:rsidRPr="0059525F" w:rsidRDefault="00A901F7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Положительные стороны вентильных приводо</w:t>
      </w:r>
      <w:r w:rsidR="00DE355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DE3553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бесконтактных технологий (отсутствие механического коллекто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ного узла и контактных колец) что облегчает техническое обслуживание двигателя и имеет следующие положительные стороны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425A76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надёжности и ресурса работы электрического привода.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Наработка на отказ составляет 10000 часов и более.</w:t>
      </w:r>
    </w:p>
    <w:p w:rsidR="006439E4" w:rsidRPr="0059525F" w:rsidRDefault="006439E4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</w:t>
      </w:r>
      <w:r w:rsidR="00425A7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 применения двигателя на производстве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425A76" w:rsidP="00DC67A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применения вентильного электропривода на производствах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пряжённых с работой во взрывоопасных и агрессивных средах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9242BF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число механически соприкасающихся узлов невелико, то напряж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 между выводами обмоток может достигать значительного напряжения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 нескольких тысяч вольт.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 время как о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бычный механический коллектор работает при напряжении между коллекторными пластинами не более 30-32</w:t>
      </w:r>
      <w:proofErr w:type="gramStart"/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(максимальное допустимое 37-42 В).</w:t>
      </w:r>
    </w:p>
    <w:p w:rsidR="006439E4" w:rsidRPr="0059525F" w:rsidRDefault="00114C29" w:rsidP="00DC67A3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в регулировании выходных</w:t>
      </w:r>
      <w:r w:rsidR="0070659D" w:rsidRPr="00706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6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электропр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вода при сравнительно несложной конструкции систем управления:</w:t>
      </w:r>
    </w:p>
    <w:p w:rsidR="006439E4" w:rsidRPr="0059525F" w:rsidRDefault="0066582E" w:rsidP="00DC67A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 диапазон частоты вращения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 1:10000 и более).</w:t>
      </w:r>
    </w:p>
    <w:p w:rsidR="006439E4" w:rsidRPr="0059525F" w:rsidRDefault="0066582E" w:rsidP="00DC67A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озможность оптим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альной подстройки под изменяющиеся скорости и нагру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как следствие, снижение нагрузки на электрический привод и увеличение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сурса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6439E4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перегрузочная способ</w:t>
      </w:r>
      <w:r w:rsidR="0070659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ность по моменту (кратковременная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кратность максимального момента равна 5 и более).</w:t>
      </w:r>
    </w:p>
    <w:p w:rsidR="006439E4" w:rsidRPr="0059525F" w:rsidRDefault="006439E4" w:rsidP="00DC67A3">
      <w:pPr>
        <w:numPr>
          <w:ilvl w:val="0"/>
          <w:numId w:val="3"/>
        </w:numPr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</w:t>
      </w:r>
      <w:r w:rsidR="006240D1">
        <w:rPr>
          <w:rFonts w:ascii="Times New Roman" w:eastAsia="Times New Roman" w:hAnsi="Times New Roman" w:cs="Times New Roman"/>
          <w:sz w:val="24"/>
          <w:szCs w:val="24"/>
          <w:lang w:eastAsia="ru-RU"/>
        </w:rPr>
        <w:t>ше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энергетические показатели (</w:t>
      </w:r>
      <w:r w:rsidR="006240D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полезного действия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</m:func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439E4" w:rsidRPr="0059525F" w:rsidRDefault="00A70CE5" w:rsidP="00DC67A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вентильных электроприводов коэффициент полезного действия может 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вышать 90 %</w:t>
      </w:r>
      <w:r w:rsidR="007709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</m:func>
      </m:oMath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0,95.</w:t>
      </w:r>
    </w:p>
    <w:p w:rsidR="006439E4" w:rsidRPr="0059525F" w:rsidRDefault="00304782" w:rsidP="00DC67A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ind w:left="72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возмущения 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напряжения питающей сети, а также нагрузка на вентильный эле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0F0C4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трический привод слабо влияют на коэффициент полезного действия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B61275" w:rsidP="00DC67A3">
      <w:pPr>
        <w:numPr>
          <w:ilvl w:val="0"/>
          <w:numId w:val="3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Нагревание вентильного двигателя меньше чем у асинхронного двигателя при прочих равных параметрах по мощности и размерах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E4" w:rsidRPr="0059525F" w:rsidRDefault="00DA100F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есть и отрицательные стороны вентильных двигателей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39E4" w:rsidRPr="0059525F" w:rsidRDefault="009675E2" w:rsidP="00DC67A3">
      <w:pPr>
        <w:numPr>
          <w:ilvl w:val="0"/>
          <w:numId w:val="7"/>
        </w:numPr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сложная система управления двигателем.</w:t>
      </w:r>
    </w:p>
    <w:p w:rsidR="006439E4" w:rsidRDefault="009675E2" w:rsidP="00DC67A3">
      <w:pPr>
        <w:numPr>
          <w:ilvl w:val="0"/>
          <w:numId w:val="7"/>
        </w:numPr>
        <w:tabs>
          <w:tab w:val="clear" w:pos="36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дорогостоящих высококачественных постоянных магнитов влечёт за собой усложнения конструкции ротора и, соответственно, влечёт удорожание производс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r w:rsidR="006439E4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электрических приводов проводятся на специальных стендах. Стенд включает в себя испытуемый двигатель, нагружающее устройство, преобразователь и ус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ройство управления (программно-аппаратный компле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кс в св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язке с электронно-вычислительным устройством)</w:t>
      </w:r>
      <w:r w:rsidR="002A6623" w:rsidRPr="002A66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8F4C1E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2A6623" w:rsidRPr="002A6623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Стенд позволяет получать информацию в графическом виде в реальном времени об электрических и механических характеристиках испытуемого электропривода и нагрузочной машины, создающей нагрузки на валу.</w:t>
      </w:r>
    </w:p>
    <w:p w:rsidR="00F73390" w:rsidRPr="00ED7BF9" w:rsidRDefault="00426F9F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</w:t>
      </w:r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вычислительной </w:t>
      </w:r>
      <w:proofErr w:type="gramStart"/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техники 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 расширяет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границы автоматизации </w:t>
      </w:r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исследований 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различных </w:t>
      </w:r>
      <w:r w:rsidR="002C0FC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 технических устройств</w:t>
      </w:r>
      <w:proofErr w:type="gramEnd"/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Современные аппаратные 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программные 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 позволяют реализовывать множество ранее недоступных моделей, строить алгоритмы решения задач, интегрировать инновационные методики исследований. В настоящее время одним из перспективных направлений развития прикладного программн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обеспечения обработки и анализа 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экспериментальных данных являются 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онные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поддержки принятия решений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71379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57283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Основная задача систем поддержки принятия решений – комплексное исследование </w:t>
      </w:r>
      <w:r w:rsidR="00D83DF8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эксперимента с применением математич</w:t>
      </w:r>
      <w:r w:rsidR="00D83DF8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83DF8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ских методов.</w:t>
      </w:r>
      <w:r w:rsidR="00C50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результатам экспериментальных исследований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вентильного электродвиг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теля будет разработана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</w:t>
      </w:r>
      <w:r w:rsidR="008F4511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ционная система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использованием современных математ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ческих и численных методов моделирования, которая будет использоваться для оценки п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раметров работы отдельных электроприводов и электромеханических комплексов. Такие информационные систем</w:t>
      </w:r>
      <w:r w:rsidR="00C50AE8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обладают значительным потенциалом с точки зрения формализ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D7BF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ции, структуризации, хранения, обработки и работы с данными.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для апробации ра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0E424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рабатываемых математических методов и проектируемой информационной системы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ны с использование</w:t>
      </w:r>
      <w:r w:rsidR="00C50AE8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8F4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созданного стенда [3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Полученные </w:t>
      </w:r>
      <w:r w:rsidR="0000276A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экспериментальные 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позв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176A9" w:rsidRPr="0000276A">
        <w:rPr>
          <w:rFonts w:ascii="Times New Roman" w:eastAsia="Times New Roman" w:hAnsi="Times New Roman" w:cs="Times New Roman"/>
          <w:sz w:val="24"/>
          <w:szCs w:val="24"/>
          <w:lang w:eastAsia="ru-RU"/>
        </w:rPr>
        <w:t>ляют судить о качестве электропривода.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Конструктивно стенд представляет собой две электрические машины, одна из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рых является испытуемым электрическим приводом, другая – машина постоянного тока,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рающая роль нагружающего устройства. Схематичная конструкц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ия стенда представлена на рис.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4973" w:rsidRDefault="00C14973" w:rsidP="00C149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644265" cy="2524760"/>
            <wp:effectExtent l="19050" t="0" r="0" b="0"/>
            <wp:docPr id="2" name="Рисунок 1" descr="http://www.jurnal.org/articles/2012/elect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jurnal.org/articles/2012/elect1.files/image0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73" w:rsidRDefault="00901C04" w:rsidP="00C149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Конструктивная схема стенда: 1</w:t>
      </w:r>
      <w:r w:rsidR="00C50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испытуемый электрический привод, 2 </w:t>
      </w:r>
      <w:r w:rsidR="00C50AE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1497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грузочная машина постоянного тока, 3 – датчики скорости на валу, 4 – блок защит системы, 5 – элементы управления стендом</w:t>
      </w:r>
    </w:p>
    <w:p w:rsidR="00C14973" w:rsidRDefault="00C1497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A83" w:rsidRDefault="00194A83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Электрические машины соединены жёсткой механической связью, оборудованы 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плектом необходимых датчиков, индивидуальными системами управления и блоком защиты. Структурная схема стенда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представлена на рис.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5413" w:rsidRDefault="00A70E28" w:rsidP="00C14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136.85pt;margin-top:117.3pt;width:58.9pt;height:20.65pt;z-index:251660288;mso-width-relative:margin;mso-height-relative:margin" stroked="f">
            <v:textbox>
              <w:txbxContent>
                <w:p w:rsidR="00063308" w:rsidRDefault="00063308">
                  <w:r>
                    <w:t>Д</w:t>
                  </w:r>
                  <w:proofErr w:type="gramStart"/>
                  <w:r>
                    <w:t>1</w:t>
                  </w:r>
                  <w:proofErr w:type="gramEnd"/>
                  <w:r>
                    <w:t>…Д13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group id="_x0000_s1070" style="width:421.95pt;height:174pt;mso-position-horizontal-relative:char;mso-position-vertical-relative:line" coordorigin="2147,1586" coordsize="8439,3480"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Соединительная линия уступом 837" o:spid="_x0000_s1071" type="#_x0000_t33" style="position:absolute;left:5977;top:3865;width:3383;height:855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" strokecolor="windowText" strokeweight="1.5pt">
              <v:stroke endarrow="block"/>
            </v:shape>
            <v:group id="_x0000_s1072" style="position:absolute;left:2147;top:1586;width:8439;height:3480" coordorigin="2147,1586" coordsize="8439,3480">
              <v:rect id="Прямоугольник 826" o:spid="_x0000_s1073" style="position:absolute;left:3372;top:1586;width:2760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" fillcolor="window" strokecolor="windowText" strokeweight="1pt">
                <v:textbox style="mso-next-textbox:#Прямоугольник 826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БЗ</w:t>
                      </w:r>
                    </w:p>
                  </w:txbxContent>
                </v:textbox>
              </v:rect>
              <v:rect id="Прямоугольник 827" o:spid="_x0000_s1074" style="position:absolute;left:2147;top:251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" fillcolor="window" strokecolor="windowText" strokeweight="1pt">
                <v:textbox style="mso-next-textbox:#Прямоугольник 827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СУАД</w:t>
                      </w:r>
                    </w:p>
                  </w:txbxContent>
                </v:textbox>
              </v:rect>
              <v:rect id="Прямоугольник 828" o:spid="_x0000_s1075" style="position:absolute;left:4907;top:251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" fillcolor="window" strokecolor="windowText" strokeweight="1pt">
                <v:textbox style="mso-next-textbox:#Прямоугольник 828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СУНМ</w:t>
                      </w:r>
                    </w:p>
                  </w:txbxContent>
                </v:textbox>
              </v:rect>
              <v:rect id="Прямоугольник 829" o:spid="_x0000_s1076" style="position:absolute;left:2147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" fillcolor="window" strokecolor="windowText" strokeweight="1pt">
                <v:textbox style="mso-next-textbox:#Прямоугольник 829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ИД</w:t>
                      </w:r>
                    </w:p>
                  </w:txbxContent>
                </v:textbox>
              </v:rect>
              <v:rect id="Прямоугольник 830" o:spid="_x0000_s1077" style="position:absolute;left:4907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" fillcolor="window" strokecolor="windowText" strokeweight="1pt">
                <v:textbox style="mso-next-textbox:#Прямоугольник 830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НМ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33" o:spid="_x0000_s1078" type="#_x0000_t32" style="position:absolute;left:3372;top:200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" strokecolor="windowText" strokeweight="1.5pt">
                <v:stroke endarrow="block" joinstyle="miter"/>
              </v:shape>
              <v:shape id="Прямая со стрелкой 835" o:spid="_x0000_s1079" type="#_x0000_t32" style="position:absolute;left:6132;top:200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" strokecolor="windowText" strokeweight="1.5pt">
                <v:stroke endarrow="block" joinstyle="miter"/>
              </v:shape>
              <v:shape id="Прямая со стрелкой 834" o:spid="_x0000_s1080" type="#_x0000_t32" style="position:absolute;left:3372;top:293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" strokecolor="windowText" strokeweight="1.5pt">
                <v:stroke endarrow="block" joinstyle="miter"/>
              </v:shape>
              <v:shape id="Соединительная линия уступом 838" o:spid="_x0000_s1081" type="#_x0000_t33" style="position:absolute;left:7913;top:1998;width:893;height:2003;rotation: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" strokecolor="windowText" strokeweight="1.5pt">
                <v:stroke endarrow="block"/>
              </v:shape>
              <v:shape id="Прямая со стрелкой 836" o:spid="_x0000_s1082" type="#_x0000_t32" style="position:absolute;left:6132;top:2935;width:0;height:5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" strokecolor="windowText" strokeweight="1.5pt">
                <v:stroke endarrow="block" joinstyle="miter"/>
              </v:shape>
              <v:rect id="Прямоугольник 832" o:spid="_x0000_s1083" style="position:absolute;left:8135;top:3446;width:245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" fillcolor="window" strokecolor="windowText" strokeweight="1pt">
                <v:textbox style="mso-next-textbox:#Прямоугольник 832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ПК</w:t>
                      </w:r>
                    </w:p>
                  </w:txbxContent>
                </v:textbox>
              </v:rect>
              <v:shape id="Соединительная линия уступом 839" o:spid="_x0000_s1084" type="#_x0000_t33" style="position:absolute;left:6550;top:3533;width:1995;height:381;rotation: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" strokecolor="windowText" strokeweight="1.5pt">
                <v:stroke endarrow="block"/>
              </v:shape>
              <v:line id="Прямая соединительная линия 842" o:spid="_x0000_s1085" style="position:absolute;flip:y;visibility:visible" from="4597,3656" to="4906,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" strokecolor="windowText" strokeweight="1.5pt">
                <v:stroke joinstyle="miter"/>
              </v:line>
              <v:line id="Прямая соединительная линия 843" o:spid="_x0000_s1086" style="position:absolute;visibility:visible" from="5735,3865" to="5735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" strokecolor="windowText" strokeweight="1.5pt">
                <v:stroke joinstyle="miter"/>
              </v:line>
              <v:line id="Прямая соединительная линия 844" o:spid="_x0000_s1087" style="position:absolute;visibility:visible" from="3737,3865" to="3737,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" strokecolor="windowText" strokeweight="1.5pt">
                <v:stroke joinstyle="miter"/>
              </v:line>
              <v:rect id="Прямоугольник 831" o:spid="_x0000_s1088" style="position:absolute;left:3527;top:4376;width:2451;height:6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" fillcolor="window" strokecolor="windowText" strokeweight="1pt">
                <v:textbox style="mso-next-textbox:#Прямоугольник 831">
                  <w:txbxContent>
                    <w:p w:rsidR="00063308" w:rsidRDefault="00063308" w:rsidP="005A5413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 w:rsidRPr="002D3F4B">
                        <w:rPr>
                          <w:color w:val="000000"/>
                          <w:kern w:val="24"/>
                        </w:rPr>
                        <w:t>ИС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5A5413" w:rsidRPr="0059525F" w:rsidRDefault="005A5413" w:rsidP="005A541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Структурная схема системы: ИД – испытуемый электрический привод, НМ – нагрузочная электрическая машина постоянного тока, ИС – измерительная подсистема сте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Д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… Д13 – комплект датчиков, СУНМ – подсистема силовой части и управления нагр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зочной машиной, БЗ – блок защит системы, СУАД – система управления электрическим приводом, ПК – персональный компьютер.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измерительной подсистемы заключается в измерении и последующем цифровом преобразовании текущих параметров электрического привода и нагрузочной 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шины: фазных токов ИД, фазных напряжений ИД, тока якоря НМ, напряжений якоря НМ, момента на валу НМ, температуры в трёх точках станины испытуемого ЭД, скоростей вр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щения ротора.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Измерительная подсистема стенда (ИС) включает в себя модуль АЦП и комплект 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чиков.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СУНМ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формирования заданного статического момента нагрузки на валу ЭД.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СУНМ обеспечивает несколько режимов работы: динамическое торможение, торм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противовключением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СУЭД регулирует координаты и управление электрическим двигателем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 из себя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промышленный преобразователь частоты.</w:t>
      </w:r>
    </w:p>
    <w:p w:rsidR="0045424C" w:rsidRDefault="0045424C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персональном компьютере (ПК) осуществляется вывод информации о текущих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казателях электропривода.</w:t>
      </w:r>
    </w:p>
    <w:p w:rsidR="009A1A34" w:rsidRDefault="009A1A3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стенда представлен на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1A34" w:rsidRDefault="009A1A34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1A34" w:rsidRDefault="009A1A34" w:rsidP="00A86E3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034336" cy="2740734"/>
            <wp:effectExtent l="19050" t="0" r="4264" b="0"/>
            <wp:docPr id="7" name="Рисунок 847" descr="C:\Users\Алексей\Desktop\автомат\Безымянный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7" descr="C:\Users\Алексей\Desktop\автомат\Безымянный.t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001" cy="274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A34" w:rsidRDefault="00901C04" w:rsidP="00A8482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</w:t>
      </w:r>
      <w:r w:rsidR="00A8482F">
        <w:rPr>
          <w:rFonts w:ascii="Times New Roman" w:eastAsia="Times New Roman" w:hAnsi="Times New Roman" w:cs="Times New Roman"/>
          <w:sz w:val="24"/>
          <w:szCs w:val="24"/>
          <w:lang w:eastAsia="ru-RU"/>
        </w:rPr>
        <w:t>. Типовой стенд для определения характеристик ИИУС ЭП</w:t>
      </w:r>
    </w:p>
    <w:p w:rsidR="00A8482F" w:rsidRDefault="00A8482F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14D" w:rsidRDefault="0083214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постоянного и переменного тока, а также для регулируемых по скорости электроприводов (РЭП) на территории Российской Федерации существует госуда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ственный стандарт за номером 27803-91 </w:t>
      </w:r>
      <w:r w:rsidR="002A6623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F0685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83214D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972F8D" w:rsidRPr="00972F8D" w:rsidRDefault="00972F8D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ГОСТ 27803-91 погрешность скорости при изменении температуры окр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жающей среды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обозначается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sub>
        </m:sSub>
      </m:oMath>
      <w:r w:rsidR="00CE08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определяется при изменении температуры от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="00BC1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(40±5)℃</m:t>
        </m:r>
      </m:oMath>
      <w:r w:rsidR="00BC14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 предварительном прогреве электропривода до установившегося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стояния при номинальном значении напряжения питающей сети (для электроприводов гла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движения – при номинальном токе) и нагрузке, равной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0,5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972F8D" w:rsidTr="00362BE7">
        <w:tc>
          <w:tcPr>
            <w:tcW w:w="3284" w:type="dxa"/>
          </w:tcPr>
          <w:p w:rsidR="00972F8D" w:rsidRDefault="00972F8D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972F8D" w:rsidRDefault="00BC1448" w:rsidP="00BC144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45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20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20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℃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100%</m:t>
                </m:r>
              </m:oMath>
            </m:oMathPara>
          </w:p>
        </w:tc>
        <w:tc>
          <w:tcPr>
            <w:tcW w:w="3285" w:type="dxa"/>
          </w:tcPr>
          <w:p w:rsidR="00972F8D" w:rsidRDefault="00972F8D" w:rsidP="00972F8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(1)</w:t>
            </w:r>
          </w:p>
        </w:tc>
      </w:tr>
    </w:tbl>
    <w:p w:rsidR="00972F8D" w:rsidRDefault="00972F8D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45℃</m:t>
            </m:r>
          </m:sub>
        </m:sSub>
      </m:oMath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электропривода при температуре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45℃</m:t>
        </m:r>
      </m:oMath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20℃</m:t>
            </m:r>
          </m:sub>
        </m:sSub>
      </m:oMath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электропривода при температуре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20℃</m:t>
        </m:r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длительный момент электропривода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FD6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крутящий момент на валу электродвигателя, длительно допустимый при скоростях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нагрузочной характеристикой электродвигателя,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наименьшая рабочая скорость, при которой сохраняются параметры электро</w:t>
      </w:r>
      <w:r w:rsidR="00CF1C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привода в соответствии с табл. 1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5,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</m:sSub>
      </m:oMath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0284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рабочая скорость электропривода</w:t>
      </w:r>
      <w:r w:rsidR="00362B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AF65C6" w:rsidRDefault="00AF65C6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65C6" w:rsidRPr="00AF65C6" w:rsidRDefault="00AF65C6" w:rsidP="00AF65C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Таблица 1 – Допустимые погрешности</w:t>
      </w:r>
    </w:p>
    <w:tbl>
      <w:tblPr>
        <w:tblStyle w:val="a6"/>
        <w:tblW w:w="0" w:type="auto"/>
        <w:tblLook w:val="04A0"/>
      </w:tblPr>
      <w:tblGrid>
        <w:gridCol w:w="1959"/>
        <w:gridCol w:w="1962"/>
        <w:gridCol w:w="1962"/>
        <w:gridCol w:w="1965"/>
        <w:gridCol w:w="2006"/>
      </w:tblGrid>
      <w:tr w:rsidR="005468BD" w:rsidTr="005468BD">
        <w:tc>
          <w:tcPr>
            <w:tcW w:w="1959" w:type="dxa"/>
            <w:vMerge w:val="restart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Скорость</w:t>
            </w:r>
          </w:p>
        </w:tc>
        <w:tc>
          <w:tcPr>
            <w:tcW w:w="5889" w:type="dxa"/>
            <w:gridSpan w:val="3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Погрешность скорости, %, не более</w:t>
            </w:r>
          </w:p>
        </w:tc>
        <w:tc>
          <w:tcPr>
            <w:tcW w:w="2006" w:type="dxa"/>
            <w:vMerge w:val="restart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Коэффициент н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равномерности вращения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, не более</w:t>
            </w:r>
          </w:p>
        </w:tc>
      </w:tr>
      <w:tr w:rsidR="005468BD" w:rsidTr="005468BD">
        <w:tc>
          <w:tcPr>
            <w:tcW w:w="1959" w:type="dxa"/>
            <w:vMerge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both"/>
              <w:rPr>
                <w:rFonts w:ascii="Times New Roman" w:eastAsia="Times New Roman" w:hAnsi="Times New Roman" w:cs="Times New Roman"/>
                <w:i/>
                <w:lang w:val="en-US"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суммарная </w:t>
            </w:r>
            <m:oMath>
              <m:r>
                <w:rPr>
                  <w:rFonts w:ascii="Cambria Math" w:eastAsia="Times New Roman" w:hAnsi="Cambria Math" w:cs="Times New Roman"/>
                  <w:lang w:eastAsia="ru-RU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Σ</m:t>
              </m:r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при изменении нагрузки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</w:p>
        </w:tc>
        <w:tc>
          <w:tcPr>
            <w:tcW w:w="1965" w:type="dxa"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при изменении направления вр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p</m:t>
                  </m:r>
                </m:sub>
              </m:sSub>
            </m:oMath>
          </w:p>
        </w:tc>
        <w:tc>
          <w:tcPr>
            <w:tcW w:w="2006" w:type="dxa"/>
            <w:vMerge/>
          </w:tcPr>
          <w:p w:rsidR="005468BD" w:rsidRPr="00ED51F4" w:rsidRDefault="005468BD" w:rsidP="00362BE7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468BD" w:rsidTr="005468BD">
        <w:tc>
          <w:tcPr>
            <w:tcW w:w="1959" w:type="dxa"/>
          </w:tcPr>
          <w:p w:rsidR="005468BD" w:rsidRPr="00ED51F4" w:rsidRDefault="00A70E28" w:rsidP="00FD6A6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0,02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FD6A6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0,75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0,75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0,05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FD6A6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FD6A6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5468BD" w:rsidTr="005468BD">
        <w:tc>
          <w:tcPr>
            <w:tcW w:w="1959" w:type="dxa"/>
          </w:tcPr>
          <w:p w:rsidR="005468BD" w:rsidRPr="00ED51F4" w:rsidRDefault="005468BD" w:rsidP="00FD6A6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 xml:space="preserve">0,0001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25,0</w:t>
            </w:r>
          </w:p>
        </w:tc>
        <w:tc>
          <w:tcPr>
            <w:tcW w:w="1962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5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2006" w:type="dxa"/>
          </w:tcPr>
          <w:p w:rsidR="005468BD" w:rsidRPr="00ED51F4" w:rsidRDefault="005468BD" w:rsidP="005468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D51F4">
              <w:rPr>
                <w:rFonts w:ascii="Times New Roman" w:eastAsia="Times New Roman" w:hAnsi="Times New Roman" w:cs="Times New Roman"/>
                <w:lang w:eastAsia="ru-RU"/>
              </w:rPr>
              <w:t>0,25</w:t>
            </w:r>
          </w:p>
        </w:tc>
      </w:tr>
    </w:tbl>
    <w:p w:rsidR="005468BD" w:rsidRDefault="00ED51F4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95B94">
        <w:rPr>
          <w:rFonts w:ascii="Times New Roman" w:eastAsia="Times New Roman" w:hAnsi="Times New Roman" w:cs="Times New Roman"/>
          <w:lang w:eastAsia="ru-RU"/>
        </w:rPr>
        <w:t xml:space="preserve">Примечание: Значения погрешности скорости в пределах </w:t>
      </w:r>
      <w:proofErr w:type="spellStart"/>
      <w:r w:rsidRPr="00995B94">
        <w:rPr>
          <w:rFonts w:ascii="Times New Roman" w:eastAsia="Times New Roman" w:hAnsi="Times New Roman" w:cs="Times New Roman"/>
          <w:lang w:eastAsia="ru-RU"/>
        </w:rPr>
        <w:t>поддиапазона</w:t>
      </w:r>
      <w:proofErr w:type="spellEnd"/>
      <w:r w:rsidRPr="00995B94">
        <w:rPr>
          <w:rFonts w:ascii="Times New Roman" w:eastAsia="Times New Roman" w:hAnsi="Times New Roman" w:cs="Times New Roman"/>
          <w:lang w:eastAsia="ru-RU"/>
        </w:rPr>
        <w:t xml:space="preserve"> изменяются линейно.</w:t>
      </w:r>
    </w:p>
    <w:p w:rsidR="00FD6A62" w:rsidRPr="00995B94" w:rsidRDefault="00FD6A62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AF65C6" w:rsidRPr="00CF1C2E" w:rsidRDefault="00CF1C2E" w:rsidP="00CF1C2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CF1C2E">
        <w:rPr>
          <w:rFonts w:ascii="Times New Roman" w:eastAsia="Times New Roman" w:hAnsi="Times New Roman" w:cs="Times New Roman"/>
          <w:lang w:eastAsia="ru-RU"/>
        </w:rPr>
        <w:lastRenderedPageBreak/>
        <w:t>Таблица 2 – Абсолютные значения допустимых погрешностей скорости и коэффициента н</w:t>
      </w:r>
      <w:r w:rsidRPr="00CF1C2E">
        <w:rPr>
          <w:rFonts w:ascii="Times New Roman" w:eastAsia="Times New Roman" w:hAnsi="Times New Roman" w:cs="Times New Roman"/>
          <w:lang w:eastAsia="ru-RU"/>
        </w:rPr>
        <w:t>е</w:t>
      </w:r>
      <w:r w:rsidRPr="00CF1C2E">
        <w:rPr>
          <w:rFonts w:ascii="Times New Roman" w:eastAsia="Times New Roman" w:hAnsi="Times New Roman" w:cs="Times New Roman"/>
          <w:lang w:eastAsia="ru-RU"/>
        </w:rPr>
        <w:t>равномерности</w:t>
      </w:r>
    </w:p>
    <w:tbl>
      <w:tblPr>
        <w:tblStyle w:val="a6"/>
        <w:tblW w:w="0" w:type="auto"/>
        <w:tblLook w:val="04A0"/>
      </w:tblPr>
      <w:tblGrid>
        <w:gridCol w:w="1958"/>
        <w:gridCol w:w="1965"/>
        <w:gridCol w:w="1961"/>
        <w:gridCol w:w="1964"/>
        <w:gridCol w:w="2006"/>
      </w:tblGrid>
      <w:tr w:rsidR="00CF1C2E" w:rsidTr="00CF1C2E">
        <w:tc>
          <w:tcPr>
            <w:tcW w:w="1958" w:type="dxa"/>
            <w:vMerge w:val="restart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Скорость</w:t>
            </w:r>
          </w:p>
        </w:tc>
        <w:tc>
          <w:tcPr>
            <w:tcW w:w="5890" w:type="dxa"/>
            <w:gridSpan w:val="3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Погрешность скорости, %, не более</w:t>
            </w:r>
          </w:p>
        </w:tc>
        <w:tc>
          <w:tcPr>
            <w:tcW w:w="2006" w:type="dxa"/>
            <w:vMerge w:val="restart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Коэффициент н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равномерности вращения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, не более</w:t>
            </w:r>
          </w:p>
        </w:tc>
      </w:tr>
      <w:tr w:rsidR="00CF1C2E" w:rsidTr="00CF1C2E">
        <w:tc>
          <w:tcPr>
            <w:tcW w:w="1958" w:type="dxa"/>
            <w:vMerge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суммарная </w:t>
            </w:r>
            <m:oMath>
              <m:r>
                <w:rPr>
                  <w:rFonts w:ascii="Cambria Math" w:eastAsia="Times New Roman" w:hAnsi="Cambria Math" w:cs="Times New Roman"/>
                  <w:lang w:eastAsia="ru-RU"/>
                </w:rPr>
                <m:t>∆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Σ</m:t>
              </m:r>
            </m:oMath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при изменении нагрузки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н</m:t>
                  </m:r>
                </m:sub>
              </m:sSub>
            </m:oMath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при изменении направления вр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щения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р</m:t>
                  </m:r>
                </m:sub>
              </m:sSub>
            </m:oMath>
          </w:p>
        </w:tc>
        <w:tc>
          <w:tcPr>
            <w:tcW w:w="2006" w:type="dxa"/>
            <w:vMerge/>
          </w:tcPr>
          <w:p w:rsidR="00CF1C2E" w:rsidRPr="00CF1C2E" w:rsidRDefault="00CF1C2E" w:rsidP="00AF65C6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F1C2E" w:rsidTr="00CF1C2E">
        <w:tc>
          <w:tcPr>
            <w:tcW w:w="1958" w:type="dxa"/>
          </w:tcPr>
          <w:p w:rsidR="00CF1C2E" w:rsidRPr="00CF1C2E" w:rsidRDefault="00A70E28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0,1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0,2</w:t>
            </w:r>
          </w:p>
        </w:tc>
      </w:tr>
      <w:tr w:rsidR="00CF1C2E" w:rsidTr="00CF1C2E">
        <w:tc>
          <w:tcPr>
            <w:tcW w:w="1958" w:type="dxa"/>
          </w:tcPr>
          <w:p w:rsidR="00CF1C2E" w:rsidRPr="00CF1C2E" w:rsidRDefault="00CF1C2E" w:rsidP="00AE437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 xml:space="preserve">0,001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/>
                    </w:rPr>
                    <m:t>макс</m:t>
                  </m:r>
                </m:sub>
              </m:sSub>
            </m:oMath>
          </w:p>
        </w:tc>
        <w:tc>
          <w:tcPr>
            <w:tcW w:w="1965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1961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964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006" w:type="dxa"/>
          </w:tcPr>
          <w:p w:rsidR="00CF1C2E" w:rsidRPr="00CF1C2E" w:rsidRDefault="00CF1C2E" w:rsidP="00CF1C2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F1C2E">
              <w:rPr>
                <w:rFonts w:ascii="Times New Roman" w:eastAsia="Times New Roman" w:hAnsi="Times New Roman" w:cs="Times New Roman"/>
                <w:lang w:eastAsia="ru-RU"/>
              </w:rPr>
              <w:t>0,25</w:t>
            </w:r>
          </w:p>
        </w:tc>
      </w:tr>
    </w:tbl>
    <w:p w:rsidR="00CF1C2E" w:rsidRDefault="00CF1C2E" w:rsidP="00AF6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B94" w:rsidRDefault="00995B94" w:rsidP="00AF6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Суммарная погрешность скорости 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∆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Σ</m:t>
        </m:r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вычисляется как сумма максимальных </w:t>
      </w:r>
      <w:r w:rsidR="00144F0C"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</w:t>
      </w:r>
      <w:r w:rsidR="00144F0C"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144F0C"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</w:t>
      </w:r>
      <w:bookmarkStart w:id="0" w:name="_GoBack"/>
      <w:bookmarkEnd w:id="0"/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значений погрешностей при изменении нагрузки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н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изменении напряжения питающей сети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изменении температуры окружающей среды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т</m:t>
            </m:r>
          </m:sub>
        </m:sSub>
      </m:oMath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собственном прогреве электр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95B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привода до установившейся температуры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995B94" w:rsidTr="00AF65C6">
        <w:tc>
          <w:tcPr>
            <w:tcW w:w="3284" w:type="dxa"/>
          </w:tcPr>
          <w:p w:rsidR="00995B94" w:rsidRDefault="00995B94" w:rsidP="00362B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995B94" w:rsidRDefault="00995B94" w:rsidP="00995B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Σ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н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т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85" w:type="dxa"/>
          </w:tcPr>
          <w:p w:rsidR="00995B94" w:rsidRDefault="00AF65C6" w:rsidP="00AF65C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(2)</w:t>
            </w:r>
          </w:p>
        </w:tc>
      </w:tr>
    </w:tbl>
    <w:p w:rsidR="00995B94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скорости при изменении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при номинальном напряжении питающей сети и температуре окружающего воздуха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формулам:</w:t>
      </w:r>
    </w:p>
    <w:p w:rsidR="00486C4A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подачи и роботов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3"/>
      </w:tblGrid>
      <w:tr w:rsidR="00486C4A" w:rsidTr="00486C4A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A70E28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0,15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</w:t>
            </w:r>
          </w:p>
        </w:tc>
      </w:tr>
      <w:tr w:rsidR="00486C4A" w:rsidTr="00486C4A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Pr="00290226" w:rsidRDefault="00A70E28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0,5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(4)</w:t>
            </w:r>
          </w:p>
        </w:tc>
      </w:tr>
    </w:tbl>
    <w:p w:rsidR="00486C4A" w:rsidRDefault="00486C4A" w:rsidP="00486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электроприводов главного движения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3"/>
      </w:tblGrid>
      <w:tr w:rsidR="00486C4A" w:rsidTr="00CF1C2E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A70E28" w:rsidP="006048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0,6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0,6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3" w:type="dxa"/>
          </w:tcPr>
          <w:p w:rsidR="00486C4A" w:rsidRDefault="00486C4A" w:rsidP="00486C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(5)</w:t>
            </w:r>
          </w:p>
        </w:tc>
      </w:tr>
      <w:tr w:rsidR="00486C4A" w:rsidTr="00CF1C2E">
        <w:tc>
          <w:tcPr>
            <w:tcW w:w="3284" w:type="dxa"/>
          </w:tcPr>
          <w:p w:rsidR="00486C4A" w:rsidRDefault="00486C4A" w:rsidP="00486C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87" w:type="dxa"/>
          </w:tcPr>
          <w:p w:rsidR="00486C4A" w:rsidRDefault="00A70E28" w:rsidP="00EB02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н2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0,2M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0,6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д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0,6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д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∙100%</m:t>
              </m:r>
            </m:oMath>
            <w:r w:rsidR="00EB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083" w:type="dxa"/>
          </w:tcPr>
          <w:p w:rsidR="00486C4A" w:rsidRDefault="003D3FE2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(6)</w:t>
            </w:r>
          </w:p>
        </w:tc>
      </w:tr>
    </w:tbl>
    <w:p w:rsidR="00486C4A" w:rsidRPr="00486C4A" w:rsidRDefault="00EB02BE" w:rsidP="00EB0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0,15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0,6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д</m:t>
                </m:r>
              </m:sub>
            </m:sSub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скорости соответственно при моментах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грузки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0,15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0,6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наибольшую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  <w:proofErr w:type="gramStart"/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  <w:proofErr w:type="gramEnd"/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троприводах постоянного тока и переменного тока с синхронными двигателями допустимо находить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этим же формулам, но с заменой моментов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соответствующие значения тока двигателя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2BE7" w:rsidRDefault="00362BE7" w:rsidP="00DC67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скорости при изменении направления вращения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при холостом ходе электропривода, номинальном напряжении питающей сети и постоянной 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пературе окружающей среды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362BE7" w:rsidTr="00362BE7">
        <w:tc>
          <w:tcPr>
            <w:tcW w:w="3284" w:type="dxa"/>
          </w:tcPr>
          <w:p w:rsidR="00362BE7" w:rsidRDefault="00362BE7" w:rsidP="00DC67A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362BE7" w:rsidRDefault="00A70E28" w:rsidP="007F75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=2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пр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RU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m:t>лев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лев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∙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100%</m:t>
                </m:r>
              </m:oMath>
            </m:oMathPara>
          </w:p>
        </w:tc>
        <w:tc>
          <w:tcPr>
            <w:tcW w:w="3285" w:type="dxa"/>
          </w:tcPr>
          <w:p w:rsidR="00362BE7" w:rsidRDefault="00362BE7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3D3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362BE7" w:rsidRDefault="00362BE7" w:rsidP="00362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w:proofErr w:type="gramStart"/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пр</m:t>
            </m:r>
            <w:proofErr w:type="gramEnd"/>
          </m:sub>
        </m:sSub>
      </m:oMath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лев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052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величины скорости при фиксированном постоянном управляющем напряж</w:t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7F75C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нии соответственно при правом и левом направлениях вращения двигателя.</w:t>
      </w:r>
    </w:p>
    <w:p w:rsidR="003D3FE2" w:rsidRDefault="003D3FE2" w:rsidP="003D3FE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неравномерности вращения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при холостом ходе эле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тропривода, номинальном напряжении питающей сети и постоянной температуре окружа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щей среды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(20±5)℃</m:t>
        </m:r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3D3FE2" w:rsidTr="003D3FE2">
        <w:tc>
          <w:tcPr>
            <w:tcW w:w="3284" w:type="dxa"/>
          </w:tcPr>
          <w:p w:rsidR="003D3FE2" w:rsidRDefault="003D3FE2" w:rsidP="003D3FE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</w:tcPr>
          <w:p w:rsidR="003D3FE2" w:rsidRPr="003D3FE2" w:rsidRDefault="00A70E28" w:rsidP="003D3FE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макс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мин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макс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мин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285" w:type="dxa"/>
          </w:tcPr>
          <w:p w:rsidR="003D3FE2" w:rsidRDefault="003D3FE2" w:rsidP="003D3FE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(8)</w:t>
            </w:r>
          </w:p>
        </w:tc>
      </w:tr>
    </w:tbl>
    <w:p w:rsidR="003D3FE2" w:rsidRPr="003D3FE2" w:rsidRDefault="003D3FE2" w:rsidP="003D3F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макс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максимальное 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мин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минимальное мгновенные значения скорости.</w:t>
      </w:r>
    </w:p>
    <w:p w:rsidR="00B30D5C" w:rsidRDefault="003D7C0D" w:rsidP="00FC39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определения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p</m:t>
            </m:r>
          </m:sub>
        </m:sSub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 на рис.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Время </w:t>
      </w:r>
      <m:oMath>
        <m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=1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с</m:t>
        </m:r>
      </m:oMath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для устран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влияния переходных процессов РЭП</w:t>
      </w:r>
      <w:r w:rsidR="00810511" w:rsidRPr="008105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с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диапазон регулирования скорости,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зс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нал задания скорости электропривода,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зсмакс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максимальный сигнал задания скорости эле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B30D5C" w:rsidRPr="00B27E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тропривода,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ДСмакс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</w:rPr>
        <w:t xml:space="preserve"> максимальная зарегистрированная скорость с датчика скорости</w:t>
      </w:r>
      <w:r w:rsidR="00B30D5C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</w:p>
    <w:p w:rsidR="003D7C0D" w:rsidRDefault="00A70E28" w:rsidP="00FC3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ДСмин</m:t>
            </m:r>
          </m:sub>
        </m:sSub>
      </m:oMath>
      <w:r w:rsidR="00A87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D5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D"/>
      </w:r>
      <w:r w:rsidR="00B30D5C" w:rsidRPr="00B27E07">
        <w:rPr>
          <w:rFonts w:ascii="Times New Roman" w:eastAsia="Times New Roman" w:hAnsi="Times New Roman" w:cs="Times New Roman"/>
          <w:sz w:val="24"/>
          <w:szCs w:val="24"/>
        </w:rPr>
        <w:t xml:space="preserve"> минимальная зарегистрированная скорость с датчика скорости</w:t>
      </w:r>
      <w:r w:rsidR="003D7C0D"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3204D" w:rsidRPr="0059525F" w:rsidRDefault="00B3204D" w:rsidP="00FC3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group id="_x0000_s1091" style="width:438.95pt;height:586.65pt;mso-position-horizontal-relative:char;mso-position-vertical-relative:line" coordorigin="1722,1143" coordsize="8779,11733">
            <v:shape id="AutoShape 871" o:spid="_x0000_s1092" type="#_x0000_t32" style="position:absolute;left:3243;top:12178;width:0;height:2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<v:stroke endarrow="block"/>
            </v:shape>
            <v:rect id="Rectangle 1243" o:spid="_x0000_s1093" style="position:absolute;left:5281;top:1143;width:1437;height:4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>
              <v:textbox style="mso-next-textbox:#Rectangle 1243">
                <w:txbxContent>
                  <w:p w:rsidR="00B3204D" w:rsidRPr="00A96641" w:rsidRDefault="00B3204D" w:rsidP="00B320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Пуск</w:t>
                    </w:r>
                  </w:p>
                </w:txbxContent>
              </v:textbox>
            </v:rect>
            <v:rect id="Rectangle 1243" o:spid="_x0000_s1094" style="position:absolute;left:4026;top:1765;width:3944;height:4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:rsidR="00B3204D" w:rsidRPr="00A96641" w:rsidRDefault="00B3204D" w:rsidP="00B320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Включить РЭП</w:t>
                    </w:r>
                  </w:p>
                </w:txbxContent>
              </v:textbox>
            </v:rect>
            <v:rect id="Rectangle 1243" o:spid="_x0000_s1095" style="position:absolute;left:4026;top:2341;width:3944;height:1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:rsidR="00B3204D" w:rsidRPr="00A96641" w:rsidRDefault="00B3204D" w:rsidP="00B320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Сформировать сигнал</w:t>
                    </w:r>
                  </w:p>
                  <w:p w:rsidR="00B3204D" w:rsidRPr="00A96641" w:rsidRDefault="00B3204D" w:rsidP="00B320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зс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зсмин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с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, i=1,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p>
                        </m:sSup>
                      </m:oMath>
                    </m:oMathPara>
                  </w:p>
                </w:txbxContent>
              </v:textbox>
            </v:rect>
            <v:rect id="Rectangle 1243" o:spid="_x0000_s1096" style="position:absolute;left:4026;top:4253;width:3944;height: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:rsidR="00B3204D" w:rsidRPr="00A96641" w:rsidRDefault="00B3204D" w:rsidP="00B320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Через </w:t>
                    </w:r>
                    <m:oMath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∆t=1с</m:t>
                      </m:r>
                    </m:oMath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определить в течение 0,1с </w:t>
                    </w:r>
                    <w:proofErr w:type="gramStart"/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</w:t>
                    </w:r>
                    <w:proofErr w:type="gramEnd"/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частотой опроса 60 Гц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ДСмакс</m:t>
                          </m:r>
                        </m:sub>
                      </m:sSub>
                    </m:oMath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и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ДСмин</m:t>
                          </m:r>
                        </m:sub>
                      </m:sSub>
                    </m:oMath>
                  </w:p>
                </w:txbxContent>
              </v:textbox>
            </v:rect>
            <v:rect id="Rectangle 1243" o:spid="_x0000_s1097" style="position:absolute;left:4026;top:5451;width:3944;height:5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<v:textbox>
                <w:txbxContent>
                  <w:p w:rsidR="00B3204D" w:rsidRPr="00A96641" w:rsidRDefault="00B3204D" w:rsidP="00B320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Вычислить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oMath>
                  </w:p>
                </w:txbxContent>
              </v:textbox>
            </v:rect>
            <v:rect id="Rectangle 1243" o:spid="_x0000_s1098" style="position:absolute;left:4026;top:6304;width:3944;height:7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<v:textbox>
                <w:txbxContent>
                  <w:p w:rsidR="00B3204D" w:rsidRPr="00A96641" w:rsidRDefault="00B3204D" w:rsidP="00B320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A9664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зс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зс</m:t>
                              </m:r>
                              <w:proofErr w:type="gramStart"/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Д</m:t>
                              </m:r>
                              <w:proofErr w:type="gramEnd"/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с</m:t>
                              </m:r>
                            </m:sub>
                          </m:sSub>
                        </m:den>
                      </m:f>
                    </m:oMath>
                  </w:p>
                </w:txbxContent>
              </v:textbox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860" o:spid="_x0000_s1099" type="#_x0000_t109" style="position:absolute;left:4026;top:8630;width:3944;height:4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ax8MA&#10;AADcAAAADwAAAGRycy9kb3ducmV2LnhtbERPTWvCQBC9F/wPywhepG60WiW6iggRPXho2ktvY3ZM&#10;gtnZkF1j+u9dQehtHu9zVpvOVKKlxpWWFYxHEQjizOqScwU/38n7AoTzyBory6Tgjxxs1r23Fcba&#10;3vmL2tTnIoSwi1FB4X0dS+myggy6ka2JA3exjUEfYJNL3eA9hJtKTqLoUxosOTQUWNOuoOya3oyC&#10;yWKY7vmUHKbno05wNv5thx9HpQb9brsE4anz/+KX+6DD/PkM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nax8MAAADcAAAADwAAAAAAAAAAAAAAAACYAgAAZHJzL2Rv&#10;d25yZXYueG1sUEsFBgAAAAAEAAQA9QAAAIgDAAAAAA==&#10;">
              <v:textbox style="mso-next-textbox:#AutoShape 860">
                <w:txbxContent>
                  <w:p w:rsidR="00B3204D" w:rsidRPr="002C7738" w:rsidRDefault="00B3204D" w:rsidP="00B3204D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2C7738">
                      <w:rPr>
                        <w:sz w:val="20"/>
                        <w:szCs w:val="20"/>
                      </w:rPr>
                      <w:t xml:space="preserve">Определить </w:t>
                    </w:r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oMath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863" o:spid="_x0000_s1100" type="#_x0000_t110" style="position:absolute;left:5005;top:9920;width:2060;height:9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Np18MA&#10;AADcAAAADwAAAGRycy9kb3ducmV2LnhtbERPTWvCQBC9F/wPyxR6q5uqaEldRYTSHkSsiudpdkxC&#10;M7Mhu5ror3cFobd5vM+Zzjuu1JkaXzox8NZPQJFkzpaSG9jvPl/fQfmAYrFyQgYu5GE+6z1NMbWu&#10;lR86b0OuYoj4FA0UIdSp1j4riNH3XU0SuaNrGEOETa5tg20M50oPkmSsGUuJDQXWtCwo+9ue2MDm&#10;d7ThdnU98uo6OnB1+poc1kNjXp67xQeoQF34Fz/c3zbOnwzh/ky8QM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Np18MAAADcAAAADwAAAAAAAAAAAAAAAACYAgAAZHJzL2Rv&#10;d25yZXYueG1sUEsFBgAAAAAEAAQA9QAAAIgDAAAAAA==&#10;">
              <v:textbox style="mso-next-textbox:#AutoShape 863">
                <w:txbxContent>
                  <w:p w:rsidR="00B3204D" w:rsidRPr="002C7738" w:rsidRDefault="00B3204D" w:rsidP="00B3204D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oMath>
                    </m:oMathPara>
                  </w:p>
                </w:txbxContent>
              </v:textbox>
            </v:shape>
            <v:shape id="AutoShape 890" o:spid="_x0000_s1101" type="#_x0000_t109" style="position:absolute;left:1722;top:10992;width:2723;height: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GH8MA&#10;AADcAAAADwAAAGRycy9kb3ducmV2LnhtbERPTWvCQBC9F/wPywheRDdaKza6iggRPXho7KW3aXZM&#10;gtnZkF1j+u9dQehtHu9zVpvOVKKlxpWWFUzGEQjizOqScwXf52S0AOE8ssbKMin4Iwebde9thbG2&#10;d/6iNvW5CCHsYlRQeF/HUrqsIINubGviwF1sY9AH2ORSN3gP4aaS0yiaS4Mlh4YCa9oVlF3Tm1Ew&#10;XQzTPZ+Sw+z3qBP8mPy0w/ejUoN+t12C8NT5f/HLfdBh/vwT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1GH8MAAADcAAAADwAAAAAAAAAAAAAAAACYAgAAZHJzL2Rv&#10;d25yZXYueG1sUEsFBgAAAAAEAAQA9QAAAIgDAAAAAA==&#10;">
              <v:textbox style="mso-next-textbox:#AutoShape 890">
                <w:txbxContent>
                  <w:p w:rsidR="00B3204D" w:rsidRPr="00660086" w:rsidRDefault="00B3204D" w:rsidP="00B320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6008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массив </w:t>
                    </w:r>
                    <m:oMath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oMath>
                  </w:p>
                </w:txbxContent>
              </v:textbox>
            </v:shape>
            <v:shape id="AutoShape 865" o:spid="_x0000_s1102" type="#_x0000_t109" style="position:absolute;left:1722;top:11775;width:2723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39sMA&#10;AADcAAAADwAAAGRycy9kb3ducmV2LnhtbERPTWvCQBC9F/wPywheRDdaayW6iggRPXho7KW3aXZM&#10;gtnZkF1j+u9dQehtHu9zVpvOVKKlxpWWFUzGEQjizOqScwXf52S0AOE8ssbKMin4Iwebde9thbG2&#10;d/6iNvW5CCHsYlRQeF/HUrqsIINubGviwF1sY9AH2ORSN3gP4aaS0yiaS4Mlh4YCa9oVlF3Tm1Ew&#10;XQzTPZ+Sw+z3qBP8mPy0w/ejUoN+t12C8NT5f/HLfdBh/vwT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539sMAAADcAAAADwAAAAAAAAAAAAAAAACYAgAAZHJzL2Rv&#10;d25yZXYueG1sUEsFBgAAAAAEAAQA9QAAAIgDAAAAAA==&#10;">
              <v:textbox style="mso-next-textbox:#AutoShape 865">
                <w:txbxContent>
                  <w:p w:rsidR="00B3204D" w:rsidRPr="00660086" w:rsidRDefault="00B3204D" w:rsidP="00B320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6008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Выключить РЭП</w:t>
                    </w:r>
                  </w:p>
                </w:txbxContent>
              </v:textbox>
            </v:shape>
            <v:rect id="Rectangle 1409" o:spid="_x0000_s1103" style="position:absolute;left:2333;top:12466;width:1436;height:4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<v:textbox style="mso-next-textbox:#Rectangle 1409">
                <w:txbxContent>
                  <w:p w:rsidR="00B3204D" w:rsidRPr="003F4A46" w:rsidRDefault="00B3204D" w:rsidP="00B320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F4A4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Стоп</w:t>
                    </w:r>
                  </w:p>
                </w:txbxContent>
              </v:textbox>
            </v:rect>
            <v:shape id="AutoShape 880" o:spid="_x0000_s1104" type="#_x0000_t109" style="position:absolute;left:8184;top:6661;width:911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Pe8QA&#10;AADcAAAADwAAAGRycy9kb3ducmV2LnhtbERPS2vCQBC+C/0PyxS8iG58VELMRkohogcPTXvpbZod&#10;k9DsbMhuY/z33YLgbT6+56T70bRioN41lhUsFxEI4tLqhisFnx/5PAbhPLLG1jIpuJGDffY0STHR&#10;9srvNBS+EiGEXYIKau+7REpX1mTQLWxHHLiL7Q36APtK6h6vIdy0chVFW2mw4dBQY0dvNZU/xa9R&#10;sIpnxYHP+XHzfdI5viy/htn6pNT0eXzdgfA0+of47j7qMD/ewP8z4QK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wD3vEAAAA3AAAAA8AAAAAAAAAAAAAAAAAmAIAAGRycy9k&#10;b3ducmV2LnhtbFBLBQYAAAAABAAEAPUAAACJAwAAAAA=&#10;">
              <v:textbox style="mso-next-textbox:#AutoShape 880">
                <w:txbxContent>
                  <w:p w:rsidR="00B3204D" w:rsidRPr="003F4A46" w:rsidRDefault="00B3204D" w:rsidP="00B3204D">
                    <w:pPr>
                      <w:jc w:val="center"/>
                      <w:rPr>
                        <w:oMath/>
                        <w:rFonts w:ascii="Cambria Math" w:hAnsi="Cambria Math"/>
                        <w:sz w:val="20"/>
                        <w:szCs w:val="20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= 2</m:t>
                        </m:r>
                      </m:oMath>
                    </m:oMathPara>
                  </w:p>
                </w:txbxContent>
              </v:textbox>
            </v:shape>
            <v:shape id="AutoShape 882" o:spid="_x0000_s1105" type="#_x0000_t109" style="position:absolute;left:8864;top:7789;width:1341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XD8QA&#10;AADcAAAADwAAAGRycy9kb3ducmV2LnhtbERPS2vCQBC+C/6HZQQv0mx8tITUVUSI6MFD0156m2an&#10;STA7G7JrjP/eLRS8zcf3nPV2MI3oqXO1ZQXzKAZBXFhdc6ng6zN7SUA4j6yxsUwK7uRguxmP1phq&#10;e+MP6nNfihDCLkUFlfdtKqUrKjLoItsSB+7XdgZ9gF0pdYe3EG4auYjjN2mw5tBQYUv7iopLfjUK&#10;FsksP/A5O65+TjrD1/l3P1uelJpOht07CE+Df4r/3Ucd5idL+HsmX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lw/EAAAA3AAAAA8AAAAAAAAAAAAAAAAAmAIAAGRycy9k&#10;b3ducmV2LnhtbFBLBQYAAAAABAAEAPUAAACJAwAAAAA=&#10;">
              <v:textbox style="mso-next-textbox:#AutoShape 882">
                <w:txbxContent>
                  <w:p w:rsidR="00B3204D" w:rsidRPr="003F4A46" w:rsidRDefault="00B3204D" w:rsidP="00B3204D">
                    <w:pPr>
                      <w:rPr>
                        <w:oMath/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с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AutoShape 879" o:spid="_x0000_s1106" type="#_x0000_t109" style="position:absolute;left:8783;top:5370;width:1718;height: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fpccA&#10;AADcAAAADwAAAGRycy9kb3ducmV2LnhtbESPMW/CQAyF90r9DydXYkFwAVpEUw5UVQqCgaGBhc3k&#10;3CRqzhfljpD++3qo1M3We37v83o7uEb11IXas4HZNAFFXHhbc2ngfMomK1AhIltsPJOBHwqw3Tw+&#10;rDG1/s6f1OexVBLCIUUDVYxtqnUoKnIYpr4lFu3Ldw6jrF2pbYd3CXeNnifJUjusWRoqbOmjouI7&#10;vzkD89U43/Ex2z9fDzbDl9mlHy8Oxoyehvc3UJGG+G/+u95bwX8VfHlGJt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Sn6XHAAAA3AAAAA8AAAAAAAAAAAAAAAAAmAIAAGRy&#10;cy9kb3ducmV2LnhtbFBLBQYAAAAABAAEAPUAAACMAwAAAAA=&#10;">
              <v:textbox style="mso-next-textbox:#AutoShape 879">
                <w:txbxContent>
                  <w:p w:rsidR="00B3204D" w:rsidRPr="00D448CD" w:rsidRDefault="00B3204D" w:rsidP="00B320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D448C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Сформировать 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зс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зсмакс</m:t>
                              </m:r>
                              <w:proofErr w:type="gramStart"/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Д</m:t>
                              </m:r>
                              <w:proofErr w:type="gramEnd"/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с</m:t>
                              </m:r>
                            </m:sub>
                          </m:sSub>
                        </m:den>
                      </m:f>
                    </m:oMath>
                  </w:p>
                </w:txbxContent>
              </v:textbox>
            </v:shape>
            <v:shape id="AutoShape 871" o:spid="_x0000_s1107" type="#_x0000_t32" style="position:absolute;left:5973;top:1546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<v:stroke endarrow="block"/>
            </v:shape>
            <v:shape id="AutoShape 871" o:spid="_x0000_s1108" type="#_x0000_t32" style="position:absolute;left:5973;top:2168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<v:stroke endarrow="block"/>
            </v:shape>
            <v:shape id="AutoShape 871" o:spid="_x0000_s1109" type="#_x0000_t32" style="position:absolute;left:5961;top:3562;width:0;height:69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<v:stroke endarrow="block"/>
            </v:shape>
            <v:shape id="AutoShape 871" o:spid="_x0000_s1110" type="#_x0000_t32" style="position:absolute;left:5949;top:5059;width:11;height:3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<v:stroke endarrow="block"/>
            </v:shape>
            <v:shape id="AutoShape 871" o:spid="_x0000_s1111" type="#_x0000_t32" style="position:absolute;left:5949;top:5946;width:11;height:3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<v:stroke endarrow="block"/>
            </v:shape>
            <v:shape id="AutoShape 871" o:spid="_x0000_s1112" type="#_x0000_t32" style="position:absolute;left:5996;top:7064;width:0;height:3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<v:stroke endarrow="block"/>
            </v:shape>
            <v:shape id="AutoShape 871" o:spid="_x0000_s1113" type="#_x0000_t32" style="position:absolute;left:5996;top:9080;width:10;height:8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<v:stroke endarrow="block"/>
            </v:shape>
            <v:shape id="AutoShape 871" o:spid="_x0000_s1114" type="#_x0000_t32" style="position:absolute;left:3243;top:10381;width:0;height:60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<v:stroke endarrow="block"/>
            </v:shape>
            <v:shape id="AutoShape 891" o:spid="_x0000_s1115" type="#_x0000_t32" style="position:absolute;left:3243;top:10381;width:1752;height:1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9x1cUAAADcAAAADwAAAGRycy9kb3ducmV2LnhtbESPQWvDMAyF74P9B6PBLqN1ssNa0rpl&#10;FAqjh8LaHHoUtpaExXJme2n276dDoTeJ9/Tep/V28r0aKaYusIFyXoAitsF13Bioz/vZElTKyA77&#10;wGTgjxJsN48Pa6xcuPInjafcKAnhVKGBNueh0jrZljymeRiIRfsK0WOWNTbaRbxKuO/1a1G8aY8d&#10;S0OLA+1ast+nX2+gO9THenz5ydEuD+Ullul86a0xz0/T+wpUpinfzbfrDyf4C8GXZ2QCv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9x1cUAAADcAAAADwAAAAAAAAAA&#10;AAAAAAChAgAAZHJzL2Rvd25yZXYueG1sUEsFBgAAAAAEAAQA+QAAAJMDAAAAAA==&#10;"/>
            <v:shape id="AutoShape 871" o:spid="_x0000_s1116" type="#_x0000_t32" style="position:absolute;left:3231;top:11384;width:0;height:3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<v:stroke endarrow="block"/>
            </v:shape>
            <v:shape id="AutoShape 891" o:spid="_x0000_s1117" type="#_x0000_t32" style="position:absolute;left:7055;top:10381;width:2747;height: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<v:shape id="AutoShape 871" o:spid="_x0000_s1118" type="#_x0000_t32" style="position:absolute;left:9797;top:8273;width:0;height:208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<v:stroke endarrow="block"/>
            </v:shape>
            <v:shape id="AutoShape 871" o:spid="_x0000_s1119" type="#_x0000_t32" style="position:absolute;left:9797;top:6211;width:5;height:157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RWMMAAADb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yF/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MUVjDAAAA2wAAAA8AAAAAAAAAAAAA&#10;AAAAoQIAAGRycy9kb3ducmV2LnhtbFBLBQYAAAAABAAEAPkAAACRAwAAAAA=&#10;">
              <v:stroke endarrow="block"/>
            </v:shape>
            <v:shape id="AutoShape 891" o:spid="_x0000_s1120" type="#_x0000_t32" style="position:absolute;left:9854;top:3758;width:0;height:16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<v:shape id="AutoShape 891" o:spid="_x0000_s1121" type="#_x0000_t32" style="position:absolute;left:6456;top:3746;width:3402;height: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<v:shape id="AutoShape 871" o:spid="_x0000_s1122" type="#_x0000_t32" style="position:absolute;left:6445;top:3758;width:0;height:4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<v:stroke endarrow="block"/>
            </v:shape>
            <v:shape id="AutoShape 871" o:spid="_x0000_s1123" type="#_x0000_t32" style="position:absolute;left:8668;top:7064;width:0;height:79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<v:stroke endarrow="block"/>
            </v:shape>
            <v:shape id="AutoShape 891" o:spid="_x0000_s1124" type="#_x0000_t32" style="position:absolute;left:8679;top:4000;width:0;height:266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NgNcQAAADbAAAADwAAAGRycy9kb3ducmV2LnhtbESPQWsCMRSE74X+h/AEL0Wza0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2A1xAAAANsAAAAPAAAAAAAAAAAA&#10;AAAAAKECAABkcnMvZG93bnJldi54bWxQSwUGAAAAAAQABAD5AAAAkgMAAAAA&#10;"/>
            <v:shape id="AutoShape 891" o:spid="_x0000_s1125" type="#_x0000_t32" style="position:absolute;left:7055;top:4000;width:16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<v:shape id="AutoShape 871" o:spid="_x0000_s1126" type="#_x0000_t32" style="position:absolute;left:7044;top:4000;width:1;height:25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<v:stroke endarrow="block"/>
            </v:shape>
            <v:shape id="AutoShape 864" o:spid="_x0000_s1127" type="#_x0000_t110" style="position:absolute;left:5247;top:7432;width:1521;height:8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ePcQA&#10;AADcAAAADwAAAGRycy9kb3ducmV2LnhtbERPS2vCQBC+F/wPywi91Y1VtI2uIgVpDyI+iudpdkyC&#10;mdmQXU3qr+8WCr3Nx/ec+bLjSt2o8aUTA8NBAookc7aU3MDncf30AsoHFIuVEzLwTR6Wi97DHFPr&#10;WtnT7RByFUPEp2igCKFOtfZZQYx+4GqSyJ1dwxgibHJtG2xjOFf6OUkmmrGU2FBgTW8FZZfDlQ3s&#10;vsY7bjf3M2/u4xNX1/fpaTsy5rHfrWagAnXhX/zn/rBx/vQVfp+JF+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Xj3EAAAA3AAAAA8AAAAAAAAAAAAAAAAAmAIAAGRycy9k&#10;b3ducmV2LnhtbFBLBQYAAAAABAAEAPUAAACJAwAAAAA=&#10;">
              <v:textbox style="mso-next-textbox:#AutoShape 864">
                <w:txbxContent>
                  <w:p w:rsidR="00B3204D" w:rsidRPr="00D827E9" w:rsidRDefault="00B3204D" w:rsidP="00B3204D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oMath>
                    </m:oMathPara>
                  </w:p>
                </w:txbxContent>
              </v:textbox>
            </v:shape>
            <v:shape id="AutoShape 871" o:spid="_x0000_s1128" type="#_x0000_t32" style="position:absolute;left:5996;top:8273;width:0;height:3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<v:stroke endarrow="block"/>
            </v:shape>
            <v:shape id="AutoShape 891" o:spid="_x0000_s1129" type="#_x0000_t32" style="position:absolute;left:6767;top:7847;width:1911;height: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<v:shape id="Поле 40" o:spid="_x0000_s1130" type="#_x0000_t202" style="position:absolute;left:6721;top:7398;width:1095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<v:textbox style="mso-next-textbox:#Поле 40">
                <w:txbxContent>
                  <w:p w:rsidR="00B3204D" w:rsidRPr="00D623BF" w:rsidRDefault="00B3204D" w:rsidP="00B3204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Поле 41" o:spid="_x0000_s1131" type="#_x0000_t202" style="position:absolute;left:4648;top:8179;width:1094;height:391;visibility:visible;mso-position-horizontal-relative:margin;mso-position-vertical-relative:margin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<v:textbox style="mso-next-textbox:#Поле 41">
                <w:txbxContent>
                  <w:p w:rsidR="00B3204D" w:rsidRPr="00D623BF" w:rsidRDefault="00B3204D" w:rsidP="00B3204D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v:shape id="Поле 43" o:spid="_x0000_s1132" type="#_x0000_t202" style="position:absolute;left:3899;top:9920;width:1094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<v:textbox style="mso-next-textbox:#Поле 43">
                <w:txbxContent>
                  <w:p w:rsidR="00B3204D" w:rsidRPr="00D623BF" w:rsidRDefault="00B3204D" w:rsidP="00B3204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Да</w:t>
                    </w:r>
                  </w:p>
                </w:txbxContent>
              </v:textbox>
            </v:shape>
            <v:shape id="Поле 44" o:spid="_x0000_s1133" type="#_x0000_t202" style="position:absolute;left:7090;top:9782;width:1094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<v:textbox style="mso-next-textbox:#Поле 44">
                <w:txbxContent>
                  <w:p w:rsidR="00B3204D" w:rsidRPr="00D623BF" w:rsidRDefault="00B3204D" w:rsidP="00B3204D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D7C0D" w:rsidRPr="0059525F" w:rsidRDefault="003D7C0D" w:rsidP="00901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901C0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59525F">
        <w:rPr>
          <w:rFonts w:ascii="Times New Roman" w:eastAsia="Times New Roman" w:hAnsi="Times New Roman" w:cs="Times New Roman"/>
          <w:sz w:val="24"/>
          <w:szCs w:val="24"/>
          <w:lang w:eastAsia="ru-RU"/>
        </w:rPr>
        <w:t>. Алгоритм определения ошибки при реверсе РЭП</w:t>
      </w:r>
    </w:p>
    <w:p w:rsidR="003D7C0D" w:rsidRDefault="003D7C0D" w:rsidP="00DC67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1C52" w:rsidRDefault="00381C52" w:rsidP="008105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рис. 5 показана осциллограмма процесса реверса испытуемого электродвигателя. Анализ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тахограммы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разработанного двигателя показывает, что время реверса составляет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секунды, что свидетельствует </w:t>
      </w:r>
      <w:r w:rsidR="00144F0C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соответствии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государственному стандарту 27803-91.</w:t>
      </w:r>
    </w:p>
    <w:p w:rsidR="00381C52" w:rsidRDefault="00381C52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66864" cy="2769119"/>
            <wp:effectExtent l="19050" t="0" r="5086" b="0"/>
            <wp:docPr id="1" name="Рисунок 0" descr="max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v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009" cy="27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52" w:rsidRPr="0070659D" w:rsidRDefault="00381C52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Осциллограмма реверса вентильного двигателя.</w:t>
      </w:r>
    </w:p>
    <w:p w:rsidR="002A6623" w:rsidRPr="0070659D" w:rsidRDefault="002A6623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6928" w:rsidRDefault="00426F9F" w:rsidP="00A26B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Перспективы развития информационных систем определяются потребностями отра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левого и промышленного производства, а также динамикой развития вычислительных ко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плексов. Модернизация средств </w:t>
      </w:r>
      <w:r w:rsidR="00FC399E"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экспериментальных данных направлена на создание информационных систем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</w:t>
      </w:r>
      <w:r w:rsidR="00FC399E"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ляющих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реализовать математические модели</w:t>
      </w:r>
      <w:r w:rsidR="0079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105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оценки рабочих характеристик, а также разработки улучшенных </w:t>
      </w:r>
      <w:r w:rsidR="00EE6C4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 технических устройств</w:t>
      </w:r>
      <w:r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D7C82" w:rsidRPr="00FC39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</w:t>
      </w:r>
      <w:r w:rsidR="005D7C82" w:rsidRPr="005D7C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 экспериментальных исследований результаты соответствуют государственному стандарту 27803-91, а ряд характеристик показывает улучшенные качества исследуемого двигателя. </w:t>
      </w:r>
      <w:r w:rsidR="00751E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настоящие дни вентильные двигатели </w:t>
      </w:r>
      <w:r w:rsidR="005D7C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разрабатываются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</w:t>
      </w:r>
      <w:r w:rsidR="00751E6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водов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="00016928" w:rsidRP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 роботов, металлорежущих станков, промышленных машин и механизмов.</w:t>
      </w:r>
      <w:r w:rsidR="0079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Собранные экспериментальные данные </w:t>
      </w:r>
      <w:r w:rsidR="00F853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послужат основой для разрабатываемой информационной сист</w:t>
      </w:r>
      <w:r w:rsidR="00F8539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8539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оценки и моделирования улучшенных характеристик современных электродвигателей.</w:t>
      </w:r>
    </w:p>
    <w:p w:rsidR="001E5A20" w:rsidRPr="001E5A20" w:rsidRDefault="001E5A20" w:rsidP="00381C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9E4" w:rsidRPr="0059525F" w:rsidRDefault="006439E4" w:rsidP="00DC67A3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ru-RU"/>
        </w:rPr>
      </w:pPr>
      <w:r w:rsidRPr="0059525F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ru-RU"/>
        </w:rPr>
        <w:t>Список литературы</w:t>
      </w:r>
    </w:p>
    <w:tbl>
      <w:tblPr>
        <w:tblW w:w="0" w:type="auto"/>
        <w:tblLayout w:type="fixed"/>
        <w:tblLook w:val="0000"/>
      </w:tblPr>
      <w:tblGrid>
        <w:gridCol w:w="817"/>
        <w:gridCol w:w="8930"/>
      </w:tblGrid>
      <w:tr w:rsidR="00170F28" w:rsidRPr="0059525F" w:rsidTr="00170F28">
        <w:tc>
          <w:tcPr>
            <w:tcW w:w="817" w:type="dxa"/>
          </w:tcPr>
          <w:p w:rsidR="00170F28" w:rsidRPr="0059525F" w:rsidRDefault="00861F09" w:rsidP="000E55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[1</w:t>
            </w:r>
            <w:r w:rsidR="00170F28"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8930" w:type="dxa"/>
          </w:tcPr>
          <w:p w:rsidR="00170F28" w:rsidRPr="0059525F" w:rsidRDefault="00170F28" w:rsidP="000E55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Paul </w:t>
            </w:r>
            <w:proofErr w:type="spell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Waide</w:t>
            </w:r>
            <w:proofErr w:type="spellEnd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Conrad U. Brunner. Energy-Efficiency Policy Opportunities for Electric Motor-Driven Systems Energy Efficiency Series – International Energy Agency. 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2011 [Электронный ресурс] URL: </w:t>
            </w:r>
            <w:hyperlink r:id="rId9" w:history="1">
              <w:r w:rsidRPr="005952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https://energiestiftung.ch/files/downloads/energiethemen-energieeffizienz-industriegewerbe/ee_for_electricsystems-2-.pdf</w:t>
              </w:r>
            </w:hyperlink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(дата обращения: 17.10.2018)</w:t>
            </w:r>
          </w:p>
        </w:tc>
      </w:tr>
      <w:tr w:rsidR="00170F28" w:rsidRPr="0059525F" w:rsidTr="00170F28">
        <w:tc>
          <w:tcPr>
            <w:tcW w:w="817" w:type="dxa"/>
          </w:tcPr>
          <w:p w:rsidR="00170F28" w:rsidRDefault="00170F28" w:rsidP="00713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71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8930" w:type="dxa"/>
          </w:tcPr>
          <w:p w:rsidR="00170F28" w:rsidRPr="00465978" w:rsidRDefault="00170F28" w:rsidP="000E55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Shmeleva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A.G., 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Ladynin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A.I., 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Talanova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Y.V., 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Galemina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E.A., Manufacturing planning information system development. Proceedings of the 2018 IEEE Conference of Russian Young Researchers in Electrical and Electronic Eng</w:t>
            </w:r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neering (</w:t>
            </w:r>
            <w:proofErr w:type="spellStart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EIConRus</w:t>
            </w:r>
            <w:proofErr w:type="spellEnd"/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), Moscow, 2018, pp. 366-369. </w:t>
            </w:r>
            <w:r w:rsidRPr="00ED7B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DOI: 10.1109/EIConRus.2018.8317108.</w:t>
            </w:r>
          </w:p>
        </w:tc>
      </w:tr>
      <w:tr w:rsidR="00E42771" w:rsidRPr="0059525F" w:rsidTr="00170F28">
        <w:tc>
          <w:tcPr>
            <w:tcW w:w="817" w:type="dxa"/>
          </w:tcPr>
          <w:p w:rsidR="00E42771" w:rsidRPr="00465978" w:rsidRDefault="00E42771" w:rsidP="008F4C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8F4C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8930" w:type="dxa"/>
          </w:tcPr>
          <w:p w:rsidR="00E42771" w:rsidRPr="0059525F" w:rsidRDefault="00E42771" w:rsidP="000E55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5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Слепцов В.В., Шмелева А.Г., </w:t>
            </w:r>
            <w:proofErr w:type="spellStart"/>
            <w:r w:rsidRPr="00465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Галёмина</w:t>
            </w:r>
            <w:proofErr w:type="spellEnd"/>
            <w:r w:rsidRPr="00465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Е.А. Разработка стенда для определения технических характеристик регулируемых по скорости эле</w:t>
            </w:r>
            <w:r w:rsidRPr="00465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4659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троприводов. Приборы. 2017. № 4 (202). С. 26-32.</w:t>
            </w:r>
          </w:p>
        </w:tc>
      </w:tr>
      <w:tr w:rsidR="00E42771" w:rsidRPr="0059525F" w:rsidTr="00170F28">
        <w:tc>
          <w:tcPr>
            <w:tcW w:w="817" w:type="dxa"/>
          </w:tcPr>
          <w:p w:rsidR="00E42771" w:rsidRPr="0059525F" w:rsidRDefault="00E42771" w:rsidP="007A3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7A3A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8930" w:type="dxa"/>
          </w:tcPr>
          <w:p w:rsidR="00E42771" w:rsidRPr="0059525F" w:rsidRDefault="00E42771" w:rsidP="000E55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Сафонов В. В. Сравнительный анализ энергетических характеристик вентильных и асинхронных двигателей. Томский политехнический университет. 2015 [Электро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ный ресурс] URL: </w:t>
            </w:r>
            <w:hyperlink r:id="rId10" w:history="1">
              <w:r w:rsidRPr="005952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https://core.ac.uk/download/pdf/53083589.pdf</w:t>
              </w:r>
            </w:hyperlink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(дата обращения: 28.10.2018)</w:t>
            </w:r>
          </w:p>
        </w:tc>
      </w:tr>
      <w:tr w:rsidR="00E42771" w:rsidRPr="0059525F" w:rsidTr="00170F28">
        <w:tc>
          <w:tcPr>
            <w:tcW w:w="817" w:type="dxa"/>
          </w:tcPr>
          <w:p w:rsidR="00E42771" w:rsidRPr="0083214D" w:rsidRDefault="00E42771" w:rsidP="00F068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F068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8930" w:type="dxa"/>
          </w:tcPr>
          <w:p w:rsidR="00E42771" w:rsidRPr="0083214D" w:rsidRDefault="00E42771" w:rsidP="00E42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ГОСТ 27803-91.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Электроприводы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регулируемые для металлообрабатывающего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рудования и промышленных роботов. Дата вступления в силу: 01.01.92.</w:t>
            </w:r>
          </w:p>
        </w:tc>
      </w:tr>
      <w:tr w:rsidR="00E42771" w:rsidRPr="0059525F" w:rsidTr="00170F28">
        <w:tc>
          <w:tcPr>
            <w:tcW w:w="817" w:type="dxa"/>
          </w:tcPr>
          <w:p w:rsidR="00E42771" w:rsidRPr="0059525F" w:rsidRDefault="00E42771" w:rsidP="00226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2262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8930" w:type="dxa"/>
          </w:tcPr>
          <w:p w:rsidR="00E42771" w:rsidRPr="0059525F" w:rsidRDefault="00E42771" w:rsidP="00E42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Киселёв В.И., Копылов А.И., Кузнецов Э.В. Электротехника и электроника. Уче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 для вузов. – В 3-х книгах. Книга 2. Электромагнитные устройства и электрич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ские машины. / В.И. Киселёв, А.И. Копылов, Э.В. Кузнецов. – М.: ООО «Торгово-Издательский Дом «</w:t>
            </w:r>
            <w:proofErr w:type="spell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Арис</w:t>
            </w:r>
            <w:proofErr w:type="spellEnd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2010. – 272 </w:t>
            </w:r>
            <w:proofErr w:type="gramStart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595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6439E4" w:rsidRPr="0059525F" w:rsidRDefault="006439E4" w:rsidP="007936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439E4" w:rsidRPr="0059525F" w:rsidSect="0059525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27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2C6800"/>
    <w:multiLevelType w:val="singleLevel"/>
    <w:tmpl w:val="084000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2CB1433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AE92EF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B59141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01D0E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C5555A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E057C66"/>
    <w:multiLevelType w:val="hybridMultilevel"/>
    <w:tmpl w:val="33269F42"/>
    <w:lvl w:ilvl="0" w:tplc="A39E9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characterSpacingControl w:val="doNotCompress"/>
  <w:compat/>
  <w:rsids>
    <w:rsidRoot w:val="006439E4"/>
    <w:rsid w:val="0000276A"/>
    <w:rsid w:val="00016928"/>
    <w:rsid w:val="000263E9"/>
    <w:rsid w:val="000533B3"/>
    <w:rsid w:val="00063308"/>
    <w:rsid w:val="000C1724"/>
    <w:rsid w:val="000E0474"/>
    <w:rsid w:val="000E4249"/>
    <w:rsid w:val="000F0C4D"/>
    <w:rsid w:val="0010284C"/>
    <w:rsid w:val="00110732"/>
    <w:rsid w:val="00114C29"/>
    <w:rsid w:val="00130177"/>
    <w:rsid w:val="00144F0C"/>
    <w:rsid w:val="00170F28"/>
    <w:rsid w:val="00173F61"/>
    <w:rsid w:val="001823C3"/>
    <w:rsid w:val="00194A83"/>
    <w:rsid w:val="001E07A8"/>
    <w:rsid w:val="001E5A20"/>
    <w:rsid w:val="001F3A1A"/>
    <w:rsid w:val="002176A9"/>
    <w:rsid w:val="002262D9"/>
    <w:rsid w:val="00241124"/>
    <w:rsid w:val="00267F0B"/>
    <w:rsid w:val="00283883"/>
    <w:rsid w:val="002A4373"/>
    <w:rsid w:val="002A6623"/>
    <w:rsid w:val="002B7549"/>
    <w:rsid w:val="002C0FC3"/>
    <w:rsid w:val="00304782"/>
    <w:rsid w:val="003146ED"/>
    <w:rsid w:val="00357283"/>
    <w:rsid w:val="00362BE7"/>
    <w:rsid w:val="00381C52"/>
    <w:rsid w:val="003D3FE2"/>
    <w:rsid w:val="003D7C0D"/>
    <w:rsid w:val="003E60A5"/>
    <w:rsid w:val="003E7808"/>
    <w:rsid w:val="00425A76"/>
    <w:rsid w:val="00426F9F"/>
    <w:rsid w:val="0045424C"/>
    <w:rsid w:val="00465978"/>
    <w:rsid w:val="00486C4A"/>
    <w:rsid w:val="00537779"/>
    <w:rsid w:val="005468BD"/>
    <w:rsid w:val="0055101C"/>
    <w:rsid w:val="00577DDB"/>
    <w:rsid w:val="0059525F"/>
    <w:rsid w:val="005A5413"/>
    <w:rsid w:val="005C51C5"/>
    <w:rsid w:val="005D7C82"/>
    <w:rsid w:val="0060484F"/>
    <w:rsid w:val="006057F6"/>
    <w:rsid w:val="006240D1"/>
    <w:rsid w:val="006439E4"/>
    <w:rsid w:val="0066582E"/>
    <w:rsid w:val="0066733E"/>
    <w:rsid w:val="00674D5E"/>
    <w:rsid w:val="00696C85"/>
    <w:rsid w:val="006A7483"/>
    <w:rsid w:val="006B286D"/>
    <w:rsid w:val="0070659D"/>
    <w:rsid w:val="00713798"/>
    <w:rsid w:val="00714AD8"/>
    <w:rsid w:val="00730435"/>
    <w:rsid w:val="00751E65"/>
    <w:rsid w:val="007709C2"/>
    <w:rsid w:val="00785354"/>
    <w:rsid w:val="007907E7"/>
    <w:rsid w:val="0079369E"/>
    <w:rsid w:val="007A3A4D"/>
    <w:rsid w:val="007D15BD"/>
    <w:rsid w:val="007F75C2"/>
    <w:rsid w:val="00810511"/>
    <w:rsid w:val="0083214D"/>
    <w:rsid w:val="00861F09"/>
    <w:rsid w:val="00884210"/>
    <w:rsid w:val="008F4511"/>
    <w:rsid w:val="008F4A3F"/>
    <w:rsid w:val="008F4C1E"/>
    <w:rsid w:val="00901C04"/>
    <w:rsid w:val="00906500"/>
    <w:rsid w:val="00922928"/>
    <w:rsid w:val="009242BF"/>
    <w:rsid w:val="00936752"/>
    <w:rsid w:val="009608FC"/>
    <w:rsid w:val="009675E2"/>
    <w:rsid w:val="00972F8D"/>
    <w:rsid w:val="009841C5"/>
    <w:rsid w:val="00995B94"/>
    <w:rsid w:val="009A1A34"/>
    <w:rsid w:val="009C5361"/>
    <w:rsid w:val="009C5777"/>
    <w:rsid w:val="00A26B7F"/>
    <w:rsid w:val="00A6657E"/>
    <w:rsid w:val="00A7026B"/>
    <w:rsid w:val="00A70CE5"/>
    <w:rsid w:val="00A70E28"/>
    <w:rsid w:val="00A8482F"/>
    <w:rsid w:val="00A86B1E"/>
    <w:rsid w:val="00A86E3D"/>
    <w:rsid w:val="00A87996"/>
    <w:rsid w:val="00A901F7"/>
    <w:rsid w:val="00AC052C"/>
    <w:rsid w:val="00AC6926"/>
    <w:rsid w:val="00AE437E"/>
    <w:rsid w:val="00AF65C6"/>
    <w:rsid w:val="00B17EF3"/>
    <w:rsid w:val="00B22014"/>
    <w:rsid w:val="00B27E07"/>
    <w:rsid w:val="00B30D5C"/>
    <w:rsid w:val="00B3204D"/>
    <w:rsid w:val="00B61275"/>
    <w:rsid w:val="00BA46F7"/>
    <w:rsid w:val="00BC1448"/>
    <w:rsid w:val="00BE2BB9"/>
    <w:rsid w:val="00C14973"/>
    <w:rsid w:val="00C50AE8"/>
    <w:rsid w:val="00C64128"/>
    <w:rsid w:val="00CB1E9C"/>
    <w:rsid w:val="00CC21E0"/>
    <w:rsid w:val="00CE08A4"/>
    <w:rsid w:val="00CE65B3"/>
    <w:rsid w:val="00CF1C2E"/>
    <w:rsid w:val="00D827E9"/>
    <w:rsid w:val="00D83DF8"/>
    <w:rsid w:val="00DA100F"/>
    <w:rsid w:val="00DC67A3"/>
    <w:rsid w:val="00DE3553"/>
    <w:rsid w:val="00E05A92"/>
    <w:rsid w:val="00E42118"/>
    <w:rsid w:val="00E42771"/>
    <w:rsid w:val="00EA2F26"/>
    <w:rsid w:val="00EA7CA2"/>
    <w:rsid w:val="00EB02BE"/>
    <w:rsid w:val="00ED51F4"/>
    <w:rsid w:val="00ED7BF9"/>
    <w:rsid w:val="00EE6C45"/>
    <w:rsid w:val="00F0685F"/>
    <w:rsid w:val="00F73390"/>
    <w:rsid w:val="00F85397"/>
    <w:rsid w:val="00FB1FBB"/>
    <w:rsid w:val="00FC399E"/>
    <w:rsid w:val="00FD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2" type="connector" idref="#Соединительная линия уступом 839"/>
        <o:r id="V:Rule47" type="connector" idref="#Прямая со стрелкой 834"/>
        <o:r id="V:Rule50" type="connector" idref="#Соединительная линия уступом 838"/>
        <o:r id="V:Rule51" type="connector" idref="#Прямая со стрелкой 836"/>
        <o:r id="V:Rule56" type="connector" idref="#Соединительная линия уступом 837"/>
        <o:r id="V:Rule58" type="connector" idref="#Прямая со стрелкой 835"/>
        <o:r id="V:Rule59" type="connector" idref="#Прямая со стрелкой 833"/>
        <o:r id="V:Rule61" type="connector" idref="#AutoShape 871"/>
        <o:r id="V:Rule62" type="connector" idref="#AutoShape 871"/>
        <o:r id="V:Rule63" type="connector" idref="#AutoShape 871"/>
        <o:r id="V:Rule64" type="connector" idref="#AutoShape 871"/>
        <o:r id="V:Rule65" type="connector" idref="#AutoShape 871"/>
        <o:r id="V:Rule66" type="connector" idref="#AutoShape 871"/>
        <o:r id="V:Rule67" type="connector" idref="#AutoShape 871"/>
        <o:r id="V:Rule68" type="connector" idref="#AutoShape 871"/>
        <o:r id="V:Rule69" type="connector" idref="#AutoShape 871"/>
        <o:r id="V:Rule70" type="connector" idref="#AutoShape 891"/>
        <o:r id="V:Rule71" type="connector" idref="#AutoShape 871"/>
        <o:r id="V:Rule72" type="connector" idref="#AutoShape 871"/>
        <o:r id="V:Rule73" type="connector" idref="#AutoShape 891"/>
        <o:r id="V:Rule74" type="connector" idref="#AutoShape 891"/>
        <o:r id="V:Rule75" type="connector" idref="#AutoShape 871"/>
        <o:r id="V:Rule76" type="connector" idref="#AutoShape 871"/>
        <o:r id="V:Rule77" type="connector" idref="#AutoShape 891"/>
        <o:r id="V:Rule78" type="connector" idref="#AutoShape 891"/>
        <o:r id="V:Rule79" type="connector" idref="#AutoShape 871"/>
        <o:r id="V:Rule80" type="connector" idref="#AutoShape 871"/>
        <o:r id="V:Rule81" type="connector" idref="#AutoShape 891"/>
        <o:r id="V:Rule82" type="connector" idref="#AutoShape 891"/>
        <o:r id="V:Rule83" type="connector" idref="#AutoShape 8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C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7C0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14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AC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AC692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3675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A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re.ac.uk/download/pdf/5308358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ergiestiftung.ch/files/downloads/energiethemen-energieeffizienz-industriegewerbe/ee_for_electricsystems-2-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D57A3-161D-4245-A074-75E003E0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2826</Words>
  <Characters>16110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1</cp:lastModifiedBy>
  <cp:revision>97</cp:revision>
  <dcterms:created xsi:type="dcterms:W3CDTF">2018-10-30T10:48:00Z</dcterms:created>
  <dcterms:modified xsi:type="dcterms:W3CDTF">2018-11-04T16:52:00Z</dcterms:modified>
</cp:coreProperties>
</file>