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7E" w:rsidRPr="0059525F" w:rsidRDefault="00A6657E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настоящие дни существует большое количество различных типов электрических двигателей. Использование того или иного вида двигателя обуславливается в немалой степ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условиями эксплуатации. В этой статье будет рассматриваться вентильный двигатель. Вентильный двигатель – это разновидность двигателя постоянного тока, в которых вместо коллекторно-щёточного узла используется бесконтактный полупроводниковый коммутатор, управляемый датчиком положения. Замена механического щёточного коммутатора-коллектора полупроводниковым позволяет повысить срок долговечности двигателя, улучш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ет надёжность и создаёт меньше радиопомех. Поскольку в таком двигателе отсутствуют ф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зические контакты, то снижается вероятность возникновения электрической искры что 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зволяет использовать такие двигатели в р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азличных взрывоопасных средах [1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Электрический двигатель – это устройство конвертирующее электрическую энергию в механическую энергию. По </w:t>
      </w:r>
      <w:r w:rsidR="00936752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Международного энергетического агентства доля 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требления электроэнергии электрическими двигатели составляет от 43% до 4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6% всего мир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вого потребления [2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При этом выбросы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составляют около 6 040 миллионов тонн. При сохранении текущих темпов роста использования электрических двигателей и без разработки комплексных мер направленных на эффективное энергопотребление ожидается, что к 2030 году электроэнергия, расходуемая электрическими двигателями, вырастет до 13 360 тераватт в год, а выбросы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вырастут до 8 570 миллионов тонн в год.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Электрические двигатели можно разделить на несколько частей: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часть используемых электрических моторов потребляют менее чем 0.75 киловатт и применяются в небольших устройствах, в основном в частном и коммерч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 секторе. Эти моторы потребляют всего лишь около 9% электроэнергии от общего числа электроэнергии потребляемой электрическими двигателями. В частности, такие моторы встроены в такие приборы массового потребления, как, компрессоры холодильников, вент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ляторы кондиционирующих систем, двигатели компьютерных жёстких дисков и так далее.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большая часть электрической энергии потребляется моторами среднего класса с мощностями от 0.75 киловатт и до 375 киловатт. В этом классе моторов использ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самые различные технологии двигателей и схем компоновки, но чаще всего использ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асинхронные двигатели переменного тока и они же потребляют большую часть эле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трической энергии. Такие моторы либо поставляются непосредственно производителями и встраиваются в электромеханическую продукцию (такую как насосы, вентиляторы, компре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соры и так далее), либо продаются непосредственно сами двигатели, которые впоследствии используются покупателями для своих нужд. Такие электрические двигатели широко 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пользуются на производстве, коммерческих предприятиях, инфраструктурных системах и, реже, в частном секторе.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Большие электрические двигатели с выходной мощностью более чем 375 кил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ватт обычно представляют собой высоковольтные двигатели переменного тока. Собираются и проектируются подобные двигатели обычно под заказ и собираются совместно с электр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механическими системами непосредственно на месте использования. В числовом отношении такие двигатели представляют 0.03% от общего числа электрических двигателей, но потре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ляют 23% электроэнергии от общего потребления всеми электрическими двигателями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статье «Сравнительный анализ энергетических характеристик вентильных и аси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хронных двигателей» Сафонов В.В.[3] приводит следующие факты: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основных тенденций развития электромеханики можно выделить:</w:t>
      </w:r>
    </w:p>
    <w:p w:rsidR="006439E4" w:rsidRPr="0059525F" w:rsidRDefault="006439E4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вытеснение коллекторных электромеханических преобразователей</w:t>
      </w:r>
    </w:p>
    <w:p w:rsidR="006439E4" w:rsidRPr="0059525F" w:rsidRDefault="006439E4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бесколлекторными или полностью бесконтактными;</w:t>
      </w:r>
    </w:p>
    <w:p w:rsidR="006439E4" w:rsidRPr="0059525F" w:rsidRDefault="006439E4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интеграцию с электронными компонентами, информационно</w:t>
      </w:r>
    </w:p>
    <w:p w:rsidR="006439E4" w:rsidRPr="0059525F" w:rsidRDefault="006439E4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управляющими системами, накопительными комплексами;</w:t>
      </w:r>
    </w:p>
    <w:p w:rsidR="006439E4" w:rsidRPr="0059525F" w:rsidRDefault="006439E4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постоянных магнитов последнего поколения;</w:t>
      </w:r>
    </w:p>
    <w:p w:rsidR="006439E4" w:rsidRPr="0059525F" w:rsidRDefault="006439E4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малоотходных технологий.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Большинству из этих тенденций соответствует вентильный</w:t>
      </w:r>
      <w:r w:rsidR="00936752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двигатель с постоянными магнитами (ВДПМ).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Вентильные двигатели имеют меньший потребляемый ток и ток холостого хода, а также более высокий КПД и коэффициент мощности.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энергопотребления возникает за счёт: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высоких КПД (91-92%);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меньшие значения рабочих токов, что обеспечивает снижение потерь мощн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 в кабельной линии;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регулирования частоты вращения в широком диапазоне при постоянном м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менте.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энергетические показатели вентильных двигателей малых мощностей г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раздо выше, чем у асинхронных двигателей, что в свою очередь повышает применяемость таких двигателей.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той же статье подводится итог положительным и отрицательным сторонам ве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тильных двигателей [3].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Преимущества:</w:t>
      </w:r>
    </w:p>
    <w:p w:rsidR="006439E4" w:rsidRPr="0059525F" w:rsidRDefault="006439E4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Бесконтактность и отсутствие узлов, требующих обслуживания (нет щёточно-коллекторного узла и контактных колец). Что приводит к следствию:</w:t>
      </w:r>
    </w:p>
    <w:p w:rsidR="006439E4" w:rsidRPr="0059525F" w:rsidRDefault="006439E4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Повышается ресурс и надёжность электропривода, Наработка на отказ соста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ляет 10000 часов и более.</w:t>
      </w:r>
    </w:p>
    <w:p w:rsidR="006439E4" w:rsidRPr="0059525F" w:rsidRDefault="006439E4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Упрощается эксплуатация двигателя.</w:t>
      </w:r>
    </w:p>
    <w:p w:rsidR="006439E4" w:rsidRPr="0059525F" w:rsidRDefault="006439E4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 возможность использования вентильного двигателя во взрывоопа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ной и агрессивной среде.</w:t>
      </w:r>
    </w:p>
    <w:p w:rsidR="006439E4" w:rsidRPr="0059525F" w:rsidRDefault="006439E4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Вентильная коммутация тока в обмотках допускает значительное напряжение между выводами – до нескольких тысяч вольт. Обычный механический коллектор удовл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творительно работает при напряжении между коллекторными пластинами не более 30-32 В (максимальное допустимое 37-42 В).</w:t>
      </w:r>
    </w:p>
    <w:p w:rsidR="006439E4" w:rsidRPr="0059525F" w:rsidRDefault="006439E4" w:rsidP="00DC67A3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Широкие возможности по регулированию выходных показателей электропр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вода при относительной простоте реализации системы управления.</w:t>
      </w:r>
    </w:p>
    <w:p w:rsidR="006439E4" w:rsidRPr="0059525F" w:rsidRDefault="006439E4" w:rsidP="00DC67A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широкий диапазон регулирования частоты вращения (до 1:10000 и более).</w:t>
      </w:r>
    </w:p>
    <w:p w:rsidR="006439E4" w:rsidRPr="0059525F" w:rsidRDefault="006439E4" w:rsidP="00DC67A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Имеется возможность оптимизации режимов работы при изменении скорости и нагрузки. Это также способствует повышению ресурса электродвигателя.</w:t>
      </w:r>
    </w:p>
    <w:p w:rsidR="006439E4" w:rsidRPr="0059525F" w:rsidRDefault="006439E4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перегрузочная способность по моменту (кратковременно кратность максимального момента равна 5 и более).</w:t>
      </w:r>
    </w:p>
    <w:p w:rsidR="006439E4" w:rsidRPr="0059525F" w:rsidRDefault="006439E4" w:rsidP="00DC67A3">
      <w:pPr>
        <w:numPr>
          <w:ilvl w:val="0"/>
          <w:numId w:val="3"/>
        </w:numPr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энергетические показатели (КПД и косинус фи).</w:t>
      </w:r>
    </w:p>
    <w:p w:rsidR="006439E4" w:rsidRPr="0059525F" w:rsidRDefault="006439E4" w:rsidP="00DC67A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КПД вентильных двигателей могут превышать 90%, косинус фи вентильных двигателей – более 0,95.</w:t>
      </w:r>
    </w:p>
    <w:p w:rsidR="006439E4" w:rsidRPr="0059525F" w:rsidRDefault="006439E4" w:rsidP="00DC67A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КПД вентильного двигателя мало изменяется при изменении нагрузки и при колебаниях напряжения питающей сети.</w:t>
      </w:r>
    </w:p>
    <w:p w:rsidR="006439E4" w:rsidRPr="0059525F" w:rsidRDefault="006439E4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низкий перегрев вентильного двигателя по сравнению с асинхронным двигателем при одинаковой мощности и одинаковых размерах.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 вентильных двигателей:</w:t>
      </w:r>
    </w:p>
    <w:p w:rsidR="006439E4" w:rsidRPr="0059525F" w:rsidRDefault="006439E4" w:rsidP="00DC67A3">
      <w:pPr>
        <w:numPr>
          <w:ilvl w:val="0"/>
          <w:numId w:val="7"/>
        </w:numPr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Относительно более сложная система управления двигателем.</w:t>
      </w:r>
    </w:p>
    <w:p w:rsidR="006439E4" w:rsidRPr="0059525F" w:rsidRDefault="006439E4" w:rsidP="00DC67A3">
      <w:pPr>
        <w:numPr>
          <w:ilvl w:val="0"/>
          <w:numId w:val="7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стоимость двигателя при использовании дорогостоящих постоянных магнитов в конструкции ротора.</w:t>
      </w:r>
    </w:p>
    <w:p w:rsidR="0083214D" w:rsidRDefault="0083214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постоянного и переменного тока, а также для регулируемых по скорости электроприводов (в дальнейшем сокращённо РЭП) на территории Российской 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дерации существует государственный стандарт за номером 27803-91 </w:t>
      </w:r>
      <w:r w:rsidRPr="0083214D">
        <w:rPr>
          <w:rFonts w:ascii="Times New Roman" w:eastAsia="Times New Roman" w:hAnsi="Times New Roman" w:cs="Times New Roman"/>
          <w:sz w:val="24"/>
          <w:szCs w:val="24"/>
          <w:lang w:eastAsia="ru-RU"/>
        </w:rPr>
        <w:t>[4].</w:t>
      </w:r>
    </w:p>
    <w:p w:rsidR="00972F8D" w:rsidRPr="00972F8D" w:rsidRDefault="00972F8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ГОСТ 27803-91 погрешность скорости при изменении температуры окр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жающей среды обозначается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b>
        </m:sSub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определяется при изменении температуры от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(40±5)℃</m:t>
        </m:r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 предварительном прогреве электропривода до установившегося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стояния при номинальном значении напряжения питающей сети (для электроприводов гла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движения – при номинальном токе) и нагрузке, равной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,5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972F8D" w:rsidTr="00362BE7">
        <w:tc>
          <w:tcPr>
            <w:tcW w:w="3284" w:type="dxa"/>
          </w:tcPr>
          <w:p w:rsidR="00972F8D" w:rsidRDefault="00972F8D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972F8D" w:rsidRDefault="00972F8D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m:t>∆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45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100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%</m:t>
                </m:r>
              </m:oMath>
            </m:oMathPara>
          </w:p>
        </w:tc>
        <w:tc>
          <w:tcPr>
            <w:tcW w:w="3285" w:type="dxa"/>
          </w:tcPr>
          <w:p w:rsidR="00972F8D" w:rsidRDefault="00972F8D" w:rsidP="00972F8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(1)</w:t>
            </w:r>
          </w:p>
        </w:tc>
      </w:tr>
    </w:tbl>
    <w:p w:rsidR="00972F8D" w:rsidRDefault="00972F8D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45℃</m:t>
            </m:r>
          </m:sub>
        </m:sSub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электропривода при температуре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45℃</m:t>
        </m:r>
      </m:oMath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20℃</m:t>
            </m:r>
          </m:sub>
        </m:sSub>
      </m:oMath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362BE7" w:rsidRP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электр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привода при температуре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20℃</m:t>
        </m:r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длительный момент электропривода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- </m:t>
        </m:r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крутящий момент на валу электродвигателя, длительно допустимый при скоростях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нагрузочной характеристикой электродвигателя,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наименьшая рабочая скорость, при которой сохраняются параметры электро</w:t>
      </w:r>
      <w:r w:rsidR="00CF1C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привода в соответствии с табл. 1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5,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рабочая скорость электропривода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65C6" w:rsidRDefault="00AF65C6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65C6" w:rsidRPr="00AF65C6" w:rsidRDefault="00AF65C6" w:rsidP="00AF65C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Таблица 1 – Допустимые погрешности</w:t>
      </w:r>
    </w:p>
    <w:tbl>
      <w:tblPr>
        <w:tblStyle w:val="a6"/>
        <w:tblW w:w="0" w:type="auto"/>
        <w:tblLook w:val="04A0"/>
      </w:tblPr>
      <w:tblGrid>
        <w:gridCol w:w="1959"/>
        <w:gridCol w:w="1962"/>
        <w:gridCol w:w="1962"/>
        <w:gridCol w:w="1965"/>
        <w:gridCol w:w="2006"/>
      </w:tblGrid>
      <w:tr w:rsidR="005468BD" w:rsidTr="005468BD">
        <w:tc>
          <w:tcPr>
            <w:tcW w:w="1959" w:type="dxa"/>
            <w:vMerge w:val="restart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Скорость</w:t>
            </w:r>
          </w:p>
        </w:tc>
        <w:tc>
          <w:tcPr>
            <w:tcW w:w="5889" w:type="dxa"/>
            <w:gridSpan w:val="3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Погрешность скорости, %, не более</w:t>
            </w:r>
          </w:p>
        </w:tc>
        <w:tc>
          <w:tcPr>
            <w:tcW w:w="2006" w:type="dxa"/>
            <w:vMerge w:val="restart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Коэффициент н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равномерности вращения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, не более</w:t>
            </w:r>
          </w:p>
        </w:tc>
      </w:tr>
      <w:tr w:rsidR="005468BD" w:rsidTr="005468BD">
        <w:tc>
          <w:tcPr>
            <w:tcW w:w="1959" w:type="dxa"/>
            <w:vMerge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both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суммарная </w:t>
            </w:r>
            <m:oMath>
              <m:r>
                <w:rPr>
                  <w:rFonts w:ascii="Cambria Math" w:eastAsia="Times New Roman" w:hAnsi="Cambria Math" w:cs="Times New Roman"/>
                  <w:lang w:eastAsia="ru-RU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Σ</m:t>
              </m:r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при изменении н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грузки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</w:p>
        </w:tc>
        <w:tc>
          <w:tcPr>
            <w:tcW w:w="1965" w:type="dxa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при изменении направления вр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p</m:t>
                  </m:r>
                </m:sub>
              </m:sSub>
            </m:oMath>
          </w:p>
        </w:tc>
        <w:tc>
          <w:tcPr>
            <w:tcW w:w="2006" w:type="dxa"/>
            <w:vMerge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0,02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0,75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0,75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25,0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0,25</w:t>
            </w:r>
          </w:p>
        </w:tc>
      </w:tr>
    </w:tbl>
    <w:p w:rsidR="005468BD" w:rsidRPr="00995B94" w:rsidRDefault="00ED51F4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95B94">
        <w:rPr>
          <w:rFonts w:ascii="Times New Roman" w:eastAsia="Times New Roman" w:hAnsi="Times New Roman" w:cs="Times New Roman"/>
          <w:lang w:eastAsia="ru-RU"/>
        </w:rPr>
        <w:t>Примечание: Значения погрешности скорости в пределах поддиапазона изменяются линейно.</w:t>
      </w:r>
    </w:p>
    <w:p w:rsidR="00AF65C6" w:rsidRPr="00CF1C2E" w:rsidRDefault="00CF1C2E" w:rsidP="00CF1C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CF1C2E">
        <w:rPr>
          <w:rFonts w:ascii="Times New Roman" w:eastAsia="Times New Roman" w:hAnsi="Times New Roman" w:cs="Times New Roman"/>
          <w:lang w:eastAsia="ru-RU"/>
        </w:rPr>
        <w:t>Таблица 2 – Абсолютные значения допустимых погрешностей скорости и коэффициента н</w:t>
      </w:r>
      <w:r w:rsidRPr="00CF1C2E">
        <w:rPr>
          <w:rFonts w:ascii="Times New Roman" w:eastAsia="Times New Roman" w:hAnsi="Times New Roman" w:cs="Times New Roman"/>
          <w:lang w:eastAsia="ru-RU"/>
        </w:rPr>
        <w:t>е</w:t>
      </w:r>
      <w:r w:rsidRPr="00CF1C2E">
        <w:rPr>
          <w:rFonts w:ascii="Times New Roman" w:eastAsia="Times New Roman" w:hAnsi="Times New Roman" w:cs="Times New Roman"/>
          <w:lang w:eastAsia="ru-RU"/>
        </w:rPr>
        <w:t>равномерности</w:t>
      </w:r>
    </w:p>
    <w:tbl>
      <w:tblPr>
        <w:tblStyle w:val="a6"/>
        <w:tblW w:w="0" w:type="auto"/>
        <w:tblLook w:val="04A0"/>
      </w:tblPr>
      <w:tblGrid>
        <w:gridCol w:w="1958"/>
        <w:gridCol w:w="1965"/>
        <w:gridCol w:w="1961"/>
        <w:gridCol w:w="1964"/>
        <w:gridCol w:w="2006"/>
      </w:tblGrid>
      <w:tr w:rsidR="00CF1C2E" w:rsidTr="00CF1C2E">
        <w:tc>
          <w:tcPr>
            <w:tcW w:w="1958" w:type="dxa"/>
            <w:vMerge w:val="restart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Скорость</w:t>
            </w:r>
          </w:p>
        </w:tc>
        <w:tc>
          <w:tcPr>
            <w:tcW w:w="5890" w:type="dxa"/>
            <w:gridSpan w:val="3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Погрешность ск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рости, %, не более</w:t>
            </w:r>
          </w:p>
        </w:tc>
        <w:tc>
          <w:tcPr>
            <w:tcW w:w="2006" w:type="dxa"/>
            <w:vMerge w:val="restart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Коэффициент н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равномерности вращения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, не более</w:t>
            </w:r>
          </w:p>
        </w:tc>
      </w:tr>
      <w:tr w:rsidR="00CF1C2E" w:rsidTr="00CF1C2E">
        <w:tc>
          <w:tcPr>
            <w:tcW w:w="1958" w:type="dxa"/>
            <w:vMerge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суммарная </w:t>
            </w:r>
            <m:oMath>
              <m:r>
                <w:rPr>
                  <w:rFonts w:ascii="Cambria Math" w:eastAsia="Times New Roman" w:hAnsi="Cambria Math" w:cs="Times New Roman"/>
                  <w:lang w:eastAsia="ru-RU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Σ</m:t>
              </m:r>
            </m:oMath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при изменении н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грузки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при изменении направления вр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р</m:t>
                  </m:r>
                </m:sub>
              </m:sSub>
            </m:oMath>
          </w:p>
        </w:tc>
        <w:tc>
          <w:tcPr>
            <w:tcW w:w="2006" w:type="dxa"/>
            <w:vMerge/>
          </w:tcPr>
          <w:p w:rsidR="00CF1C2E" w:rsidRPr="00CF1C2E" w:rsidRDefault="00CF1C2E" w:rsidP="00AF65C6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0,2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D3796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0,25</w:t>
            </w:r>
          </w:p>
        </w:tc>
      </w:tr>
    </w:tbl>
    <w:p w:rsidR="00CF1C2E" w:rsidRDefault="00CF1C2E" w:rsidP="00AF6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B94" w:rsidRDefault="00995B94" w:rsidP="00AF6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Суммарная погрешность скорости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∆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Σ</m:t>
        </m:r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вычисляется как сумма максимальных аболю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 зн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чений погрешностей при изменении нагрузки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н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изменении напряжения питающей сети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изменении температуры окружающей среды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т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собственном прогреве электр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привода до установившейся температуры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995B94" w:rsidTr="00AF65C6">
        <w:tc>
          <w:tcPr>
            <w:tcW w:w="3284" w:type="dxa"/>
          </w:tcPr>
          <w:p w:rsidR="00995B94" w:rsidRDefault="00995B94" w:rsidP="00362B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995B94" w:rsidRDefault="00995B94" w:rsidP="00995B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н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85" w:type="dxa"/>
          </w:tcPr>
          <w:p w:rsidR="00995B94" w:rsidRDefault="00AF65C6" w:rsidP="00AF65C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(2)</w:t>
            </w:r>
          </w:p>
        </w:tc>
      </w:tr>
    </w:tbl>
    <w:p w:rsidR="00995B94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скорости при изменении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при номинальном напряжении питающей сети и температуре окружающего воздуха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486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формулам:</w:t>
      </w:r>
    </w:p>
    <w:p w:rsidR="00486C4A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подачи и роботов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3"/>
      </w:tblGrid>
      <w:tr w:rsidR="00486C4A" w:rsidTr="00486C4A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0,15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</w:t>
            </w:r>
          </w:p>
        </w:tc>
      </w:tr>
      <w:tr w:rsidR="00486C4A" w:rsidTr="00486C4A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Pr="00290226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(4)</w:t>
            </w:r>
          </w:p>
        </w:tc>
      </w:tr>
    </w:tbl>
    <w:p w:rsidR="00486C4A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главного движения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3"/>
      </w:tblGrid>
      <w:tr w:rsidR="00486C4A" w:rsidTr="00CF1C2E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486C4A" w:rsidP="006048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0,6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(5)</w:t>
            </w:r>
          </w:p>
        </w:tc>
      </w:tr>
      <w:tr w:rsidR="00486C4A" w:rsidTr="00CF1C2E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EB02BE" w:rsidP="00EB02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0,2M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0,6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%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083" w:type="dxa"/>
          </w:tcPr>
          <w:p w:rsidR="00486C4A" w:rsidRDefault="003D3FE2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(6)</w:t>
            </w:r>
          </w:p>
        </w:tc>
      </w:tr>
    </w:tbl>
    <w:p w:rsidR="00486C4A" w:rsidRPr="00486C4A" w:rsidRDefault="00EB02BE" w:rsidP="00EB0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0,15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0,6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значения скорости соответственно при моментах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грузки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0,15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0,6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наибольшую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троприводах постоянного тока и переменного тока с синхронными двигателями допустимо находить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этим же формулам, но с заменой моментов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соответствующие значения тока двигателя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2BE7" w:rsidRDefault="00362BE7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скорости при изменении направления вращения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sub>
        </m:sSub>
      </m:oMath>
      <w:r w:rsidRP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при холостом ходе электропривода, номинальном напряжении питающей сети и постоянной 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пературе окружающей среды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362BE7" w:rsidTr="00362BE7">
        <w:tc>
          <w:tcPr>
            <w:tcW w:w="3284" w:type="dxa"/>
          </w:tcPr>
          <w:p w:rsidR="00362BE7" w:rsidRDefault="00362BE7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362BE7" w:rsidRDefault="00362BE7" w:rsidP="007F7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=2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пр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m:t>лев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лев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∙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100%</m:t>
                </m:r>
              </m:oMath>
            </m:oMathPara>
          </w:p>
        </w:tc>
        <w:tc>
          <w:tcPr>
            <w:tcW w:w="3285" w:type="dxa"/>
          </w:tcPr>
          <w:p w:rsidR="00362BE7" w:rsidRDefault="00362BE7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3D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362BE7" w:rsidRDefault="00362BE7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пр</m:t>
            </m:r>
          </m:sub>
        </m:sSub>
      </m:oMath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лев</m:t>
            </m:r>
          </m:sub>
        </m:sSub>
      </m:oMath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величины скорости при фиксированном постоянном управляющем напряж</w:t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нии соответственно при правом и левом направлениях вращения двигателя.</w:t>
      </w:r>
    </w:p>
    <w:p w:rsidR="003D3FE2" w:rsidRDefault="003D3FE2" w:rsidP="003D3FE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неравномерности вращения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при холостом ходе эле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тропривода, номинальном напряжении питающей сети и постоянной температуре окружа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щей среды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3D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3D3FE2" w:rsidTr="003D3FE2">
        <w:tc>
          <w:tcPr>
            <w:tcW w:w="3284" w:type="dxa"/>
          </w:tcPr>
          <w:p w:rsidR="003D3FE2" w:rsidRDefault="003D3FE2" w:rsidP="003D3F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3D3FE2" w:rsidRPr="003D3FE2" w:rsidRDefault="003D3FE2" w:rsidP="003D3F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макс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мин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макс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мин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285" w:type="dxa"/>
          </w:tcPr>
          <w:p w:rsidR="003D3FE2" w:rsidRDefault="003D3FE2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(8)</w:t>
            </w:r>
          </w:p>
        </w:tc>
      </w:tr>
    </w:tbl>
    <w:p w:rsidR="003D3FE2" w:rsidRPr="003D3FE2" w:rsidRDefault="003D3FE2" w:rsidP="003D3F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минимальное мгновенные значения скорости.</w:t>
      </w:r>
    </w:p>
    <w:p w:rsidR="003D7C0D" w:rsidRPr="0059525F" w:rsidRDefault="003D7C0D" w:rsidP="00DC67A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определения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 на рис.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Время </w:t>
      </w:r>
      <m:oMath>
        <m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с</m:t>
        </m:r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для устр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нения влияния переходных процессов РЭП. </w:t>
      </w:r>
    </w:p>
    <w:p w:rsidR="003D7C0D" w:rsidRPr="0059525F" w:rsidRDefault="003D7C0D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group id="Группа 45" o:spid="_x0000_s1026" style="position:absolute;left:0;text-align:left;margin-left:14.75pt;margin-top:4.55pt;width:438.95pt;height:586.65pt;z-index:251659264;mso-width-relative:margin" coordsize="55751,7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71" o:spid="_x0000_s1027" type="#_x0000_t32" style="position:absolute;left:9656;top:70079;width:0;height:1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<v:stroke endarrow="block"/>
            </v:shape>
            <v:rect id="Rectangle 1243" o:spid="_x0000_s1028" style="position:absolute;left:22603;width:9123;height:2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>
              <v:textbox style="mso-next-textbox:#Rectangle 1243">
                <w:txbxContent>
                  <w:p w:rsidR="00EA2F26" w:rsidRPr="00A96641" w:rsidRDefault="00EA2F26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Пуск</w:t>
                    </w:r>
                  </w:p>
                </w:txbxContent>
              </v:textbox>
            </v:rect>
            <v:rect id="Rectangle 1243" o:spid="_x0000_s1029" style="position:absolute;left:14630;top:3950;width:25048;height:26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 style="mso-next-textbox:#Rectangle 1243">
                <w:txbxContent>
                  <w:p w:rsidR="00EA2F26" w:rsidRPr="00A96641" w:rsidRDefault="00EA2F26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Включить РЭП</w:t>
                    </w:r>
                  </w:p>
                </w:txbxContent>
              </v:textbox>
            </v:rect>
            <v:rect id="Rectangle 1243" o:spid="_x0000_s1030" style="position:absolute;left:14630;top:7607;width:25048;height:7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 style="mso-next-textbox:#Rectangle 1243">
                <w:txbxContent>
                  <w:p w:rsidR="00EA2F26" w:rsidRPr="00A96641" w:rsidRDefault="00EA2F26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Сформировать сигнал</w:t>
                    </w:r>
                  </w:p>
                  <w:p w:rsidR="00EA2F26" w:rsidRPr="00A96641" w:rsidRDefault="002A43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зв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звмин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с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, i=1,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p>
                        </m:sSup>
                      </m:oMath>
                    </m:oMathPara>
                  </w:p>
                </w:txbxContent>
              </v:textbox>
            </v:rect>
            <v:rect id="Rectangle 1243" o:spid="_x0000_s1031" style="position:absolute;left:14630;top:19751;width:25048;height:51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 style="mso-next-textbox:#Rectangle 1243">
                <w:txbxContent>
                  <w:p w:rsidR="00EA2F26" w:rsidRPr="00A96641" w:rsidRDefault="00EA2F26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Через </w:t>
                    </w:r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∆t=1с</m:t>
                      </m:r>
                    </m:oMath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определить в течение 0,1с с частотой опроса 60 Гц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ДСмакс</m:t>
                          </m:r>
                        </m:sub>
                      </m:sSub>
                    </m:oMath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и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ДСмин</m:t>
                          </m:r>
                        </m:sub>
                      </m:sSub>
                    </m:oMath>
                  </w:p>
                </w:txbxContent>
              </v:textbox>
            </v:rect>
            <v:rect id="Rectangle 1243" o:spid="_x0000_s1032" style="position:absolute;left:14630;top:27358;width:25048;height:3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<v:textbox style="mso-next-textbox:#Rectangle 1243">
                <w:txbxContent>
                  <w:p w:rsidR="00EA2F26" w:rsidRPr="00A96641" w:rsidRDefault="00EA2F26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Вычислить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oMath>
                  </w:p>
                </w:txbxContent>
              </v:textbox>
            </v:rect>
            <v:rect id="Rectangle 1243" o:spid="_x0000_s1033" style="position:absolute;left:14630;top:32772;width:25048;height:4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<v:textbox style="mso-next-textbox:#Rectangle 1243">
                <w:txbxContent>
                  <w:p w:rsidR="00EA2F26" w:rsidRPr="00A96641" w:rsidRDefault="00EA2F26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зс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зс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с</m:t>
                              </m:r>
                            </m:sub>
                          </m:sSub>
                        </m:den>
                      </m:f>
                    </m:oMath>
                  </w:p>
                </w:txbxContent>
              </v:textbox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860" o:spid="_x0000_s1034" type="#_x0000_t109" style="position:absolute;left:14630;top:47548;width:25048;height:28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ax8MA&#10;AADcAAAADwAAAGRycy9kb3ducmV2LnhtbERPTWvCQBC9F/wPywhepG60WiW6iggRPXho2ktvY3ZM&#10;gtnZkF1j+u9dQehtHu9zVpvOVKKlxpWWFYxHEQjizOqScwU/38n7AoTzyBory6Tgjxxs1r23Fcba&#10;3vmL2tTnIoSwi1FB4X0dS+myggy6ka2JA3exjUEfYJNL3eA9hJtKTqLoUxosOTQUWNOuoOya3oyC&#10;yWKY7vmUHKbno05wNv5thx9HpQb9brsE4anz/+KX+6DD/PkM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nax8MAAADcAAAADwAAAAAAAAAAAAAAAACYAgAAZHJzL2Rv&#10;d25yZXYueG1sUEsFBgAAAAAEAAQA9QAAAIgDAAAAAA==&#10;">
              <v:textbox style="mso-next-textbox:#AutoShape 860">
                <w:txbxContent>
                  <w:p w:rsidR="00EA2F26" w:rsidRPr="002C7738" w:rsidRDefault="00EA2F26" w:rsidP="00EA2F26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2C7738">
                      <w:rPr>
                        <w:sz w:val="20"/>
                        <w:szCs w:val="20"/>
                      </w:rPr>
                      <w:t xml:space="preserve">Определить </w:t>
                    </w: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oMath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863" o:spid="_x0000_s1035" type="#_x0000_t110" style="position:absolute;left:20848;top:55741;width:13080;height:59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Np18MA&#10;AADcAAAADwAAAGRycy9kb3ducmV2LnhtbERPTWvCQBC9F/wPyxR6q5uqaEldRYTSHkSsiudpdkxC&#10;M7Mhu5ror3cFobd5vM+Zzjuu1JkaXzox8NZPQJFkzpaSG9jvPl/fQfmAYrFyQgYu5GE+6z1NMbWu&#10;lR86b0OuYoj4FA0UIdSp1j4riNH3XU0SuaNrGEOETa5tg20M50oPkmSsGUuJDQXWtCwo+9ue2MDm&#10;d7ThdnU98uo6OnB1+poc1kNjXp67xQeoQF34Fz/c3zbOnwzh/ky8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Np18MAAADcAAAADwAAAAAAAAAAAAAAAACYAgAAZHJzL2Rv&#10;d25yZXYueG1sUEsFBgAAAAAEAAQA9QAAAIgDAAAAAA==&#10;">
              <v:textbox style="mso-next-textbox:#AutoShape 863">
                <w:txbxContent>
                  <w:p w:rsidR="00EA2F26" w:rsidRPr="002C7738" w:rsidRDefault="002A4373" w:rsidP="00EA2F26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</m:oMathPara>
                  </w:p>
                </w:txbxContent>
              </v:textbox>
            </v:shape>
            <v:shape id="AutoShape 890" o:spid="_x0000_s1036" type="#_x0000_t109" style="position:absolute;top:62544;width:17292;height:2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GH8MA&#10;AADcAAAADwAAAGRycy9kb3ducmV2LnhtbERPTWvCQBC9F/wPywheRDdaKza6iggRPXho7KW3aXZM&#10;gtnZkF1j+u9dQehtHu9zVpvOVKKlxpWWFUzGEQjizOqScwXf52S0AOE8ssbKMin4Iwebde9thbG2&#10;d/6iNvW5CCHsYlRQeF/HUrqsIINubGviwF1sY9AH2ORSN3gP4aaS0yiaS4Mlh4YCa9oVlF3Tm1Ew&#10;XQzTPZ+Sw+z3qBP8mPy0w/ejUoN+t12C8NT5f/HLfdBh/vwT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1GH8MAAADcAAAADwAAAAAAAAAAAAAAAACYAgAAZHJzL2Rv&#10;d25yZXYueG1sUEsFBgAAAAAEAAQA9QAAAIgDAAAAAA==&#10;">
              <v:textbox style="mso-next-textbox:#AutoShape 890">
                <w:txbxContent>
                  <w:p w:rsidR="00EA2F26" w:rsidRPr="00660086" w:rsidRDefault="00EA2F26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6008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массив </w:t>
                    </w:r>
                    <m:oMath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oMath>
                  </w:p>
                </w:txbxContent>
              </v:textbox>
            </v:shape>
            <v:shape id="AutoShape 865" o:spid="_x0000_s1037" type="#_x0000_t109" style="position:absolute;top:67519;width:17292;height:2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39sMA&#10;AADcAAAADwAAAGRycy9kb3ducmV2LnhtbERPTWvCQBC9F/wPywheRDdaayW6iggRPXho7KW3aXZM&#10;gtnZkF1j+u9dQehtHu9zVpvOVKKlxpWWFUzGEQjizOqScwXf52S0AOE8ssbKMin4Iwebde9thbG2&#10;d/6iNvW5CCHsYlRQeF/HUrqsIINubGviwF1sY9AH2ORSN3gP4aaS0yiaS4Mlh4YCa9oVlF3Tm1Ew&#10;XQzTPZ+Sw+z3qBP8mPy0w/ejUoN+t12C8NT5f/HLfdBh/vwT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539sMAAADcAAAADwAAAAAAAAAAAAAAAACYAgAAZHJzL2Rv&#10;d25yZXYueG1sUEsFBgAAAAAEAAQA9QAAAIgDAAAAAA==&#10;">
              <v:textbox style="mso-next-textbox:#AutoShape 865">
                <w:txbxContent>
                  <w:p w:rsidR="00EA2F26" w:rsidRPr="00660086" w:rsidRDefault="00EA2F26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6008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Выключить РЭП</w:t>
                    </w:r>
                  </w:p>
                </w:txbxContent>
              </v:textbox>
            </v:shape>
            <v:rect id="Rectangle 1409" o:spid="_x0000_s1038" style="position:absolute;left:3877;top:71908;width:9122;height:26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<v:textbox style="mso-next-textbox:#Rectangle 1409">
                <w:txbxContent>
                  <w:p w:rsidR="00EA2F26" w:rsidRPr="003F4A46" w:rsidRDefault="00EA2F26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F4A4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Стоп</w:t>
                    </w:r>
                  </w:p>
                </w:txbxContent>
              </v:textbox>
            </v:rect>
            <v:shape id="AutoShape 880" o:spid="_x0000_s1039" type="#_x0000_t109" style="position:absolute;left:41038;top:35039;width:5786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Pe8QA&#10;AADcAAAADwAAAGRycy9kb3ducmV2LnhtbERPS2vCQBC+C/0PyxS8iG58VELMRkohogcPTXvpbZod&#10;k9DsbMhuY/z33YLgbT6+56T70bRioN41lhUsFxEI4tLqhisFnx/5PAbhPLLG1jIpuJGDffY0STHR&#10;9srvNBS+EiGEXYIKau+7REpX1mTQLWxHHLiL7Q36APtK6h6vIdy0chVFW2mw4dBQY0dvNZU/xa9R&#10;sIpnxYHP+XHzfdI5viy/htn6pNT0eXzdgfA0+of47j7qMD/ewP8z4QK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wD3vEAAAA3AAAAA8AAAAAAAAAAAAAAAAAmAIAAGRycy9k&#10;b3ducmV2LnhtbFBLBQYAAAAABAAEAPUAAACJAwAAAAA=&#10;">
              <v:textbox style="mso-next-textbox:#AutoShape 880">
                <w:txbxContent>
                  <w:p w:rsidR="00EA2F26" w:rsidRPr="003F4A46" w:rsidRDefault="00EA2F26" w:rsidP="00EA2F26">
                    <w:pPr>
                      <w:jc w:val="center"/>
                      <w:rPr>
                        <w:oMath/>
                        <w:rFonts w:ascii="Cambria Math" w:hAnsi="Cambria Math"/>
                        <w:sz w:val="20"/>
                        <w:szCs w:val="20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= 2</m:t>
                        </m:r>
                      </m:oMath>
                    </m:oMathPara>
                  </w:p>
                </w:txbxContent>
              </v:textbox>
            </v:shape>
            <v:shape id="AutoShape 882" o:spid="_x0000_s1040" type="#_x0000_t109" style="position:absolute;left:45354;top:42208;width:851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XD8QA&#10;AADcAAAADwAAAGRycy9kb3ducmV2LnhtbERPS2vCQBC+C/6HZQQv0mx8tITUVUSI6MFD0156m2an&#10;STA7G7JrjP/eLRS8zcf3nPV2MI3oqXO1ZQXzKAZBXFhdc6ng6zN7SUA4j6yxsUwK7uRguxmP1phq&#10;e+MP6nNfihDCLkUFlfdtKqUrKjLoItsSB+7XdgZ9gF0pdYe3EG4auYjjN2mw5tBQYUv7iopLfjUK&#10;FsksP/A5O65+TjrD1/l3P1uelJpOht07CE+Df4r/3Ucd5idL+HsmX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lw/EAAAA3AAAAA8AAAAAAAAAAAAAAAAAmAIAAGRycy9k&#10;b3ducmV2LnhtbFBLBQYAAAAABAAEAPUAAACJAwAAAAA=&#10;">
              <v:textbox style="mso-next-textbox:#AutoShape 882">
                <w:txbxContent>
                  <w:p w:rsidR="00EA2F26" w:rsidRPr="003F4A46" w:rsidRDefault="002A4373" w:rsidP="00EA2F26">
                    <w:pPr>
                      <w:rPr>
                        <w:oMath/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с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AutoShape 879" o:spid="_x0000_s1041" type="#_x0000_t109" style="position:absolute;left:44838;top:26844;width:10913;height:5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fpccA&#10;AADcAAAADwAAAGRycy9kb3ducmV2LnhtbESPMW/CQAyF90r9DydXYkFwAVpEUw5UVQqCgaGBhc3k&#10;3CRqzhfljpD++3qo1M3We37v83o7uEb11IXas4HZNAFFXHhbc2ngfMomK1AhIltsPJOBHwqw3Tw+&#10;rDG1/s6f1OexVBLCIUUDVYxtqnUoKnIYpr4lFu3Ldw6jrF2pbYd3CXeNnifJUjusWRoqbOmjouI7&#10;vzkD89U43/Ex2z9fDzbDl9mlHy8Oxoyehvc3UJGG+G/+u95bwX8VfHlGJt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Sn6XHAAAA3AAAAA8AAAAAAAAAAAAAAAAAmAIAAGRy&#10;cy9kb3ducmV2LnhtbFBLBQYAAAAABAAEAPUAAACMAwAAAAA=&#10;">
              <v:textbox style="mso-next-textbox:#AutoShape 879">
                <w:txbxContent>
                  <w:p w:rsidR="00EA2F26" w:rsidRPr="00D448CD" w:rsidRDefault="00EA2F26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D448C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зс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зсмакс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с</m:t>
                              </m:r>
                            </m:sub>
                          </m:sSub>
                        </m:den>
                      </m:f>
                    </m:oMath>
                  </w:p>
                </w:txbxContent>
              </v:textbox>
            </v:shape>
            <v:shape id="AutoShape 871" o:spid="_x0000_s1042" type="#_x0000_t32" style="position:absolute;left:26993;top:2560;width:0;height:1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<v:stroke endarrow="block"/>
            </v:shape>
            <v:shape id="AutoShape 871" o:spid="_x0000_s1043" type="#_x0000_t32" style="position:absolute;left:26993;top:6510;width:0;height:1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<v:stroke endarrow="block"/>
            </v:shape>
            <v:shape id="AutoShape 871" o:spid="_x0000_s1044" type="#_x0000_t32" style="position:absolute;left:26919;top:15361;width:0;height:4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<v:stroke endarrow="block"/>
            </v:shape>
            <v:shape id="AutoShape 871" o:spid="_x0000_s1045" type="#_x0000_t32" style="position:absolute;left:26846;top:24871;width:68;height:24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<v:stroke endarrow="block"/>
            </v:shape>
            <v:shape id="AutoShape 871" o:spid="_x0000_s1046" type="#_x0000_t32" style="position:absolute;left:26846;top:30504;width:68;height:22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<v:stroke endarrow="block"/>
            </v:shape>
            <v:shape id="AutoShape 871" o:spid="_x0000_s1047" type="#_x0000_t32" style="position:absolute;left:27139;top:37600;width:0;height:2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<v:stroke endarrow="block"/>
            </v:shape>
            <v:shape id="AutoShape 871" o:spid="_x0000_s1048" type="#_x0000_t32" style="position:absolute;left:27139;top:50401;width:68;height:53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<v:stroke endarrow="block"/>
            </v:shape>
            <v:shape id="AutoShape 871" o:spid="_x0000_s1049" type="#_x0000_t32" style="position:absolute;left:9656;top:58667;width:0;height:38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<v:stroke endarrow="block"/>
            </v:shape>
            <v:shape id="AutoShape 891" o:spid="_x0000_s1050" type="#_x0000_t32" style="position:absolute;left:9656;top:58667;width:11131;height:6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9x1cUAAADcAAAADwAAAGRycy9kb3ducmV2LnhtbESPQWvDMAyF74P9B6PBLqN1ssNa0rpl&#10;FAqjh8LaHHoUtpaExXJme2n276dDoTeJ9/Tep/V28r0aKaYusIFyXoAitsF13Bioz/vZElTKyA77&#10;wGTgjxJsN48Pa6xcuPInjafcKAnhVKGBNueh0jrZljymeRiIRfsK0WOWNTbaRbxKuO/1a1G8aY8d&#10;S0OLA+1ast+nX2+gO9THenz5ydEuD+Ullul86a0xz0/T+wpUpinfzbfrDyf4C8GXZ2QCv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9x1cUAAADcAAAADwAAAAAAAAAA&#10;AAAAAAChAgAAZHJzL2Rvd25yZXYueG1sUEsFBgAAAAAEAAQA+QAAAJMDAAAAAA==&#10;"/>
            <v:shape id="AutoShape 871" o:spid="_x0000_s1051" type="#_x0000_t32" style="position:absolute;left:9582;top:65032;width:0;height:24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<v:stroke endarrow="block"/>
            </v:shape>
            <v:shape id="AutoShape 891" o:spid="_x0000_s1052" type="#_x0000_t32" style="position:absolute;left:33869;top:58667;width:17446;height: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<v:shape id="AutoShape 871" o:spid="_x0000_s1053" type="#_x0000_t32" style="position:absolute;left:51279;top:45281;width:0;height:1326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<v:stroke endarrow="block"/>
            </v:shape>
            <v:shape id="AutoShape 871" o:spid="_x0000_s1054" type="#_x0000_t32" style="position:absolute;left:51279;top:32186;width:32;height:1002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RWM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yF/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MUVjDAAAA2wAAAA8AAAAAAAAAAAAA&#10;AAAAoQIAAGRycy9kb3ducmV2LnhtbFBLBQYAAAAABAAEAPkAAACRAwAAAAA=&#10;">
              <v:stroke endarrow="block"/>
            </v:shape>
            <v:shape id="AutoShape 891" o:spid="_x0000_s1055" type="#_x0000_t32" style="position:absolute;left:51645;top:16605;width:0;height:103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<v:shape id="AutoShape 891" o:spid="_x0000_s1056" type="#_x0000_t32" style="position:absolute;left:30065;top:16532;width:21604;height: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<v:shape id="AutoShape 871" o:spid="_x0000_s1057" type="#_x0000_t32" style="position:absolute;left:29992;top:16605;width:0;height:31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<v:stroke endarrow="block"/>
            </v:shape>
            <v:shape id="AutoShape 871" o:spid="_x0000_s1058" type="#_x0000_t32" style="position:absolute;left:44110;top:37600;width:0;height:507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<v:stroke endarrow="block"/>
            </v:shape>
            <v:shape id="AutoShape 891" o:spid="_x0000_s1059" type="#_x0000_t32" style="position:absolute;left:44183;top:18141;width:0;height:169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<v:shape id="AutoShape 891" o:spid="_x0000_s1060" type="#_x0000_t32" style="position:absolute;left:33869;top:18141;width:102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<v:shape id="AutoShape 871" o:spid="_x0000_s1061" type="#_x0000_t32" style="position:absolute;left:33796;top:18141;width:5;height:164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<v:stroke endarrow="block"/>
            </v:shape>
            <v:shape id="AutoShape 864" o:spid="_x0000_s1062" type="#_x0000_t110" style="position:absolute;left:22384;top:39940;width:9661;height:5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ePcQA&#10;AADcAAAADwAAAGRycy9kb3ducmV2LnhtbERPS2vCQBC+F/wPywi91Y1VtI2uIgVpDyI+iudpdkyC&#10;mdmQXU3qr+8WCr3Nx/ec+bLjSt2o8aUTA8NBAookc7aU3MDncf30AsoHFIuVEzLwTR6Wi97DHFPr&#10;WtnT7RByFUPEp2igCKFOtfZZQYx+4GqSyJ1dwxgibHJtG2xjOFf6OUkmmrGU2FBgTW8FZZfDlQ3s&#10;vsY7bjf3M2/u4xNX1/fpaTsy5rHfrWagAnXhX/zn/rBx/vQVfp+JF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j3EAAAA3AAAAA8AAAAAAAAAAAAAAAAAmAIAAGRycy9k&#10;b3ducmV2LnhtbFBLBQYAAAAABAAEAPUAAACJAwAAAAA=&#10;">
              <v:textbox style="mso-next-textbox:#AutoShape 864">
                <w:txbxContent>
                  <w:p w:rsidR="00EA2F26" w:rsidRPr="00D827E9" w:rsidRDefault="00EA2F26" w:rsidP="00EA2F26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oMath>
                    </m:oMathPara>
                  </w:p>
                </w:txbxContent>
              </v:textbox>
            </v:shape>
            <v:shape id="AutoShape 871" o:spid="_x0000_s1063" type="#_x0000_t32" style="position:absolute;left:27139;top:45281;width:0;height:2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<v:stroke endarrow="block"/>
            </v:shape>
            <v:shape id="AutoShape 891" o:spid="_x0000_s1064" type="#_x0000_t32" style="position:absolute;left:32040;top:42574;width:12131;height: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0" o:spid="_x0000_s1065" type="#_x0000_t202" style="position:absolute;left:31747;top:39721;width:6950;height:2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<v:textbox style="mso-next-textbox:#Поле 40">
                <w:txbxContent>
                  <w:p w:rsidR="00EA2F26" w:rsidRPr="00D623BF" w:rsidRDefault="00EA2F26" w:rsidP="00EA2F2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Поле 41" o:spid="_x0000_s1066" type="#_x0000_t202" style="position:absolute;left:18580;top:45061;width:6947;height:24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<v:textbox style="mso-next-textbox:#Поле 41">
                <w:txbxContent>
                  <w:p w:rsidR="00EA2F26" w:rsidRPr="00D623BF" w:rsidRDefault="00EA2F26" w:rsidP="00EA2F26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v:shape id="Поле 43" o:spid="_x0000_s1067" type="#_x0000_t202" style="position:absolute;left:13825;top:55741;width:6947;height:24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<v:textbox style="mso-next-textbox:#Поле 43">
                <w:txbxContent>
                  <w:p w:rsidR="00EA2F26" w:rsidRPr="00D623BF" w:rsidRDefault="00EA2F26" w:rsidP="00EA2F2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Поле 44" o:spid="_x0000_s1068" type="#_x0000_t202" style="position:absolute;left:34088;top:54864;width:6947;height:24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<v:textbox style="mso-next-textbox:#Поле 44">
                <w:txbxContent>
                  <w:p w:rsidR="00EA2F26" w:rsidRPr="00D623BF" w:rsidRDefault="00EA2F26" w:rsidP="00EA2F26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</v:group>
        </w:pict>
      </w: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5E" w:rsidRPr="0059525F" w:rsidRDefault="00674D5E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3C3" w:rsidRPr="0059525F" w:rsidRDefault="001823C3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C0D" w:rsidRPr="0059525F" w:rsidRDefault="003D7C0D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Алгоритм определения ошибки при реверсе РЭП</w:t>
      </w:r>
    </w:p>
    <w:p w:rsidR="003D7C0D" w:rsidRPr="0059525F" w:rsidRDefault="003D7C0D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9E4" w:rsidRPr="0059525F" w:rsidRDefault="006439E4" w:rsidP="00DC67A3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ru-RU"/>
        </w:rPr>
        <w:t>Список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7705"/>
      </w:tblGrid>
      <w:tr w:rsidR="006439E4" w:rsidRPr="0059525F" w:rsidTr="00312C5D">
        <w:tc>
          <w:tcPr>
            <w:tcW w:w="817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[1]</w:t>
            </w:r>
          </w:p>
        </w:tc>
        <w:tc>
          <w:tcPr>
            <w:tcW w:w="7705" w:type="dxa"/>
          </w:tcPr>
          <w:p w:rsidR="006439E4" w:rsidRPr="0059525F" w:rsidRDefault="008F4A3F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Киселёв В.И., Копылов А.И., Кузнецов Э.В. Электротехника и электр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ника. Учебник для вузов. – В 3-х книгах. Книга 2. Электромагнитные устройства и электрические машины. / В.И. Киселёв, А.И. Копылов, Э.В. Кузнецов. – М.: ООО «Торгово-Издательский Дом «Арис»б 2010. – 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272 с.</w:t>
            </w:r>
          </w:p>
        </w:tc>
      </w:tr>
      <w:tr w:rsidR="006439E4" w:rsidRPr="0059525F" w:rsidTr="00312C5D">
        <w:tc>
          <w:tcPr>
            <w:tcW w:w="817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[2]</w:t>
            </w:r>
          </w:p>
        </w:tc>
        <w:tc>
          <w:tcPr>
            <w:tcW w:w="7705" w:type="dxa"/>
          </w:tcPr>
          <w:p w:rsidR="006439E4" w:rsidRPr="0059525F" w:rsidRDefault="008F4A3F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Paul Waide and Conrad U. Brunner. Energy-Efficiency Policy Opportunities for Electric Motor-Driven Systems Energy Efficiency Series – International Energy Agency. 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2011 [Электронный ресурс] URL: </w:t>
            </w:r>
            <w:hyperlink r:id="rId6" w:history="1">
              <w:r w:rsidRPr="005952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https://energiestiftung.ch/files/downloads/energiethemen-energieeffizienz-industriegewerbe/ee_for_electricsystems-2-.pdf</w:t>
              </w:r>
            </w:hyperlink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(дата обращения: 17.10.2018)</w:t>
            </w:r>
          </w:p>
        </w:tc>
      </w:tr>
      <w:tr w:rsidR="006439E4" w:rsidRPr="0059525F" w:rsidTr="00312C5D">
        <w:tc>
          <w:tcPr>
            <w:tcW w:w="817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[3]</w:t>
            </w:r>
          </w:p>
        </w:tc>
        <w:tc>
          <w:tcPr>
            <w:tcW w:w="7705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Сафонов В. В. Сравнительный анализ энергетических характеристик вентильных и асинхронных двигателей. Томский политехнический ун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верситет. 2015 [Электронный ресурс] URL: </w:t>
            </w:r>
            <w:hyperlink r:id="rId7" w:history="1">
              <w:r w:rsidRPr="005952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https://core.ac.uk/download/pdf/53083589.pdf</w:t>
              </w:r>
            </w:hyperlink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(дата обращения: 28.10.2018)</w:t>
            </w:r>
          </w:p>
        </w:tc>
      </w:tr>
      <w:tr w:rsidR="0083214D" w:rsidRPr="0059525F" w:rsidTr="00312C5D">
        <w:tc>
          <w:tcPr>
            <w:tcW w:w="817" w:type="dxa"/>
          </w:tcPr>
          <w:p w:rsidR="0083214D" w:rsidRPr="0083214D" w:rsidRDefault="0083214D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[4]</w:t>
            </w:r>
          </w:p>
        </w:tc>
        <w:tc>
          <w:tcPr>
            <w:tcW w:w="7705" w:type="dxa"/>
          </w:tcPr>
          <w:p w:rsidR="0083214D" w:rsidRPr="0083214D" w:rsidRDefault="0083214D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27803-91. Электроприводы регулируемые для металлообрабат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вающего оборудования и промышленных роботов. Дата вступления в силу: 01.01.92.</w:t>
            </w:r>
          </w:p>
        </w:tc>
      </w:tr>
    </w:tbl>
    <w:p w:rsidR="006439E4" w:rsidRPr="0059525F" w:rsidRDefault="006439E4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7808" w:rsidRPr="0059525F" w:rsidRDefault="003E7808" w:rsidP="00DC67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E7808" w:rsidRPr="0059525F" w:rsidSect="0059525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27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2C6800"/>
    <w:multiLevelType w:val="singleLevel"/>
    <w:tmpl w:val="084000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2CB1433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AE92EF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B59141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01D0E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C5555A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E057C66"/>
    <w:multiLevelType w:val="hybridMultilevel"/>
    <w:tmpl w:val="33269F42"/>
    <w:lvl w:ilvl="0" w:tplc="A39E9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autoHyphenation/>
  <w:characterSpacingControl w:val="doNotCompress"/>
  <w:compat/>
  <w:rsids>
    <w:rsidRoot w:val="006439E4"/>
    <w:rsid w:val="000263E9"/>
    <w:rsid w:val="0010284C"/>
    <w:rsid w:val="001823C3"/>
    <w:rsid w:val="002A4373"/>
    <w:rsid w:val="00362BE7"/>
    <w:rsid w:val="003D3FE2"/>
    <w:rsid w:val="003D7C0D"/>
    <w:rsid w:val="003E60A5"/>
    <w:rsid w:val="003E7808"/>
    <w:rsid w:val="00486C4A"/>
    <w:rsid w:val="005468BD"/>
    <w:rsid w:val="0059525F"/>
    <w:rsid w:val="005C51C5"/>
    <w:rsid w:val="0060484F"/>
    <w:rsid w:val="006439E4"/>
    <w:rsid w:val="00674D5E"/>
    <w:rsid w:val="00696C85"/>
    <w:rsid w:val="00714AD8"/>
    <w:rsid w:val="007907E7"/>
    <w:rsid w:val="007D15BD"/>
    <w:rsid w:val="007F75C2"/>
    <w:rsid w:val="0083214D"/>
    <w:rsid w:val="008F4A3F"/>
    <w:rsid w:val="00936752"/>
    <w:rsid w:val="009608FC"/>
    <w:rsid w:val="00972F8D"/>
    <w:rsid w:val="00995B94"/>
    <w:rsid w:val="009C5361"/>
    <w:rsid w:val="00A6657E"/>
    <w:rsid w:val="00AC052C"/>
    <w:rsid w:val="00AC6926"/>
    <w:rsid w:val="00AF65C6"/>
    <w:rsid w:val="00CF1C2E"/>
    <w:rsid w:val="00D827E9"/>
    <w:rsid w:val="00DC67A3"/>
    <w:rsid w:val="00E42118"/>
    <w:rsid w:val="00EA2F26"/>
    <w:rsid w:val="00EB02BE"/>
    <w:rsid w:val="00ED5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871"/>
        <o:r id="V:Rule2" type="connector" idref="#AutoShape 871"/>
        <o:r id="V:Rule3" type="connector" idref="#AutoShape 871"/>
        <o:r id="V:Rule4" type="connector" idref="#AutoShape 871"/>
        <o:r id="V:Rule5" type="connector" idref="#AutoShape 871"/>
        <o:r id="V:Rule6" type="connector" idref="#AutoShape 871"/>
        <o:r id="V:Rule7" type="connector" idref="#AutoShape 871"/>
        <o:r id="V:Rule8" type="connector" idref="#AutoShape 871"/>
        <o:r id="V:Rule9" type="connector" idref="#AutoShape 871"/>
        <o:r id="V:Rule10" type="connector" idref="#AutoShape 891"/>
        <o:r id="V:Rule11" type="connector" idref="#AutoShape 871"/>
        <o:r id="V:Rule12" type="connector" idref="#AutoShape 891"/>
        <o:r id="V:Rule13" type="connector" idref="#AutoShape 871"/>
        <o:r id="V:Rule14" type="connector" idref="#AutoShape 871"/>
        <o:r id="V:Rule15" type="connector" idref="#AutoShape 891"/>
        <o:r id="V:Rule16" type="connector" idref="#AutoShape 891"/>
        <o:r id="V:Rule17" type="connector" idref="#AutoShape 871"/>
        <o:r id="V:Rule18" type="connector" idref="#AutoShape 871"/>
        <o:r id="V:Rule19" type="connector" idref="#AutoShape 891"/>
        <o:r id="V:Rule20" type="connector" idref="#AutoShape 891"/>
        <o:r id="V:Rule21" type="connector" idref="#AutoShape 871"/>
        <o:r id="V:Rule22" type="connector" idref="#AutoShape 871"/>
        <o:r id="V:Rule23" type="connector" idref="#AutoShape 8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C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C0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4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AC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AC692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36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C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C0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4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re.ac.uk/download/pdf/53083589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ergiestiftung.ch/files/downloads/energiethemen-energieeffizienz-industriegewerbe/ee_for_electricsystems-2-.pdf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89DA-E8E2-4E66-BCD7-E8BA7711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1</cp:lastModifiedBy>
  <cp:revision>25</cp:revision>
  <dcterms:created xsi:type="dcterms:W3CDTF">2018-10-30T10:48:00Z</dcterms:created>
  <dcterms:modified xsi:type="dcterms:W3CDTF">2018-10-31T15:43:00Z</dcterms:modified>
</cp:coreProperties>
</file>