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stTable3-Accent2"/>
        <w:tblpPr w:leftFromText="180" w:rightFromText="180" w:vertAnchor="text" w:horzAnchor="margin" w:tblpY="4066"/>
        <w:tblW w:w="9722" w:type="dxa"/>
        <w:tblLayout w:type="fixed"/>
        <w:tblLook w:val="0000" w:firstRow="0" w:lastRow="0" w:firstColumn="0" w:lastColumn="0" w:noHBand="0" w:noVBand="0"/>
      </w:tblPr>
      <w:tblGrid>
        <w:gridCol w:w="2429"/>
        <w:gridCol w:w="2432"/>
        <w:gridCol w:w="2429"/>
        <w:gridCol w:w="2432"/>
      </w:tblGrid>
      <w:tr w:rsidR="009C2C5D" w14:paraId="2DE60B43" w14:textId="77777777" w:rsidTr="000B4742">
        <w:trPr>
          <w:cnfStyle w:val="000000100000" w:firstRow="0" w:lastRow="0" w:firstColumn="0" w:lastColumn="0" w:oddVBand="0" w:evenVBand="0" w:oddHBand="1" w:evenHBand="0" w:firstRowFirstColumn="0" w:firstRowLastColumn="0" w:lastRowFirstColumn="0" w:lastRowLastColumn="0"/>
          <w:trHeight w:val="558"/>
        </w:trPr>
        <w:tc>
          <w:tcPr>
            <w:cnfStyle w:val="000010000000" w:firstRow="0" w:lastRow="0" w:firstColumn="0" w:lastColumn="0" w:oddVBand="1" w:evenVBand="0" w:oddHBand="0" w:evenHBand="0" w:firstRowFirstColumn="0" w:firstRowLastColumn="0" w:lastRowFirstColumn="0" w:lastRowLastColumn="0"/>
            <w:tcW w:w="2429" w:type="dxa"/>
          </w:tcPr>
          <w:p w14:paraId="4A58DA30" w14:textId="77777777" w:rsidR="003C235E" w:rsidRDefault="003C235E" w:rsidP="003C235E">
            <w:pPr>
              <w:pStyle w:val="Default"/>
              <w:rPr>
                <w:sz w:val="20"/>
                <w:szCs w:val="20"/>
              </w:rPr>
            </w:pPr>
            <w:r>
              <w:rPr>
                <w:b/>
                <w:bCs/>
                <w:sz w:val="20"/>
                <w:szCs w:val="20"/>
              </w:rPr>
              <w:t xml:space="preserve">ASSESSMENT: </w:t>
            </w:r>
          </w:p>
        </w:tc>
        <w:tc>
          <w:tcPr>
            <w:tcW w:w="2432" w:type="dxa"/>
          </w:tcPr>
          <w:p w14:paraId="4DB73F39"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GROUP ASSIGNMENT </w:t>
            </w:r>
          </w:p>
        </w:tc>
        <w:tc>
          <w:tcPr>
            <w:cnfStyle w:val="000010000000" w:firstRow="0" w:lastRow="0" w:firstColumn="0" w:lastColumn="0" w:oddVBand="1" w:evenVBand="0" w:oddHBand="0" w:evenHBand="0" w:firstRowFirstColumn="0" w:firstRowLastColumn="0" w:lastRowFirstColumn="0" w:lastRowLastColumn="0"/>
            <w:tcW w:w="2429" w:type="dxa"/>
          </w:tcPr>
          <w:p w14:paraId="0A015B1B" w14:textId="77777777" w:rsidR="003C235E" w:rsidRDefault="003C235E" w:rsidP="003C235E">
            <w:pPr>
              <w:pStyle w:val="Default"/>
              <w:rPr>
                <w:sz w:val="20"/>
                <w:szCs w:val="20"/>
              </w:rPr>
            </w:pPr>
            <w:r>
              <w:rPr>
                <w:b/>
                <w:bCs/>
                <w:sz w:val="20"/>
                <w:szCs w:val="20"/>
              </w:rPr>
              <w:t xml:space="preserve">PROGRAMME: </w:t>
            </w:r>
          </w:p>
        </w:tc>
        <w:tc>
          <w:tcPr>
            <w:tcW w:w="2432" w:type="dxa"/>
          </w:tcPr>
          <w:p w14:paraId="7110D5C6"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Diploma in ICT </w:t>
            </w:r>
          </w:p>
        </w:tc>
      </w:tr>
      <w:tr w:rsidR="009C2C5D" w14:paraId="33E90F7E" w14:textId="77777777" w:rsidTr="009C2C5D">
        <w:trPr>
          <w:trHeight w:val="814"/>
        </w:trPr>
        <w:tc>
          <w:tcPr>
            <w:cnfStyle w:val="000010000000" w:firstRow="0" w:lastRow="0" w:firstColumn="0" w:lastColumn="0" w:oddVBand="1" w:evenVBand="0" w:oddHBand="0" w:evenHBand="0" w:firstRowFirstColumn="0" w:firstRowLastColumn="0" w:lastRowFirstColumn="0" w:lastRowLastColumn="0"/>
            <w:tcW w:w="2429" w:type="dxa"/>
          </w:tcPr>
          <w:p w14:paraId="6D4AC667" w14:textId="77777777" w:rsidR="003C235E" w:rsidRDefault="003C235E" w:rsidP="003C235E">
            <w:pPr>
              <w:pStyle w:val="Default"/>
              <w:rPr>
                <w:sz w:val="20"/>
                <w:szCs w:val="20"/>
              </w:rPr>
            </w:pPr>
            <w:r>
              <w:rPr>
                <w:b/>
                <w:bCs/>
                <w:sz w:val="20"/>
                <w:szCs w:val="20"/>
              </w:rPr>
              <w:t xml:space="preserve">MODULE CODE: </w:t>
            </w:r>
          </w:p>
        </w:tc>
        <w:tc>
          <w:tcPr>
            <w:tcW w:w="2432" w:type="dxa"/>
          </w:tcPr>
          <w:p w14:paraId="68AA5F0B"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NDTA 631 </w:t>
            </w:r>
          </w:p>
        </w:tc>
        <w:tc>
          <w:tcPr>
            <w:cnfStyle w:val="000010000000" w:firstRow="0" w:lastRow="0" w:firstColumn="0" w:lastColumn="0" w:oddVBand="1" w:evenVBand="0" w:oddHBand="0" w:evenHBand="0" w:firstRowFirstColumn="0" w:firstRowLastColumn="0" w:lastRowFirstColumn="0" w:lastRowLastColumn="0"/>
            <w:tcW w:w="2429" w:type="dxa"/>
          </w:tcPr>
          <w:p w14:paraId="6B0D0C20" w14:textId="77777777" w:rsidR="003C235E" w:rsidRDefault="003C235E" w:rsidP="003C235E">
            <w:pPr>
              <w:pStyle w:val="Default"/>
              <w:rPr>
                <w:sz w:val="20"/>
                <w:szCs w:val="20"/>
              </w:rPr>
            </w:pPr>
            <w:r>
              <w:rPr>
                <w:b/>
                <w:bCs/>
                <w:sz w:val="20"/>
                <w:szCs w:val="20"/>
              </w:rPr>
              <w:t xml:space="preserve">MARKS: </w:t>
            </w:r>
          </w:p>
        </w:tc>
        <w:tc>
          <w:tcPr>
            <w:tcW w:w="2432" w:type="dxa"/>
          </w:tcPr>
          <w:p w14:paraId="6E970D6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100 </w:t>
            </w:r>
          </w:p>
        </w:tc>
      </w:tr>
      <w:tr w:rsidR="009C2C5D" w14:paraId="49E6929B" w14:textId="77777777" w:rsidTr="000B4742">
        <w:trPr>
          <w:cnfStyle w:val="000000100000" w:firstRow="0" w:lastRow="0" w:firstColumn="0" w:lastColumn="0" w:oddVBand="0" w:evenVBand="0" w:oddHBand="1" w:evenHBand="0" w:firstRowFirstColumn="0" w:firstRowLastColumn="0" w:lastRowFirstColumn="0" w:lastRowLastColumn="0"/>
          <w:trHeight w:val="579"/>
        </w:trPr>
        <w:tc>
          <w:tcPr>
            <w:cnfStyle w:val="000010000000" w:firstRow="0" w:lastRow="0" w:firstColumn="0" w:lastColumn="0" w:oddVBand="1" w:evenVBand="0" w:oddHBand="0" w:evenHBand="0" w:firstRowFirstColumn="0" w:firstRowLastColumn="0" w:lastRowFirstColumn="0" w:lastRowLastColumn="0"/>
            <w:tcW w:w="2429" w:type="dxa"/>
          </w:tcPr>
          <w:p w14:paraId="0F0412BE" w14:textId="77777777" w:rsidR="003C235E" w:rsidRDefault="003C235E" w:rsidP="003C235E">
            <w:pPr>
              <w:pStyle w:val="Default"/>
              <w:rPr>
                <w:sz w:val="20"/>
                <w:szCs w:val="20"/>
              </w:rPr>
            </w:pPr>
            <w:r>
              <w:rPr>
                <w:b/>
                <w:bCs/>
                <w:sz w:val="20"/>
                <w:szCs w:val="20"/>
              </w:rPr>
              <w:t xml:space="preserve">MODULE DESCRIPTION: </w:t>
            </w:r>
          </w:p>
        </w:tc>
        <w:tc>
          <w:tcPr>
            <w:tcW w:w="2432" w:type="dxa"/>
          </w:tcPr>
          <w:p w14:paraId="2A4FBED1" w14:textId="2C03F910"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Data Analysis </w:t>
            </w:r>
            <w:r w:rsidR="00164769">
              <w:rPr>
                <w:sz w:val="20"/>
                <w:szCs w:val="20"/>
              </w:rPr>
              <w:t>and</w:t>
            </w:r>
            <w:r>
              <w:rPr>
                <w:sz w:val="20"/>
                <w:szCs w:val="20"/>
              </w:rPr>
              <w:t xml:space="preserve"> Visualization </w:t>
            </w:r>
          </w:p>
        </w:tc>
        <w:tc>
          <w:tcPr>
            <w:cnfStyle w:val="000010000000" w:firstRow="0" w:lastRow="0" w:firstColumn="0" w:lastColumn="0" w:oddVBand="1" w:evenVBand="0" w:oddHBand="0" w:evenHBand="0" w:firstRowFirstColumn="0" w:firstRowLastColumn="0" w:lastRowFirstColumn="0" w:lastRowLastColumn="0"/>
            <w:tcW w:w="2429" w:type="dxa"/>
          </w:tcPr>
          <w:p w14:paraId="50582FD1" w14:textId="77777777" w:rsidR="003C235E" w:rsidRDefault="003C235E" w:rsidP="003C235E">
            <w:pPr>
              <w:pStyle w:val="Default"/>
              <w:rPr>
                <w:sz w:val="20"/>
                <w:szCs w:val="20"/>
              </w:rPr>
            </w:pPr>
            <w:r>
              <w:rPr>
                <w:b/>
                <w:bCs/>
                <w:sz w:val="20"/>
                <w:szCs w:val="20"/>
              </w:rPr>
              <w:t xml:space="preserve">DATE: </w:t>
            </w:r>
          </w:p>
        </w:tc>
        <w:tc>
          <w:tcPr>
            <w:tcW w:w="2432" w:type="dxa"/>
          </w:tcPr>
          <w:p w14:paraId="622F413C"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b/>
                <w:bCs/>
                <w:sz w:val="20"/>
                <w:szCs w:val="20"/>
              </w:rPr>
              <w:t xml:space="preserve">4 August 2025 </w:t>
            </w:r>
          </w:p>
        </w:tc>
      </w:tr>
      <w:tr w:rsidR="009C2C5D" w14:paraId="4EF0457C" w14:textId="77777777" w:rsidTr="000B4742">
        <w:trPr>
          <w:trHeight w:val="701"/>
        </w:trPr>
        <w:tc>
          <w:tcPr>
            <w:cnfStyle w:val="000010000000" w:firstRow="0" w:lastRow="0" w:firstColumn="0" w:lastColumn="0" w:oddVBand="1" w:evenVBand="0" w:oddHBand="0" w:evenHBand="0" w:firstRowFirstColumn="0" w:firstRowLastColumn="0" w:lastRowFirstColumn="0" w:lastRowLastColumn="0"/>
            <w:tcW w:w="2429" w:type="dxa"/>
          </w:tcPr>
          <w:p w14:paraId="2D932F28" w14:textId="77777777" w:rsidR="003C235E" w:rsidRDefault="003C235E" w:rsidP="003C235E">
            <w:pPr>
              <w:pStyle w:val="Default"/>
              <w:rPr>
                <w:sz w:val="20"/>
                <w:szCs w:val="20"/>
              </w:rPr>
            </w:pPr>
            <w:r>
              <w:rPr>
                <w:b/>
                <w:bCs/>
                <w:sz w:val="20"/>
                <w:szCs w:val="20"/>
              </w:rPr>
              <w:t xml:space="preserve">EXAMINER(S): </w:t>
            </w:r>
          </w:p>
        </w:tc>
        <w:tc>
          <w:tcPr>
            <w:tcW w:w="2432" w:type="dxa"/>
          </w:tcPr>
          <w:p w14:paraId="0284EC2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Melvin Kisten </w:t>
            </w:r>
          </w:p>
        </w:tc>
        <w:tc>
          <w:tcPr>
            <w:cnfStyle w:val="000010000000" w:firstRow="0" w:lastRow="0" w:firstColumn="0" w:lastColumn="0" w:oddVBand="1" w:evenVBand="0" w:oddHBand="0" w:evenHBand="0" w:firstRowFirstColumn="0" w:firstRowLastColumn="0" w:lastRowFirstColumn="0" w:lastRowLastColumn="0"/>
            <w:tcW w:w="2429" w:type="dxa"/>
          </w:tcPr>
          <w:p w14:paraId="40632BE4" w14:textId="77777777" w:rsidR="003C235E" w:rsidRDefault="003C235E" w:rsidP="003C235E">
            <w:pPr>
              <w:pStyle w:val="Default"/>
              <w:rPr>
                <w:sz w:val="20"/>
                <w:szCs w:val="20"/>
              </w:rPr>
            </w:pPr>
            <w:r>
              <w:rPr>
                <w:b/>
                <w:bCs/>
                <w:sz w:val="20"/>
                <w:szCs w:val="20"/>
              </w:rPr>
              <w:t xml:space="preserve">DUE DATE: </w:t>
            </w:r>
          </w:p>
        </w:tc>
        <w:tc>
          <w:tcPr>
            <w:tcW w:w="2432" w:type="dxa"/>
          </w:tcPr>
          <w:p w14:paraId="3797A060" w14:textId="77777777" w:rsidR="003C235E" w:rsidRDefault="003C235E" w:rsidP="003C235E">
            <w:pPr>
              <w:pStyle w:val="Default"/>
              <w:cnfStyle w:val="000000000000" w:firstRow="0" w:lastRow="0" w:firstColumn="0" w:lastColumn="0" w:oddVBand="0" w:evenVBand="0" w:oddHBand="0" w:evenHBand="0" w:firstRowFirstColumn="0" w:firstRowLastColumn="0" w:lastRowFirstColumn="0" w:lastRowLastColumn="0"/>
              <w:rPr>
                <w:sz w:val="20"/>
                <w:szCs w:val="20"/>
              </w:rPr>
            </w:pPr>
            <w:r>
              <w:rPr>
                <w:b/>
                <w:bCs/>
                <w:sz w:val="20"/>
                <w:szCs w:val="20"/>
              </w:rPr>
              <w:t xml:space="preserve">4 September 2025 (NO EXTENSIONS) </w:t>
            </w:r>
          </w:p>
        </w:tc>
      </w:tr>
      <w:tr w:rsidR="003C235E" w14:paraId="29B9E465" w14:textId="77777777" w:rsidTr="000B4742">
        <w:trPr>
          <w:cnfStyle w:val="000000100000" w:firstRow="0" w:lastRow="0" w:firstColumn="0" w:lastColumn="0" w:oddVBand="0" w:evenVBand="0" w:oddHBand="1" w:evenHBand="0" w:firstRowFirstColumn="0" w:firstRowLastColumn="0" w:lastRowFirstColumn="0" w:lastRowLastColumn="0"/>
          <w:trHeight w:val="665"/>
        </w:trPr>
        <w:tc>
          <w:tcPr>
            <w:cnfStyle w:val="000010000000" w:firstRow="0" w:lastRow="0" w:firstColumn="0" w:lastColumn="0" w:oddVBand="1" w:evenVBand="0" w:oddHBand="0" w:evenHBand="0" w:firstRowFirstColumn="0" w:firstRowLastColumn="0" w:lastRowFirstColumn="0" w:lastRowLastColumn="0"/>
            <w:tcW w:w="4861" w:type="dxa"/>
            <w:gridSpan w:val="2"/>
          </w:tcPr>
          <w:p w14:paraId="72A6923E" w14:textId="77777777" w:rsidR="003C235E" w:rsidRDefault="003C235E" w:rsidP="003C235E">
            <w:pPr>
              <w:pStyle w:val="Default"/>
              <w:rPr>
                <w:sz w:val="20"/>
                <w:szCs w:val="20"/>
              </w:rPr>
            </w:pPr>
            <w:r>
              <w:rPr>
                <w:b/>
                <w:bCs/>
                <w:sz w:val="20"/>
                <w:szCs w:val="20"/>
              </w:rPr>
              <w:t xml:space="preserve">GROUP SIZE: </w:t>
            </w:r>
          </w:p>
        </w:tc>
        <w:tc>
          <w:tcPr>
            <w:tcW w:w="4861" w:type="dxa"/>
            <w:gridSpan w:val="2"/>
          </w:tcPr>
          <w:p w14:paraId="7B453973" w14:textId="77777777" w:rsidR="003C235E" w:rsidRDefault="003C235E" w:rsidP="003C235E">
            <w:pPr>
              <w:pStyle w:val="Defaul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6 to 7 students </w:t>
            </w:r>
          </w:p>
        </w:tc>
      </w:tr>
    </w:tbl>
    <w:tbl>
      <w:tblPr>
        <w:tblStyle w:val="GridTable1Light-Accent2"/>
        <w:tblpPr w:leftFromText="180" w:rightFromText="180" w:vertAnchor="text" w:horzAnchor="margin" w:tblpY="8137"/>
        <w:tblW w:w="9630" w:type="dxa"/>
        <w:tblLook w:val="04A0" w:firstRow="1" w:lastRow="0" w:firstColumn="1" w:lastColumn="0" w:noHBand="0" w:noVBand="1"/>
      </w:tblPr>
      <w:tblGrid>
        <w:gridCol w:w="4815"/>
        <w:gridCol w:w="4815"/>
      </w:tblGrid>
      <w:tr w:rsidR="008C528B" w14:paraId="25A3F93E" w14:textId="77777777" w:rsidTr="00864F77">
        <w:trPr>
          <w:cnfStyle w:val="100000000000" w:firstRow="1" w:lastRow="0" w:firstColumn="0" w:lastColumn="0" w:oddVBand="0" w:evenVBand="0" w:oddHBand="0" w:evenHBand="0" w:firstRowFirstColumn="0" w:firstRowLastColumn="0" w:lastRowFirstColumn="0" w:lastRowLastColumn="0"/>
          <w:trHeight w:val="467"/>
        </w:trPr>
        <w:tc>
          <w:tcPr>
            <w:cnfStyle w:val="001000000000" w:firstRow="0" w:lastRow="0" w:firstColumn="1" w:lastColumn="0" w:oddVBand="0" w:evenVBand="0" w:oddHBand="0" w:evenHBand="0" w:firstRowFirstColumn="0" w:firstRowLastColumn="0" w:lastRowFirstColumn="0" w:lastRowLastColumn="0"/>
            <w:tcW w:w="4815" w:type="dxa"/>
          </w:tcPr>
          <w:p w14:paraId="02FD7024" w14:textId="6194CC5E" w:rsidR="008C528B" w:rsidRDefault="008C528B" w:rsidP="008C528B">
            <w:pPr>
              <w:pStyle w:val="Default"/>
            </w:pPr>
            <w:r>
              <w:t>Full Names</w:t>
            </w:r>
          </w:p>
        </w:tc>
        <w:tc>
          <w:tcPr>
            <w:tcW w:w="4815" w:type="dxa"/>
          </w:tcPr>
          <w:p w14:paraId="4FC3CD33" w14:textId="4BF2DB41" w:rsidR="008C528B" w:rsidRDefault="008C528B" w:rsidP="008C528B">
            <w:pPr>
              <w:pStyle w:val="Default"/>
              <w:cnfStyle w:val="100000000000" w:firstRow="1" w:lastRow="0" w:firstColumn="0" w:lastColumn="0" w:oddVBand="0" w:evenVBand="0" w:oddHBand="0" w:evenHBand="0" w:firstRowFirstColumn="0" w:firstRowLastColumn="0" w:lastRowFirstColumn="0" w:lastRowLastColumn="0"/>
            </w:pPr>
            <w:r>
              <w:t>Student no.</w:t>
            </w:r>
          </w:p>
        </w:tc>
      </w:tr>
      <w:tr w:rsidR="008C528B" w14:paraId="070151F1"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1E9D9698" w14:textId="743A1DBE" w:rsidR="008C528B" w:rsidRDefault="002322CB" w:rsidP="002322CB">
            <w:pPr>
              <w:pStyle w:val="Default"/>
            </w:pPr>
            <w:r>
              <w:t>1.Nomathemba Giveness</w:t>
            </w:r>
            <w:r w:rsidR="00506005">
              <w:t xml:space="preserve"> Sethibi</w:t>
            </w:r>
          </w:p>
        </w:tc>
        <w:tc>
          <w:tcPr>
            <w:tcW w:w="4815" w:type="dxa"/>
          </w:tcPr>
          <w:p w14:paraId="1EA6FB3F" w14:textId="752521A1" w:rsidR="008C528B" w:rsidRDefault="00506005" w:rsidP="008C528B">
            <w:pPr>
              <w:pStyle w:val="Default"/>
              <w:cnfStyle w:val="000000000000" w:firstRow="0" w:lastRow="0" w:firstColumn="0" w:lastColumn="0" w:oddVBand="0" w:evenVBand="0" w:oddHBand="0" w:evenHBand="0" w:firstRowFirstColumn="0" w:firstRowLastColumn="0" w:lastRowFirstColumn="0" w:lastRowLastColumn="0"/>
            </w:pPr>
            <w:r>
              <w:t>202218389</w:t>
            </w:r>
          </w:p>
        </w:tc>
      </w:tr>
      <w:tr w:rsidR="008C528B" w14:paraId="55519090"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58B14AEA" w14:textId="17805A36" w:rsidR="008C528B" w:rsidRDefault="003760A9" w:rsidP="008C528B">
            <w:pPr>
              <w:pStyle w:val="Default"/>
            </w:pPr>
            <w:r>
              <w:t>2.</w:t>
            </w:r>
          </w:p>
        </w:tc>
        <w:tc>
          <w:tcPr>
            <w:tcW w:w="4815" w:type="dxa"/>
          </w:tcPr>
          <w:p w14:paraId="2493CDF9" w14:textId="77777777" w:rsidR="008C528B" w:rsidRDefault="008C528B" w:rsidP="008C528B">
            <w:pPr>
              <w:pStyle w:val="Default"/>
              <w:cnfStyle w:val="000000000000" w:firstRow="0" w:lastRow="0" w:firstColumn="0" w:lastColumn="0" w:oddVBand="0" w:evenVBand="0" w:oddHBand="0" w:evenHBand="0" w:firstRowFirstColumn="0" w:firstRowLastColumn="0" w:lastRowFirstColumn="0" w:lastRowLastColumn="0"/>
            </w:pPr>
          </w:p>
        </w:tc>
      </w:tr>
      <w:tr w:rsidR="008C528B" w14:paraId="37767965"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3523CC9D" w14:textId="630F183B" w:rsidR="008C528B" w:rsidRDefault="003760A9" w:rsidP="008C528B">
            <w:pPr>
              <w:pStyle w:val="Default"/>
            </w:pPr>
            <w:r>
              <w:t>3.</w:t>
            </w:r>
            <w:r w:rsidR="004351D2">
              <w:t xml:space="preserve"> Ayanda Mfusi</w:t>
            </w:r>
          </w:p>
        </w:tc>
        <w:tc>
          <w:tcPr>
            <w:tcW w:w="4815" w:type="dxa"/>
          </w:tcPr>
          <w:p w14:paraId="396D76E1" w14:textId="1ACC34FA" w:rsidR="008C528B" w:rsidRDefault="00B032EE" w:rsidP="008C528B">
            <w:pPr>
              <w:pStyle w:val="Default"/>
              <w:cnfStyle w:val="000000000000" w:firstRow="0" w:lastRow="0" w:firstColumn="0" w:lastColumn="0" w:oddVBand="0" w:evenVBand="0" w:oddHBand="0" w:evenHBand="0" w:firstRowFirstColumn="0" w:firstRowLastColumn="0" w:lastRowFirstColumn="0" w:lastRowLastColumn="0"/>
            </w:pPr>
            <w:r w:rsidRPr="00B032EE">
              <w:t>202339156</w:t>
            </w:r>
          </w:p>
        </w:tc>
      </w:tr>
      <w:tr w:rsidR="008C528B" w14:paraId="09B2140F" w14:textId="77777777" w:rsidTr="00864F77">
        <w:trPr>
          <w:trHeight w:val="467"/>
        </w:trPr>
        <w:tc>
          <w:tcPr>
            <w:cnfStyle w:val="001000000000" w:firstRow="0" w:lastRow="0" w:firstColumn="1" w:lastColumn="0" w:oddVBand="0" w:evenVBand="0" w:oddHBand="0" w:evenHBand="0" w:firstRowFirstColumn="0" w:firstRowLastColumn="0" w:lastRowFirstColumn="0" w:lastRowLastColumn="0"/>
            <w:tcW w:w="4815" w:type="dxa"/>
          </w:tcPr>
          <w:p w14:paraId="571BE17F" w14:textId="6E5FD909" w:rsidR="008C528B" w:rsidRDefault="003760A9" w:rsidP="008C528B">
            <w:pPr>
              <w:pStyle w:val="Default"/>
            </w:pPr>
            <w:r>
              <w:t>4.</w:t>
            </w:r>
          </w:p>
        </w:tc>
        <w:tc>
          <w:tcPr>
            <w:tcW w:w="4815" w:type="dxa"/>
          </w:tcPr>
          <w:p w14:paraId="63A69BC1" w14:textId="77777777" w:rsidR="008C528B" w:rsidRDefault="008C528B" w:rsidP="008C528B">
            <w:pPr>
              <w:pStyle w:val="Default"/>
              <w:cnfStyle w:val="000000000000" w:firstRow="0" w:lastRow="0" w:firstColumn="0" w:lastColumn="0" w:oddVBand="0" w:evenVBand="0" w:oddHBand="0" w:evenHBand="0" w:firstRowFirstColumn="0" w:firstRowLastColumn="0" w:lastRowFirstColumn="0" w:lastRowLastColumn="0"/>
            </w:pPr>
          </w:p>
        </w:tc>
      </w:tr>
      <w:tr w:rsidR="008C528B" w14:paraId="348E81EF"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0FB827DE" w14:textId="671384F6" w:rsidR="008C528B" w:rsidRDefault="003760A9" w:rsidP="008C528B">
            <w:pPr>
              <w:pStyle w:val="Default"/>
            </w:pPr>
            <w:r>
              <w:t>5.</w:t>
            </w:r>
            <w:r w:rsidR="00001C78">
              <w:t xml:space="preserve"> Ayabulela Zangana</w:t>
            </w:r>
          </w:p>
        </w:tc>
        <w:tc>
          <w:tcPr>
            <w:tcW w:w="4815" w:type="dxa"/>
          </w:tcPr>
          <w:p w14:paraId="26DE2DC4" w14:textId="5BACC4F7" w:rsidR="008C528B" w:rsidRDefault="00162663" w:rsidP="008C528B">
            <w:pPr>
              <w:pStyle w:val="Default"/>
              <w:cnfStyle w:val="000000000000" w:firstRow="0" w:lastRow="0" w:firstColumn="0" w:lastColumn="0" w:oddVBand="0" w:evenVBand="0" w:oddHBand="0" w:evenHBand="0" w:firstRowFirstColumn="0" w:firstRowLastColumn="0" w:lastRowFirstColumn="0" w:lastRowLastColumn="0"/>
            </w:pPr>
            <w:r w:rsidRPr="00162663">
              <w:t>202300613</w:t>
            </w:r>
          </w:p>
        </w:tc>
      </w:tr>
      <w:tr w:rsidR="003760A9" w14:paraId="5AA98A78"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77AC0B7D" w14:textId="77E775F2" w:rsidR="003760A9" w:rsidRDefault="003760A9" w:rsidP="008C528B">
            <w:pPr>
              <w:pStyle w:val="Default"/>
            </w:pPr>
            <w:r>
              <w:t>6.</w:t>
            </w:r>
            <w:r w:rsidR="000D5E5B">
              <w:t xml:space="preserve"> </w:t>
            </w:r>
            <w:r w:rsidR="00D64482">
              <w:t>Onke</w:t>
            </w:r>
            <w:r w:rsidR="000D5E5B">
              <w:t>metse Maphunye</w:t>
            </w:r>
          </w:p>
        </w:tc>
        <w:tc>
          <w:tcPr>
            <w:tcW w:w="4815" w:type="dxa"/>
          </w:tcPr>
          <w:p w14:paraId="1E41BAD7" w14:textId="4BCA199D" w:rsidR="003760A9" w:rsidRDefault="00244FBC" w:rsidP="008C528B">
            <w:pPr>
              <w:pStyle w:val="Default"/>
              <w:cnfStyle w:val="000000000000" w:firstRow="0" w:lastRow="0" w:firstColumn="0" w:lastColumn="0" w:oddVBand="0" w:evenVBand="0" w:oddHBand="0" w:evenHBand="0" w:firstRowFirstColumn="0" w:firstRowLastColumn="0" w:lastRowFirstColumn="0" w:lastRowLastColumn="0"/>
            </w:pPr>
            <w:r>
              <w:t>202322</w:t>
            </w:r>
            <w:r w:rsidR="00D64482">
              <w:t>855</w:t>
            </w:r>
          </w:p>
        </w:tc>
      </w:tr>
      <w:tr w:rsidR="003760A9" w14:paraId="197997DB" w14:textId="77777777" w:rsidTr="00864F77">
        <w:trPr>
          <w:trHeight w:val="439"/>
        </w:trPr>
        <w:tc>
          <w:tcPr>
            <w:cnfStyle w:val="001000000000" w:firstRow="0" w:lastRow="0" w:firstColumn="1" w:lastColumn="0" w:oddVBand="0" w:evenVBand="0" w:oddHBand="0" w:evenHBand="0" w:firstRowFirstColumn="0" w:firstRowLastColumn="0" w:lastRowFirstColumn="0" w:lastRowLastColumn="0"/>
            <w:tcW w:w="4815" w:type="dxa"/>
          </w:tcPr>
          <w:p w14:paraId="3AADFA63" w14:textId="45A564D1" w:rsidR="003760A9" w:rsidRDefault="003760A9" w:rsidP="008C528B">
            <w:pPr>
              <w:pStyle w:val="Default"/>
            </w:pPr>
            <w:r>
              <w:t>7.</w:t>
            </w:r>
            <w:r w:rsidR="00001C78">
              <w:t xml:space="preserve"> Charmaine Shisana</w:t>
            </w:r>
          </w:p>
        </w:tc>
        <w:tc>
          <w:tcPr>
            <w:tcW w:w="4815" w:type="dxa"/>
          </w:tcPr>
          <w:p w14:paraId="3F6B7BCF" w14:textId="17DA893E" w:rsidR="003760A9" w:rsidRDefault="00001C78" w:rsidP="008C528B">
            <w:pPr>
              <w:pStyle w:val="Default"/>
              <w:cnfStyle w:val="000000000000" w:firstRow="0" w:lastRow="0" w:firstColumn="0" w:lastColumn="0" w:oddVBand="0" w:evenVBand="0" w:oddHBand="0" w:evenHBand="0" w:firstRowFirstColumn="0" w:firstRowLastColumn="0" w:lastRowFirstColumn="0" w:lastRowLastColumn="0"/>
            </w:pPr>
            <w:r>
              <w:t>202331789</w:t>
            </w:r>
          </w:p>
        </w:tc>
      </w:tr>
    </w:tbl>
    <w:p w14:paraId="2FD6D78F" w14:textId="5757FB00" w:rsidR="003C235E" w:rsidRDefault="00F3205F" w:rsidP="003C235E">
      <w:pPr>
        <w:ind w:left="2880"/>
      </w:pPr>
      <w:r w:rsidRPr="00F3205F">
        <w:rPr>
          <w:noProof/>
        </w:rPr>
        <w:drawing>
          <wp:inline distT="0" distB="0" distL="0" distR="0" wp14:anchorId="01D598D4" wp14:editId="7A54A699">
            <wp:extent cx="2138470" cy="2114550"/>
            <wp:effectExtent l="0" t="0" r="0" b="0"/>
            <wp:docPr id="12680057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42438" cy="2118473"/>
                    </a:xfrm>
                    <a:prstGeom prst="rect">
                      <a:avLst/>
                    </a:prstGeom>
                    <a:noFill/>
                    <a:ln>
                      <a:noFill/>
                    </a:ln>
                  </pic:spPr>
                </pic:pic>
              </a:graphicData>
            </a:graphic>
          </wp:inline>
        </w:drawing>
      </w:r>
      <w:r w:rsidR="0085602B">
        <w:br w:type="page"/>
      </w:r>
    </w:p>
    <w:p w14:paraId="5BB67294" w14:textId="77777777" w:rsidR="003C235E" w:rsidRDefault="003C235E" w:rsidP="003C235E">
      <w:pPr>
        <w:pStyle w:val="Default"/>
      </w:pPr>
    </w:p>
    <w:p w14:paraId="2825871A" w14:textId="77777777" w:rsidR="003C235E" w:rsidRPr="003C235E" w:rsidRDefault="003C235E" w:rsidP="003C235E">
      <w:pPr>
        <w:ind w:left="2880"/>
      </w:pPr>
    </w:p>
    <w:p w14:paraId="205577D4" w14:textId="21294084" w:rsidR="006534F2" w:rsidRDefault="0031367A" w:rsidP="006534F2">
      <w:pPr>
        <w:pStyle w:val="Title"/>
        <w:pBdr>
          <w:bottom w:val="single" w:sz="6" w:space="1" w:color="auto"/>
        </w:pBdr>
      </w:pPr>
      <w:r>
        <w:t xml:space="preserve">                   </w:t>
      </w:r>
      <w:r w:rsidR="006534F2">
        <w:t>Data Analysis Report</w:t>
      </w:r>
    </w:p>
    <w:p w14:paraId="05957BDA" w14:textId="77777777" w:rsidR="005970D3" w:rsidRDefault="005970D3" w:rsidP="001120C0">
      <w:pPr>
        <w:spacing w:before="100" w:beforeAutospacing="1" w:after="100" w:afterAutospacing="1" w:line="240" w:lineRule="auto"/>
        <w:rPr>
          <w:rFonts w:ascii="Times New Roman" w:eastAsia="Times New Roman" w:hAnsi="Times New Roman" w:cs="Times New Roman"/>
          <w:kern w:val="0"/>
          <w:lang w:eastAsia="en-ZA"/>
          <w14:ligatures w14:val="none"/>
        </w:rPr>
      </w:pPr>
    </w:p>
    <w:p w14:paraId="0A49B947" w14:textId="52F183C4" w:rsidR="008749BB" w:rsidRPr="00E7718B" w:rsidRDefault="001120C0" w:rsidP="00E7718B">
      <w:pPr>
        <w:pStyle w:val="ListParagraph"/>
        <w:numPr>
          <w:ilvl w:val="0"/>
          <w:numId w:val="20"/>
        </w:numPr>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r w:rsidRPr="00E7718B">
        <w:rPr>
          <w:rFonts w:ascii="Agency FB" w:eastAsia="Times New Roman" w:hAnsi="Agency FB" w:cs="Times New Roman"/>
          <w:b/>
          <w:bCs/>
          <w:kern w:val="0"/>
          <w:sz w:val="48"/>
          <w:szCs w:val="48"/>
          <w:lang w:eastAsia="en-ZA"/>
          <w14:ligatures w14:val="none"/>
        </w:rPr>
        <w:t>Introduction:</w:t>
      </w:r>
      <w:r w:rsidR="008749BB" w:rsidRPr="00E7718B">
        <w:rPr>
          <w:rFonts w:ascii="Agency FB" w:eastAsia="Times New Roman" w:hAnsi="Agency FB" w:cs="Arial"/>
          <w:vanish/>
          <w:kern w:val="0"/>
          <w:sz w:val="16"/>
          <w:szCs w:val="16"/>
          <w:lang w:eastAsia="en-ZA"/>
          <w14:ligatures w14:val="none"/>
        </w:rPr>
        <w:t>Top of Form</w:t>
      </w:r>
    </w:p>
    <w:p w14:paraId="46C8C5F6" w14:textId="77777777" w:rsidR="00E7718B" w:rsidRPr="00E7718B" w:rsidRDefault="00E7718B" w:rsidP="00E7718B">
      <w:pPr>
        <w:pStyle w:val="ListParagraph"/>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p>
    <w:p w14:paraId="11EDCD6B" w14:textId="77777777" w:rsidR="00394DAF" w:rsidRPr="00394DAF" w:rsidRDefault="00394DAF" w:rsidP="00394DAF">
      <w:pPr>
        <w:spacing w:before="100" w:beforeAutospacing="1" w:after="100" w:afterAutospacing="1" w:line="240" w:lineRule="auto"/>
        <w:rPr>
          <w:rFonts w:ascii="Arial" w:eastAsia="Times New Roman" w:hAnsi="Arial" w:cs="Arial"/>
          <w:vanish/>
          <w:kern w:val="0"/>
          <w:sz w:val="16"/>
          <w:szCs w:val="16"/>
          <w:lang w:eastAsia="en-ZA"/>
          <w14:ligatures w14:val="none"/>
        </w:rPr>
      </w:pPr>
    </w:p>
    <w:p w14:paraId="49557EEE" w14:textId="77777777" w:rsidR="008749BB" w:rsidRPr="008749BB" w:rsidRDefault="008749BB" w:rsidP="00726CD4">
      <w:pPr>
        <w:pBdr>
          <w:top w:val="single" w:sz="6" w:space="1" w:color="auto"/>
        </w:pBdr>
        <w:spacing w:before="240" w:line="360" w:lineRule="auto"/>
        <w:jc w:val="center"/>
        <w:rPr>
          <w:rFonts w:ascii="Arial" w:eastAsia="Times New Roman" w:hAnsi="Arial" w:cs="Arial"/>
          <w:vanish/>
          <w:kern w:val="0"/>
          <w:sz w:val="16"/>
          <w:szCs w:val="16"/>
          <w:lang w:eastAsia="en-ZA"/>
          <w14:ligatures w14:val="none"/>
        </w:rPr>
      </w:pPr>
      <w:r w:rsidRPr="008749BB">
        <w:rPr>
          <w:rFonts w:ascii="Arial" w:eastAsia="Times New Roman" w:hAnsi="Arial" w:cs="Arial"/>
          <w:vanish/>
          <w:kern w:val="0"/>
          <w:sz w:val="16"/>
          <w:szCs w:val="16"/>
          <w:lang w:eastAsia="en-ZA"/>
          <w14:ligatures w14:val="none"/>
        </w:rPr>
        <w:t>Bottom of Form</w:t>
      </w:r>
    </w:p>
    <w:p w14:paraId="4614F0EB" w14:textId="1B5D882A" w:rsidR="00BC4D66" w:rsidRDefault="00BC4D66" w:rsidP="00726CD4">
      <w:pPr>
        <w:pStyle w:val="NormalWeb"/>
        <w:spacing w:before="240" w:beforeAutospacing="0" w:after="160" w:afterAutospacing="0" w:line="360" w:lineRule="auto"/>
      </w:pPr>
      <w:r>
        <w:t xml:space="preserve">This report is based on two important datasets from the World Bank’s Data360 platform: </w:t>
      </w:r>
      <w:r w:rsidRPr="00BC4D66">
        <w:rPr>
          <w:rStyle w:val="Strong"/>
          <w:rFonts w:eastAsiaTheme="majorEastAsia"/>
          <w:b w:val="0"/>
          <w:bCs w:val="0"/>
        </w:rPr>
        <w:t>Poverty and Inequality Platform (PIP)</w:t>
      </w:r>
      <w:r w:rsidRPr="00BC4D66">
        <w:rPr>
          <w:b/>
          <w:bCs/>
        </w:rPr>
        <w:t xml:space="preserve"> </w:t>
      </w:r>
      <w:r w:rsidR="00B8571E" w:rsidRPr="00BC4D66">
        <w:t xml:space="preserve">and </w:t>
      </w:r>
      <w:r w:rsidR="00B8571E" w:rsidRPr="00B8571E">
        <w:rPr>
          <w:rStyle w:val="Strong"/>
          <w:rFonts w:eastAsiaTheme="majorEastAsia"/>
          <w:b w:val="0"/>
          <w:bCs w:val="0"/>
          <w:color w:val="0D0D0D" w:themeColor="text1" w:themeTint="F2"/>
        </w:rPr>
        <w:t>Learning</w:t>
      </w:r>
      <w:r w:rsidRPr="00BC4D66">
        <w:rPr>
          <w:rStyle w:val="Strong"/>
          <w:rFonts w:eastAsiaTheme="majorEastAsia"/>
          <w:b w:val="0"/>
          <w:bCs w:val="0"/>
        </w:rPr>
        <w:t xml:space="preserve"> Poverty Global Database (LPGD)</w:t>
      </w:r>
      <w:r w:rsidRPr="00BC4D66">
        <w:rPr>
          <w:b/>
          <w:bCs/>
        </w:rPr>
        <w:t>.</w:t>
      </w:r>
      <w:r>
        <w:t xml:space="preserve"> The PIP dataset provides detailed information on poverty levels, income inequality, and shared prosperity across 170 countries. It is the main tool used by the World Bank to monitor poverty trends and support global development goals, particularly those related to reducing poverty and inequality (Fujs et al., 2022).</w:t>
      </w:r>
    </w:p>
    <w:p w14:paraId="2C6B3F7D" w14:textId="77777777" w:rsidR="00BC4D66" w:rsidRDefault="00BC4D66" w:rsidP="00726CD4">
      <w:pPr>
        <w:pStyle w:val="NormalWeb"/>
        <w:spacing w:before="240" w:beforeAutospacing="0" w:after="160" w:afterAutospacing="0" w:line="360" w:lineRule="auto"/>
      </w:pPr>
      <w:r>
        <w:t>The LPGD dataset focuses on education and measures the percentage of children who are unable to read and understand a simple text by a certain age. This is a key indicator for assessing early learning outcomes and identifying gaps in education systems.</w:t>
      </w:r>
    </w:p>
    <w:p w14:paraId="296F6944" w14:textId="77777777" w:rsidR="00BC4D66" w:rsidRDefault="00BC4D66" w:rsidP="00726CD4">
      <w:pPr>
        <w:pStyle w:val="NormalWeb"/>
        <w:spacing w:before="240" w:beforeAutospacing="0" w:after="160" w:afterAutospacing="0" w:line="360" w:lineRule="auto"/>
      </w:pPr>
      <w:r>
        <w:t>Together, these datasets allow us to examine the relationship between poverty and education by comparing global poverty trends with learning poverty outcomes. Specifically, the report investigates whether higher levels of poverty and inequality are linked to lower educational achievement.</w:t>
      </w:r>
    </w:p>
    <w:p w14:paraId="06B53700" w14:textId="4AC9956A" w:rsidR="001120C0" w:rsidRDefault="00BC4D66" w:rsidP="00726CD4">
      <w:pPr>
        <w:spacing w:before="240" w:line="360" w:lineRule="auto"/>
      </w:pPr>
      <w:r>
        <w:t>These two sources are highly complementary: while PIP offers insight into the economic well-being of populations, LPGD provides a snapshot of foundational educational access and quality—particularly among children in low-income settings. Analysing them together helps us understand how socio-economic conditions may influence learning outcomes. This connection is vital for exploring the long-term effects of poverty on human capital development and for designing effective education and poverty reduction policies.</w:t>
      </w:r>
    </w:p>
    <w:p w14:paraId="69303594" w14:textId="77777777" w:rsidR="00E7718B" w:rsidRDefault="00E7718B" w:rsidP="00726CD4">
      <w:pPr>
        <w:spacing w:before="240" w:line="360" w:lineRule="auto"/>
        <w:rPr>
          <w:rFonts w:ascii="Times New Roman" w:eastAsia="Times New Roman" w:hAnsi="Times New Roman" w:cs="Times New Roman"/>
          <w:kern w:val="0"/>
          <w:lang w:eastAsia="en-ZA"/>
          <w14:ligatures w14:val="none"/>
        </w:rPr>
      </w:pPr>
    </w:p>
    <w:p w14:paraId="1D9E5E04" w14:textId="5C32200C" w:rsidR="00BC4D66" w:rsidRPr="00394DAF" w:rsidRDefault="001031CA" w:rsidP="00BC4D66">
      <w:pPr>
        <w:spacing w:after="0" w:line="240" w:lineRule="auto"/>
        <w:rPr>
          <w:rFonts w:ascii="Agency FB" w:eastAsia="Times New Roman" w:hAnsi="Agency FB" w:cs="Times New Roman"/>
          <w:b/>
          <w:bCs/>
          <w:kern w:val="0"/>
          <w:sz w:val="40"/>
          <w:szCs w:val="40"/>
          <w:lang w:eastAsia="en-ZA"/>
          <w14:ligatures w14:val="none"/>
        </w:rPr>
      </w:pPr>
      <w:r w:rsidRPr="00394DAF">
        <w:rPr>
          <w:rFonts w:ascii="Agency FB" w:eastAsia="Times New Roman" w:hAnsi="Agency FB" w:cs="Times New Roman"/>
          <w:b/>
          <w:bCs/>
          <w:kern w:val="0"/>
          <w:sz w:val="40"/>
          <w:szCs w:val="40"/>
          <w:lang w:eastAsia="en-ZA"/>
          <w14:ligatures w14:val="none"/>
        </w:rPr>
        <w:lastRenderedPageBreak/>
        <w:t xml:space="preserve">2. </w:t>
      </w:r>
      <w:r w:rsidR="00BC4D66" w:rsidRPr="00394DAF">
        <w:rPr>
          <w:rFonts w:ascii="Agency FB" w:eastAsia="Times New Roman" w:hAnsi="Agency FB" w:cs="Times New Roman"/>
          <w:b/>
          <w:bCs/>
          <w:kern w:val="0"/>
          <w:sz w:val="40"/>
          <w:szCs w:val="40"/>
          <w:lang w:eastAsia="en-ZA"/>
          <w14:ligatures w14:val="none"/>
        </w:rPr>
        <w:t>Datasets De</w:t>
      </w:r>
      <w:r w:rsidR="00C4067B" w:rsidRPr="00394DAF">
        <w:rPr>
          <w:rFonts w:ascii="Agency FB" w:eastAsia="Times New Roman" w:hAnsi="Agency FB" w:cs="Times New Roman"/>
          <w:b/>
          <w:bCs/>
          <w:kern w:val="0"/>
          <w:sz w:val="40"/>
          <w:szCs w:val="40"/>
          <w:lang w:eastAsia="en-ZA"/>
          <w14:ligatures w14:val="none"/>
        </w:rPr>
        <w:t>tails</w:t>
      </w:r>
    </w:p>
    <w:p w14:paraId="3ABF7B75" w14:textId="77777777" w:rsidR="00BC4D66" w:rsidRDefault="00BC4D66" w:rsidP="00BC4D66">
      <w:pPr>
        <w:spacing w:after="0" w:line="240" w:lineRule="auto"/>
        <w:rPr>
          <w:rFonts w:ascii="Times New Roman" w:eastAsia="Times New Roman" w:hAnsi="Times New Roman" w:cs="Times New Roman"/>
          <w:kern w:val="0"/>
          <w:lang w:eastAsia="en-ZA"/>
          <w14:ligatures w14:val="none"/>
        </w:rPr>
      </w:pPr>
    </w:p>
    <w:p w14:paraId="7E2C19A1" w14:textId="55DB2332" w:rsidR="00BC4D66" w:rsidRPr="00BC4D66" w:rsidRDefault="00B8571E" w:rsidP="00BC4D66">
      <w:pPr>
        <w:spacing w:after="0" w:line="240" w:lineRule="auto"/>
        <w:rPr>
          <w:rFonts w:ascii="Times New Roman" w:eastAsia="Times New Roman" w:hAnsi="Times New Roman" w:cs="Times New Roman"/>
          <w:b/>
          <w:bCs/>
          <w:kern w:val="0"/>
          <w:lang w:eastAsia="en-ZA"/>
          <w14:ligatures w14:val="none"/>
        </w:rPr>
      </w:pPr>
      <w:r w:rsidRPr="008908C2">
        <w:rPr>
          <w:rFonts w:ascii="Times New Roman" w:eastAsia="Times New Roman" w:hAnsi="Times New Roman" w:cs="Times New Roman"/>
          <w:b/>
          <w:bCs/>
          <w:kern w:val="0"/>
          <w:lang w:eastAsia="en-ZA"/>
          <w14:ligatures w14:val="none"/>
        </w:rPr>
        <w:t>PIP (</w:t>
      </w:r>
      <w:r w:rsidR="00BC4D66" w:rsidRPr="008908C2">
        <w:rPr>
          <w:rFonts w:ascii="Times New Roman" w:eastAsia="Times New Roman" w:hAnsi="Times New Roman" w:cs="Times New Roman"/>
          <w:b/>
          <w:bCs/>
          <w:kern w:val="0"/>
          <w:lang w:eastAsia="en-ZA"/>
          <w14:ligatures w14:val="none"/>
        </w:rPr>
        <w:t>poverty and inequality platform)</w:t>
      </w:r>
    </w:p>
    <w:p w14:paraId="12BDB322" w14:textId="11F31D70" w:rsidR="00BC4D66" w:rsidRPr="00BC4D66" w:rsidRDefault="00BC4D66" w:rsidP="00726CD4">
      <w:pPr>
        <w:numPr>
          <w:ilvl w:val="0"/>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Scope:</w:t>
      </w:r>
      <w:r w:rsidRPr="00BC4D66">
        <w:rPr>
          <w:rFonts w:ascii="Times New Roman" w:eastAsia="Times New Roman" w:hAnsi="Times New Roman" w:cs="Times New Roman"/>
          <w:kern w:val="0"/>
          <w:lang w:eastAsia="en-ZA"/>
          <w14:ligatures w14:val="none"/>
        </w:rPr>
        <w:br/>
        <w:t>The PIP dataset covers approximately 170 countries, offering both national and regional data spanning multiple years. It includes a wide range of key indicators, such as:</w:t>
      </w:r>
    </w:p>
    <w:p w14:paraId="128DECC1"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headcount ratio</w:t>
      </w:r>
    </w:p>
    <w:p w14:paraId="69C073F0"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gap index</w:t>
      </w:r>
    </w:p>
    <w:p w14:paraId="172CB780"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Poverty severity (squared poverty gap)</w:t>
      </w:r>
    </w:p>
    <w:p w14:paraId="29885FE6"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Gini coefficient</w:t>
      </w:r>
    </w:p>
    <w:p w14:paraId="6FD3CF72"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Mean and median welfare</w:t>
      </w:r>
    </w:p>
    <w:p w14:paraId="2BCA40E6" w14:textId="77777777"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Decile income or consumption shares</w:t>
      </w:r>
    </w:p>
    <w:p w14:paraId="4AFAA4B0" w14:textId="0898DBD3" w:rsid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kern w:val="0"/>
          <w:lang w:eastAsia="en-ZA"/>
          <w14:ligatures w14:val="none"/>
        </w:rPr>
        <w:t>Shared prosperity metrics</w:t>
      </w:r>
    </w:p>
    <w:p w14:paraId="534190E8" w14:textId="6F5350D7" w:rsidR="00BC4D66" w:rsidRPr="003E17D6" w:rsidRDefault="00BC4D66" w:rsidP="00726CD4">
      <w:pPr>
        <w:pStyle w:val="ListParagraph"/>
        <w:numPr>
          <w:ilvl w:val="0"/>
          <w:numId w:val="5"/>
        </w:numPr>
        <w:spacing w:before="100" w:beforeAutospacing="1" w:after="100" w:afterAutospacing="1" w:line="360" w:lineRule="auto"/>
        <w:rPr>
          <w:rFonts w:ascii="Times New Roman" w:eastAsia="Times New Roman" w:hAnsi="Times New Roman" w:cs="Times New Roman"/>
          <w:b/>
          <w:bCs/>
          <w:kern w:val="0"/>
          <w:lang w:eastAsia="en-ZA"/>
          <w14:ligatures w14:val="none"/>
        </w:rPr>
      </w:pPr>
      <w:r w:rsidRPr="003E17D6">
        <w:rPr>
          <w:rFonts w:ascii="inherit" w:eastAsia="Times New Roman" w:hAnsi="inherit" w:cs="Times New Roman"/>
          <w:b/>
          <w:bCs/>
          <w:color w:val="333333"/>
          <w:kern w:val="36"/>
          <w:lang w:eastAsia="en-ZA"/>
          <w14:ligatures w14:val="none"/>
        </w:rPr>
        <w:t>pipr</w:t>
      </w:r>
    </w:p>
    <w:p w14:paraId="0CBB2B17" w14:textId="59FD89AD" w:rsidR="00BC4D66" w:rsidRPr="00BC4D66" w:rsidRDefault="00BC4D66" w:rsidP="00726CD4">
      <w:pPr>
        <w:pStyle w:val="ListParagraph"/>
        <w:shd w:val="clear" w:color="auto" w:fill="FFFFFF"/>
        <w:spacing w:after="150" w:line="360" w:lineRule="auto"/>
        <w:rPr>
          <w:rFonts w:ascii="Helvetica" w:eastAsia="Times New Roman" w:hAnsi="Helvetica" w:cs="Times New Roman"/>
          <w:color w:val="0D0D0D" w:themeColor="text1" w:themeTint="F2"/>
          <w:kern w:val="0"/>
          <w:sz w:val="21"/>
          <w:szCs w:val="21"/>
          <w:lang w:eastAsia="en-ZA"/>
          <w14:ligatures w14:val="none"/>
        </w:rPr>
      </w:pPr>
      <w:r w:rsidRPr="003E17D6">
        <w:rPr>
          <w:rFonts w:ascii="Helvetica" w:eastAsia="Times New Roman" w:hAnsi="Helvetica" w:cs="Times New Roman"/>
          <w:color w:val="0D0D0D" w:themeColor="text1" w:themeTint="F2"/>
          <w:kern w:val="0"/>
          <w:sz w:val="21"/>
          <w:szCs w:val="21"/>
          <w:lang w:eastAsia="en-ZA"/>
          <w14:ligatures w14:val="none"/>
        </w:rPr>
        <w:t>The </w:t>
      </w:r>
      <w:r w:rsidRPr="003E17D6">
        <w:rPr>
          <w:rFonts w:ascii="Consolas" w:eastAsia="Times New Roman" w:hAnsi="Consolas" w:cs="Courier New"/>
          <w:color w:val="0D0D0D" w:themeColor="text1" w:themeTint="F2"/>
          <w:kern w:val="0"/>
          <w:sz w:val="19"/>
          <w:szCs w:val="19"/>
          <w:shd w:val="clear" w:color="auto" w:fill="F8F8F8"/>
          <w:lang w:eastAsia="en-ZA"/>
          <w14:ligatures w14:val="none"/>
        </w:rPr>
        <w:t>pipr</w:t>
      </w:r>
      <w:r w:rsidRPr="003E17D6">
        <w:rPr>
          <w:rFonts w:ascii="Helvetica" w:eastAsia="Times New Roman" w:hAnsi="Helvetica" w:cs="Times New Roman"/>
          <w:color w:val="0D0D0D" w:themeColor="text1" w:themeTint="F2"/>
          <w:kern w:val="0"/>
          <w:sz w:val="21"/>
          <w:szCs w:val="21"/>
          <w:lang w:eastAsia="en-ZA"/>
          <w14:ligatures w14:val="none"/>
        </w:rPr>
        <w:t> package allows R users to compute poverty and inequality indicators for more than 160 countries and regions from the World Bank’s database of household surveys. It does so by accessing the Poverty and Inequality Platform (PIP) API. PIP is a computational tool that allows users to estimate poverty rates for regions, sets of countries or individual countries, over time and at any poverty line.</w:t>
      </w:r>
      <w:r w:rsidR="003E17D6" w:rsidRPr="003E17D6">
        <w:rPr>
          <w:rFonts w:ascii="Helvetica" w:eastAsia="Times New Roman" w:hAnsi="Helvetica" w:cs="Times New Roman"/>
          <w:color w:val="0D0D0D" w:themeColor="text1" w:themeTint="F2"/>
          <w:kern w:val="0"/>
          <w:sz w:val="21"/>
          <w:szCs w:val="21"/>
          <w:lang w:eastAsia="en-ZA"/>
          <w14:ligatures w14:val="none"/>
        </w:rPr>
        <w:t xml:space="preserve">  </w:t>
      </w:r>
    </w:p>
    <w:p w14:paraId="74D19C30" w14:textId="77777777" w:rsidR="00BC4D66" w:rsidRPr="00BC4D66" w:rsidRDefault="00BC4D66" w:rsidP="00726CD4">
      <w:pPr>
        <w:numPr>
          <w:ilvl w:val="0"/>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Methodology:</w:t>
      </w:r>
    </w:p>
    <w:p w14:paraId="2861D1CE" w14:textId="61C02F70"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Data Foundation:</w:t>
      </w:r>
      <w:r w:rsidRPr="00BC4D66">
        <w:rPr>
          <w:rFonts w:ascii="Times New Roman" w:eastAsia="Times New Roman" w:hAnsi="Times New Roman" w:cs="Times New Roman"/>
          <w:kern w:val="0"/>
          <w:lang w:eastAsia="en-ZA"/>
          <w14:ligatures w14:val="none"/>
        </w:rPr>
        <w:t xml:space="preserve"> PIP builds on household surveys compiled in the Global Monitoring </w:t>
      </w:r>
      <w:r w:rsidR="008908C2" w:rsidRPr="00BC4D66">
        <w:rPr>
          <w:rFonts w:ascii="Times New Roman" w:eastAsia="Times New Roman" w:hAnsi="Times New Roman" w:cs="Times New Roman"/>
          <w:kern w:val="0"/>
          <w:lang w:eastAsia="en-ZA"/>
          <w14:ligatures w14:val="none"/>
        </w:rPr>
        <w:t>Database,</w:t>
      </w:r>
      <w:r w:rsidRPr="00BC4D66">
        <w:rPr>
          <w:rFonts w:ascii="Times New Roman" w:eastAsia="Times New Roman" w:hAnsi="Times New Roman" w:cs="Times New Roman"/>
          <w:kern w:val="0"/>
          <w:lang w:eastAsia="en-ZA"/>
          <w14:ligatures w14:val="none"/>
        </w:rPr>
        <w:t xml:space="preserve"> which are </w:t>
      </w:r>
      <w:r w:rsidR="008908C2" w:rsidRPr="00BC4D66">
        <w:rPr>
          <w:rFonts w:ascii="Times New Roman" w:eastAsia="Times New Roman" w:hAnsi="Times New Roman" w:cs="Times New Roman"/>
          <w:kern w:val="0"/>
          <w:lang w:eastAsia="en-ZA"/>
          <w14:ligatures w14:val="none"/>
        </w:rPr>
        <w:t>coordinated</w:t>
      </w:r>
      <w:r w:rsidRPr="00BC4D66">
        <w:rPr>
          <w:rFonts w:ascii="Times New Roman" w:eastAsia="Times New Roman" w:hAnsi="Times New Roman" w:cs="Times New Roman"/>
          <w:kern w:val="0"/>
          <w:lang w:eastAsia="en-ZA"/>
          <w14:ligatures w14:val="none"/>
        </w:rPr>
        <w:t xml:space="preserve"> regionally to ensure comparability across time and countries (</w:t>
      </w:r>
      <w:r w:rsidRPr="00BC4D66">
        <w:rPr>
          <w:rFonts w:ascii="Times New Roman" w:eastAsia="Times New Roman" w:hAnsi="Times New Roman" w:cs="Times New Roman"/>
          <w:color w:val="0D0D0D" w:themeColor="text1" w:themeTint="F2"/>
          <w:kern w:val="0"/>
          <w:lang w:eastAsia="en-ZA"/>
          <w14:ligatures w14:val="none"/>
        </w:rPr>
        <w:t>pip-technical-team.github.io</w:t>
      </w:r>
      <w:r w:rsidRPr="00BC4D66">
        <w:rPr>
          <w:rFonts w:ascii="Times New Roman" w:eastAsia="Times New Roman" w:hAnsi="Times New Roman" w:cs="Times New Roman"/>
          <w:kern w:val="0"/>
          <w:lang w:eastAsia="en-ZA"/>
          <w14:ligatures w14:val="none"/>
        </w:rPr>
        <w:t>).</w:t>
      </w:r>
    </w:p>
    <w:p w14:paraId="4BBA82C2" w14:textId="1651D4A2"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Poverty Calculations:</w:t>
      </w:r>
      <w:r w:rsidRPr="00BC4D66">
        <w:rPr>
          <w:rFonts w:ascii="Times New Roman" w:eastAsia="Times New Roman" w:hAnsi="Times New Roman" w:cs="Times New Roman"/>
          <w:kern w:val="0"/>
          <w:lang w:eastAsia="en-ZA"/>
          <w14:ligatures w14:val="none"/>
        </w:rPr>
        <w:t xml:space="preserve"> Monetary poverty measures are computed using internationally comparable norms (e.g., 2011 PPP-adjusted welfare and standard poverty lines), applying formulas such as the series for microdata and specialized Lorenz-based formulas for grouped data (</w:t>
      </w:r>
      <w:r w:rsidRPr="00BC4D66">
        <w:rPr>
          <w:rFonts w:ascii="Times New Roman" w:eastAsia="Times New Roman" w:hAnsi="Times New Roman" w:cs="Times New Roman"/>
          <w:color w:val="0D0D0D" w:themeColor="text1" w:themeTint="F2"/>
          <w:kern w:val="0"/>
          <w:lang w:eastAsia="en-ZA"/>
          <w14:ligatures w14:val="none"/>
        </w:rPr>
        <w:t>worldbank.github.io</w:t>
      </w:r>
      <w:r w:rsidRPr="00BC4D66">
        <w:rPr>
          <w:rFonts w:ascii="Times New Roman" w:eastAsia="Times New Roman" w:hAnsi="Times New Roman" w:cs="Times New Roman"/>
          <w:kern w:val="0"/>
          <w:lang w:eastAsia="en-ZA"/>
          <w14:ligatures w14:val="none"/>
        </w:rPr>
        <w:t>).</w:t>
      </w:r>
    </w:p>
    <w:p w14:paraId="4D372BC9" w14:textId="2B86CA1D"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Inequality and Distributional Indicators:</w:t>
      </w:r>
      <w:r w:rsidRPr="00BC4D66">
        <w:rPr>
          <w:rFonts w:ascii="Times New Roman" w:eastAsia="Times New Roman" w:hAnsi="Times New Roman" w:cs="Times New Roman"/>
          <w:kern w:val="0"/>
          <w:lang w:eastAsia="en-ZA"/>
          <w14:ligatures w14:val="none"/>
        </w:rPr>
        <w:t xml:space="preserve"> Includes Gini index, mean log deviation, polarization index, median welfare, and decile shares—all derived through established statistical methods and Lorenz-function-based approaches</w:t>
      </w:r>
      <w:r w:rsidR="008908C2">
        <w:rPr>
          <w:rFonts w:ascii="Times New Roman" w:eastAsia="Times New Roman" w:hAnsi="Times New Roman" w:cs="Times New Roman"/>
          <w:kern w:val="0"/>
          <w:lang w:eastAsia="en-ZA"/>
          <w14:ligatures w14:val="none"/>
        </w:rPr>
        <w:t>.</w:t>
      </w:r>
    </w:p>
    <w:p w14:paraId="589799A8" w14:textId="0DD592A8" w:rsidR="00BC4D66" w:rsidRPr="00BC4D66"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lastRenderedPageBreak/>
        <w:t>Interpolation:</w:t>
      </w:r>
      <w:r w:rsidRPr="00BC4D66">
        <w:rPr>
          <w:rFonts w:ascii="Times New Roman" w:eastAsia="Times New Roman" w:hAnsi="Times New Roman" w:cs="Times New Roman"/>
          <w:kern w:val="0"/>
          <w:lang w:eastAsia="en-ZA"/>
          <w14:ligatures w14:val="none"/>
        </w:rPr>
        <w:t xml:space="preserve"> When survey data are missing for specific years, PIP uses interpolation procedures tied to national accounts trends, employing either “same direction” or “diverging direction” methods</w:t>
      </w:r>
      <w:r w:rsidR="008908C2">
        <w:rPr>
          <w:rFonts w:ascii="Times New Roman" w:eastAsia="Times New Roman" w:hAnsi="Times New Roman" w:cs="Times New Roman"/>
          <w:kern w:val="0"/>
          <w:lang w:eastAsia="en-ZA"/>
          <w14:ligatures w14:val="none"/>
        </w:rPr>
        <w:t>.</w:t>
      </w:r>
    </w:p>
    <w:p w14:paraId="7268BA60" w14:textId="77777777" w:rsidR="008908C2" w:rsidRPr="008908C2" w:rsidRDefault="00BC4D66" w:rsidP="00726CD4">
      <w:pPr>
        <w:numPr>
          <w:ilvl w:val="1"/>
          <w:numId w:val="5"/>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Shared Prosperity and Data Access:</w:t>
      </w:r>
      <w:r w:rsidRPr="00BC4D66">
        <w:rPr>
          <w:rFonts w:ascii="Times New Roman" w:eastAsia="Times New Roman" w:hAnsi="Times New Roman" w:cs="Times New Roman"/>
          <w:kern w:val="0"/>
          <w:lang w:eastAsia="en-ZA"/>
          <w14:ligatures w14:val="none"/>
        </w:rPr>
        <w:t xml:space="preserve"> Shared prosperity measures focus on welfare growth among the bottom 40%. PIP also offers integrated platforms like Statistics Online that facilitate interactive analysis using tools such as Stata or Jupyter notebooks </w:t>
      </w:r>
      <w:r w:rsidRPr="00BC4D66">
        <w:rPr>
          <w:rFonts w:ascii="Times New Roman" w:eastAsia="Times New Roman" w:hAnsi="Times New Roman" w:cs="Times New Roman"/>
          <w:color w:val="0D0D0D" w:themeColor="text1" w:themeTint="F2"/>
          <w:kern w:val="0"/>
          <w:lang w:eastAsia="en-ZA"/>
          <w14:ligatures w14:val="none"/>
        </w:rPr>
        <w:t>(</w:t>
      </w:r>
      <w:hyperlink r:id="rId8" w:tooltip="A new home for the World Bank’s global poverty and inequality data" w:history="1">
        <w:r w:rsidRPr="00BC4D66">
          <w:rPr>
            <w:rFonts w:ascii="Times New Roman" w:eastAsia="Times New Roman" w:hAnsi="Times New Roman" w:cs="Times New Roman"/>
            <w:color w:val="0D0D0D" w:themeColor="text1" w:themeTint="F2"/>
            <w:kern w:val="0"/>
            <w:lang w:eastAsia="en-ZA"/>
            <w14:ligatures w14:val="none"/>
          </w:rPr>
          <w:t>World Bank Blogs</w:t>
        </w:r>
      </w:hyperlink>
      <w:r w:rsidRPr="00BC4D66">
        <w:rPr>
          <w:rFonts w:ascii="Times New Roman" w:eastAsia="Times New Roman" w:hAnsi="Times New Roman" w:cs="Times New Roman"/>
          <w:color w:val="0D0D0D" w:themeColor="text1" w:themeTint="F2"/>
          <w:kern w:val="0"/>
          <w:lang w:eastAsia="en-ZA"/>
          <w14:ligatures w14:val="none"/>
        </w:rPr>
        <w:t>).</w:t>
      </w:r>
    </w:p>
    <w:p w14:paraId="702CB2D7" w14:textId="77777777" w:rsidR="008908C2" w:rsidRDefault="008908C2" w:rsidP="00726CD4">
      <w:pPr>
        <w:spacing w:before="100" w:beforeAutospacing="1" w:after="100" w:afterAutospacing="1" w:line="360" w:lineRule="auto"/>
        <w:rPr>
          <w:rFonts w:ascii="Times New Roman" w:eastAsia="Times New Roman" w:hAnsi="Times New Roman" w:cs="Times New Roman"/>
          <w:b/>
          <w:bCs/>
          <w:kern w:val="0"/>
          <w:lang w:eastAsia="en-ZA"/>
          <w14:ligatures w14:val="none"/>
        </w:rPr>
      </w:pPr>
    </w:p>
    <w:p w14:paraId="29AB1454" w14:textId="36C2F48E" w:rsidR="008908C2" w:rsidRPr="00BC4D66" w:rsidRDefault="00BC4D66" w:rsidP="00726CD4">
      <w:pPr>
        <w:spacing w:before="100" w:beforeAutospacing="1" w:after="100" w:afterAutospacing="1" w:line="360" w:lineRule="auto"/>
        <w:rPr>
          <w:rFonts w:ascii="Times New Roman" w:eastAsia="Times New Roman" w:hAnsi="Times New Roman" w:cs="Times New Roman"/>
          <w:b/>
          <w:bCs/>
          <w:kern w:val="0"/>
          <w:lang w:eastAsia="en-ZA"/>
          <w14:ligatures w14:val="none"/>
        </w:rPr>
      </w:pPr>
      <w:r w:rsidRPr="00BC4D66">
        <w:rPr>
          <w:rFonts w:ascii="Times New Roman" w:eastAsia="Times New Roman" w:hAnsi="Times New Roman" w:cs="Times New Roman"/>
          <w:b/>
          <w:bCs/>
          <w:kern w:val="0"/>
          <w:lang w:eastAsia="en-ZA"/>
          <w14:ligatures w14:val="none"/>
        </w:rPr>
        <w:t>WB_LPGD (Learning Poverty Global Database)</w:t>
      </w:r>
    </w:p>
    <w:p w14:paraId="079D72B5" w14:textId="409B4A44" w:rsidR="00726CD4" w:rsidRDefault="00BC4D66" w:rsidP="00726CD4">
      <w:pPr>
        <w:numPr>
          <w:ilvl w:val="0"/>
          <w:numId w:val="6"/>
        </w:numPr>
        <w:spacing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Scope:</w:t>
      </w:r>
      <w:r w:rsidRPr="00BC4D66">
        <w:rPr>
          <w:rFonts w:ascii="Times New Roman" w:eastAsia="Times New Roman" w:hAnsi="Times New Roman" w:cs="Times New Roman"/>
          <w:kern w:val="0"/>
          <w:lang w:eastAsia="en-ZA"/>
          <w14:ligatures w14:val="none"/>
        </w:rPr>
        <w:br/>
        <w:t xml:space="preserve">The Learning Poverty Global Database compiles historical data on the Learning Poverty indicator and its underlying components. It offers both national-level learning poverty rates and sub-components such as schooling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and learning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w:t>
      </w:r>
      <w:r w:rsidR="008908C2">
        <w:rPr>
          <w:rFonts w:ascii="Times New Roman" w:eastAsia="Times New Roman" w:hAnsi="Times New Roman" w:cs="Times New Roman"/>
          <w:kern w:val="0"/>
          <w:lang w:eastAsia="en-ZA"/>
          <w14:ligatures w14:val="none"/>
        </w:rPr>
        <w:t>G</w:t>
      </w:r>
      <w:r w:rsidRPr="00BC4D66">
        <w:rPr>
          <w:rFonts w:ascii="Times New Roman" w:eastAsia="Times New Roman" w:hAnsi="Times New Roman" w:cs="Times New Roman"/>
          <w:kern w:val="0"/>
          <w:lang w:eastAsia="en-ZA"/>
          <w14:ligatures w14:val="none"/>
        </w:rPr>
        <w:t>lobal metadata confirms that it includes data by gender and enables analysis across countries</w:t>
      </w:r>
      <w:r w:rsidR="008908C2">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w:t>
      </w:r>
      <w:r w:rsidRPr="00BC4D66">
        <w:rPr>
          <w:rFonts w:ascii="Times New Roman" w:eastAsia="Times New Roman" w:hAnsi="Times New Roman" w:cs="Times New Roman"/>
          <w:color w:val="0D0D0D" w:themeColor="text1" w:themeTint="F2"/>
          <w:kern w:val="0"/>
          <w:lang w:eastAsia="en-ZA"/>
          <w14:ligatures w14:val="none"/>
        </w:rPr>
        <w:t>Base dos Dados, World Bank Data Catalog</w:t>
      </w:r>
      <w:r w:rsidRPr="00BC4D66">
        <w:rPr>
          <w:rFonts w:ascii="Times New Roman" w:eastAsia="Times New Roman" w:hAnsi="Times New Roman" w:cs="Times New Roman"/>
          <w:kern w:val="0"/>
          <w:lang w:eastAsia="en-ZA"/>
          <w14:ligatures w14:val="none"/>
        </w:rPr>
        <w:t>).</w:t>
      </w:r>
    </w:p>
    <w:p w14:paraId="719FD848" w14:textId="77777777" w:rsidR="00726CD4" w:rsidRPr="00BC4D66" w:rsidRDefault="00726CD4" w:rsidP="00726CD4">
      <w:pPr>
        <w:spacing w:after="0" w:line="240" w:lineRule="auto"/>
        <w:ind w:left="720"/>
        <w:rPr>
          <w:rFonts w:ascii="Times New Roman" w:eastAsia="Times New Roman" w:hAnsi="Times New Roman" w:cs="Times New Roman"/>
          <w:kern w:val="0"/>
          <w:lang w:eastAsia="en-ZA"/>
          <w14:ligatures w14:val="none"/>
        </w:rPr>
      </w:pPr>
    </w:p>
    <w:p w14:paraId="1257616F" w14:textId="77777777" w:rsidR="00BC4D66" w:rsidRPr="00BC4D66" w:rsidRDefault="00BC4D66" w:rsidP="00726CD4">
      <w:pPr>
        <w:numPr>
          <w:ilvl w:val="0"/>
          <w:numId w:val="6"/>
        </w:numPr>
        <w:spacing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Methodology:</w:t>
      </w:r>
    </w:p>
    <w:p w14:paraId="3D41A070" w14:textId="6F034903" w:rsidR="00BC4D66" w:rsidRPr="00BC4D66"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Definition:</w:t>
      </w:r>
      <w:r w:rsidRPr="00BC4D66">
        <w:rPr>
          <w:rFonts w:ascii="Times New Roman" w:eastAsia="Times New Roman" w:hAnsi="Times New Roman" w:cs="Times New Roman"/>
          <w:kern w:val="0"/>
          <w:lang w:eastAsia="en-ZA"/>
          <w14:ligatures w14:val="none"/>
        </w:rPr>
        <w:t xml:space="preserve"> Learning Poverty measures the percentage of children who cannot read and understand a simple age-appropriate text by age 10. It combines two </w:t>
      </w:r>
      <w:r w:rsidR="008908C2" w:rsidRPr="00BC4D66">
        <w:rPr>
          <w:rFonts w:ascii="Times New Roman" w:eastAsia="Times New Roman" w:hAnsi="Times New Roman" w:cs="Times New Roman"/>
          <w:kern w:val="0"/>
          <w:lang w:eastAsia="en-ZA"/>
          <w14:ligatures w14:val="none"/>
        </w:rPr>
        <w:t>deficiencie</w:t>
      </w:r>
      <w:r w:rsidR="008908C2">
        <w:rPr>
          <w:rFonts w:ascii="Times New Roman" w:eastAsia="Times New Roman" w:hAnsi="Times New Roman" w:cs="Times New Roman"/>
          <w:kern w:val="0"/>
          <w:lang w:eastAsia="en-ZA"/>
          <w14:ligatures w14:val="none"/>
        </w:rPr>
        <w:t xml:space="preserve">s which are </w:t>
      </w:r>
      <w:r w:rsidRPr="00BC4D66">
        <w:rPr>
          <w:rFonts w:ascii="Times New Roman" w:eastAsia="Times New Roman" w:hAnsi="Times New Roman" w:cs="Times New Roman"/>
          <w:kern w:val="0"/>
          <w:lang w:eastAsia="en-ZA"/>
          <w14:ligatures w14:val="none"/>
        </w:rPr>
        <w:t xml:space="preserve">schooling </w:t>
      </w:r>
      <w:r w:rsidR="008908C2"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and learning </w:t>
      </w:r>
      <w:r w:rsidR="00726CD4" w:rsidRPr="00BC4D66">
        <w:rPr>
          <w:rFonts w:ascii="Times New Roman" w:eastAsia="Times New Roman" w:hAnsi="Times New Roman" w:cs="Times New Roman"/>
          <w:kern w:val="0"/>
          <w:lang w:eastAsia="en-ZA"/>
          <w14:ligatures w14:val="none"/>
        </w:rPr>
        <w:t>denial</w:t>
      </w:r>
      <w:r w:rsidRPr="00BC4D66">
        <w:rPr>
          <w:rFonts w:ascii="Times New Roman" w:eastAsia="Times New Roman" w:hAnsi="Times New Roman" w:cs="Times New Roman"/>
          <w:kern w:val="0"/>
          <w:lang w:eastAsia="en-ZA"/>
          <w14:ligatures w14:val="none"/>
        </w:rPr>
        <w:t xml:space="preserve"> </w:t>
      </w:r>
      <w:r w:rsidR="00726CD4">
        <w:rPr>
          <w:rFonts w:ascii="Times New Roman" w:eastAsia="Times New Roman" w:hAnsi="Times New Roman" w:cs="Times New Roman"/>
          <w:kern w:val="0"/>
          <w:lang w:eastAsia="en-ZA"/>
          <w14:ligatures w14:val="none"/>
        </w:rPr>
        <w:t xml:space="preserve">by </w:t>
      </w:r>
      <w:r w:rsidRPr="00BC4D66">
        <w:rPr>
          <w:rFonts w:ascii="Times New Roman" w:eastAsia="Times New Roman" w:hAnsi="Times New Roman" w:cs="Times New Roman"/>
          <w:kern w:val="0"/>
          <w:lang w:eastAsia="en-ZA"/>
          <w14:ligatures w14:val="none"/>
        </w:rPr>
        <w:t>using the formula:</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b/>
          <w:bCs/>
          <w:kern w:val="0"/>
          <w:lang w:eastAsia="en-ZA"/>
          <w14:ligatures w14:val="none"/>
        </w:rPr>
        <w:t>LP = SD + (1 − SD) × LD</w:t>
      </w:r>
      <w:r w:rsidRPr="00BC4D66">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color w:val="0D0D0D" w:themeColor="text1" w:themeTint="F2"/>
          <w:kern w:val="0"/>
          <w:lang w:eastAsia="en-ZA"/>
          <w14:ligatures w14:val="none"/>
        </w:rPr>
        <w:t>World Bank</w:t>
      </w:r>
      <w:r w:rsidRPr="00BC4D66">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color w:val="0D0D0D" w:themeColor="text1" w:themeTint="F2"/>
          <w:kern w:val="0"/>
          <w:lang w:eastAsia="en-ZA"/>
          <w14:ligatures w14:val="none"/>
        </w:rPr>
        <w:t>DataBank</w:t>
      </w:r>
      <w:r w:rsidRPr="00BC4D66">
        <w:rPr>
          <w:rFonts w:ascii="Times New Roman" w:eastAsia="Times New Roman" w:hAnsi="Times New Roman" w:cs="Times New Roman"/>
          <w:kern w:val="0"/>
          <w:lang w:eastAsia="en-ZA"/>
          <w14:ligatures w14:val="none"/>
        </w:rPr>
        <w:t>).</w:t>
      </w:r>
    </w:p>
    <w:p w14:paraId="19B4BC9C" w14:textId="77777777" w:rsidR="00BC4D66" w:rsidRPr="00BC4D66"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Extended Metrics:</w:t>
      </w:r>
      <w:r w:rsidRPr="00BC4D66">
        <w:rPr>
          <w:rFonts w:ascii="Times New Roman" w:eastAsia="Times New Roman" w:hAnsi="Times New Roman" w:cs="Times New Roman"/>
          <w:kern w:val="0"/>
          <w:lang w:eastAsia="en-ZA"/>
          <w14:ligatures w14:val="none"/>
        </w:rPr>
        <w:t xml:space="preserve"> Beyond the headcount ratio, the database also includes:</w:t>
      </w:r>
    </w:p>
    <w:p w14:paraId="45B470EE" w14:textId="77777777" w:rsidR="00BC4D66" w:rsidRPr="00BC4D66" w:rsidRDefault="00BC4D66" w:rsidP="00726CD4">
      <w:pPr>
        <w:numPr>
          <w:ilvl w:val="2"/>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Learning Poverty Gap:</w:t>
      </w:r>
      <w:r w:rsidRPr="00BC4D66">
        <w:rPr>
          <w:rFonts w:ascii="Times New Roman" w:eastAsia="Times New Roman" w:hAnsi="Times New Roman" w:cs="Times New Roman"/>
          <w:kern w:val="0"/>
          <w:lang w:eastAsia="en-ZA"/>
          <w14:ligatures w14:val="none"/>
        </w:rPr>
        <w:t xml:space="preserve"> The average shortfall in proficiency for children below the minimum level.</w:t>
      </w:r>
    </w:p>
    <w:p w14:paraId="365D4682" w14:textId="7B8BE6BB" w:rsidR="00BC4D66" w:rsidRPr="00BC4D66" w:rsidRDefault="00BC4D66" w:rsidP="00726CD4">
      <w:pPr>
        <w:numPr>
          <w:ilvl w:val="2"/>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Learning Deprivation Severity:</w:t>
      </w:r>
      <w:r w:rsidRPr="00BC4D66">
        <w:rPr>
          <w:rFonts w:ascii="Times New Roman" w:eastAsia="Times New Roman" w:hAnsi="Times New Roman" w:cs="Times New Roman"/>
          <w:kern w:val="0"/>
          <w:lang w:eastAsia="en-ZA"/>
          <w14:ligatures w14:val="none"/>
        </w:rPr>
        <w:t xml:space="preserve"> Highlights inequality among the learning-</w:t>
      </w:r>
      <w:r w:rsidR="00726CD4" w:rsidRPr="00BC4D66">
        <w:rPr>
          <w:rFonts w:ascii="Times New Roman" w:eastAsia="Times New Roman" w:hAnsi="Times New Roman" w:cs="Times New Roman"/>
          <w:kern w:val="0"/>
          <w:lang w:eastAsia="en-ZA"/>
          <w14:ligatures w14:val="none"/>
        </w:rPr>
        <w:t>underprivileged</w:t>
      </w:r>
      <w:r w:rsidRPr="00BC4D66">
        <w:rPr>
          <w:rFonts w:ascii="Times New Roman" w:eastAsia="Times New Roman" w:hAnsi="Times New Roman" w:cs="Times New Roman"/>
          <w:kern w:val="0"/>
          <w:lang w:eastAsia="en-ZA"/>
          <w14:ligatures w14:val="none"/>
        </w:rPr>
        <w:t xml:space="preserve"> population</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w:t>
      </w:r>
      <w:r w:rsidRPr="00BC4D66">
        <w:rPr>
          <w:rFonts w:ascii="Times New Roman" w:eastAsia="Times New Roman" w:hAnsi="Times New Roman" w:cs="Times New Roman"/>
          <w:color w:val="0D0D0D" w:themeColor="text1" w:themeTint="F2"/>
          <w:kern w:val="0"/>
          <w:u w:val="single"/>
          <w:lang w:eastAsia="en-ZA"/>
          <w14:ligatures w14:val="none"/>
        </w:rPr>
        <w:t>World Bank</w:t>
      </w:r>
      <w:r w:rsidRPr="00BC4D66">
        <w:rPr>
          <w:rFonts w:ascii="Times New Roman" w:eastAsia="Times New Roman" w:hAnsi="Times New Roman" w:cs="Times New Roman"/>
          <w:kern w:val="0"/>
          <w:lang w:eastAsia="en-ZA"/>
          <w14:ligatures w14:val="none"/>
        </w:rPr>
        <w:t>).</w:t>
      </w:r>
    </w:p>
    <w:p w14:paraId="3366C038" w14:textId="52778D8B" w:rsidR="00726CD4" w:rsidRDefault="00BC4D66" w:rsidP="00726CD4">
      <w:pPr>
        <w:numPr>
          <w:ilvl w:val="1"/>
          <w:numId w:val="6"/>
        </w:numPr>
        <w:spacing w:before="100" w:beforeAutospacing="1" w:after="100" w:afterAutospacing="1" w:line="360" w:lineRule="auto"/>
        <w:rPr>
          <w:rFonts w:ascii="Times New Roman" w:eastAsia="Times New Roman" w:hAnsi="Times New Roman" w:cs="Times New Roman"/>
          <w:kern w:val="0"/>
          <w:lang w:eastAsia="en-ZA"/>
          <w14:ligatures w14:val="none"/>
        </w:rPr>
      </w:pPr>
      <w:r w:rsidRPr="00BC4D66">
        <w:rPr>
          <w:rFonts w:ascii="Times New Roman" w:eastAsia="Times New Roman" w:hAnsi="Times New Roman" w:cs="Times New Roman"/>
          <w:b/>
          <w:bCs/>
          <w:kern w:val="0"/>
          <w:lang w:eastAsia="en-ZA"/>
          <w14:ligatures w14:val="none"/>
        </w:rPr>
        <w:t>Data Sources &amp; Aggregation:</w:t>
      </w:r>
      <w:r w:rsidRPr="00BC4D66">
        <w:rPr>
          <w:rFonts w:ascii="Times New Roman" w:eastAsia="Times New Roman" w:hAnsi="Times New Roman" w:cs="Times New Roman"/>
          <w:kern w:val="0"/>
          <w:lang w:eastAsia="en-ZA"/>
          <w14:ligatures w14:val="none"/>
        </w:rPr>
        <w:t xml:space="preserve"> The Learning Poverty measure is based on standardized reading assessments such as PIRLS, TIMSS, and regional assessments</w:t>
      </w:r>
      <w:r w:rsidR="00726CD4">
        <w:rPr>
          <w:rFonts w:ascii="Times New Roman" w:eastAsia="Times New Roman" w:hAnsi="Times New Roman" w:cs="Times New Roman"/>
          <w:kern w:val="0"/>
          <w:lang w:eastAsia="en-ZA"/>
          <w14:ligatures w14:val="none"/>
        </w:rPr>
        <w:t xml:space="preserve"> </w:t>
      </w:r>
      <w:r w:rsidRPr="00BC4D66">
        <w:rPr>
          <w:rFonts w:ascii="Times New Roman" w:eastAsia="Times New Roman" w:hAnsi="Times New Roman" w:cs="Times New Roman"/>
          <w:kern w:val="0"/>
          <w:lang w:eastAsia="en-ZA"/>
          <w14:ligatures w14:val="none"/>
        </w:rPr>
        <w:t xml:space="preserve">combined with adjusted net </w:t>
      </w:r>
      <w:r w:rsidR="00726CD4" w:rsidRPr="00BC4D66">
        <w:rPr>
          <w:rFonts w:ascii="Times New Roman" w:eastAsia="Times New Roman" w:hAnsi="Times New Roman" w:cs="Times New Roman"/>
          <w:kern w:val="0"/>
          <w:lang w:eastAsia="en-ZA"/>
          <w14:ligatures w14:val="none"/>
        </w:rPr>
        <w:t>enrolment</w:t>
      </w:r>
      <w:r w:rsidRPr="00BC4D66">
        <w:rPr>
          <w:rFonts w:ascii="Times New Roman" w:eastAsia="Times New Roman" w:hAnsi="Times New Roman" w:cs="Times New Roman"/>
          <w:kern w:val="0"/>
          <w:lang w:eastAsia="en-ZA"/>
          <w14:ligatures w14:val="none"/>
        </w:rPr>
        <w:t xml:space="preserve"> rates (</w:t>
      </w:r>
      <w:r w:rsidRPr="00BC4D66">
        <w:rPr>
          <w:rFonts w:ascii="Times New Roman" w:eastAsia="Times New Roman" w:hAnsi="Times New Roman" w:cs="Times New Roman"/>
          <w:color w:val="0D0D0D" w:themeColor="text1" w:themeTint="F2"/>
          <w:kern w:val="0"/>
          <w:lang w:eastAsia="en-ZA"/>
          <w14:ligatures w14:val="none"/>
        </w:rPr>
        <w:t xml:space="preserve">World Bank, </w:t>
      </w:r>
      <w:proofErr w:type="spellStart"/>
      <w:r w:rsidRPr="00BC4D66">
        <w:rPr>
          <w:rFonts w:ascii="Times New Roman" w:eastAsia="Times New Roman" w:hAnsi="Times New Roman" w:cs="Times New Roman"/>
          <w:color w:val="0D0D0D" w:themeColor="text1" w:themeTint="F2"/>
          <w:kern w:val="0"/>
          <w:lang w:eastAsia="en-ZA"/>
          <w14:ligatures w14:val="none"/>
        </w:rPr>
        <w:t>DataBank</w:t>
      </w:r>
      <w:proofErr w:type="spellEnd"/>
      <w:r w:rsidRPr="00BC4D66">
        <w:rPr>
          <w:rFonts w:ascii="Times New Roman" w:eastAsia="Times New Roman" w:hAnsi="Times New Roman" w:cs="Times New Roman"/>
          <w:kern w:val="0"/>
          <w:lang w:eastAsia="en-ZA"/>
          <w14:ligatures w14:val="none"/>
        </w:rPr>
        <w:t>).</w:t>
      </w:r>
    </w:p>
    <w:p w14:paraId="5683FEF3" w14:textId="5F3D9580" w:rsidR="00D475AC" w:rsidRPr="00CF395C" w:rsidRDefault="001031CA">
      <w:pPr>
        <w:rPr>
          <w:rFonts w:ascii="Agency FB" w:hAnsi="Agency FB"/>
          <w:b/>
          <w:bCs/>
          <w:sz w:val="44"/>
          <w:szCs w:val="44"/>
        </w:rPr>
      </w:pPr>
      <w:r w:rsidRPr="00CF395C">
        <w:rPr>
          <w:rFonts w:ascii="Agency FB" w:eastAsia="Times New Roman" w:hAnsi="Agency FB" w:cs="Times New Roman"/>
          <w:b/>
          <w:bCs/>
          <w:kern w:val="0"/>
          <w:sz w:val="44"/>
          <w:szCs w:val="44"/>
          <w:lang w:eastAsia="en-ZA"/>
          <w14:ligatures w14:val="none"/>
        </w:rPr>
        <w:lastRenderedPageBreak/>
        <w:t xml:space="preserve">3. </w:t>
      </w:r>
      <w:r w:rsidR="00D475AC" w:rsidRPr="00CF395C">
        <w:rPr>
          <w:rFonts w:ascii="Agency FB" w:eastAsia="Times New Roman" w:hAnsi="Agency FB" w:cs="Times New Roman"/>
          <w:b/>
          <w:bCs/>
          <w:kern w:val="0"/>
          <w:sz w:val="44"/>
          <w:szCs w:val="44"/>
          <w:lang w:eastAsia="en-ZA"/>
          <w14:ligatures w14:val="none"/>
        </w:rPr>
        <w:t>Methods:</w:t>
      </w:r>
    </w:p>
    <w:p w14:paraId="4CE55E6A" w14:textId="441F348E" w:rsidR="00D475AC" w:rsidRPr="00D475AC" w:rsidRDefault="00D475AC" w:rsidP="00D475AC">
      <w:pPr>
        <w:spacing w:after="0"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sz w:val="27"/>
          <w:szCs w:val="27"/>
          <w:lang w:eastAsia="en-ZA"/>
          <w14:ligatures w14:val="none"/>
        </w:rPr>
        <w:t>1. Data Processing Steps</w:t>
      </w:r>
    </w:p>
    <w:p w14:paraId="1663EDD0" w14:textId="77777777"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Before conducting the analysis, the datasets were prepared through the following steps:</w:t>
      </w:r>
    </w:p>
    <w:p w14:paraId="12A70E38"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Cleaning:</w:t>
      </w:r>
    </w:p>
    <w:p w14:paraId="2DD94307"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Removed missing, duplicate, or inconsistent entries.</w:t>
      </w:r>
    </w:p>
    <w:p w14:paraId="02ED1E5E"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Standardized country names and date formats for alignment between datasets.</w:t>
      </w:r>
    </w:p>
    <w:p w14:paraId="5DB29FD0"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Converted relevant variables (e.g., poverty rates, learning poverty percentages) into consistent numerical formats.</w:t>
      </w:r>
    </w:p>
    <w:p w14:paraId="28A9DA17"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Merging:</w:t>
      </w:r>
    </w:p>
    <w:p w14:paraId="17206193"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Merged the Poverty and Inequality Platform (PIP) and Learning Poverty Global Database (LPGD) datasets based on country and year to create a unified dataset.</w:t>
      </w:r>
    </w:p>
    <w:p w14:paraId="504C073D" w14:textId="77777777"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Ensured temporal alignment by selecting overlapping years and using consistent reference periods for both datasets.</w:t>
      </w:r>
    </w:p>
    <w:p w14:paraId="0FBE89E7" w14:textId="77777777" w:rsidR="00D475AC" w:rsidRPr="00D475AC" w:rsidRDefault="00D475AC" w:rsidP="00D475AC">
      <w:pPr>
        <w:numPr>
          <w:ilvl w:val="0"/>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Data Normalization:</w:t>
      </w:r>
    </w:p>
    <w:p w14:paraId="1BBD151F" w14:textId="57C5059C"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 xml:space="preserve">Where necessary, </w:t>
      </w:r>
      <w:r>
        <w:rPr>
          <w:rFonts w:ascii="Times New Roman" w:eastAsia="Times New Roman" w:hAnsi="Times New Roman" w:cs="Times New Roman"/>
          <w:kern w:val="0"/>
          <w:lang w:eastAsia="en-ZA"/>
          <w14:ligatures w14:val="none"/>
        </w:rPr>
        <w:t xml:space="preserve">we </w:t>
      </w:r>
      <w:r w:rsidRPr="00D475AC">
        <w:rPr>
          <w:rFonts w:ascii="Times New Roman" w:eastAsia="Times New Roman" w:hAnsi="Times New Roman" w:cs="Times New Roman"/>
          <w:kern w:val="0"/>
          <w:lang w:eastAsia="en-ZA"/>
          <w14:ligatures w14:val="none"/>
        </w:rPr>
        <w:t>normalized variables to enable fair comparisons across countries or indicators with different units.</w:t>
      </w:r>
    </w:p>
    <w:p w14:paraId="76A52DC1" w14:textId="5DFF97AE" w:rsidR="00D475AC" w:rsidRPr="00D475AC" w:rsidRDefault="00D475AC" w:rsidP="00D475AC">
      <w:pPr>
        <w:numPr>
          <w:ilvl w:val="1"/>
          <w:numId w:val="7"/>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Applied log transformations to variables with skewed distributions to improve interpretability.</w:t>
      </w:r>
    </w:p>
    <w:p w14:paraId="138B4021" w14:textId="2B690302"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sz w:val="28"/>
          <w:szCs w:val="28"/>
          <w:lang w:eastAsia="en-ZA"/>
          <w14:ligatures w14:val="none"/>
        </w:rPr>
        <w:t>2. Analytical Approach</w:t>
      </w:r>
    </w:p>
    <w:p w14:paraId="6027ECE1" w14:textId="42379C59" w:rsidR="00D475AC" w:rsidRPr="00D475AC" w:rsidRDefault="00D475AC" w:rsidP="00D475AC">
      <w:pPr>
        <w:spacing w:before="100" w:beforeAutospacing="1" w:after="100" w:afterAutospacing="1" w:line="240" w:lineRule="auto"/>
        <w:rPr>
          <w:rFonts w:ascii="Times New Roman" w:eastAsia="Times New Roman" w:hAnsi="Times New Roman" w:cs="Times New Roman"/>
          <w:kern w:val="0"/>
          <w:lang w:eastAsia="en-ZA"/>
          <w14:ligatures w14:val="none"/>
        </w:rPr>
      </w:pPr>
      <w:r>
        <w:rPr>
          <w:rFonts w:ascii="Times New Roman" w:eastAsia="Times New Roman" w:hAnsi="Times New Roman" w:cs="Times New Roman"/>
          <w:kern w:val="0"/>
          <w:lang w:eastAsia="en-ZA"/>
          <w14:ligatures w14:val="none"/>
        </w:rPr>
        <w:t>We</w:t>
      </w:r>
      <w:r w:rsidRPr="00D475AC">
        <w:rPr>
          <w:rFonts w:ascii="Times New Roman" w:eastAsia="Times New Roman" w:hAnsi="Times New Roman" w:cs="Times New Roman"/>
          <w:kern w:val="0"/>
          <w:lang w:eastAsia="en-ZA"/>
          <w14:ligatures w14:val="none"/>
        </w:rPr>
        <w:t xml:space="preserve"> used several statistical and visual methods to examine the relationship between poverty and learning outcomes:</w:t>
      </w:r>
    </w:p>
    <w:p w14:paraId="76B76B19"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Time-Series Comparison:</w:t>
      </w:r>
    </w:p>
    <w:p w14:paraId="7594857B" w14:textId="77777777"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Tracked trends in poverty headcount ratios and learning poverty rates over time for selected countries and regions.</w:t>
      </w:r>
    </w:p>
    <w:p w14:paraId="5DD1B2FF" w14:textId="1CB93991"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Visualized changes using graphs to identify patterns.</w:t>
      </w:r>
    </w:p>
    <w:p w14:paraId="50CCCF74"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Correlation Analysis:</w:t>
      </w:r>
    </w:p>
    <w:p w14:paraId="5C3F87C8" w14:textId="77777777" w:rsidR="00D475AC" w:rsidRPr="00D475AC" w:rsidRDefault="00D475AC" w:rsidP="00D475AC">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Measured the strength and direction of relationships between key variables such as:</w:t>
      </w:r>
    </w:p>
    <w:p w14:paraId="0C48DA0D" w14:textId="77777777" w:rsidR="00D475AC" w:rsidRPr="00D475AC" w:rsidRDefault="00D475AC" w:rsidP="00D475AC">
      <w:pPr>
        <w:numPr>
          <w:ilvl w:val="2"/>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Poverty rate vs. learning poverty</w:t>
      </w:r>
    </w:p>
    <w:p w14:paraId="3C2B326A" w14:textId="77777777" w:rsidR="00D475AC" w:rsidRPr="00CF395C" w:rsidRDefault="00D475AC" w:rsidP="00D475AC">
      <w:pPr>
        <w:numPr>
          <w:ilvl w:val="0"/>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CF395C">
        <w:rPr>
          <w:rFonts w:ascii="Times New Roman" w:eastAsia="Times New Roman" w:hAnsi="Times New Roman" w:cs="Times New Roman"/>
          <w:kern w:val="0"/>
          <w:lang w:eastAsia="en-ZA"/>
          <w14:ligatures w14:val="none"/>
        </w:rPr>
        <w:t>Visualization:</w:t>
      </w:r>
    </w:p>
    <w:p w14:paraId="183B66A2" w14:textId="482F8AA5" w:rsidR="00C4067B" w:rsidRDefault="00D475AC" w:rsidP="00C4067B">
      <w:pPr>
        <w:numPr>
          <w:ilvl w:val="1"/>
          <w:numId w:val="8"/>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D475AC">
        <w:rPr>
          <w:rFonts w:ascii="Times New Roman" w:eastAsia="Times New Roman" w:hAnsi="Times New Roman" w:cs="Times New Roman"/>
          <w:kern w:val="0"/>
          <w:lang w:eastAsia="en-ZA"/>
          <w14:ligatures w14:val="none"/>
        </w:rPr>
        <w:t xml:space="preserve">Used </w:t>
      </w:r>
      <w:r>
        <w:rPr>
          <w:rFonts w:ascii="Times New Roman" w:eastAsia="Times New Roman" w:hAnsi="Times New Roman" w:cs="Times New Roman"/>
          <w:kern w:val="0"/>
          <w:lang w:eastAsia="en-ZA"/>
          <w14:ligatures w14:val="none"/>
        </w:rPr>
        <w:t>histograms</w:t>
      </w:r>
      <w:r w:rsidRPr="00D475AC">
        <w:rPr>
          <w:rFonts w:ascii="Times New Roman" w:eastAsia="Times New Roman" w:hAnsi="Times New Roman" w:cs="Times New Roman"/>
          <w:kern w:val="0"/>
          <w:lang w:eastAsia="en-ZA"/>
          <w14:ligatures w14:val="none"/>
        </w:rPr>
        <w:t>, scatter plots,</w:t>
      </w:r>
      <w:r>
        <w:rPr>
          <w:rFonts w:ascii="Times New Roman" w:eastAsia="Times New Roman" w:hAnsi="Times New Roman" w:cs="Times New Roman"/>
          <w:kern w:val="0"/>
          <w:lang w:eastAsia="en-ZA"/>
          <w14:ligatures w14:val="none"/>
        </w:rPr>
        <w:t xml:space="preserve"> box graph </w:t>
      </w:r>
      <w:r w:rsidRPr="00D475AC">
        <w:rPr>
          <w:rFonts w:ascii="Times New Roman" w:eastAsia="Times New Roman" w:hAnsi="Times New Roman" w:cs="Times New Roman"/>
          <w:kern w:val="0"/>
          <w:lang w:eastAsia="en-ZA"/>
          <w14:ligatures w14:val="none"/>
        </w:rPr>
        <w:t xml:space="preserve">and bar </w:t>
      </w:r>
      <w:r w:rsidR="00C4067B" w:rsidRPr="00D475AC">
        <w:rPr>
          <w:rFonts w:ascii="Times New Roman" w:eastAsia="Times New Roman" w:hAnsi="Times New Roman" w:cs="Times New Roman"/>
          <w:kern w:val="0"/>
          <w:lang w:eastAsia="en-ZA"/>
          <w14:ligatures w14:val="none"/>
        </w:rPr>
        <w:t>charts</w:t>
      </w:r>
      <w:r w:rsidR="00C4067B">
        <w:rPr>
          <w:rFonts w:ascii="Times New Roman" w:eastAsia="Times New Roman" w:hAnsi="Times New Roman" w:cs="Times New Roman"/>
          <w:kern w:val="0"/>
          <w:lang w:eastAsia="en-ZA"/>
          <w14:ligatures w14:val="none"/>
        </w:rPr>
        <w:t xml:space="preserve"> </w:t>
      </w:r>
      <w:r w:rsidR="00C4067B" w:rsidRPr="00D475AC">
        <w:rPr>
          <w:rFonts w:ascii="Times New Roman" w:eastAsia="Times New Roman" w:hAnsi="Times New Roman" w:cs="Times New Roman"/>
          <w:kern w:val="0"/>
          <w:lang w:eastAsia="en-ZA"/>
          <w14:ligatures w14:val="none"/>
        </w:rPr>
        <w:t>to</w:t>
      </w:r>
      <w:r w:rsidRPr="00D475AC">
        <w:rPr>
          <w:rFonts w:ascii="Times New Roman" w:eastAsia="Times New Roman" w:hAnsi="Times New Roman" w:cs="Times New Roman"/>
          <w:kern w:val="0"/>
          <w:lang w:eastAsia="en-ZA"/>
          <w14:ligatures w14:val="none"/>
        </w:rPr>
        <w:t xml:space="preserve"> visually represent relationships and highlight key findings.</w:t>
      </w:r>
    </w:p>
    <w:p w14:paraId="7027E997" w14:textId="77777777" w:rsidR="00C4067B" w:rsidRDefault="00C4067B" w:rsidP="00C4067B">
      <w:pPr>
        <w:spacing w:before="100" w:beforeAutospacing="1" w:after="100" w:afterAutospacing="1" w:line="240" w:lineRule="auto"/>
        <w:ind w:left="1440"/>
        <w:rPr>
          <w:rFonts w:ascii="Times New Roman" w:eastAsia="Times New Roman" w:hAnsi="Times New Roman" w:cs="Times New Roman"/>
          <w:kern w:val="0"/>
          <w:lang w:eastAsia="en-ZA"/>
          <w14:ligatures w14:val="none"/>
        </w:rPr>
      </w:pPr>
    </w:p>
    <w:p w14:paraId="7E954DDA" w14:textId="2224EAD0" w:rsidR="00C4067B" w:rsidRDefault="001031CA" w:rsidP="00C4067B">
      <w:pPr>
        <w:spacing w:before="100" w:beforeAutospacing="1" w:after="100" w:afterAutospacing="1" w:line="240" w:lineRule="auto"/>
        <w:rPr>
          <w:rFonts w:ascii="Agency FB" w:eastAsia="Times New Roman" w:hAnsi="Agency FB" w:cs="Times New Roman"/>
          <w:b/>
          <w:bCs/>
          <w:kern w:val="0"/>
          <w:sz w:val="48"/>
          <w:szCs w:val="48"/>
          <w:lang w:eastAsia="en-ZA"/>
          <w14:ligatures w14:val="none"/>
        </w:rPr>
      </w:pPr>
      <w:r w:rsidRPr="00394DAF">
        <w:rPr>
          <w:rFonts w:ascii="Agency FB" w:eastAsia="Times New Roman" w:hAnsi="Agency FB" w:cs="Times New Roman"/>
          <w:b/>
          <w:bCs/>
          <w:kern w:val="0"/>
          <w:sz w:val="48"/>
          <w:szCs w:val="48"/>
          <w:lang w:eastAsia="en-ZA"/>
          <w14:ligatures w14:val="none"/>
        </w:rPr>
        <w:t>4</w:t>
      </w:r>
      <w:r w:rsidR="00C4067B" w:rsidRPr="00394DAF">
        <w:rPr>
          <w:rFonts w:ascii="Agency FB" w:eastAsia="Times New Roman" w:hAnsi="Agency FB" w:cs="Times New Roman"/>
          <w:b/>
          <w:bCs/>
          <w:kern w:val="0"/>
          <w:sz w:val="48"/>
          <w:szCs w:val="48"/>
          <w:lang w:eastAsia="en-ZA"/>
          <w14:ligatures w14:val="none"/>
        </w:rPr>
        <w:t>. Visualizations</w:t>
      </w:r>
    </w:p>
    <w:p w14:paraId="4F58FE52" w14:textId="0C130117" w:rsidR="00CF395C" w:rsidRPr="00CF395C" w:rsidRDefault="00CF395C" w:rsidP="00C4067B">
      <w:pPr>
        <w:spacing w:before="100" w:beforeAutospacing="1" w:after="100" w:afterAutospacing="1" w:line="240" w:lineRule="auto"/>
        <w:rPr>
          <w:rFonts w:ascii="Agency FB" w:eastAsia="Times New Roman" w:hAnsi="Agency FB" w:cs="Times New Roman"/>
          <w:b/>
          <w:bCs/>
          <w:kern w:val="0"/>
          <w:sz w:val="22"/>
          <w:szCs w:val="22"/>
          <w:lang w:eastAsia="en-ZA"/>
          <w14:ligatures w14:val="none"/>
        </w:rPr>
      </w:pPr>
      <w:r>
        <w:rPr>
          <w:rFonts w:ascii="Agency FB" w:eastAsia="Times New Roman" w:hAnsi="Agency FB" w:cs="Times New Roman"/>
          <w:b/>
          <w:bCs/>
          <w:kern w:val="0"/>
          <w:sz w:val="22"/>
          <w:szCs w:val="22"/>
          <w:lang w:eastAsia="en-ZA"/>
          <w14:ligatures w14:val="none"/>
        </w:rPr>
        <w:t>Bar plot</w:t>
      </w:r>
      <w:r w:rsidR="009351B6">
        <w:rPr>
          <w:rFonts w:ascii="Agency FB" w:eastAsia="Times New Roman" w:hAnsi="Agency FB" w:cs="Times New Roman"/>
          <w:b/>
          <w:bCs/>
          <w:kern w:val="0"/>
          <w:sz w:val="22"/>
          <w:szCs w:val="22"/>
          <w:lang w:eastAsia="en-ZA"/>
          <w14:ligatures w14:val="none"/>
        </w:rPr>
        <w:t xml:space="preserve"> (showing</w:t>
      </w:r>
      <w:r w:rsidR="001936B1">
        <w:rPr>
          <w:rFonts w:ascii="Agency FB" w:eastAsia="Times New Roman" w:hAnsi="Agency FB" w:cs="Times New Roman"/>
          <w:b/>
          <w:bCs/>
          <w:kern w:val="0"/>
          <w:sz w:val="22"/>
          <w:szCs w:val="22"/>
          <w:lang w:eastAsia="en-ZA"/>
          <w14:ligatures w14:val="none"/>
        </w:rPr>
        <w:t xml:space="preserve"> average value of poverty and learning</w:t>
      </w:r>
      <w:r w:rsidR="00074B3E">
        <w:rPr>
          <w:rFonts w:ascii="Agency FB" w:eastAsia="Times New Roman" w:hAnsi="Agency FB" w:cs="Times New Roman"/>
          <w:b/>
          <w:bCs/>
          <w:kern w:val="0"/>
          <w:sz w:val="22"/>
          <w:szCs w:val="22"/>
          <w:lang w:eastAsia="en-ZA"/>
          <w14:ligatures w14:val="none"/>
        </w:rPr>
        <w:t xml:space="preserve"> poverty)</w:t>
      </w:r>
    </w:p>
    <w:p w14:paraId="7D185EED" w14:textId="69A19316"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lastRenderedPageBreak/>
        <w:drawing>
          <wp:inline distT="0" distB="0" distL="0" distR="0" wp14:anchorId="769492BF" wp14:editId="656A3D84">
            <wp:extent cx="3752850" cy="2088513"/>
            <wp:effectExtent l="0" t="0" r="0" b="7620"/>
            <wp:docPr id="1222448513" name="Picture 1" descr="A graph showing poverty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8513" name="Picture 1" descr="A graph showing poverty and learning&#10;&#10;AI-generated content may be incorrect."/>
                    <pic:cNvPicPr/>
                  </pic:nvPicPr>
                  <pic:blipFill>
                    <a:blip r:embed="rId9"/>
                    <a:stretch>
                      <a:fillRect/>
                    </a:stretch>
                  </pic:blipFill>
                  <pic:spPr>
                    <a:xfrm>
                      <a:off x="0" y="0"/>
                      <a:ext cx="3790542" cy="2109489"/>
                    </a:xfrm>
                    <a:prstGeom prst="rect">
                      <a:avLst/>
                    </a:prstGeom>
                  </pic:spPr>
                </pic:pic>
              </a:graphicData>
            </a:graphic>
          </wp:inline>
        </w:drawing>
      </w:r>
    </w:p>
    <w:p w14:paraId="17624B26" w14:textId="6BE9B0FD" w:rsidR="00074B3E" w:rsidRPr="00074B3E" w:rsidRDefault="00AF6990"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 xml:space="preserve">Box </w:t>
      </w:r>
      <w:r w:rsidR="009351B6">
        <w:rPr>
          <w:rFonts w:ascii="Times New Roman" w:eastAsia="Times New Roman" w:hAnsi="Times New Roman" w:cs="Times New Roman"/>
          <w:b/>
          <w:bCs/>
          <w:kern w:val="0"/>
          <w:sz w:val="22"/>
          <w:szCs w:val="22"/>
          <w:lang w:eastAsia="en-ZA"/>
          <w14:ligatures w14:val="none"/>
        </w:rPr>
        <w:t>plot (showing</w:t>
      </w:r>
      <w:r>
        <w:rPr>
          <w:rFonts w:ascii="Times New Roman" w:eastAsia="Times New Roman" w:hAnsi="Times New Roman" w:cs="Times New Roman"/>
          <w:b/>
          <w:bCs/>
          <w:kern w:val="0"/>
          <w:sz w:val="22"/>
          <w:szCs w:val="22"/>
          <w:lang w:eastAsia="en-ZA"/>
          <w14:ligatures w14:val="none"/>
        </w:rPr>
        <w:t xml:space="preserve"> </w:t>
      </w:r>
      <w:r w:rsidR="006A7600">
        <w:rPr>
          <w:rFonts w:ascii="Times New Roman" w:eastAsia="Times New Roman" w:hAnsi="Times New Roman" w:cs="Times New Roman"/>
          <w:b/>
          <w:bCs/>
          <w:kern w:val="0"/>
          <w:sz w:val="22"/>
          <w:szCs w:val="22"/>
          <w:lang w:eastAsia="en-ZA"/>
          <w14:ligatures w14:val="none"/>
        </w:rPr>
        <w:t>distribution comparison between poverty and learning)</w:t>
      </w:r>
    </w:p>
    <w:p w14:paraId="7625942A" w14:textId="562901C6"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48FC2092" wp14:editId="536C3902">
            <wp:extent cx="4257675" cy="1924685"/>
            <wp:effectExtent l="0" t="0" r="9525" b="0"/>
            <wp:docPr id="119119392" name="Picture 1" descr="A graph showing a comparison between two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19392" name="Picture 1" descr="A graph showing a comparison between two different colored squares&#10;&#10;AI-generated content may be incorrect."/>
                    <pic:cNvPicPr/>
                  </pic:nvPicPr>
                  <pic:blipFill>
                    <a:blip r:embed="rId10"/>
                    <a:stretch>
                      <a:fillRect/>
                    </a:stretch>
                  </pic:blipFill>
                  <pic:spPr>
                    <a:xfrm>
                      <a:off x="0" y="0"/>
                      <a:ext cx="4273125" cy="1931669"/>
                    </a:xfrm>
                    <a:prstGeom prst="rect">
                      <a:avLst/>
                    </a:prstGeom>
                  </pic:spPr>
                </pic:pic>
              </a:graphicData>
            </a:graphic>
          </wp:inline>
        </w:drawing>
      </w:r>
      <w:r>
        <w:rPr>
          <w:rFonts w:ascii="Times New Roman" w:eastAsia="Times New Roman" w:hAnsi="Times New Roman" w:cs="Times New Roman"/>
          <w:b/>
          <w:bCs/>
          <w:kern w:val="0"/>
          <w:sz w:val="48"/>
          <w:szCs w:val="48"/>
          <w:lang w:eastAsia="en-ZA"/>
          <w14:ligatures w14:val="none"/>
        </w:rPr>
        <w:t xml:space="preserve"> </w:t>
      </w:r>
    </w:p>
    <w:p w14:paraId="185EEE42" w14:textId="78B88443" w:rsidR="009351B6" w:rsidRPr="009351B6" w:rsidRDefault="009351B6"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Histogram plot</w:t>
      </w:r>
      <w:r w:rsidR="008321FE">
        <w:rPr>
          <w:rFonts w:ascii="Times New Roman" w:eastAsia="Times New Roman" w:hAnsi="Times New Roman" w:cs="Times New Roman"/>
          <w:b/>
          <w:bCs/>
          <w:kern w:val="0"/>
          <w:sz w:val="22"/>
          <w:szCs w:val="22"/>
          <w:lang w:eastAsia="en-ZA"/>
          <w14:ligatures w14:val="none"/>
        </w:rPr>
        <w:t xml:space="preserve"> (showing side to side distribution</w:t>
      </w:r>
      <w:r w:rsidR="00230827">
        <w:rPr>
          <w:rFonts w:ascii="Times New Roman" w:eastAsia="Times New Roman" w:hAnsi="Times New Roman" w:cs="Times New Roman"/>
          <w:b/>
          <w:bCs/>
          <w:kern w:val="0"/>
          <w:sz w:val="22"/>
          <w:szCs w:val="22"/>
          <w:lang w:eastAsia="en-ZA"/>
          <w14:ligatures w14:val="none"/>
        </w:rPr>
        <w:t xml:space="preserve"> frequency)</w:t>
      </w:r>
    </w:p>
    <w:p w14:paraId="1E086C66" w14:textId="2083D9CA"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7D46EC47" wp14:editId="459EBC20">
            <wp:extent cx="4276725" cy="1971675"/>
            <wp:effectExtent l="0" t="0" r="9525" b="9525"/>
            <wp:docPr id="199316621"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16621" name="Picture 1" descr="A graph of different colored lines&#10;&#10;AI-generated content may be incorrect."/>
                    <pic:cNvPicPr/>
                  </pic:nvPicPr>
                  <pic:blipFill>
                    <a:blip r:embed="rId11"/>
                    <a:stretch>
                      <a:fillRect/>
                    </a:stretch>
                  </pic:blipFill>
                  <pic:spPr>
                    <a:xfrm>
                      <a:off x="0" y="0"/>
                      <a:ext cx="4285708" cy="1975816"/>
                    </a:xfrm>
                    <a:prstGeom prst="rect">
                      <a:avLst/>
                    </a:prstGeom>
                  </pic:spPr>
                </pic:pic>
              </a:graphicData>
            </a:graphic>
          </wp:inline>
        </w:drawing>
      </w:r>
    </w:p>
    <w:p w14:paraId="59956B98" w14:textId="63D202B3" w:rsidR="00230827" w:rsidRPr="00230827" w:rsidRDefault="00230827"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Scatter plot</w:t>
      </w:r>
      <w:r w:rsidR="00C529E6">
        <w:rPr>
          <w:rFonts w:ascii="Times New Roman" w:eastAsia="Times New Roman" w:hAnsi="Times New Roman" w:cs="Times New Roman"/>
          <w:b/>
          <w:bCs/>
          <w:kern w:val="0"/>
          <w:sz w:val="22"/>
          <w:szCs w:val="22"/>
          <w:lang w:eastAsia="en-ZA"/>
          <w14:ligatures w14:val="none"/>
        </w:rPr>
        <w:t xml:space="preserve"> (obs_value of learning poverty and poverty </w:t>
      </w:r>
      <w:r w:rsidR="00771BC6">
        <w:rPr>
          <w:rFonts w:ascii="Times New Roman" w:eastAsia="Times New Roman" w:hAnsi="Times New Roman" w:cs="Times New Roman"/>
          <w:b/>
          <w:bCs/>
          <w:kern w:val="0"/>
          <w:sz w:val="22"/>
          <w:szCs w:val="22"/>
          <w:lang w:eastAsia="en-ZA"/>
          <w14:ligatures w14:val="none"/>
        </w:rPr>
        <w:t>distribution)</w:t>
      </w:r>
    </w:p>
    <w:p w14:paraId="4E172D92" w14:textId="562A0BC0"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lastRenderedPageBreak/>
        <w:drawing>
          <wp:inline distT="0" distB="0" distL="0" distR="0" wp14:anchorId="2611AEB3" wp14:editId="5210A8C2">
            <wp:extent cx="4267200" cy="2219325"/>
            <wp:effectExtent l="0" t="0" r="0" b="9525"/>
            <wp:docPr id="491482133" name="Picture 1" descr="A graph showing the difference between poverty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82133" name="Picture 1" descr="A graph showing the difference between poverty and learning&#10;&#10;AI-generated content may be incorrect."/>
                    <pic:cNvPicPr/>
                  </pic:nvPicPr>
                  <pic:blipFill>
                    <a:blip r:embed="rId12"/>
                    <a:stretch>
                      <a:fillRect/>
                    </a:stretch>
                  </pic:blipFill>
                  <pic:spPr>
                    <a:xfrm>
                      <a:off x="0" y="0"/>
                      <a:ext cx="4275029" cy="2223397"/>
                    </a:xfrm>
                    <a:prstGeom prst="rect">
                      <a:avLst/>
                    </a:prstGeom>
                  </pic:spPr>
                </pic:pic>
              </a:graphicData>
            </a:graphic>
          </wp:inline>
        </w:drawing>
      </w:r>
    </w:p>
    <w:p w14:paraId="495717F6" w14:textId="1468D1A2" w:rsidR="00771BC6" w:rsidRPr="00771BC6" w:rsidRDefault="00602734" w:rsidP="00C4067B">
      <w:pPr>
        <w:spacing w:before="100" w:beforeAutospacing="1" w:after="100" w:afterAutospacing="1" w:line="240" w:lineRule="auto"/>
        <w:rPr>
          <w:rFonts w:ascii="Times New Roman" w:eastAsia="Times New Roman" w:hAnsi="Times New Roman" w:cs="Times New Roman"/>
          <w:b/>
          <w:bCs/>
          <w:kern w:val="0"/>
          <w:sz w:val="22"/>
          <w:szCs w:val="22"/>
          <w:lang w:eastAsia="en-ZA"/>
          <w14:ligatures w14:val="none"/>
        </w:rPr>
      </w:pPr>
      <w:r>
        <w:rPr>
          <w:rFonts w:ascii="Times New Roman" w:eastAsia="Times New Roman" w:hAnsi="Times New Roman" w:cs="Times New Roman"/>
          <w:b/>
          <w:bCs/>
          <w:kern w:val="0"/>
          <w:sz w:val="22"/>
          <w:szCs w:val="22"/>
          <w:lang w:eastAsia="en-ZA"/>
          <w14:ligatures w14:val="none"/>
        </w:rPr>
        <w:t xml:space="preserve">Line plot </w:t>
      </w:r>
      <w:r w:rsidR="00125EDB">
        <w:rPr>
          <w:rFonts w:ascii="Times New Roman" w:eastAsia="Times New Roman" w:hAnsi="Times New Roman" w:cs="Times New Roman"/>
          <w:b/>
          <w:bCs/>
          <w:kern w:val="0"/>
          <w:sz w:val="22"/>
          <w:szCs w:val="22"/>
          <w:lang w:eastAsia="en-ZA"/>
          <w14:ligatures w14:val="none"/>
        </w:rPr>
        <w:t xml:space="preserve">showing </w:t>
      </w:r>
      <w:r w:rsidR="009267E9">
        <w:rPr>
          <w:rFonts w:ascii="Times New Roman" w:eastAsia="Times New Roman" w:hAnsi="Times New Roman" w:cs="Times New Roman"/>
          <w:b/>
          <w:bCs/>
          <w:kern w:val="0"/>
          <w:sz w:val="22"/>
          <w:szCs w:val="22"/>
          <w:lang w:eastAsia="en-ZA"/>
          <w14:ligatures w14:val="none"/>
        </w:rPr>
        <w:t xml:space="preserve">database </w:t>
      </w:r>
      <w:r w:rsidR="00125EDB">
        <w:rPr>
          <w:rFonts w:ascii="Times New Roman" w:eastAsia="Times New Roman" w:hAnsi="Times New Roman" w:cs="Times New Roman"/>
          <w:b/>
          <w:bCs/>
          <w:kern w:val="0"/>
          <w:sz w:val="22"/>
          <w:szCs w:val="22"/>
          <w:lang w:eastAsia="en-ZA"/>
          <w14:ligatures w14:val="none"/>
        </w:rPr>
        <w:t>average learning over time</w:t>
      </w:r>
    </w:p>
    <w:p w14:paraId="3B67EDF8" w14:textId="77777777" w:rsidR="00C4067B" w:rsidRDefault="00C4067B" w:rsidP="00C4067B">
      <w:pPr>
        <w:spacing w:before="100" w:beforeAutospacing="1" w:after="100" w:afterAutospacing="1" w:line="240" w:lineRule="auto"/>
        <w:rPr>
          <w:rFonts w:ascii="Times New Roman" w:eastAsia="Times New Roman" w:hAnsi="Times New Roman" w:cs="Times New Roman"/>
          <w:b/>
          <w:bCs/>
          <w:kern w:val="0"/>
          <w:sz w:val="48"/>
          <w:szCs w:val="48"/>
          <w:lang w:eastAsia="en-ZA"/>
          <w14:ligatures w14:val="none"/>
        </w:rPr>
      </w:pPr>
      <w:r w:rsidRPr="00C4067B">
        <w:rPr>
          <w:rFonts w:ascii="Times New Roman" w:eastAsia="Times New Roman" w:hAnsi="Times New Roman" w:cs="Times New Roman"/>
          <w:b/>
          <w:bCs/>
          <w:noProof/>
          <w:kern w:val="0"/>
          <w:sz w:val="48"/>
          <w:szCs w:val="48"/>
          <w:lang w:eastAsia="en-ZA"/>
          <w14:ligatures w14:val="none"/>
        </w:rPr>
        <w:drawing>
          <wp:inline distT="0" distB="0" distL="0" distR="0" wp14:anchorId="696FACF9" wp14:editId="336B6B0F">
            <wp:extent cx="3133020" cy="1990090"/>
            <wp:effectExtent l="0" t="0" r="0" b="0"/>
            <wp:docPr id="1212256775" name="Picture 1" descr="A graph with a lin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256775" name="Picture 1" descr="A graph with a line graph&#10;&#10;AI-generated content may be incorrect."/>
                    <pic:cNvPicPr/>
                  </pic:nvPicPr>
                  <pic:blipFill>
                    <a:blip r:embed="rId13"/>
                    <a:stretch>
                      <a:fillRect/>
                    </a:stretch>
                  </pic:blipFill>
                  <pic:spPr>
                    <a:xfrm>
                      <a:off x="0" y="0"/>
                      <a:ext cx="3146219" cy="1998474"/>
                    </a:xfrm>
                    <a:prstGeom prst="rect">
                      <a:avLst/>
                    </a:prstGeom>
                  </pic:spPr>
                </pic:pic>
              </a:graphicData>
            </a:graphic>
          </wp:inline>
        </w:drawing>
      </w:r>
    </w:p>
    <w:p w14:paraId="02FCE984" w14:textId="23BC03F6" w:rsidR="00B87C21" w:rsidRDefault="001031CA" w:rsidP="00B87C21">
      <w:pPr>
        <w:spacing w:before="100" w:beforeAutospacing="1" w:after="100" w:afterAutospacing="1" w:line="240" w:lineRule="auto"/>
        <w:rPr>
          <w:rFonts w:ascii="Agency FB" w:eastAsia="Times New Roman" w:hAnsi="Agency FB" w:cs="Times New Roman"/>
          <w:b/>
          <w:bCs/>
          <w:kern w:val="0"/>
          <w:sz w:val="44"/>
          <w:szCs w:val="44"/>
          <w:lang w:eastAsia="en-ZA"/>
          <w14:ligatures w14:val="none"/>
        </w:rPr>
      </w:pPr>
      <w:r w:rsidRPr="00394DAF">
        <w:rPr>
          <w:rFonts w:ascii="Agency FB" w:eastAsia="Times New Roman" w:hAnsi="Agency FB" w:cs="Times New Roman"/>
          <w:b/>
          <w:bCs/>
          <w:kern w:val="0"/>
          <w:sz w:val="44"/>
          <w:szCs w:val="44"/>
          <w:lang w:eastAsia="en-ZA"/>
          <w14:ligatures w14:val="none"/>
        </w:rPr>
        <w:t>5</w:t>
      </w:r>
      <w:r w:rsidR="00C4067B" w:rsidRPr="00394DAF">
        <w:rPr>
          <w:rFonts w:ascii="Agency FB" w:eastAsia="Times New Roman" w:hAnsi="Agency FB" w:cs="Times New Roman"/>
          <w:b/>
          <w:bCs/>
          <w:kern w:val="0"/>
          <w:sz w:val="44"/>
          <w:szCs w:val="44"/>
          <w:lang w:eastAsia="en-ZA"/>
          <w14:ligatures w14:val="none"/>
        </w:rPr>
        <w:t>. Analysis &amp; Interpretation</w:t>
      </w:r>
      <w:r w:rsidR="00B87C21" w:rsidRPr="00394DAF">
        <w:rPr>
          <w:rFonts w:ascii="Agency FB" w:eastAsia="Times New Roman" w:hAnsi="Agency FB" w:cs="Times New Roman"/>
          <w:b/>
          <w:bCs/>
          <w:kern w:val="0"/>
          <w:sz w:val="44"/>
          <w:szCs w:val="44"/>
          <w:lang w:eastAsia="en-ZA"/>
          <w14:ligatures w14:val="none"/>
        </w:rPr>
        <w:t>(insights)</w:t>
      </w:r>
    </w:p>
    <w:p w14:paraId="6038F55C" w14:textId="7C2E3C0C" w:rsidR="007E780F" w:rsidRDefault="007E780F" w:rsidP="00B87C21">
      <w:pPr>
        <w:spacing w:before="100" w:beforeAutospacing="1" w:after="100" w:afterAutospacing="1" w:line="240" w:lineRule="auto"/>
        <w:rPr>
          <w:rFonts w:ascii="Agency FB" w:eastAsia="Times New Roman" w:hAnsi="Agency FB" w:cs="Times New Roman"/>
          <w:b/>
          <w:bCs/>
          <w:kern w:val="0"/>
          <w:sz w:val="44"/>
          <w:szCs w:val="44"/>
          <w:lang w:eastAsia="en-ZA"/>
          <w14:ligatures w14:val="none"/>
        </w:rPr>
      </w:pPr>
      <w:r>
        <w:rPr>
          <w:rFonts w:ascii="Agency FB" w:eastAsia="Times New Roman" w:hAnsi="Agency FB" w:cs="Times New Roman"/>
          <w:b/>
          <w:bCs/>
          <w:kern w:val="0"/>
          <w:sz w:val="44"/>
          <w:szCs w:val="44"/>
          <w:lang w:eastAsia="en-ZA"/>
          <w14:ligatures w14:val="none"/>
        </w:rPr>
        <w:t xml:space="preserve">1.scatter plot </w:t>
      </w:r>
    </w:p>
    <w:p w14:paraId="243B1E45" w14:textId="77777777" w:rsidR="007E780F" w:rsidRDefault="007E780F" w:rsidP="007E780F">
      <w:pPr>
        <w:spacing w:before="100" w:beforeAutospacing="1" w:after="100" w:afterAutospacing="1" w:line="240" w:lineRule="auto"/>
        <w:rPr>
          <w:rFonts w:ascii="Arial" w:eastAsia="Times New Roman" w:hAnsi="Arial" w:cs="Arial"/>
          <w:kern w:val="0"/>
          <w:sz w:val="28"/>
          <w:szCs w:val="28"/>
          <w:lang w:val="en-US" w:eastAsia="en-ZA"/>
          <w14:ligatures w14:val="none"/>
        </w:rPr>
      </w:pPr>
      <w:r w:rsidRPr="007E780F">
        <w:rPr>
          <w:rFonts w:ascii="Arial" w:eastAsia="Times New Roman" w:hAnsi="Arial" w:cs="Arial"/>
          <w:kern w:val="0"/>
          <w:sz w:val="28"/>
          <w:szCs w:val="28"/>
          <w:lang w:val="en-US" w:eastAsia="en-ZA"/>
          <w14:ligatures w14:val="none"/>
        </w:rPr>
        <w:t>The scatter plot demonstrates a positive correlation: learning poverty tends to rise as poverty levels do.</w:t>
      </w:r>
      <w:r w:rsidRPr="007E780F">
        <w:rPr>
          <w:rFonts w:ascii="Arial" w:eastAsia="Times New Roman" w:hAnsi="Arial" w:cs="Arial"/>
          <w:kern w:val="0"/>
          <w:sz w:val="28"/>
          <w:szCs w:val="28"/>
          <w:lang w:val="en-US" w:eastAsia="en-ZA"/>
          <w14:ligatures w14:val="none"/>
        </w:rPr>
        <w:br/>
      </w:r>
      <w:r w:rsidRPr="007E780F">
        <w:rPr>
          <w:rFonts w:ascii="Arial" w:eastAsia="Times New Roman" w:hAnsi="Arial" w:cs="Arial"/>
          <w:kern w:val="0"/>
          <w:sz w:val="28"/>
          <w:szCs w:val="28"/>
          <w:lang w:val="en-US" w:eastAsia="en-ZA"/>
          <w14:ligatures w14:val="none"/>
        </w:rPr>
        <w:br/>
        <w:t>The majority of data points fall into the low-to-moderate poverty range (0–40%), although several countries nevertheless have high rates of learning poverty even within this range.</w:t>
      </w:r>
      <w:r w:rsidRPr="007E780F">
        <w:rPr>
          <w:rFonts w:ascii="Arial" w:eastAsia="Times New Roman" w:hAnsi="Arial" w:cs="Arial"/>
          <w:kern w:val="0"/>
          <w:sz w:val="28"/>
          <w:szCs w:val="28"/>
          <w:lang w:val="en-US" w:eastAsia="en-ZA"/>
          <w14:ligatures w14:val="none"/>
        </w:rPr>
        <w:br/>
      </w:r>
      <w:r w:rsidRPr="007E780F">
        <w:rPr>
          <w:rFonts w:ascii="Arial" w:eastAsia="Times New Roman" w:hAnsi="Arial" w:cs="Arial"/>
          <w:kern w:val="0"/>
          <w:sz w:val="28"/>
          <w:szCs w:val="28"/>
          <w:lang w:val="en-US" w:eastAsia="en-ZA"/>
          <w14:ligatures w14:val="none"/>
        </w:rPr>
        <w:br/>
        <w:t>There are outliers: some nations with comparatively</w:t>
      </w:r>
      <w:r w:rsidRPr="007E780F">
        <w:rPr>
          <w:rFonts w:ascii="Arial" w:eastAsia="Times New Roman" w:hAnsi="Arial" w:cs="Arial"/>
          <w:kern w:val="0"/>
          <w:sz w:val="44"/>
          <w:szCs w:val="44"/>
          <w:lang w:val="en-US" w:eastAsia="en-ZA"/>
          <w14:ligatures w14:val="none"/>
        </w:rPr>
        <w:t xml:space="preserve"> </w:t>
      </w:r>
      <w:r w:rsidRPr="007E780F">
        <w:rPr>
          <w:rFonts w:ascii="Arial" w:eastAsia="Times New Roman" w:hAnsi="Arial" w:cs="Arial"/>
          <w:kern w:val="0"/>
          <w:sz w:val="28"/>
          <w:szCs w:val="28"/>
          <w:lang w:val="en-US" w:eastAsia="en-ZA"/>
          <w14:ligatures w14:val="none"/>
        </w:rPr>
        <w:t>low levels of poverty yet have high levels of learning poverty, which may indicate problems with inequality or inadequate educational systems.</w:t>
      </w:r>
      <w:r w:rsidRPr="007E780F">
        <w:rPr>
          <w:rFonts w:ascii="Agency FB" w:eastAsia="Times New Roman" w:hAnsi="Agency FB" w:cs="Times New Roman"/>
          <w:kern w:val="0"/>
          <w:sz w:val="44"/>
          <w:szCs w:val="44"/>
          <w:lang w:val="en-US" w:eastAsia="en-ZA"/>
          <w14:ligatures w14:val="none"/>
        </w:rPr>
        <w:br/>
      </w:r>
      <w:r w:rsidRPr="007E780F">
        <w:rPr>
          <w:rFonts w:ascii="Arial" w:eastAsia="Times New Roman" w:hAnsi="Arial" w:cs="Arial"/>
          <w:kern w:val="0"/>
          <w:sz w:val="28"/>
          <w:szCs w:val="28"/>
          <w:lang w:val="en-US" w:eastAsia="en-ZA"/>
          <w14:ligatures w14:val="none"/>
        </w:rPr>
        <w:br/>
        <w:t>On the other hand, some nations with moderate levels of poverty have higher educational achievement, demonstrating that effective educational programs can lessen the negative effects of poverty.</w:t>
      </w:r>
    </w:p>
    <w:p w14:paraId="0E5D59D1" w14:textId="37D7F580" w:rsidR="00272475" w:rsidRPr="00272475" w:rsidRDefault="00272475" w:rsidP="007E780F">
      <w:pPr>
        <w:spacing w:before="100" w:beforeAutospacing="1" w:after="100" w:afterAutospacing="1" w:line="240" w:lineRule="auto"/>
        <w:rPr>
          <w:rFonts w:ascii="Arial" w:eastAsia="Times New Roman" w:hAnsi="Arial" w:cs="Arial"/>
          <w:b/>
          <w:bCs/>
          <w:kern w:val="0"/>
          <w:sz w:val="28"/>
          <w:szCs w:val="28"/>
          <w:lang w:eastAsia="en-ZA"/>
          <w14:ligatures w14:val="none"/>
        </w:rPr>
      </w:pPr>
      <w:r w:rsidRPr="00272475">
        <w:rPr>
          <w:rFonts w:ascii="Arial" w:eastAsia="Times New Roman" w:hAnsi="Arial" w:cs="Arial"/>
          <w:b/>
          <w:bCs/>
          <w:kern w:val="0"/>
          <w:sz w:val="28"/>
          <w:szCs w:val="28"/>
          <w:lang w:val="en-US" w:eastAsia="en-ZA"/>
          <w14:ligatures w14:val="none"/>
        </w:rPr>
        <w:lastRenderedPageBreak/>
        <w:t>2.Line plot</w:t>
      </w:r>
      <w:r w:rsidRPr="00272475">
        <w:rPr>
          <w:rFonts w:ascii="Arial" w:eastAsia="Times New Roman" w:hAnsi="Arial" w:cs="Arial"/>
          <w:b/>
          <w:bCs/>
          <w:kern w:val="0"/>
          <w:sz w:val="28"/>
          <w:szCs w:val="28"/>
          <w:lang w:eastAsia="en-ZA"/>
          <w14:ligatures w14:val="none"/>
        </w:rPr>
        <w:t>(Average Learning Poverty Over Time)</w:t>
      </w:r>
    </w:p>
    <w:p w14:paraId="073694F2" w14:textId="77777777" w:rsidR="00272475" w:rsidRDefault="00272475" w:rsidP="00272475">
      <w:pPr>
        <w:spacing w:before="100" w:beforeAutospacing="1" w:after="100" w:afterAutospacing="1" w:line="240" w:lineRule="auto"/>
        <w:rPr>
          <w:rFonts w:ascii="Agency FB" w:eastAsia="Times New Roman" w:hAnsi="Agency FB" w:cs="Times New Roman"/>
          <w:b/>
          <w:bCs/>
          <w:kern w:val="0"/>
          <w:sz w:val="44"/>
          <w:szCs w:val="44"/>
          <w:lang w:val="en-US" w:eastAsia="en-ZA"/>
          <w14:ligatures w14:val="none"/>
        </w:rPr>
      </w:pPr>
      <w:r w:rsidRPr="00272475">
        <w:rPr>
          <w:rFonts w:ascii="Arial" w:eastAsia="Times New Roman" w:hAnsi="Arial" w:cs="Arial"/>
          <w:kern w:val="0"/>
          <w:sz w:val="28"/>
          <w:szCs w:val="28"/>
          <w:lang w:val="en-US" w:eastAsia="en-ZA"/>
          <w14:ligatures w14:val="none"/>
        </w:rPr>
        <w:t>According to the line plot, learning poverty has been consistently high since 2000, with only minor drops in a few years.</w:t>
      </w:r>
      <w:r w:rsidRPr="00272475">
        <w:rPr>
          <w:rFonts w:ascii="Arial" w:eastAsia="Times New Roman" w:hAnsi="Arial" w:cs="Arial"/>
          <w:kern w:val="0"/>
          <w:sz w:val="28"/>
          <w:szCs w:val="28"/>
          <w:lang w:val="en-US" w:eastAsia="en-ZA"/>
          <w14:ligatures w14:val="none"/>
        </w:rPr>
        <w:br/>
      </w:r>
      <w:r w:rsidRPr="00272475">
        <w:rPr>
          <w:rFonts w:ascii="Arial" w:eastAsia="Times New Roman" w:hAnsi="Arial" w:cs="Arial"/>
          <w:kern w:val="0"/>
          <w:sz w:val="28"/>
          <w:szCs w:val="28"/>
          <w:lang w:val="en-US" w:eastAsia="en-ZA"/>
          <w14:ligatures w14:val="none"/>
        </w:rPr>
        <w:br/>
        <w:t>There is a notable increase between 2015 and 2017, most likely as a result of shifts in survey coverage or shocks to the educational system in some areas.</w:t>
      </w:r>
      <w:r w:rsidRPr="00272475">
        <w:rPr>
          <w:rFonts w:ascii="Arial" w:eastAsia="Times New Roman" w:hAnsi="Arial" w:cs="Arial"/>
          <w:kern w:val="0"/>
          <w:sz w:val="28"/>
          <w:szCs w:val="28"/>
          <w:lang w:val="en-US" w:eastAsia="en-ZA"/>
          <w14:ligatures w14:val="none"/>
        </w:rPr>
        <w:br/>
      </w:r>
      <w:r w:rsidRPr="00272475">
        <w:rPr>
          <w:rFonts w:ascii="Arial" w:eastAsia="Times New Roman" w:hAnsi="Arial" w:cs="Arial"/>
          <w:kern w:val="0"/>
          <w:sz w:val="28"/>
          <w:szCs w:val="28"/>
          <w:lang w:val="en-US" w:eastAsia="en-ZA"/>
          <w14:ligatures w14:val="none"/>
        </w:rPr>
        <w:br/>
        <w:t>Learning poverty rates declined after 2018, but they haven't quite dropped back to extremely low levels, indicating sluggish progress worldwide.</w:t>
      </w:r>
      <w:r w:rsidRPr="00272475">
        <w:rPr>
          <w:rFonts w:ascii="Arial" w:eastAsia="Times New Roman" w:hAnsi="Arial" w:cs="Arial"/>
          <w:kern w:val="0"/>
          <w:sz w:val="28"/>
          <w:szCs w:val="28"/>
          <w:lang w:val="en-US" w:eastAsia="en-ZA"/>
          <w14:ligatures w14:val="none"/>
        </w:rPr>
        <w:br/>
      </w:r>
      <w:r w:rsidRPr="00272475">
        <w:rPr>
          <w:rFonts w:ascii="Arial" w:eastAsia="Times New Roman" w:hAnsi="Arial" w:cs="Arial"/>
          <w:kern w:val="0"/>
          <w:sz w:val="28"/>
          <w:szCs w:val="28"/>
          <w:lang w:val="en-US" w:eastAsia="en-ZA"/>
          <w14:ligatures w14:val="none"/>
        </w:rPr>
        <w:br/>
        <w:t>Overall, the tendency indicates that although progress has been made in reducing poverty, foundational learning advancements have lagged behind</w:t>
      </w:r>
      <w:r w:rsidRPr="00272475">
        <w:rPr>
          <w:rFonts w:ascii="Agency FB" w:eastAsia="Times New Roman" w:hAnsi="Agency FB" w:cs="Times New Roman"/>
          <w:b/>
          <w:bCs/>
          <w:kern w:val="0"/>
          <w:sz w:val="44"/>
          <w:szCs w:val="44"/>
          <w:lang w:val="en-US" w:eastAsia="en-ZA"/>
          <w14:ligatures w14:val="none"/>
        </w:rPr>
        <w:t>.</w:t>
      </w:r>
    </w:p>
    <w:p w14:paraId="1EF146FB" w14:textId="6EDF0E5B" w:rsidR="009E3790" w:rsidRDefault="009810B7" w:rsidP="009E3790">
      <w:pPr>
        <w:spacing w:before="100" w:beforeAutospacing="1" w:after="100" w:afterAutospacing="1" w:line="240" w:lineRule="auto"/>
        <w:rPr>
          <w:rFonts w:ascii="Arial" w:eastAsia="Times New Roman" w:hAnsi="Arial" w:cs="Arial"/>
          <w:kern w:val="0"/>
          <w:sz w:val="28"/>
          <w:szCs w:val="28"/>
          <w:lang w:val="en-US" w:eastAsia="en-ZA"/>
          <w14:ligatures w14:val="none"/>
        </w:rPr>
      </w:pPr>
      <w:r>
        <w:rPr>
          <w:rFonts w:ascii="Agency FB" w:eastAsia="Times New Roman" w:hAnsi="Agency FB" w:cs="Times New Roman"/>
          <w:b/>
          <w:bCs/>
          <w:kern w:val="0"/>
          <w:sz w:val="28"/>
          <w:szCs w:val="28"/>
          <w:lang w:val="en-US" w:eastAsia="en-ZA"/>
          <w14:ligatures w14:val="none"/>
        </w:rPr>
        <w:t>3</w:t>
      </w:r>
      <w:r w:rsidR="009E3790" w:rsidRPr="009E3790">
        <w:rPr>
          <w:rFonts w:ascii="Arial" w:eastAsia="Times New Roman" w:hAnsi="Arial" w:cs="Arial"/>
          <w:kern w:val="0"/>
          <w:sz w:val="28"/>
          <w:szCs w:val="28"/>
          <w:lang w:val="en-US" w:eastAsia="en-ZA"/>
          <w14:ligatures w14:val="none"/>
        </w:rPr>
        <w:t>.</w:t>
      </w:r>
      <w:r w:rsidR="009E3790" w:rsidRPr="009E3790">
        <w:t xml:space="preserve"> </w:t>
      </w:r>
      <w:r w:rsidR="009E3790" w:rsidRPr="009E3790">
        <w:rPr>
          <w:rFonts w:ascii="Arial" w:eastAsia="Times New Roman" w:hAnsi="Arial" w:cs="Arial"/>
          <w:b/>
          <w:bCs/>
          <w:kern w:val="0"/>
          <w:sz w:val="28"/>
          <w:szCs w:val="28"/>
          <w:lang w:eastAsia="en-ZA"/>
          <w14:ligatures w14:val="none"/>
        </w:rPr>
        <w:t>Box Plot (Poverty vs. Learning Poverty)</w:t>
      </w:r>
    </w:p>
    <w:p w14:paraId="16AF0543" w14:textId="573D076E" w:rsidR="009E3790" w:rsidRDefault="009E3790" w:rsidP="009E3790">
      <w:pPr>
        <w:spacing w:before="100" w:beforeAutospacing="1" w:after="100" w:afterAutospacing="1" w:line="240" w:lineRule="auto"/>
        <w:rPr>
          <w:rFonts w:ascii="Arial" w:eastAsia="Times New Roman" w:hAnsi="Arial" w:cs="Arial"/>
          <w:kern w:val="0"/>
          <w:sz w:val="28"/>
          <w:szCs w:val="28"/>
          <w:lang w:val="en-US" w:eastAsia="en-ZA"/>
          <w14:ligatures w14:val="none"/>
        </w:rPr>
      </w:pPr>
      <w:r w:rsidRPr="009E3790">
        <w:rPr>
          <w:rFonts w:ascii="Arial" w:eastAsia="Times New Roman" w:hAnsi="Arial" w:cs="Arial"/>
          <w:kern w:val="0"/>
          <w:sz w:val="28"/>
          <w:szCs w:val="28"/>
          <w:lang w:val="en-US"/>
          <w14:ligatures w14:val="none"/>
        </w:rPr>
        <w:t xml:space="preserve"> </w:t>
      </w:r>
      <w:r w:rsidRPr="009E3790">
        <w:rPr>
          <w:rFonts w:ascii="Arial" w:eastAsia="Times New Roman" w:hAnsi="Arial" w:cs="Arial"/>
          <w:kern w:val="0"/>
          <w:sz w:val="28"/>
          <w:szCs w:val="28"/>
          <w:lang w:val="en-US" w:eastAsia="en-ZA"/>
          <w14:ligatures w14:val="none"/>
        </w:rPr>
        <w:t>The box plot indicates greater diversity among nations, with learning poverty having a larger dispersion than poverty.</w:t>
      </w:r>
      <w:r w:rsidRPr="009E3790">
        <w:rPr>
          <w:rFonts w:ascii="Arial" w:eastAsia="Times New Roman" w:hAnsi="Arial" w:cs="Arial"/>
          <w:kern w:val="0"/>
          <w:sz w:val="28"/>
          <w:szCs w:val="28"/>
          <w:lang w:val="en-US" w:eastAsia="en-ZA"/>
          <w14:ligatures w14:val="none"/>
        </w:rPr>
        <w:br/>
      </w:r>
      <w:r w:rsidRPr="009E3790">
        <w:rPr>
          <w:rFonts w:ascii="Arial" w:eastAsia="Times New Roman" w:hAnsi="Arial" w:cs="Arial"/>
          <w:kern w:val="0"/>
          <w:sz w:val="28"/>
          <w:szCs w:val="28"/>
          <w:lang w:val="en-US" w:eastAsia="en-ZA"/>
          <w14:ligatures w14:val="none"/>
        </w:rPr>
        <w:br/>
        <w:t>Even in areas with lesser economic poverty, there are still difficulties in schooling, as evidenced by the fact that the median learning poverty is larger than the median poverty rate.</w:t>
      </w:r>
      <w:r w:rsidRPr="009E3790">
        <w:rPr>
          <w:rFonts w:ascii="Arial" w:eastAsia="Times New Roman" w:hAnsi="Arial" w:cs="Arial"/>
          <w:kern w:val="0"/>
          <w:sz w:val="28"/>
          <w:szCs w:val="28"/>
          <w:lang w:val="en-US" w:eastAsia="en-ZA"/>
          <w14:ligatures w14:val="none"/>
        </w:rPr>
        <w:br/>
      </w:r>
      <w:r w:rsidRPr="009E3790">
        <w:rPr>
          <w:rFonts w:ascii="Arial" w:eastAsia="Times New Roman" w:hAnsi="Arial" w:cs="Arial"/>
          <w:kern w:val="0"/>
          <w:sz w:val="28"/>
          <w:szCs w:val="28"/>
          <w:lang w:val="en-US" w:eastAsia="en-ZA"/>
          <w14:ligatures w14:val="none"/>
        </w:rPr>
        <w:br/>
        <w:t>In certain areas, learning poverty is exceptionally high despite moderate levels of poverty, as seen by the upper boundary of learning poverty extending far beyond poverty.</w:t>
      </w:r>
      <w:r w:rsidRPr="009E3790">
        <w:rPr>
          <w:rFonts w:ascii="Arial" w:eastAsia="Times New Roman" w:hAnsi="Arial" w:cs="Arial"/>
          <w:kern w:val="0"/>
          <w:sz w:val="28"/>
          <w:szCs w:val="28"/>
          <w:lang w:val="en-US" w:eastAsia="en-ZA"/>
          <w14:ligatures w14:val="none"/>
        </w:rPr>
        <w:br/>
      </w:r>
      <w:r w:rsidRPr="009E3790">
        <w:rPr>
          <w:rFonts w:ascii="Arial" w:eastAsia="Times New Roman" w:hAnsi="Arial" w:cs="Arial"/>
          <w:kern w:val="0"/>
          <w:sz w:val="28"/>
          <w:szCs w:val="28"/>
          <w:lang w:val="en-US" w:eastAsia="en-ZA"/>
          <w14:ligatures w14:val="none"/>
        </w:rPr>
        <w:br/>
        <w:t>Different nations have different problems with their educational institutions, and poverty by itself does not adequately account for learning poverty.</w:t>
      </w:r>
    </w:p>
    <w:p w14:paraId="45035EF8" w14:textId="2F68AAD3" w:rsidR="009E3790" w:rsidRDefault="009E3790" w:rsidP="009E3790">
      <w:pPr>
        <w:spacing w:before="100" w:beforeAutospacing="1" w:after="100" w:afterAutospacing="1" w:line="240" w:lineRule="auto"/>
        <w:rPr>
          <w:rFonts w:ascii="Arial" w:eastAsia="Times New Roman" w:hAnsi="Arial" w:cs="Arial"/>
          <w:b/>
          <w:bCs/>
          <w:kern w:val="0"/>
          <w:sz w:val="28"/>
          <w:szCs w:val="28"/>
          <w:lang w:val="en-US" w:eastAsia="en-ZA"/>
          <w14:ligatures w14:val="none"/>
        </w:rPr>
      </w:pPr>
      <w:r>
        <w:rPr>
          <w:rFonts w:ascii="Arial" w:eastAsia="Times New Roman" w:hAnsi="Arial" w:cs="Arial"/>
          <w:b/>
          <w:bCs/>
          <w:kern w:val="0"/>
          <w:sz w:val="28"/>
          <w:szCs w:val="28"/>
          <w:lang w:val="en-US" w:eastAsia="en-ZA"/>
          <w14:ligatures w14:val="none"/>
        </w:rPr>
        <w:t>4.</w:t>
      </w:r>
      <w:r w:rsidR="00BA4E0D" w:rsidRPr="00BA4E0D">
        <w:t xml:space="preserve"> </w:t>
      </w:r>
      <w:r w:rsidR="00BA4E0D" w:rsidRPr="00BA4E0D">
        <w:rPr>
          <w:rFonts w:ascii="Arial" w:eastAsia="Times New Roman" w:hAnsi="Arial" w:cs="Arial"/>
          <w:b/>
          <w:bCs/>
          <w:kern w:val="0"/>
          <w:sz w:val="28"/>
          <w:szCs w:val="28"/>
          <w:lang w:eastAsia="en-ZA"/>
          <w14:ligatures w14:val="none"/>
        </w:rPr>
        <w:t>Histogram Plots (Distribution of Poverty vs. Learning Poverty)</w:t>
      </w:r>
    </w:p>
    <w:p w14:paraId="7D1B64D8" w14:textId="77777777" w:rsidR="00BA4E0D" w:rsidRPr="00BA4E0D" w:rsidRDefault="00BA4E0D" w:rsidP="00BA4E0D">
      <w:pPr>
        <w:spacing w:before="100" w:beforeAutospacing="1" w:after="100" w:afterAutospacing="1" w:line="240" w:lineRule="auto"/>
        <w:rPr>
          <w:rFonts w:ascii="Arial" w:eastAsia="Times New Roman" w:hAnsi="Arial" w:cs="Arial"/>
          <w:kern w:val="0"/>
          <w:sz w:val="28"/>
          <w:szCs w:val="28"/>
          <w:lang w:val="en-US" w:eastAsia="en-ZA"/>
          <w14:ligatures w14:val="none"/>
        </w:rPr>
      </w:pPr>
      <w:r w:rsidRPr="00BA4E0D">
        <w:rPr>
          <w:rFonts w:ascii="Arial" w:eastAsia="Times New Roman" w:hAnsi="Arial" w:cs="Arial"/>
          <w:kern w:val="0"/>
          <w:sz w:val="28"/>
          <w:szCs w:val="28"/>
          <w:lang w:val="en-US" w:eastAsia="en-ZA"/>
          <w14:ligatures w14:val="none"/>
        </w:rPr>
        <w:t>Poverty Distribution (blue): Many nations have comparatively low to moderate levels of poverty, as indicated by the values' skew toward the lower end.</w:t>
      </w:r>
      <w:r w:rsidRPr="00BA4E0D">
        <w:rPr>
          <w:rFonts w:ascii="Arial" w:eastAsia="Times New Roman" w:hAnsi="Arial" w:cs="Arial"/>
          <w:kern w:val="0"/>
          <w:sz w:val="28"/>
          <w:szCs w:val="28"/>
          <w:lang w:val="en-US" w:eastAsia="en-ZA"/>
          <w14:ligatures w14:val="none"/>
        </w:rPr>
        <w:br/>
      </w:r>
      <w:r w:rsidRPr="00BA4E0D">
        <w:rPr>
          <w:rFonts w:ascii="Arial" w:eastAsia="Times New Roman" w:hAnsi="Arial" w:cs="Arial"/>
          <w:kern w:val="0"/>
          <w:sz w:val="28"/>
          <w:szCs w:val="28"/>
          <w:lang w:val="en-US" w:eastAsia="en-ZA"/>
          <w14:ligatures w14:val="none"/>
        </w:rPr>
        <w:br/>
        <w:t>The distribution of learning poverty (red) is more symmetrical but has peaks at higher values, indicating that learning poverty is pervasive in many nations across all economic brackets.</w:t>
      </w:r>
      <w:r w:rsidRPr="00BA4E0D">
        <w:rPr>
          <w:rFonts w:ascii="Arial" w:eastAsia="Times New Roman" w:hAnsi="Arial" w:cs="Arial"/>
          <w:kern w:val="0"/>
          <w:sz w:val="28"/>
          <w:szCs w:val="28"/>
          <w:lang w:val="en-US" w:eastAsia="en-ZA"/>
          <w14:ligatures w14:val="none"/>
        </w:rPr>
        <w:br/>
      </w:r>
      <w:r w:rsidRPr="00BA4E0D">
        <w:rPr>
          <w:rFonts w:ascii="Arial" w:eastAsia="Times New Roman" w:hAnsi="Arial" w:cs="Arial"/>
          <w:kern w:val="0"/>
          <w:sz w:val="28"/>
          <w:szCs w:val="28"/>
          <w:lang w:val="en-US" w:eastAsia="en-ZA"/>
          <w14:ligatures w14:val="none"/>
        </w:rPr>
        <w:lastRenderedPageBreak/>
        <w:br/>
        <w:t>Comparatively speaking, learning poverty is more common in the mid-to-high ranges than poverty.</w:t>
      </w:r>
      <w:r w:rsidRPr="00BA4E0D">
        <w:rPr>
          <w:rFonts w:ascii="Arial" w:eastAsia="Times New Roman" w:hAnsi="Arial" w:cs="Arial"/>
          <w:kern w:val="0"/>
          <w:sz w:val="28"/>
          <w:szCs w:val="28"/>
          <w:lang w:val="en-US" w:eastAsia="en-ZA"/>
          <w14:ligatures w14:val="none"/>
        </w:rPr>
        <w:br/>
      </w:r>
      <w:r w:rsidRPr="00BA4E0D">
        <w:rPr>
          <w:rFonts w:ascii="Arial" w:eastAsia="Times New Roman" w:hAnsi="Arial" w:cs="Arial"/>
          <w:kern w:val="0"/>
          <w:sz w:val="28"/>
          <w:szCs w:val="28"/>
          <w:lang w:val="en-US" w:eastAsia="en-ZA"/>
          <w14:ligatures w14:val="none"/>
        </w:rPr>
        <w:br/>
        <w:t>Understanding: Despite the fact that poverty is declining in many nations, learning poverty is still obstinately high, indicating a global crisis in education.</w:t>
      </w:r>
    </w:p>
    <w:p w14:paraId="455D158F" w14:textId="73AE40C1" w:rsidR="00C4067B" w:rsidRDefault="001031CA" w:rsidP="00B87C21">
      <w:pPr>
        <w:spacing w:before="100" w:beforeAutospacing="1" w:after="100" w:afterAutospacing="1" w:line="240" w:lineRule="auto"/>
        <w:rPr>
          <w:rFonts w:ascii="Agency FB" w:eastAsia="Times New Roman" w:hAnsi="Agency FB" w:cs="Times New Roman"/>
          <w:b/>
          <w:bCs/>
          <w:kern w:val="0"/>
          <w:sz w:val="44"/>
          <w:szCs w:val="44"/>
          <w:lang w:eastAsia="en-ZA"/>
          <w14:ligatures w14:val="none"/>
        </w:rPr>
      </w:pPr>
      <w:r w:rsidRPr="00394DAF">
        <w:rPr>
          <w:rFonts w:ascii="Agency FB" w:eastAsia="Times New Roman" w:hAnsi="Agency FB" w:cs="Times New Roman"/>
          <w:b/>
          <w:bCs/>
          <w:kern w:val="0"/>
          <w:sz w:val="44"/>
          <w:szCs w:val="44"/>
          <w:lang w:eastAsia="en-ZA"/>
          <w14:ligatures w14:val="none"/>
        </w:rPr>
        <w:t>6</w:t>
      </w:r>
      <w:r w:rsidR="00C4067B" w:rsidRPr="00394DAF">
        <w:rPr>
          <w:rFonts w:ascii="Agency FB" w:eastAsia="Times New Roman" w:hAnsi="Agency FB" w:cs="Times New Roman"/>
          <w:b/>
          <w:bCs/>
          <w:kern w:val="0"/>
          <w:sz w:val="44"/>
          <w:szCs w:val="44"/>
          <w:lang w:eastAsia="en-ZA"/>
          <w14:ligatures w14:val="none"/>
        </w:rPr>
        <w:t>. Conclusion</w:t>
      </w:r>
    </w:p>
    <w:p w14:paraId="2B5BC3DD" w14:textId="77777777" w:rsidR="00BA4E0D" w:rsidRPr="00BA4E0D" w:rsidRDefault="00BA4E0D" w:rsidP="00BA4E0D">
      <w:pPr>
        <w:spacing w:before="100" w:beforeAutospacing="1" w:after="100" w:afterAutospacing="1" w:line="240" w:lineRule="auto"/>
        <w:rPr>
          <w:rFonts w:ascii="Arial" w:eastAsia="Times New Roman" w:hAnsi="Arial" w:cs="Arial"/>
          <w:kern w:val="0"/>
          <w:lang w:val="en-US" w:eastAsia="en-ZA"/>
          <w14:ligatures w14:val="none"/>
        </w:rPr>
      </w:pPr>
      <w:r w:rsidRPr="00BA4E0D">
        <w:rPr>
          <w:rFonts w:ascii="Arial" w:eastAsia="Times New Roman" w:hAnsi="Arial" w:cs="Arial"/>
          <w:kern w:val="0"/>
          <w:lang w:val="en-US" w:eastAsia="en-ZA"/>
          <w14:ligatures w14:val="none"/>
        </w:rPr>
        <w:t xml:space="preserve">The joint analysis of the Poverty and Inequality Platform (PIP) and the Learning Poverty Global Database (LPGD) provides compelling evidence that </w:t>
      </w:r>
      <w:r w:rsidRPr="00BA4E0D">
        <w:rPr>
          <w:rFonts w:ascii="Arial" w:eastAsia="Times New Roman" w:hAnsi="Arial" w:cs="Arial"/>
          <w:b/>
          <w:bCs/>
          <w:kern w:val="0"/>
          <w:lang w:val="en-US" w:eastAsia="en-ZA"/>
          <w14:ligatures w14:val="none"/>
        </w:rPr>
        <w:t>poverty and education are deeply interconnected</w:t>
      </w:r>
      <w:r w:rsidRPr="00BA4E0D">
        <w:rPr>
          <w:rFonts w:ascii="Arial" w:eastAsia="Times New Roman" w:hAnsi="Arial" w:cs="Arial"/>
          <w:kern w:val="0"/>
          <w:lang w:val="en-US" w:eastAsia="en-ZA"/>
          <w14:ligatures w14:val="none"/>
        </w:rPr>
        <w:t>. Countries with higher poverty headcount ratios consistently show higher levels of learning poverty, highlighting the reinforcing cycle between economic deprivation and limited educational opportunities.</w:t>
      </w:r>
    </w:p>
    <w:p w14:paraId="7A75C0A9" w14:textId="77777777" w:rsidR="00BA4E0D" w:rsidRPr="00BA4E0D" w:rsidRDefault="00BA4E0D" w:rsidP="00BA4E0D">
      <w:pPr>
        <w:spacing w:before="100" w:beforeAutospacing="1" w:after="100" w:afterAutospacing="1" w:line="240" w:lineRule="auto"/>
        <w:rPr>
          <w:rFonts w:ascii="Arial" w:eastAsia="Times New Roman" w:hAnsi="Arial" w:cs="Arial"/>
          <w:kern w:val="0"/>
          <w:lang w:val="en-US" w:eastAsia="en-ZA"/>
          <w14:ligatures w14:val="none"/>
        </w:rPr>
      </w:pPr>
      <w:r w:rsidRPr="00BA4E0D">
        <w:rPr>
          <w:rFonts w:ascii="Arial" w:eastAsia="Times New Roman" w:hAnsi="Arial" w:cs="Arial"/>
          <w:kern w:val="0"/>
          <w:lang w:val="en-US" w:eastAsia="en-ZA"/>
          <w14:ligatures w14:val="none"/>
        </w:rPr>
        <w:t xml:space="preserve">While global poverty rates have gradually declined over the past two decades, progress in reducing learning poverty has been uneven and slower. This gap demonstrates that </w:t>
      </w:r>
      <w:r w:rsidRPr="00BA4E0D">
        <w:rPr>
          <w:rFonts w:ascii="Arial" w:eastAsia="Times New Roman" w:hAnsi="Arial" w:cs="Arial"/>
          <w:b/>
          <w:bCs/>
          <w:kern w:val="0"/>
          <w:lang w:val="en-US" w:eastAsia="en-ZA"/>
          <w14:ligatures w14:val="none"/>
        </w:rPr>
        <w:t>economic growth alone is not enough to secure educational gains</w:t>
      </w:r>
      <w:r w:rsidRPr="00BA4E0D">
        <w:rPr>
          <w:rFonts w:ascii="Arial" w:eastAsia="Times New Roman" w:hAnsi="Arial" w:cs="Arial"/>
          <w:kern w:val="0"/>
          <w:lang w:val="en-US" w:eastAsia="en-ZA"/>
          <w14:ligatures w14:val="none"/>
        </w:rPr>
        <w:t>. Structural inequalities, limited access to quality schooling, and systemic disparities in resource allocation continue to undermine learning outcomes, particularly in low- and middle-income countries.</w:t>
      </w:r>
    </w:p>
    <w:p w14:paraId="035788EC" w14:textId="77777777" w:rsidR="00BA4E0D" w:rsidRPr="00BA4E0D" w:rsidRDefault="00BA4E0D" w:rsidP="00B87C21">
      <w:pPr>
        <w:spacing w:before="100" w:beforeAutospacing="1" w:after="100" w:afterAutospacing="1" w:line="240" w:lineRule="auto"/>
        <w:rPr>
          <w:rFonts w:ascii="Arial" w:eastAsia="Times New Roman" w:hAnsi="Arial" w:cs="Arial"/>
          <w:kern w:val="0"/>
          <w:lang w:eastAsia="en-ZA"/>
          <w14:ligatures w14:val="none"/>
        </w:rPr>
      </w:pPr>
    </w:p>
    <w:p w14:paraId="40C7D674" w14:textId="3BC02032" w:rsidR="00443900" w:rsidRPr="009267E9" w:rsidRDefault="003A005E" w:rsidP="00B87C21">
      <w:pPr>
        <w:spacing w:before="100" w:beforeAutospacing="1" w:after="100" w:afterAutospacing="1" w:line="240" w:lineRule="auto"/>
        <w:rPr>
          <w:rFonts w:ascii="Times New Roman" w:eastAsia="Times New Roman" w:hAnsi="Times New Roman" w:cs="Times New Roman"/>
          <w:kern w:val="0"/>
          <w:sz w:val="48"/>
          <w:szCs w:val="48"/>
          <w:lang w:eastAsia="en-ZA"/>
          <w14:ligatures w14:val="none"/>
        </w:rPr>
      </w:pPr>
      <w:r w:rsidRPr="009267E9">
        <w:rPr>
          <w:rFonts w:ascii="Agency FB" w:hAnsi="Agency FB"/>
          <w:b/>
          <w:bCs/>
          <w:sz w:val="48"/>
          <w:szCs w:val="48"/>
          <w:u w:val="single"/>
        </w:rPr>
        <w:t xml:space="preserve">7. </w:t>
      </w:r>
      <w:r w:rsidR="00443900" w:rsidRPr="009267E9">
        <w:rPr>
          <w:rFonts w:ascii="Agency FB" w:hAnsi="Agency FB"/>
          <w:b/>
          <w:bCs/>
          <w:sz w:val="48"/>
          <w:szCs w:val="48"/>
          <w:u w:val="single"/>
        </w:rPr>
        <w:t xml:space="preserve">References </w:t>
      </w:r>
    </w:p>
    <w:p w14:paraId="223AF180" w14:textId="70C6A890" w:rsidR="00443900" w:rsidRPr="002F1752" w:rsidRDefault="00443900" w:rsidP="00AA7BCE">
      <w:pPr>
        <w:pStyle w:val="ListParagraph"/>
        <w:numPr>
          <w:ilvl w:val="0"/>
          <w:numId w:val="12"/>
        </w:numPr>
        <w:spacing w:line="360" w:lineRule="auto"/>
        <w:rPr>
          <w:color w:val="0D0D0D" w:themeColor="text1" w:themeTint="F2"/>
        </w:rPr>
      </w:pPr>
      <w:r w:rsidRPr="002F1752">
        <w:rPr>
          <w:rStyle w:val="Strong"/>
          <w:b w:val="0"/>
          <w:bCs w:val="0"/>
          <w:color w:val="0D0D0D" w:themeColor="text1" w:themeTint="F2"/>
        </w:rPr>
        <w:t>Fujs, T., Castaneda Aguilar, R.A., Edochie, I., Eilertsen, A., Nguyen, M.C., Wu, H. and Lakner, C.,</w:t>
      </w:r>
      <w:r w:rsidRPr="002F1752">
        <w:rPr>
          <w:color w:val="0D0D0D" w:themeColor="text1" w:themeTint="F2"/>
        </w:rPr>
        <w:t xml:space="preserve"> 2022. </w:t>
      </w:r>
      <w:r w:rsidRPr="002F1752">
        <w:rPr>
          <w:rStyle w:val="Emphasis"/>
          <w:color w:val="0D0D0D" w:themeColor="text1" w:themeTint="F2"/>
        </w:rPr>
        <w:t>A new home for the World Bank’s global poverty and inequality data</w:t>
      </w:r>
      <w:r w:rsidRPr="002F1752">
        <w:rPr>
          <w:color w:val="0D0D0D" w:themeColor="text1" w:themeTint="F2"/>
        </w:rPr>
        <w:t xml:space="preserve">. [online] World Bank Blogs. Available at: </w:t>
      </w:r>
      <w:hyperlink r:id="rId14" w:tgtFrame="_new" w:history="1">
        <w:r w:rsidRPr="002F1752">
          <w:rPr>
            <w:rStyle w:val="Hyperlink"/>
            <w:color w:val="0D0D0D" w:themeColor="text1" w:themeTint="F2"/>
          </w:rPr>
          <w:t>https://blogs.worldbank.org/en/opendata/new-home-world-banks-global-poverty-and-inequality-data</w:t>
        </w:r>
      </w:hyperlink>
      <w:r w:rsidRPr="002F1752">
        <w:rPr>
          <w:color w:val="0D0D0D" w:themeColor="text1" w:themeTint="F2"/>
        </w:rPr>
        <w:t xml:space="preserve"> [Accessed 31 Aug. 2025].</w:t>
      </w:r>
    </w:p>
    <w:p w14:paraId="396E32BA" w14:textId="1C9E53F3" w:rsidR="003E17D6" w:rsidRPr="002F1752" w:rsidRDefault="003E17D6" w:rsidP="00AA7BCE">
      <w:pPr>
        <w:pStyle w:val="ListParagraph"/>
        <w:numPr>
          <w:ilvl w:val="0"/>
          <w:numId w:val="12"/>
        </w:numPr>
        <w:shd w:val="clear" w:color="auto" w:fill="FFFFFF"/>
        <w:spacing w:after="150" w:line="360" w:lineRule="auto"/>
        <w:rPr>
          <w:rFonts w:ascii="Helvetica" w:eastAsia="Times New Roman" w:hAnsi="Helvetica" w:cs="Times New Roman"/>
          <w:color w:val="333333"/>
          <w:kern w:val="0"/>
          <w:sz w:val="21"/>
          <w:szCs w:val="21"/>
          <w:lang w:eastAsia="en-ZA"/>
          <w14:ligatures w14:val="none"/>
        </w:rPr>
      </w:pPr>
      <w:r w:rsidRPr="002F1752">
        <w:rPr>
          <w:rFonts w:ascii="Helvetica" w:eastAsia="Times New Roman" w:hAnsi="Helvetica" w:cs="Times New Roman"/>
          <w:color w:val="0D0D0D" w:themeColor="text1" w:themeTint="F2"/>
          <w:kern w:val="0"/>
          <w:sz w:val="21"/>
          <w:szCs w:val="21"/>
          <w:lang w:eastAsia="en-ZA"/>
          <w14:ligatures w14:val="none"/>
        </w:rPr>
        <w:t>Tony Fujs, Aleksander Eilertsen, Ronak Shah and R. Andrés Castañeda (2022). pipr: Client for the PIP</w:t>
      </w:r>
      <w:r w:rsidR="00B87C21" w:rsidRPr="002F1752">
        <w:rPr>
          <w:rFonts w:ascii="Helvetica" w:eastAsia="Times New Roman" w:hAnsi="Helvetica" w:cs="Times New Roman"/>
          <w:color w:val="0D0D0D" w:themeColor="text1" w:themeTint="F2"/>
          <w:kern w:val="0"/>
          <w:sz w:val="21"/>
          <w:szCs w:val="21"/>
          <w:lang w:eastAsia="en-ZA"/>
          <w14:ligatures w14:val="none"/>
        </w:rPr>
        <w:t xml:space="preserve">. </w:t>
      </w:r>
      <w:r w:rsidRPr="002F1752">
        <w:rPr>
          <w:rFonts w:ascii="Helvetica" w:eastAsia="Times New Roman" w:hAnsi="Helvetica" w:cs="Times New Roman"/>
          <w:color w:val="0D0D0D" w:themeColor="text1" w:themeTint="F2"/>
          <w:kern w:val="0"/>
          <w:sz w:val="21"/>
          <w:szCs w:val="21"/>
          <w:lang w:eastAsia="en-ZA"/>
          <w14:ligatures w14:val="none"/>
        </w:rPr>
        <w:t xml:space="preserve">API. </w:t>
      </w:r>
      <w:hyperlink r:id="rId15" w:history="1">
        <w:r w:rsidRPr="002F1752">
          <w:rPr>
            <w:rStyle w:val="Hyperlink"/>
            <w:rFonts w:ascii="Helvetica" w:eastAsia="Times New Roman" w:hAnsi="Helvetica" w:cs="Times New Roman"/>
            <w:color w:val="0D0D0D" w:themeColor="text1" w:themeTint="F2"/>
            <w:kern w:val="0"/>
            <w:sz w:val="21"/>
            <w:szCs w:val="21"/>
            <w:lang w:eastAsia="en-ZA"/>
            <w14:ligatures w14:val="none"/>
          </w:rPr>
          <w:t>https://github.com/worldbank/pipr</w:t>
        </w:r>
      </w:hyperlink>
      <w:r w:rsidRPr="002F1752">
        <w:rPr>
          <w:rFonts w:ascii="Helvetica" w:eastAsia="Times New Roman" w:hAnsi="Helvetica" w:cs="Times New Roman"/>
          <w:color w:val="0D0D0D" w:themeColor="text1" w:themeTint="F2"/>
          <w:kern w:val="0"/>
          <w:sz w:val="21"/>
          <w:szCs w:val="21"/>
          <w:lang w:eastAsia="en-ZA"/>
          <w14:ligatures w14:val="none"/>
        </w:rPr>
        <w:t xml:space="preserve"> , </w:t>
      </w:r>
      <w:hyperlink r:id="rId16" w:history="1">
        <w:r w:rsidRPr="002F1752">
          <w:rPr>
            <w:rStyle w:val="Hyperlink"/>
            <w:rFonts w:ascii="Helvetica" w:eastAsia="Times New Roman" w:hAnsi="Helvetica" w:cs="Times New Roman"/>
            <w:color w:val="0D0D0D" w:themeColor="text1" w:themeTint="F2"/>
            <w:kern w:val="0"/>
            <w:sz w:val="21"/>
            <w:szCs w:val="21"/>
            <w:lang w:eastAsia="en-ZA"/>
            <w14:ligatures w14:val="none"/>
          </w:rPr>
          <w:t>https://worldbank.github.io/pipr/</w:t>
        </w:r>
      </w:hyperlink>
      <w:r w:rsidRPr="002F1752">
        <w:rPr>
          <w:rFonts w:ascii="Helvetica" w:eastAsia="Times New Roman" w:hAnsi="Helvetica" w:cs="Times New Roman"/>
          <w:color w:val="333333"/>
          <w:kern w:val="0"/>
          <w:sz w:val="21"/>
          <w:szCs w:val="21"/>
          <w:lang w:eastAsia="en-ZA"/>
          <w14:ligatures w14:val="none"/>
        </w:rPr>
        <w:t>.</w:t>
      </w:r>
    </w:p>
    <w:p w14:paraId="72982DE4" w14:textId="2DDDAAB6" w:rsidR="00AF4F7E" w:rsidRDefault="002F1752" w:rsidP="00AF4F7E">
      <w:pPr>
        <w:pStyle w:val="ListParagraph"/>
        <w:numPr>
          <w:ilvl w:val="0"/>
          <w:numId w:val="12"/>
        </w:numPr>
        <w:spacing w:line="360" w:lineRule="auto"/>
      </w:pPr>
      <w:r>
        <w:t xml:space="preserve">World Bank, n.d. </w:t>
      </w:r>
      <w:r>
        <w:rPr>
          <w:rStyle w:val="Emphasis"/>
        </w:rPr>
        <w:t>Learning Poverty Global Database (LPGD)</w:t>
      </w:r>
      <w:r>
        <w:t xml:space="preserve">. World Bank </w:t>
      </w:r>
      <w:r w:rsidR="00BA4E0D">
        <w:t>Databank</w:t>
      </w:r>
      <w:r>
        <w:t xml:space="preserve">. Available at: </w:t>
      </w:r>
      <w:hyperlink r:id="rId17" w:history="1">
        <w:r w:rsidR="00AA7BCE" w:rsidRPr="00AA7BCE">
          <w:rPr>
            <w:rStyle w:val="Hyperlink"/>
            <w:color w:val="0D0D0D" w:themeColor="text1" w:themeTint="F2"/>
          </w:rPr>
          <w:t>https://databank.worldbank.org/source/learning-poverty</w:t>
        </w:r>
      </w:hyperlink>
    </w:p>
    <w:p w14:paraId="458BA8F3" w14:textId="383CF6E2" w:rsidR="009810B7" w:rsidRDefault="009810B7" w:rsidP="009810B7">
      <w:pPr>
        <w:pStyle w:val="ListParagraph"/>
        <w:numPr>
          <w:ilvl w:val="0"/>
          <w:numId w:val="12"/>
        </w:numPr>
        <w:spacing w:line="360" w:lineRule="auto"/>
        <w:rPr>
          <w:lang w:val="en-US"/>
        </w:rPr>
      </w:pPr>
      <w:r w:rsidRPr="009810B7">
        <w:rPr>
          <w:lang w:val="en-US"/>
        </w:rPr>
        <w:t xml:space="preserve">  World Bank. (2019). </w:t>
      </w:r>
      <w:r w:rsidRPr="009810B7">
        <w:rPr>
          <w:i/>
          <w:iCs/>
          <w:lang w:val="en-US"/>
        </w:rPr>
        <w:t>Ending Learning Poverty: What Will It Take?</w:t>
      </w:r>
      <w:r w:rsidRPr="009810B7">
        <w:rPr>
          <w:lang w:val="en-US"/>
        </w:rPr>
        <w:t xml:space="preserve"> World Bank, Washington, DC.</w:t>
      </w:r>
      <w:r w:rsidRPr="009810B7">
        <w:rPr>
          <w:lang w:val="en-US"/>
        </w:rPr>
        <w:br/>
      </w:r>
      <w:hyperlink r:id="rId18" w:history="1">
        <w:r w:rsidRPr="009810B7">
          <w:rPr>
            <w:rStyle w:val="Hyperlink"/>
            <w:lang w:val="en-US"/>
          </w:rPr>
          <w:t>https://openknowledge.worldbank.org/handle/10986/32553</w:t>
        </w:r>
      </w:hyperlink>
    </w:p>
    <w:p w14:paraId="73A4C932" w14:textId="50937F68" w:rsidR="009810B7" w:rsidRPr="009810B7" w:rsidRDefault="009810B7" w:rsidP="009810B7">
      <w:pPr>
        <w:pStyle w:val="ListParagraph"/>
        <w:numPr>
          <w:ilvl w:val="0"/>
          <w:numId w:val="12"/>
        </w:numPr>
        <w:spacing w:line="360" w:lineRule="auto"/>
        <w:rPr>
          <w:lang w:val="en-US"/>
        </w:rPr>
      </w:pPr>
      <w:r w:rsidRPr="009810B7">
        <w:rPr>
          <w:lang w:val="en-US"/>
        </w:rPr>
        <w:lastRenderedPageBreak/>
        <w:t xml:space="preserve">  UNESCO. (2022). </w:t>
      </w:r>
      <w:r w:rsidRPr="009810B7">
        <w:rPr>
          <w:i/>
          <w:iCs/>
          <w:lang w:val="en-US"/>
        </w:rPr>
        <w:t>Global Education Monitoring Report 2022: Inequalities in education.</w:t>
      </w:r>
      <w:r w:rsidRPr="009810B7">
        <w:rPr>
          <w:lang w:val="en-US"/>
        </w:rPr>
        <w:t xml:space="preserve"> Paris: UNESCO.</w:t>
      </w:r>
      <w:r w:rsidRPr="009810B7">
        <w:rPr>
          <w:lang w:val="en-US"/>
        </w:rPr>
        <w:br/>
      </w:r>
      <w:hyperlink r:id="rId19" w:tgtFrame="_new" w:history="1">
        <w:r w:rsidRPr="009810B7">
          <w:rPr>
            <w:rStyle w:val="Hyperlink"/>
            <w:lang w:val="en-US"/>
          </w:rPr>
          <w:t>https://www.unesco.org/gem-report/en</w:t>
        </w:r>
      </w:hyperlink>
    </w:p>
    <w:p w14:paraId="134BBE3A" w14:textId="77777777" w:rsidR="009810B7" w:rsidRPr="00AF4F7E" w:rsidRDefault="009810B7" w:rsidP="009810B7">
      <w:pPr>
        <w:pStyle w:val="ListParagraph"/>
        <w:spacing w:line="360" w:lineRule="auto"/>
        <w:ind w:left="360"/>
      </w:pPr>
    </w:p>
    <w:sectPr w:rsidR="009810B7" w:rsidRPr="00AF4F7E" w:rsidSect="006534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CF7B6" w14:textId="77777777" w:rsidR="00250832" w:rsidRDefault="00250832" w:rsidP="00250832">
      <w:pPr>
        <w:spacing w:after="0" w:line="240" w:lineRule="auto"/>
      </w:pPr>
      <w:r>
        <w:separator/>
      </w:r>
    </w:p>
  </w:endnote>
  <w:endnote w:type="continuationSeparator" w:id="0">
    <w:p w14:paraId="3A79CB87" w14:textId="77777777" w:rsidR="00250832" w:rsidRDefault="00250832" w:rsidP="002508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86775" w14:textId="77777777" w:rsidR="00250832" w:rsidRDefault="00250832" w:rsidP="00250832">
      <w:pPr>
        <w:spacing w:after="0" w:line="240" w:lineRule="auto"/>
      </w:pPr>
      <w:r>
        <w:separator/>
      </w:r>
    </w:p>
  </w:footnote>
  <w:footnote w:type="continuationSeparator" w:id="0">
    <w:p w14:paraId="3564E254" w14:textId="77777777" w:rsidR="00250832" w:rsidRDefault="00250832" w:rsidP="002508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A2A0C"/>
    <w:multiLevelType w:val="hybridMultilevel"/>
    <w:tmpl w:val="C4800AE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4537BA"/>
    <w:multiLevelType w:val="multilevel"/>
    <w:tmpl w:val="2AC4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565FF"/>
    <w:multiLevelType w:val="hybridMultilevel"/>
    <w:tmpl w:val="7BEEE8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BD21719"/>
    <w:multiLevelType w:val="hybridMultilevel"/>
    <w:tmpl w:val="504003C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18B80FA7"/>
    <w:multiLevelType w:val="multilevel"/>
    <w:tmpl w:val="FFECCC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A7C2A8F"/>
    <w:multiLevelType w:val="multilevel"/>
    <w:tmpl w:val="CF546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60B28"/>
    <w:multiLevelType w:val="hybridMultilevel"/>
    <w:tmpl w:val="58AE9334"/>
    <w:lvl w:ilvl="0" w:tplc="1C09000F">
      <w:start w:val="1"/>
      <w:numFmt w:val="decimal"/>
      <w:lvlText w:val="%1."/>
      <w:lvlJc w:val="left"/>
      <w:pPr>
        <w:ind w:left="360" w:hanging="360"/>
      </w:p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E450168"/>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D13261"/>
    <w:multiLevelType w:val="hybridMultilevel"/>
    <w:tmpl w:val="0B5E85B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9" w15:restartNumberingAfterBreak="0">
    <w:nsid w:val="22486810"/>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685544"/>
    <w:multiLevelType w:val="hybridMultilevel"/>
    <w:tmpl w:val="79EA997A"/>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B453411"/>
    <w:multiLevelType w:val="hybridMultilevel"/>
    <w:tmpl w:val="2F4E534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2CEB60BC"/>
    <w:multiLevelType w:val="multilevel"/>
    <w:tmpl w:val="4CD02C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8A018F"/>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A0D7E"/>
    <w:multiLevelType w:val="multilevel"/>
    <w:tmpl w:val="78A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5D3F9A"/>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AF1DD0"/>
    <w:multiLevelType w:val="multilevel"/>
    <w:tmpl w:val="F9E2F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0009D9"/>
    <w:multiLevelType w:val="hybridMultilevel"/>
    <w:tmpl w:val="C078708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65455F9D"/>
    <w:multiLevelType w:val="hybridMultilevel"/>
    <w:tmpl w:val="152A2AC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9" w15:restartNumberingAfterBreak="0">
    <w:nsid w:val="765A293B"/>
    <w:multiLevelType w:val="multilevel"/>
    <w:tmpl w:val="FFEC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4120C"/>
    <w:multiLevelType w:val="hybridMultilevel"/>
    <w:tmpl w:val="F6DC0E2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234043607">
    <w:abstractNumId w:val="1"/>
  </w:num>
  <w:num w:numId="2" w16cid:durableId="1173226336">
    <w:abstractNumId w:val="12"/>
  </w:num>
  <w:num w:numId="3" w16cid:durableId="339434020">
    <w:abstractNumId w:val="17"/>
  </w:num>
  <w:num w:numId="4" w16cid:durableId="121778609">
    <w:abstractNumId w:val="14"/>
  </w:num>
  <w:num w:numId="5" w16cid:durableId="1548444061">
    <w:abstractNumId w:val="9"/>
  </w:num>
  <w:num w:numId="6" w16cid:durableId="1113207077">
    <w:abstractNumId w:val="5"/>
  </w:num>
  <w:num w:numId="7" w16cid:durableId="83260386">
    <w:abstractNumId w:val="13"/>
  </w:num>
  <w:num w:numId="8" w16cid:durableId="1705472923">
    <w:abstractNumId w:val="19"/>
  </w:num>
  <w:num w:numId="9" w16cid:durableId="823203986">
    <w:abstractNumId w:val="4"/>
  </w:num>
  <w:num w:numId="10" w16cid:durableId="667639384">
    <w:abstractNumId w:val="15"/>
  </w:num>
  <w:num w:numId="11" w16cid:durableId="361058454">
    <w:abstractNumId w:val="7"/>
  </w:num>
  <w:num w:numId="12" w16cid:durableId="757865684">
    <w:abstractNumId w:val="6"/>
  </w:num>
  <w:num w:numId="13" w16cid:durableId="1277835196">
    <w:abstractNumId w:val="0"/>
  </w:num>
  <w:num w:numId="14" w16cid:durableId="1977832044">
    <w:abstractNumId w:val="10"/>
  </w:num>
  <w:num w:numId="15" w16cid:durableId="763115480">
    <w:abstractNumId w:val="11"/>
  </w:num>
  <w:num w:numId="16" w16cid:durableId="19939366">
    <w:abstractNumId w:val="2"/>
  </w:num>
  <w:num w:numId="17" w16cid:durableId="425153110">
    <w:abstractNumId w:val="8"/>
  </w:num>
  <w:num w:numId="18" w16cid:durableId="1839728372">
    <w:abstractNumId w:val="20"/>
  </w:num>
  <w:num w:numId="19" w16cid:durableId="1559393951">
    <w:abstractNumId w:val="18"/>
  </w:num>
  <w:num w:numId="20" w16cid:durableId="618293589">
    <w:abstractNumId w:val="3"/>
  </w:num>
  <w:num w:numId="21" w16cid:durableId="14933713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900"/>
    <w:rsid w:val="00001C78"/>
    <w:rsid w:val="00074B3E"/>
    <w:rsid w:val="000B4742"/>
    <w:rsid w:val="000D5E5B"/>
    <w:rsid w:val="001031CA"/>
    <w:rsid w:val="001120C0"/>
    <w:rsid w:val="00125EDB"/>
    <w:rsid w:val="00162663"/>
    <w:rsid w:val="00164769"/>
    <w:rsid w:val="001936B1"/>
    <w:rsid w:val="00196431"/>
    <w:rsid w:val="001D469C"/>
    <w:rsid w:val="001E4A37"/>
    <w:rsid w:val="00230827"/>
    <w:rsid w:val="002322CB"/>
    <w:rsid w:val="00244FBC"/>
    <w:rsid w:val="00250832"/>
    <w:rsid w:val="00272475"/>
    <w:rsid w:val="002C47BF"/>
    <w:rsid w:val="002F1752"/>
    <w:rsid w:val="0031367A"/>
    <w:rsid w:val="00317562"/>
    <w:rsid w:val="00324111"/>
    <w:rsid w:val="003760A9"/>
    <w:rsid w:val="00394DAF"/>
    <w:rsid w:val="003A005E"/>
    <w:rsid w:val="003C235E"/>
    <w:rsid w:val="003E17D6"/>
    <w:rsid w:val="00410B33"/>
    <w:rsid w:val="004351D2"/>
    <w:rsid w:val="00443900"/>
    <w:rsid w:val="00506005"/>
    <w:rsid w:val="005862DE"/>
    <w:rsid w:val="005970D3"/>
    <w:rsid w:val="00602734"/>
    <w:rsid w:val="006534F2"/>
    <w:rsid w:val="00686924"/>
    <w:rsid w:val="006A7600"/>
    <w:rsid w:val="00726CD4"/>
    <w:rsid w:val="00771BC6"/>
    <w:rsid w:val="007E780F"/>
    <w:rsid w:val="007F2E6D"/>
    <w:rsid w:val="008321FE"/>
    <w:rsid w:val="0085602B"/>
    <w:rsid w:val="00864F77"/>
    <w:rsid w:val="008744CE"/>
    <w:rsid w:val="008749BB"/>
    <w:rsid w:val="00876534"/>
    <w:rsid w:val="008908C2"/>
    <w:rsid w:val="008C528B"/>
    <w:rsid w:val="009267E9"/>
    <w:rsid w:val="009351B6"/>
    <w:rsid w:val="009810B7"/>
    <w:rsid w:val="009B68A5"/>
    <w:rsid w:val="009C2C5D"/>
    <w:rsid w:val="009E3790"/>
    <w:rsid w:val="00AA7BCE"/>
    <w:rsid w:val="00AF4F7E"/>
    <w:rsid w:val="00AF6990"/>
    <w:rsid w:val="00B032EE"/>
    <w:rsid w:val="00B8571E"/>
    <w:rsid w:val="00B87C21"/>
    <w:rsid w:val="00BA1492"/>
    <w:rsid w:val="00BA4E0D"/>
    <w:rsid w:val="00BC4D66"/>
    <w:rsid w:val="00C4067B"/>
    <w:rsid w:val="00C529E6"/>
    <w:rsid w:val="00CA4E67"/>
    <w:rsid w:val="00CB226C"/>
    <w:rsid w:val="00CD4A4A"/>
    <w:rsid w:val="00CD794D"/>
    <w:rsid w:val="00CD7D6D"/>
    <w:rsid w:val="00CF395C"/>
    <w:rsid w:val="00D475AC"/>
    <w:rsid w:val="00D64482"/>
    <w:rsid w:val="00E7718B"/>
    <w:rsid w:val="00F3205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FFC63"/>
  <w15:chartTrackingRefBased/>
  <w15:docId w15:val="{551E190A-3810-4967-BC7C-4E65B688A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9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9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9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9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9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9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9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9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9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9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9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9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9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9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9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9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9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900"/>
    <w:rPr>
      <w:rFonts w:eastAsiaTheme="majorEastAsia" w:cstheme="majorBidi"/>
      <w:color w:val="272727" w:themeColor="text1" w:themeTint="D8"/>
    </w:rPr>
  </w:style>
  <w:style w:type="paragraph" w:styleId="Title">
    <w:name w:val="Title"/>
    <w:basedOn w:val="Normal"/>
    <w:next w:val="Normal"/>
    <w:link w:val="TitleChar"/>
    <w:uiPriority w:val="10"/>
    <w:qFormat/>
    <w:rsid w:val="004439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9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9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9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900"/>
    <w:pPr>
      <w:spacing w:before="160"/>
      <w:jc w:val="center"/>
    </w:pPr>
    <w:rPr>
      <w:i/>
      <w:iCs/>
      <w:color w:val="404040" w:themeColor="text1" w:themeTint="BF"/>
    </w:rPr>
  </w:style>
  <w:style w:type="character" w:customStyle="1" w:styleId="QuoteChar">
    <w:name w:val="Quote Char"/>
    <w:basedOn w:val="DefaultParagraphFont"/>
    <w:link w:val="Quote"/>
    <w:uiPriority w:val="29"/>
    <w:rsid w:val="00443900"/>
    <w:rPr>
      <w:i/>
      <w:iCs/>
      <w:color w:val="404040" w:themeColor="text1" w:themeTint="BF"/>
    </w:rPr>
  </w:style>
  <w:style w:type="paragraph" w:styleId="ListParagraph">
    <w:name w:val="List Paragraph"/>
    <w:basedOn w:val="Normal"/>
    <w:uiPriority w:val="34"/>
    <w:qFormat/>
    <w:rsid w:val="00443900"/>
    <w:pPr>
      <w:ind w:left="720"/>
      <w:contextualSpacing/>
    </w:pPr>
  </w:style>
  <w:style w:type="character" w:styleId="IntenseEmphasis">
    <w:name w:val="Intense Emphasis"/>
    <w:basedOn w:val="DefaultParagraphFont"/>
    <w:uiPriority w:val="21"/>
    <w:qFormat/>
    <w:rsid w:val="00443900"/>
    <w:rPr>
      <w:i/>
      <w:iCs/>
      <w:color w:val="0F4761" w:themeColor="accent1" w:themeShade="BF"/>
    </w:rPr>
  </w:style>
  <w:style w:type="paragraph" w:styleId="IntenseQuote">
    <w:name w:val="Intense Quote"/>
    <w:basedOn w:val="Normal"/>
    <w:next w:val="Normal"/>
    <w:link w:val="IntenseQuoteChar"/>
    <w:uiPriority w:val="30"/>
    <w:qFormat/>
    <w:rsid w:val="004439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900"/>
    <w:rPr>
      <w:i/>
      <w:iCs/>
      <w:color w:val="0F4761" w:themeColor="accent1" w:themeShade="BF"/>
    </w:rPr>
  </w:style>
  <w:style w:type="character" w:styleId="IntenseReference">
    <w:name w:val="Intense Reference"/>
    <w:basedOn w:val="DefaultParagraphFont"/>
    <w:uiPriority w:val="32"/>
    <w:qFormat/>
    <w:rsid w:val="00443900"/>
    <w:rPr>
      <w:b/>
      <w:bCs/>
      <w:smallCaps/>
      <w:color w:val="0F4761" w:themeColor="accent1" w:themeShade="BF"/>
      <w:spacing w:val="5"/>
    </w:rPr>
  </w:style>
  <w:style w:type="character" w:styleId="Strong">
    <w:name w:val="Strong"/>
    <w:basedOn w:val="DefaultParagraphFont"/>
    <w:uiPriority w:val="22"/>
    <w:qFormat/>
    <w:rsid w:val="00443900"/>
    <w:rPr>
      <w:b/>
      <w:bCs/>
    </w:rPr>
  </w:style>
  <w:style w:type="character" w:styleId="Emphasis">
    <w:name w:val="Emphasis"/>
    <w:basedOn w:val="DefaultParagraphFont"/>
    <w:uiPriority w:val="20"/>
    <w:qFormat/>
    <w:rsid w:val="00443900"/>
    <w:rPr>
      <w:i/>
      <w:iCs/>
    </w:rPr>
  </w:style>
  <w:style w:type="character" w:styleId="Hyperlink">
    <w:name w:val="Hyperlink"/>
    <w:basedOn w:val="DefaultParagraphFont"/>
    <w:uiPriority w:val="99"/>
    <w:unhideWhenUsed/>
    <w:rsid w:val="00443900"/>
    <w:rPr>
      <w:color w:val="0000FF"/>
      <w:u w:val="single"/>
    </w:rPr>
  </w:style>
  <w:style w:type="paragraph" w:styleId="NormalWeb">
    <w:name w:val="Normal (Web)"/>
    <w:basedOn w:val="Normal"/>
    <w:uiPriority w:val="99"/>
    <w:semiHidden/>
    <w:unhideWhenUsed/>
    <w:rsid w:val="001120C0"/>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HTMLCode">
    <w:name w:val="HTML Code"/>
    <w:basedOn w:val="DefaultParagraphFont"/>
    <w:uiPriority w:val="99"/>
    <w:semiHidden/>
    <w:unhideWhenUsed/>
    <w:rsid w:val="00BC4D6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3E17D6"/>
    <w:rPr>
      <w:color w:val="605E5C"/>
      <w:shd w:val="clear" w:color="auto" w:fill="E1DFDD"/>
    </w:rPr>
  </w:style>
  <w:style w:type="paragraph" w:styleId="Header">
    <w:name w:val="header"/>
    <w:basedOn w:val="Normal"/>
    <w:link w:val="HeaderChar"/>
    <w:uiPriority w:val="99"/>
    <w:unhideWhenUsed/>
    <w:rsid w:val="002508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0832"/>
  </w:style>
  <w:style w:type="paragraph" w:styleId="Footer">
    <w:name w:val="footer"/>
    <w:basedOn w:val="Normal"/>
    <w:link w:val="FooterChar"/>
    <w:uiPriority w:val="99"/>
    <w:unhideWhenUsed/>
    <w:rsid w:val="00250832"/>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0832"/>
  </w:style>
  <w:style w:type="paragraph" w:customStyle="1" w:styleId="Default">
    <w:name w:val="Default"/>
    <w:rsid w:val="003C235E"/>
    <w:pPr>
      <w:autoSpaceDE w:val="0"/>
      <w:autoSpaceDN w:val="0"/>
      <w:adjustRightInd w:val="0"/>
      <w:spacing w:after="0" w:line="240" w:lineRule="auto"/>
    </w:pPr>
    <w:rPr>
      <w:rFonts w:ascii="Times New Roman" w:hAnsi="Times New Roman" w:cs="Times New Roman"/>
      <w:color w:val="000000"/>
      <w:kern w:val="0"/>
    </w:rPr>
  </w:style>
  <w:style w:type="table" w:styleId="GridTable1Light-Accent2">
    <w:name w:val="Grid Table 1 Light Accent 2"/>
    <w:basedOn w:val="TableNormal"/>
    <w:uiPriority w:val="46"/>
    <w:rsid w:val="009C2C5D"/>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ListTable3-Accent2">
    <w:name w:val="List Table 3 Accent 2"/>
    <w:basedOn w:val="TableNormal"/>
    <w:uiPriority w:val="48"/>
    <w:rsid w:val="009C2C5D"/>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TableGrid">
    <w:name w:val="Table Grid"/>
    <w:basedOn w:val="TableNormal"/>
    <w:uiPriority w:val="39"/>
    <w:rsid w:val="008C52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s.worldbank.org/en/opendata/new-home-world-banks-global-poverty-and-inequality-data?utm_source=chatgpt.com" TargetMode="External"/><Relationship Id="rId13" Type="http://schemas.openxmlformats.org/officeDocument/2006/relationships/image" Target="media/image6.png"/><Relationship Id="rId18" Type="http://schemas.openxmlformats.org/officeDocument/2006/relationships/hyperlink" Target="https://openknowledge.worldbank.org/handle/10986/32553"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emf"/><Relationship Id="rId12" Type="http://schemas.openxmlformats.org/officeDocument/2006/relationships/image" Target="media/image5.png"/><Relationship Id="rId17" Type="http://schemas.openxmlformats.org/officeDocument/2006/relationships/hyperlink" Target="https://databank.worldbank.org/source/learning-poverty" TargetMode="External"/><Relationship Id="rId2" Type="http://schemas.openxmlformats.org/officeDocument/2006/relationships/styles" Target="styles.xml"/><Relationship Id="rId16" Type="http://schemas.openxmlformats.org/officeDocument/2006/relationships/hyperlink" Target="https://worldbank.github.io/pipr/"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github.com/worldbank/pipr" TargetMode="External"/><Relationship Id="rId10" Type="http://schemas.openxmlformats.org/officeDocument/2006/relationships/image" Target="media/image3.png"/><Relationship Id="rId19" Type="http://schemas.openxmlformats.org/officeDocument/2006/relationships/hyperlink" Target="https://www.unesco.org/gem-report/en?utm_source=chatgpt.com"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blogs.worldbank.org/en/opendata/new-home-world-banks-global-poverty-and-inequality-data?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1856</Words>
  <Characters>10581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Shisana</dc:creator>
  <cp:keywords/>
  <dc:description/>
  <cp:lastModifiedBy>Onkemetse Maphunye</cp:lastModifiedBy>
  <cp:revision>2</cp:revision>
  <dcterms:created xsi:type="dcterms:W3CDTF">2025-09-02T07:35:00Z</dcterms:created>
  <dcterms:modified xsi:type="dcterms:W3CDTF">2025-09-02T07:35:00Z</dcterms:modified>
  <cp:contentStatus/>
</cp:coreProperties>
</file>