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stTable3-Accent2"/>
        <w:tblpPr w:leftFromText="180" w:rightFromText="180" w:vertAnchor="text" w:horzAnchor="margin" w:tblpY="4066"/>
        <w:tblW w:w="9722" w:type="dxa"/>
        <w:tblLayout w:type="fixed"/>
        <w:tblLook w:val="0000" w:firstRow="0" w:lastRow="0" w:firstColumn="0" w:lastColumn="0" w:noHBand="0" w:noVBand="0"/>
      </w:tblPr>
      <w:tblGrid>
        <w:gridCol w:w="2429"/>
        <w:gridCol w:w="2432"/>
        <w:gridCol w:w="2429"/>
        <w:gridCol w:w="2432"/>
      </w:tblGrid>
      <w:tr w:rsidR="009C2C5D" w14:paraId="2DE60B43" w14:textId="77777777" w:rsidTr="000B4742">
        <w:trPr>
          <w:cnfStyle w:val="000000100000" w:firstRow="0" w:lastRow="0" w:firstColumn="0" w:lastColumn="0" w:oddVBand="0" w:evenVBand="0" w:oddHBand="1" w:evenHBand="0" w:firstRowFirstColumn="0" w:firstRowLastColumn="0" w:lastRowFirstColumn="0" w:lastRowLastColumn="0"/>
          <w:trHeight w:val="558"/>
        </w:trPr>
        <w:tc>
          <w:tcPr>
            <w:cnfStyle w:val="000010000000" w:firstRow="0" w:lastRow="0" w:firstColumn="0" w:lastColumn="0" w:oddVBand="1" w:evenVBand="0" w:oddHBand="0" w:evenHBand="0" w:firstRowFirstColumn="0" w:firstRowLastColumn="0" w:lastRowFirstColumn="0" w:lastRowLastColumn="0"/>
            <w:tcW w:w="2429" w:type="dxa"/>
          </w:tcPr>
          <w:p w14:paraId="4A58DA30" w14:textId="77777777" w:rsidR="003C235E" w:rsidRDefault="003C235E" w:rsidP="003C235E">
            <w:pPr>
              <w:pStyle w:val="Default"/>
              <w:rPr>
                <w:sz w:val="20"/>
                <w:szCs w:val="20"/>
              </w:rPr>
            </w:pPr>
            <w:r>
              <w:rPr>
                <w:b/>
                <w:bCs/>
                <w:sz w:val="20"/>
                <w:szCs w:val="20"/>
              </w:rPr>
              <w:t xml:space="preserve">ASSESSMENT: </w:t>
            </w:r>
          </w:p>
        </w:tc>
        <w:tc>
          <w:tcPr>
            <w:tcW w:w="2432" w:type="dxa"/>
          </w:tcPr>
          <w:p w14:paraId="4DB73F39" w14:textId="77777777" w:rsidR="003C235E" w:rsidRDefault="003C235E" w:rsidP="003C235E">
            <w:pPr>
              <w:pStyle w:val="Defaul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GROUP ASSIGNMENT </w:t>
            </w:r>
          </w:p>
        </w:tc>
        <w:tc>
          <w:tcPr>
            <w:cnfStyle w:val="000010000000" w:firstRow="0" w:lastRow="0" w:firstColumn="0" w:lastColumn="0" w:oddVBand="1" w:evenVBand="0" w:oddHBand="0" w:evenHBand="0" w:firstRowFirstColumn="0" w:firstRowLastColumn="0" w:lastRowFirstColumn="0" w:lastRowLastColumn="0"/>
            <w:tcW w:w="2429" w:type="dxa"/>
          </w:tcPr>
          <w:p w14:paraId="0A015B1B" w14:textId="77777777" w:rsidR="003C235E" w:rsidRDefault="003C235E" w:rsidP="003C235E">
            <w:pPr>
              <w:pStyle w:val="Default"/>
              <w:rPr>
                <w:sz w:val="20"/>
                <w:szCs w:val="20"/>
              </w:rPr>
            </w:pPr>
            <w:r>
              <w:rPr>
                <w:b/>
                <w:bCs/>
                <w:sz w:val="20"/>
                <w:szCs w:val="20"/>
              </w:rPr>
              <w:t xml:space="preserve">PROGRAMME: </w:t>
            </w:r>
          </w:p>
        </w:tc>
        <w:tc>
          <w:tcPr>
            <w:tcW w:w="2432" w:type="dxa"/>
          </w:tcPr>
          <w:p w14:paraId="7110D5C6" w14:textId="77777777" w:rsidR="003C235E" w:rsidRDefault="003C235E" w:rsidP="003C235E">
            <w:pPr>
              <w:pStyle w:val="Defaul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Diploma in ICT </w:t>
            </w:r>
          </w:p>
        </w:tc>
      </w:tr>
      <w:tr w:rsidR="009C2C5D" w14:paraId="33E90F7E" w14:textId="77777777" w:rsidTr="009C2C5D">
        <w:trPr>
          <w:trHeight w:val="814"/>
        </w:trPr>
        <w:tc>
          <w:tcPr>
            <w:cnfStyle w:val="000010000000" w:firstRow="0" w:lastRow="0" w:firstColumn="0" w:lastColumn="0" w:oddVBand="1" w:evenVBand="0" w:oddHBand="0" w:evenHBand="0" w:firstRowFirstColumn="0" w:firstRowLastColumn="0" w:lastRowFirstColumn="0" w:lastRowLastColumn="0"/>
            <w:tcW w:w="2429" w:type="dxa"/>
          </w:tcPr>
          <w:p w14:paraId="6D4AC667" w14:textId="77777777" w:rsidR="003C235E" w:rsidRDefault="003C235E" w:rsidP="003C235E">
            <w:pPr>
              <w:pStyle w:val="Default"/>
              <w:rPr>
                <w:sz w:val="20"/>
                <w:szCs w:val="20"/>
              </w:rPr>
            </w:pPr>
            <w:r>
              <w:rPr>
                <w:b/>
                <w:bCs/>
                <w:sz w:val="20"/>
                <w:szCs w:val="20"/>
              </w:rPr>
              <w:t xml:space="preserve">MODULE CODE: </w:t>
            </w:r>
          </w:p>
        </w:tc>
        <w:tc>
          <w:tcPr>
            <w:tcW w:w="2432" w:type="dxa"/>
          </w:tcPr>
          <w:p w14:paraId="68AA5F0B" w14:textId="77777777" w:rsidR="003C235E" w:rsidRDefault="003C235E" w:rsidP="003C235E">
            <w:pPr>
              <w:pStyle w:val="Defaul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NDTA 631 </w:t>
            </w:r>
          </w:p>
        </w:tc>
        <w:tc>
          <w:tcPr>
            <w:cnfStyle w:val="000010000000" w:firstRow="0" w:lastRow="0" w:firstColumn="0" w:lastColumn="0" w:oddVBand="1" w:evenVBand="0" w:oddHBand="0" w:evenHBand="0" w:firstRowFirstColumn="0" w:firstRowLastColumn="0" w:lastRowFirstColumn="0" w:lastRowLastColumn="0"/>
            <w:tcW w:w="2429" w:type="dxa"/>
          </w:tcPr>
          <w:p w14:paraId="6B0D0C20" w14:textId="77777777" w:rsidR="003C235E" w:rsidRDefault="003C235E" w:rsidP="003C235E">
            <w:pPr>
              <w:pStyle w:val="Default"/>
              <w:rPr>
                <w:sz w:val="20"/>
                <w:szCs w:val="20"/>
              </w:rPr>
            </w:pPr>
            <w:r>
              <w:rPr>
                <w:b/>
                <w:bCs/>
                <w:sz w:val="20"/>
                <w:szCs w:val="20"/>
              </w:rPr>
              <w:t xml:space="preserve">MARKS: </w:t>
            </w:r>
          </w:p>
        </w:tc>
        <w:tc>
          <w:tcPr>
            <w:tcW w:w="2432" w:type="dxa"/>
          </w:tcPr>
          <w:p w14:paraId="6E970D60" w14:textId="77777777" w:rsidR="003C235E" w:rsidRDefault="003C235E" w:rsidP="003C235E">
            <w:pPr>
              <w:pStyle w:val="Defaul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100 </w:t>
            </w:r>
          </w:p>
        </w:tc>
      </w:tr>
      <w:tr w:rsidR="009C2C5D" w14:paraId="49E6929B" w14:textId="77777777" w:rsidTr="000B4742">
        <w:trPr>
          <w:cnfStyle w:val="000000100000" w:firstRow="0" w:lastRow="0" w:firstColumn="0" w:lastColumn="0" w:oddVBand="0" w:evenVBand="0" w:oddHBand="1" w:evenHBand="0" w:firstRowFirstColumn="0" w:firstRowLastColumn="0" w:lastRowFirstColumn="0" w:lastRowLastColumn="0"/>
          <w:trHeight w:val="579"/>
        </w:trPr>
        <w:tc>
          <w:tcPr>
            <w:cnfStyle w:val="000010000000" w:firstRow="0" w:lastRow="0" w:firstColumn="0" w:lastColumn="0" w:oddVBand="1" w:evenVBand="0" w:oddHBand="0" w:evenHBand="0" w:firstRowFirstColumn="0" w:firstRowLastColumn="0" w:lastRowFirstColumn="0" w:lastRowLastColumn="0"/>
            <w:tcW w:w="2429" w:type="dxa"/>
          </w:tcPr>
          <w:p w14:paraId="0F0412BE" w14:textId="77777777" w:rsidR="003C235E" w:rsidRDefault="003C235E" w:rsidP="003C235E">
            <w:pPr>
              <w:pStyle w:val="Default"/>
              <w:rPr>
                <w:sz w:val="20"/>
                <w:szCs w:val="20"/>
              </w:rPr>
            </w:pPr>
            <w:r>
              <w:rPr>
                <w:b/>
                <w:bCs/>
                <w:sz w:val="20"/>
                <w:szCs w:val="20"/>
              </w:rPr>
              <w:t xml:space="preserve">MODULE DESCRIPTION: </w:t>
            </w:r>
          </w:p>
        </w:tc>
        <w:tc>
          <w:tcPr>
            <w:tcW w:w="2432" w:type="dxa"/>
          </w:tcPr>
          <w:p w14:paraId="2A4FBED1" w14:textId="2C03F910" w:rsidR="003C235E" w:rsidRDefault="003C235E" w:rsidP="003C235E">
            <w:pPr>
              <w:pStyle w:val="Defaul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Data Analysis </w:t>
            </w:r>
            <w:r w:rsidR="00164769">
              <w:rPr>
                <w:sz w:val="20"/>
                <w:szCs w:val="20"/>
              </w:rPr>
              <w:t>and</w:t>
            </w:r>
            <w:r>
              <w:rPr>
                <w:sz w:val="20"/>
                <w:szCs w:val="20"/>
              </w:rPr>
              <w:t xml:space="preserve"> Visualization </w:t>
            </w:r>
          </w:p>
        </w:tc>
        <w:tc>
          <w:tcPr>
            <w:cnfStyle w:val="000010000000" w:firstRow="0" w:lastRow="0" w:firstColumn="0" w:lastColumn="0" w:oddVBand="1" w:evenVBand="0" w:oddHBand="0" w:evenHBand="0" w:firstRowFirstColumn="0" w:firstRowLastColumn="0" w:lastRowFirstColumn="0" w:lastRowLastColumn="0"/>
            <w:tcW w:w="2429" w:type="dxa"/>
          </w:tcPr>
          <w:p w14:paraId="50582FD1" w14:textId="77777777" w:rsidR="003C235E" w:rsidRDefault="003C235E" w:rsidP="003C235E">
            <w:pPr>
              <w:pStyle w:val="Default"/>
              <w:rPr>
                <w:sz w:val="20"/>
                <w:szCs w:val="20"/>
              </w:rPr>
            </w:pPr>
            <w:r>
              <w:rPr>
                <w:b/>
                <w:bCs/>
                <w:sz w:val="20"/>
                <w:szCs w:val="20"/>
              </w:rPr>
              <w:t xml:space="preserve">DATE: </w:t>
            </w:r>
          </w:p>
        </w:tc>
        <w:tc>
          <w:tcPr>
            <w:tcW w:w="2432" w:type="dxa"/>
          </w:tcPr>
          <w:p w14:paraId="622F413C" w14:textId="77777777" w:rsidR="003C235E" w:rsidRDefault="003C235E" w:rsidP="003C235E">
            <w:pPr>
              <w:pStyle w:val="Default"/>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 xml:space="preserve">4 August 2025 </w:t>
            </w:r>
          </w:p>
        </w:tc>
      </w:tr>
      <w:tr w:rsidR="009C2C5D" w14:paraId="4EF0457C" w14:textId="77777777" w:rsidTr="000B4742">
        <w:trPr>
          <w:trHeight w:val="701"/>
        </w:trPr>
        <w:tc>
          <w:tcPr>
            <w:cnfStyle w:val="000010000000" w:firstRow="0" w:lastRow="0" w:firstColumn="0" w:lastColumn="0" w:oddVBand="1" w:evenVBand="0" w:oddHBand="0" w:evenHBand="0" w:firstRowFirstColumn="0" w:firstRowLastColumn="0" w:lastRowFirstColumn="0" w:lastRowLastColumn="0"/>
            <w:tcW w:w="2429" w:type="dxa"/>
          </w:tcPr>
          <w:p w14:paraId="2D932F28" w14:textId="77777777" w:rsidR="003C235E" w:rsidRDefault="003C235E" w:rsidP="003C235E">
            <w:pPr>
              <w:pStyle w:val="Default"/>
              <w:rPr>
                <w:sz w:val="20"/>
                <w:szCs w:val="20"/>
              </w:rPr>
            </w:pPr>
            <w:r>
              <w:rPr>
                <w:b/>
                <w:bCs/>
                <w:sz w:val="20"/>
                <w:szCs w:val="20"/>
              </w:rPr>
              <w:t xml:space="preserve">EXAMINER(S): </w:t>
            </w:r>
          </w:p>
        </w:tc>
        <w:tc>
          <w:tcPr>
            <w:tcW w:w="2432" w:type="dxa"/>
          </w:tcPr>
          <w:p w14:paraId="0284EC20" w14:textId="77777777" w:rsidR="003C235E" w:rsidRDefault="003C235E" w:rsidP="003C235E">
            <w:pPr>
              <w:pStyle w:val="Defaul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Melvin Kisten </w:t>
            </w:r>
          </w:p>
        </w:tc>
        <w:tc>
          <w:tcPr>
            <w:cnfStyle w:val="000010000000" w:firstRow="0" w:lastRow="0" w:firstColumn="0" w:lastColumn="0" w:oddVBand="1" w:evenVBand="0" w:oddHBand="0" w:evenHBand="0" w:firstRowFirstColumn="0" w:firstRowLastColumn="0" w:lastRowFirstColumn="0" w:lastRowLastColumn="0"/>
            <w:tcW w:w="2429" w:type="dxa"/>
          </w:tcPr>
          <w:p w14:paraId="40632BE4" w14:textId="77777777" w:rsidR="003C235E" w:rsidRDefault="003C235E" w:rsidP="003C235E">
            <w:pPr>
              <w:pStyle w:val="Default"/>
              <w:rPr>
                <w:sz w:val="20"/>
                <w:szCs w:val="20"/>
              </w:rPr>
            </w:pPr>
            <w:r>
              <w:rPr>
                <w:b/>
                <w:bCs/>
                <w:sz w:val="20"/>
                <w:szCs w:val="20"/>
              </w:rPr>
              <w:t xml:space="preserve">DUE DATE: </w:t>
            </w:r>
          </w:p>
        </w:tc>
        <w:tc>
          <w:tcPr>
            <w:tcW w:w="2432" w:type="dxa"/>
          </w:tcPr>
          <w:p w14:paraId="3797A060" w14:textId="77777777" w:rsidR="003C235E" w:rsidRDefault="003C235E" w:rsidP="003C235E">
            <w:pPr>
              <w:pStyle w:val="Default"/>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 xml:space="preserve">4 September 2025 (NO EXTENSIONS) </w:t>
            </w:r>
          </w:p>
        </w:tc>
      </w:tr>
      <w:tr w:rsidR="003C235E" w14:paraId="29B9E465" w14:textId="77777777" w:rsidTr="000B4742">
        <w:trPr>
          <w:cnfStyle w:val="000000100000" w:firstRow="0" w:lastRow="0" w:firstColumn="0" w:lastColumn="0" w:oddVBand="0" w:evenVBand="0" w:oddHBand="1" w:evenHBand="0" w:firstRowFirstColumn="0" w:firstRowLastColumn="0" w:lastRowFirstColumn="0" w:lastRowLastColumn="0"/>
          <w:trHeight w:val="665"/>
        </w:trPr>
        <w:tc>
          <w:tcPr>
            <w:cnfStyle w:val="000010000000" w:firstRow="0" w:lastRow="0" w:firstColumn="0" w:lastColumn="0" w:oddVBand="1" w:evenVBand="0" w:oddHBand="0" w:evenHBand="0" w:firstRowFirstColumn="0" w:firstRowLastColumn="0" w:lastRowFirstColumn="0" w:lastRowLastColumn="0"/>
            <w:tcW w:w="4861" w:type="dxa"/>
            <w:gridSpan w:val="2"/>
          </w:tcPr>
          <w:p w14:paraId="72A6923E" w14:textId="77777777" w:rsidR="003C235E" w:rsidRDefault="003C235E" w:rsidP="003C235E">
            <w:pPr>
              <w:pStyle w:val="Default"/>
              <w:rPr>
                <w:sz w:val="20"/>
                <w:szCs w:val="20"/>
              </w:rPr>
            </w:pPr>
            <w:r>
              <w:rPr>
                <w:b/>
                <w:bCs/>
                <w:sz w:val="20"/>
                <w:szCs w:val="20"/>
              </w:rPr>
              <w:t xml:space="preserve">GROUP SIZE: </w:t>
            </w:r>
          </w:p>
        </w:tc>
        <w:tc>
          <w:tcPr>
            <w:tcW w:w="4861" w:type="dxa"/>
            <w:gridSpan w:val="2"/>
          </w:tcPr>
          <w:p w14:paraId="7B453973" w14:textId="77777777" w:rsidR="003C235E" w:rsidRDefault="003C235E" w:rsidP="003C235E">
            <w:pPr>
              <w:pStyle w:val="Defaul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6 to 7 students </w:t>
            </w:r>
          </w:p>
        </w:tc>
      </w:tr>
    </w:tbl>
    <w:tbl>
      <w:tblPr>
        <w:tblStyle w:val="GridTable1Light-Accent2"/>
        <w:tblpPr w:leftFromText="180" w:rightFromText="180" w:vertAnchor="text" w:horzAnchor="margin" w:tblpY="8137"/>
        <w:tblW w:w="9630" w:type="dxa"/>
        <w:tblLook w:val="04A0" w:firstRow="1" w:lastRow="0" w:firstColumn="1" w:lastColumn="0" w:noHBand="0" w:noVBand="1"/>
      </w:tblPr>
      <w:tblGrid>
        <w:gridCol w:w="4815"/>
        <w:gridCol w:w="4815"/>
      </w:tblGrid>
      <w:tr w:rsidR="008C528B" w14:paraId="25A3F93E" w14:textId="77777777" w:rsidTr="00864F7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4815" w:type="dxa"/>
          </w:tcPr>
          <w:p w14:paraId="02FD7024" w14:textId="6194CC5E" w:rsidR="008C528B" w:rsidRDefault="008C528B" w:rsidP="008C528B">
            <w:pPr>
              <w:pStyle w:val="Default"/>
            </w:pPr>
            <w:r>
              <w:t>Full Names</w:t>
            </w:r>
          </w:p>
        </w:tc>
        <w:tc>
          <w:tcPr>
            <w:tcW w:w="4815" w:type="dxa"/>
          </w:tcPr>
          <w:p w14:paraId="4FC3CD33" w14:textId="4BF2DB41" w:rsidR="008C528B" w:rsidRDefault="008C528B" w:rsidP="008C528B">
            <w:pPr>
              <w:pStyle w:val="Default"/>
              <w:cnfStyle w:val="100000000000" w:firstRow="1" w:lastRow="0" w:firstColumn="0" w:lastColumn="0" w:oddVBand="0" w:evenVBand="0" w:oddHBand="0" w:evenHBand="0" w:firstRowFirstColumn="0" w:firstRowLastColumn="0" w:lastRowFirstColumn="0" w:lastRowLastColumn="0"/>
            </w:pPr>
            <w:r>
              <w:t>Student no.</w:t>
            </w:r>
          </w:p>
        </w:tc>
      </w:tr>
      <w:tr w:rsidR="008C528B" w14:paraId="070151F1" w14:textId="77777777" w:rsidTr="00864F77">
        <w:trPr>
          <w:trHeight w:val="467"/>
        </w:trPr>
        <w:tc>
          <w:tcPr>
            <w:cnfStyle w:val="001000000000" w:firstRow="0" w:lastRow="0" w:firstColumn="1" w:lastColumn="0" w:oddVBand="0" w:evenVBand="0" w:oddHBand="0" w:evenHBand="0" w:firstRowFirstColumn="0" w:firstRowLastColumn="0" w:lastRowFirstColumn="0" w:lastRowLastColumn="0"/>
            <w:tcW w:w="4815" w:type="dxa"/>
          </w:tcPr>
          <w:p w14:paraId="1E9D9698" w14:textId="743A1DBE" w:rsidR="008C528B" w:rsidRDefault="002322CB" w:rsidP="002322CB">
            <w:pPr>
              <w:pStyle w:val="Default"/>
            </w:pPr>
            <w:r>
              <w:t>1.Nomathemba Giveness</w:t>
            </w:r>
            <w:r w:rsidR="00506005">
              <w:t xml:space="preserve"> Sethibi</w:t>
            </w:r>
          </w:p>
        </w:tc>
        <w:tc>
          <w:tcPr>
            <w:tcW w:w="4815" w:type="dxa"/>
          </w:tcPr>
          <w:p w14:paraId="1EA6FB3F" w14:textId="752521A1" w:rsidR="008C528B" w:rsidRDefault="00506005" w:rsidP="008C528B">
            <w:pPr>
              <w:pStyle w:val="Default"/>
              <w:cnfStyle w:val="000000000000" w:firstRow="0" w:lastRow="0" w:firstColumn="0" w:lastColumn="0" w:oddVBand="0" w:evenVBand="0" w:oddHBand="0" w:evenHBand="0" w:firstRowFirstColumn="0" w:firstRowLastColumn="0" w:lastRowFirstColumn="0" w:lastRowLastColumn="0"/>
            </w:pPr>
            <w:r>
              <w:t>202218389</w:t>
            </w:r>
          </w:p>
        </w:tc>
      </w:tr>
      <w:tr w:rsidR="008C528B" w14:paraId="55519090" w14:textId="77777777" w:rsidTr="00864F77">
        <w:trPr>
          <w:trHeight w:val="467"/>
        </w:trPr>
        <w:tc>
          <w:tcPr>
            <w:cnfStyle w:val="001000000000" w:firstRow="0" w:lastRow="0" w:firstColumn="1" w:lastColumn="0" w:oddVBand="0" w:evenVBand="0" w:oddHBand="0" w:evenHBand="0" w:firstRowFirstColumn="0" w:firstRowLastColumn="0" w:lastRowFirstColumn="0" w:lastRowLastColumn="0"/>
            <w:tcW w:w="4815" w:type="dxa"/>
          </w:tcPr>
          <w:p w14:paraId="58B14AEA" w14:textId="17805A36" w:rsidR="008C528B" w:rsidRDefault="003760A9" w:rsidP="008C528B">
            <w:pPr>
              <w:pStyle w:val="Default"/>
            </w:pPr>
            <w:r>
              <w:t>2.</w:t>
            </w:r>
          </w:p>
        </w:tc>
        <w:tc>
          <w:tcPr>
            <w:tcW w:w="4815" w:type="dxa"/>
          </w:tcPr>
          <w:p w14:paraId="2493CDF9" w14:textId="77777777" w:rsidR="008C528B" w:rsidRDefault="008C528B" w:rsidP="008C528B">
            <w:pPr>
              <w:pStyle w:val="Default"/>
              <w:cnfStyle w:val="000000000000" w:firstRow="0" w:lastRow="0" w:firstColumn="0" w:lastColumn="0" w:oddVBand="0" w:evenVBand="0" w:oddHBand="0" w:evenHBand="0" w:firstRowFirstColumn="0" w:firstRowLastColumn="0" w:lastRowFirstColumn="0" w:lastRowLastColumn="0"/>
            </w:pPr>
          </w:p>
        </w:tc>
      </w:tr>
      <w:tr w:rsidR="008C528B" w14:paraId="37767965" w14:textId="77777777" w:rsidTr="00864F77">
        <w:trPr>
          <w:trHeight w:val="467"/>
        </w:trPr>
        <w:tc>
          <w:tcPr>
            <w:cnfStyle w:val="001000000000" w:firstRow="0" w:lastRow="0" w:firstColumn="1" w:lastColumn="0" w:oddVBand="0" w:evenVBand="0" w:oddHBand="0" w:evenHBand="0" w:firstRowFirstColumn="0" w:firstRowLastColumn="0" w:lastRowFirstColumn="0" w:lastRowLastColumn="0"/>
            <w:tcW w:w="4815" w:type="dxa"/>
          </w:tcPr>
          <w:p w14:paraId="3523CC9D" w14:textId="630F183B" w:rsidR="008C528B" w:rsidRDefault="003760A9" w:rsidP="008C528B">
            <w:pPr>
              <w:pStyle w:val="Default"/>
            </w:pPr>
            <w:r>
              <w:t>3.</w:t>
            </w:r>
            <w:r w:rsidR="004351D2">
              <w:t xml:space="preserve"> Ayanda Mfusi</w:t>
            </w:r>
          </w:p>
        </w:tc>
        <w:tc>
          <w:tcPr>
            <w:tcW w:w="4815" w:type="dxa"/>
          </w:tcPr>
          <w:p w14:paraId="396D76E1" w14:textId="1ACC34FA" w:rsidR="008C528B" w:rsidRDefault="00B032EE" w:rsidP="008C528B">
            <w:pPr>
              <w:pStyle w:val="Default"/>
              <w:cnfStyle w:val="000000000000" w:firstRow="0" w:lastRow="0" w:firstColumn="0" w:lastColumn="0" w:oddVBand="0" w:evenVBand="0" w:oddHBand="0" w:evenHBand="0" w:firstRowFirstColumn="0" w:firstRowLastColumn="0" w:lastRowFirstColumn="0" w:lastRowLastColumn="0"/>
            </w:pPr>
            <w:r w:rsidRPr="00B032EE">
              <w:t>202339156</w:t>
            </w:r>
          </w:p>
        </w:tc>
      </w:tr>
      <w:tr w:rsidR="008C528B" w14:paraId="09B2140F" w14:textId="77777777" w:rsidTr="00864F77">
        <w:trPr>
          <w:trHeight w:val="467"/>
        </w:trPr>
        <w:tc>
          <w:tcPr>
            <w:cnfStyle w:val="001000000000" w:firstRow="0" w:lastRow="0" w:firstColumn="1" w:lastColumn="0" w:oddVBand="0" w:evenVBand="0" w:oddHBand="0" w:evenHBand="0" w:firstRowFirstColumn="0" w:firstRowLastColumn="0" w:lastRowFirstColumn="0" w:lastRowLastColumn="0"/>
            <w:tcW w:w="4815" w:type="dxa"/>
          </w:tcPr>
          <w:p w14:paraId="571BE17F" w14:textId="0C080229" w:rsidR="008C528B" w:rsidRDefault="003760A9" w:rsidP="008C528B">
            <w:pPr>
              <w:pStyle w:val="Default"/>
            </w:pPr>
            <w:r>
              <w:t>4.</w:t>
            </w:r>
          </w:p>
        </w:tc>
        <w:tc>
          <w:tcPr>
            <w:tcW w:w="4815" w:type="dxa"/>
          </w:tcPr>
          <w:p w14:paraId="63A69BC1" w14:textId="77777777" w:rsidR="008C528B" w:rsidRDefault="008C528B" w:rsidP="008C528B">
            <w:pPr>
              <w:pStyle w:val="Default"/>
              <w:cnfStyle w:val="000000000000" w:firstRow="0" w:lastRow="0" w:firstColumn="0" w:lastColumn="0" w:oddVBand="0" w:evenVBand="0" w:oddHBand="0" w:evenHBand="0" w:firstRowFirstColumn="0" w:firstRowLastColumn="0" w:lastRowFirstColumn="0" w:lastRowLastColumn="0"/>
            </w:pPr>
          </w:p>
        </w:tc>
      </w:tr>
      <w:tr w:rsidR="008C528B" w14:paraId="348E81EF" w14:textId="77777777" w:rsidTr="00864F77">
        <w:trPr>
          <w:trHeight w:val="439"/>
        </w:trPr>
        <w:tc>
          <w:tcPr>
            <w:cnfStyle w:val="001000000000" w:firstRow="0" w:lastRow="0" w:firstColumn="1" w:lastColumn="0" w:oddVBand="0" w:evenVBand="0" w:oddHBand="0" w:evenHBand="0" w:firstRowFirstColumn="0" w:firstRowLastColumn="0" w:lastRowFirstColumn="0" w:lastRowLastColumn="0"/>
            <w:tcW w:w="4815" w:type="dxa"/>
          </w:tcPr>
          <w:p w14:paraId="0FB827DE" w14:textId="671384F6" w:rsidR="008C528B" w:rsidRDefault="003760A9" w:rsidP="008C528B">
            <w:pPr>
              <w:pStyle w:val="Default"/>
            </w:pPr>
            <w:r>
              <w:t>5.</w:t>
            </w:r>
            <w:r w:rsidR="00001C78">
              <w:t xml:space="preserve"> Ayabulela Zangana</w:t>
            </w:r>
          </w:p>
        </w:tc>
        <w:tc>
          <w:tcPr>
            <w:tcW w:w="4815" w:type="dxa"/>
          </w:tcPr>
          <w:p w14:paraId="26DE2DC4" w14:textId="5BACC4F7" w:rsidR="008C528B" w:rsidRDefault="00162663" w:rsidP="008C528B">
            <w:pPr>
              <w:pStyle w:val="Default"/>
              <w:cnfStyle w:val="000000000000" w:firstRow="0" w:lastRow="0" w:firstColumn="0" w:lastColumn="0" w:oddVBand="0" w:evenVBand="0" w:oddHBand="0" w:evenHBand="0" w:firstRowFirstColumn="0" w:firstRowLastColumn="0" w:lastRowFirstColumn="0" w:lastRowLastColumn="0"/>
            </w:pPr>
            <w:r w:rsidRPr="00162663">
              <w:t>202300613</w:t>
            </w:r>
          </w:p>
        </w:tc>
      </w:tr>
      <w:tr w:rsidR="003760A9" w14:paraId="5AA98A78" w14:textId="77777777" w:rsidTr="00864F77">
        <w:trPr>
          <w:trHeight w:val="439"/>
        </w:trPr>
        <w:tc>
          <w:tcPr>
            <w:cnfStyle w:val="001000000000" w:firstRow="0" w:lastRow="0" w:firstColumn="1" w:lastColumn="0" w:oddVBand="0" w:evenVBand="0" w:oddHBand="0" w:evenHBand="0" w:firstRowFirstColumn="0" w:firstRowLastColumn="0" w:lastRowFirstColumn="0" w:lastRowLastColumn="0"/>
            <w:tcW w:w="4815" w:type="dxa"/>
          </w:tcPr>
          <w:p w14:paraId="77AC0B7D" w14:textId="77E775F2" w:rsidR="003760A9" w:rsidRDefault="003760A9" w:rsidP="008C528B">
            <w:pPr>
              <w:pStyle w:val="Default"/>
            </w:pPr>
            <w:r>
              <w:t>6.</w:t>
            </w:r>
            <w:r w:rsidR="000D5E5B">
              <w:t xml:space="preserve"> </w:t>
            </w:r>
            <w:r w:rsidR="00D64482">
              <w:t>Onke</w:t>
            </w:r>
            <w:r w:rsidR="000D5E5B">
              <w:t>metse Maphunye</w:t>
            </w:r>
          </w:p>
        </w:tc>
        <w:tc>
          <w:tcPr>
            <w:tcW w:w="4815" w:type="dxa"/>
          </w:tcPr>
          <w:p w14:paraId="1E41BAD7" w14:textId="4BCA199D" w:rsidR="003760A9" w:rsidRDefault="00244FBC" w:rsidP="008C528B">
            <w:pPr>
              <w:pStyle w:val="Default"/>
              <w:cnfStyle w:val="000000000000" w:firstRow="0" w:lastRow="0" w:firstColumn="0" w:lastColumn="0" w:oddVBand="0" w:evenVBand="0" w:oddHBand="0" w:evenHBand="0" w:firstRowFirstColumn="0" w:firstRowLastColumn="0" w:lastRowFirstColumn="0" w:lastRowLastColumn="0"/>
            </w:pPr>
            <w:r>
              <w:t>202322</w:t>
            </w:r>
            <w:r w:rsidR="00D64482">
              <w:t>855</w:t>
            </w:r>
          </w:p>
        </w:tc>
      </w:tr>
      <w:tr w:rsidR="003760A9" w14:paraId="197997DB" w14:textId="77777777" w:rsidTr="00864F77">
        <w:trPr>
          <w:trHeight w:val="439"/>
        </w:trPr>
        <w:tc>
          <w:tcPr>
            <w:cnfStyle w:val="001000000000" w:firstRow="0" w:lastRow="0" w:firstColumn="1" w:lastColumn="0" w:oddVBand="0" w:evenVBand="0" w:oddHBand="0" w:evenHBand="0" w:firstRowFirstColumn="0" w:firstRowLastColumn="0" w:lastRowFirstColumn="0" w:lastRowLastColumn="0"/>
            <w:tcW w:w="4815" w:type="dxa"/>
          </w:tcPr>
          <w:p w14:paraId="3AADFA63" w14:textId="45A564D1" w:rsidR="003760A9" w:rsidRDefault="003760A9" w:rsidP="008C528B">
            <w:pPr>
              <w:pStyle w:val="Default"/>
            </w:pPr>
            <w:r>
              <w:t>7.</w:t>
            </w:r>
            <w:r w:rsidR="00001C78">
              <w:t xml:space="preserve"> Charmaine Shisana</w:t>
            </w:r>
          </w:p>
        </w:tc>
        <w:tc>
          <w:tcPr>
            <w:tcW w:w="4815" w:type="dxa"/>
          </w:tcPr>
          <w:p w14:paraId="3F6B7BCF" w14:textId="17DA893E" w:rsidR="003760A9" w:rsidRDefault="00001C78" w:rsidP="008C528B">
            <w:pPr>
              <w:pStyle w:val="Default"/>
              <w:cnfStyle w:val="000000000000" w:firstRow="0" w:lastRow="0" w:firstColumn="0" w:lastColumn="0" w:oddVBand="0" w:evenVBand="0" w:oddHBand="0" w:evenHBand="0" w:firstRowFirstColumn="0" w:firstRowLastColumn="0" w:lastRowFirstColumn="0" w:lastRowLastColumn="0"/>
            </w:pPr>
            <w:r>
              <w:t>202331789</w:t>
            </w:r>
          </w:p>
        </w:tc>
      </w:tr>
    </w:tbl>
    <w:p w14:paraId="2FD6D78F" w14:textId="5757FB00" w:rsidR="003C235E" w:rsidRDefault="00F3205F" w:rsidP="003C235E">
      <w:pPr>
        <w:ind w:left="2880"/>
      </w:pPr>
      <w:r w:rsidRPr="00F3205F">
        <w:rPr>
          <w:noProof/>
        </w:rPr>
        <w:drawing>
          <wp:inline distT="0" distB="0" distL="0" distR="0" wp14:anchorId="01D598D4" wp14:editId="7A54A699">
            <wp:extent cx="2138470" cy="2114550"/>
            <wp:effectExtent l="0" t="0" r="0" b="0"/>
            <wp:docPr id="1268005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2438" cy="2118473"/>
                    </a:xfrm>
                    <a:prstGeom prst="rect">
                      <a:avLst/>
                    </a:prstGeom>
                    <a:noFill/>
                    <a:ln>
                      <a:noFill/>
                    </a:ln>
                  </pic:spPr>
                </pic:pic>
              </a:graphicData>
            </a:graphic>
          </wp:inline>
        </w:drawing>
      </w:r>
      <w:r w:rsidR="0085602B">
        <w:br w:type="page"/>
      </w:r>
    </w:p>
    <w:p w14:paraId="5BB67294" w14:textId="77777777" w:rsidR="003C235E" w:rsidRDefault="003C235E" w:rsidP="003C235E">
      <w:pPr>
        <w:pStyle w:val="Default"/>
      </w:pPr>
    </w:p>
    <w:p w14:paraId="2825871A" w14:textId="77777777" w:rsidR="003C235E" w:rsidRPr="003C235E" w:rsidRDefault="003C235E" w:rsidP="003C235E">
      <w:pPr>
        <w:ind w:left="2880"/>
      </w:pPr>
    </w:p>
    <w:p w14:paraId="205577D4" w14:textId="21294084" w:rsidR="006534F2" w:rsidRDefault="0031367A" w:rsidP="006534F2">
      <w:pPr>
        <w:pStyle w:val="Title"/>
        <w:pBdr>
          <w:bottom w:val="single" w:sz="6" w:space="1" w:color="auto"/>
        </w:pBdr>
      </w:pPr>
      <w:r>
        <w:t xml:space="preserve">                   </w:t>
      </w:r>
      <w:r w:rsidR="006534F2">
        <w:t>Data Analysis Report</w:t>
      </w:r>
    </w:p>
    <w:p w14:paraId="05957BDA" w14:textId="77777777" w:rsidR="005970D3" w:rsidRDefault="005970D3" w:rsidP="001120C0">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0A49B947" w14:textId="52F183C4" w:rsidR="008749BB" w:rsidRPr="00E7718B" w:rsidRDefault="001120C0" w:rsidP="00E7718B">
      <w:pPr>
        <w:pStyle w:val="ListParagraph"/>
        <w:numPr>
          <w:ilvl w:val="0"/>
          <w:numId w:val="20"/>
        </w:numPr>
        <w:spacing w:before="100" w:beforeAutospacing="1" w:after="100" w:afterAutospacing="1" w:line="240" w:lineRule="auto"/>
        <w:rPr>
          <w:rFonts w:ascii="Agency FB" w:eastAsia="Times New Roman" w:hAnsi="Agency FB" w:cs="Times New Roman"/>
          <w:b/>
          <w:bCs/>
          <w:kern w:val="0"/>
          <w:sz w:val="48"/>
          <w:szCs w:val="48"/>
          <w:lang w:eastAsia="en-ZA"/>
          <w14:ligatures w14:val="none"/>
        </w:rPr>
      </w:pPr>
      <w:r w:rsidRPr="00E7718B">
        <w:rPr>
          <w:rFonts w:ascii="Agency FB" w:eastAsia="Times New Roman" w:hAnsi="Agency FB" w:cs="Times New Roman"/>
          <w:b/>
          <w:bCs/>
          <w:kern w:val="0"/>
          <w:sz w:val="48"/>
          <w:szCs w:val="48"/>
          <w:lang w:eastAsia="en-ZA"/>
          <w14:ligatures w14:val="none"/>
        </w:rPr>
        <w:t>Introduction:</w:t>
      </w:r>
      <w:r w:rsidR="008749BB" w:rsidRPr="00E7718B">
        <w:rPr>
          <w:rFonts w:ascii="Agency FB" w:eastAsia="Times New Roman" w:hAnsi="Agency FB" w:cs="Arial"/>
          <w:vanish/>
          <w:kern w:val="0"/>
          <w:sz w:val="16"/>
          <w:szCs w:val="16"/>
          <w:lang w:eastAsia="en-ZA"/>
          <w14:ligatures w14:val="none"/>
        </w:rPr>
        <w:t>Top of Form</w:t>
      </w:r>
    </w:p>
    <w:p w14:paraId="46C8C5F6" w14:textId="77777777" w:rsidR="00E7718B" w:rsidRPr="00E7718B" w:rsidRDefault="00E7718B" w:rsidP="00E7718B">
      <w:pPr>
        <w:pStyle w:val="ListParagraph"/>
        <w:spacing w:before="100" w:beforeAutospacing="1" w:after="100" w:afterAutospacing="1" w:line="240" w:lineRule="auto"/>
        <w:rPr>
          <w:rFonts w:ascii="Agency FB" w:eastAsia="Times New Roman" w:hAnsi="Agency FB" w:cs="Times New Roman"/>
          <w:b/>
          <w:bCs/>
          <w:kern w:val="0"/>
          <w:sz w:val="48"/>
          <w:szCs w:val="48"/>
          <w:lang w:eastAsia="en-ZA"/>
          <w14:ligatures w14:val="none"/>
        </w:rPr>
      </w:pPr>
    </w:p>
    <w:p w14:paraId="11EDCD6B" w14:textId="77777777" w:rsidR="00394DAF" w:rsidRPr="00394DAF" w:rsidRDefault="00394DAF" w:rsidP="00394DAF">
      <w:pPr>
        <w:spacing w:before="100" w:beforeAutospacing="1" w:after="100" w:afterAutospacing="1" w:line="240" w:lineRule="auto"/>
        <w:rPr>
          <w:rFonts w:ascii="Arial" w:eastAsia="Times New Roman" w:hAnsi="Arial" w:cs="Arial"/>
          <w:vanish/>
          <w:kern w:val="0"/>
          <w:sz w:val="16"/>
          <w:szCs w:val="16"/>
          <w:lang w:eastAsia="en-ZA"/>
          <w14:ligatures w14:val="none"/>
        </w:rPr>
      </w:pPr>
    </w:p>
    <w:p w14:paraId="49557EEE" w14:textId="77777777" w:rsidR="008749BB" w:rsidRPr="008749BB" w:rsidRDefault="008749BB" w:rsidP="00726CD4">
      <w:pPr>
        <w:pBdr>
          <w:top w:val="single" w:sz="6" w:space="1" w:color="auto"/>
        </w:pBdr>
        <w:spacing w:before="240" w:line="360" w:lineRule="auto"/>
        <w:jc w:val="center"/>
        <w:rPr>
          <w:rFonts w:ascii="Arial" w:eastAsia="Times New Roman" w:hAnsi="Arial" w:cs="Arial"/>
          <w:vanish/>
          <w:kern w:val="0"/>
          <w:sz w:val="16"/>
          <w:szCs w:val="16"/>
          <w:lang w:eastAsia="en-ZA"/>
          <w14:ligatures w14:val="none"/>
        </w:rPr>
      </w:pPr>
      <w:r w:rsidRPr="008749BB">
        <w:rPr>
          <w:rFonts w:ascii="Arial" w:eastAsia="Times New Roman" w:hAnsi="Arial" w:cs="Arial"/>
          <w:vanish/>
          <w:kern w:val="0"/>
          <w:sz w:val="16"/>
          <w:szCs w:val="16"/>
          <w:lang w:eastAsia="en-ZA"/>
          <w14:ligatures w14:val="none"/>
        </w:rPr>
        <w:t>Bottom of Form</w:t>
      </w:r>
    </w:p>
    <w:p w14:paraId="4614F0EB" w14:textId="1B5D882A" w:rsidR="00BC4D66" w:rsidRDefault="00BC4D66" w:rsidP="00726CD4">
      <w:pPr>
        <w:pStyle w:val="NormalWeb"/>
        <w:spacing w:before="240" w:beforeAutospacing="0" w:after="160" w:afterAutospacing="0" w:line="360" w:lineRule="auto"/>
      </w:pPr>
      <w:r>
        <w:t xml:space="preserve">This report is based on two important datasets from the World Bank’s Data360 platform: </w:t>
      </w:r>
      <w:r w:rsidRPr="00BC4D66">
        <w:rPr>
          <w:rStyle w:val="Strong"/>
          <w:rFonts w:eastAsiaTheme="majorEastAsia"/>
          <w:b w:val="0"/>
          <w:bCs w:val="0"/>
        </w:rPr>
        <w:t>Poverty and Inequality Platform (PIP)</w:t>
      </w:r>
      <w:r w:rsidRPr="00BC4D66">
        <w:rPr>
          <w:b/>
          <w:bCs/>
        </w:rPr>
        <w:t xml:space="preserve"> </w:t>
      </w:r>
      <w:r w:rsidR="00B8571E" w:rsidRPr="00BC4D66">
        <w:t xml:space="preserve">and </w:t>
      </w:r>
      <w:r w:rsidR="00B8571E" w:rsidRPr="00B8571E">
        <w:rPr>
          <w:rStyle w:val="Strong"/>
          <w:rFonts w:eastAsiaTheme="majorEastAsia"/>
          <w:b w:val="0"/>
          <w:bCs w:val="0"/>
          <w:color w:val="0D0D0D" w:themeColor="text1" w:themeTint="F2"/>
        </w:rPr>
        <w:t>Learning</w:t>
      </w:r>
      <w:r w:rsidRPr="00BC4D66">
        <w:rPr>
          <w:rStyle w:val="Strong"/>
          <w:rFonts w:eastAsiaTheme="majorEastAsia"/>
          <w:b w:val="0"/>
          <w:bCs w:val="0"/>
        </w:rPr>
        <w:t xml:space="preserve"> Poverty Global Database (LPGD)</w:t>
      </w:r>
      <w:r w:rsidRPr="00BC4D66">
        <w:rPr>
          <w:b/>
          <w:bCs/>
        </w:rPr>
        <w:t>.</w:t>
      </w:r>
      <w:r>
        <w:t xml:space="preserve"> The PIP dataset provides detailed information on poverty levels, income inequality, and shared prosperity across 170 countries. It is the main tool used by the World Bank to monitor poverty trends and support global development goals, particularly those related to reducing poverty and inequality (Fujs et al., 2022).</w:t>
      </w:r>
    </w:p>
    <w:p w14:paraId="2C6B3F7D" w14:textId="77777777" w:rsidR="00BC4D66" w:rsidRDefault="00BC4D66" w:rsidP="00726CD4">
      <w:pPr>
        <w:pStyle w:val="NormalWeb"/>
        <w:spacing w:before="240" w:beforeAutospacing="0" w:after="160" w:afterAutospacing="0" w:line="360" w:lineRule="auto"/>
      </w:pPr>
      <w:r>
        <w:t>The LPGD dataset focuses on education and measures the percentage of children who are unable to read and understand a simple text by a certain age. This is a key indicator for assessing early learning outcomes and identifying gaps in education systems.</w:t>
      </w:r>
    </w:p>
    <w:p w14:paraId="296F6944" w14:textId="77777777" w:rsidR="00BC4D66" w:rsidRDefault="00BC4D66" w:rsidP="00726CD4">
      <w:pPr>
        <w:pStyle w:val="NormalWeb"/>
        <w:spacing w:before="240" w:beforeAutospacing="0" w:after="160" w:afterAutospacing="0" w:line="360" w:lineRule="auto"/>
      </w:pPr>
      <w:r>
        <w:t>Together, these datasets allow us to examine the relationship between poverty and education by comparing global poverty trends with learning poverty outcomes. Specifically, the report investigates whether higher levels of poverty and inequality are linked to lower educational achievement.</w:t>
      </w:r>
    </w:p>
    <w:p w14:paraId="06B53700" w14:textId="4AC9956A" w:rsidR="001120C0" w:rsidRDefault="00BC4D66" w:rsidP="00726CD4">
      <w:pPr>
        <w:spacing w:before="240" w:line="360" w:lineRule="auto"/>
      </w:pPr>
      <w:r>
        <w:t>These two sources are highly complementary: while PIP offers insight into the economic well-being of populations, LPGD provides a snapshot of foundational educational access and quality—particularly among children in low-income settings. Analysing them together helps us understand how socio-economic conditions may influence learning outcomes. This connection is vital for exploring the long-term effects of poverty on human capital development and for designing effective education and poverty reduction policies.</w:t>
      </w:r>
    </w:p>
    <w:p w14:paraId="69303594" w14:textId="77777777" w:rsidR="00E7718B" w:rsidRDefault="00E7718B" w:rsidP="00726CD4">
      <w:pPr>
        <w:spacing w:before="240" w:line="360" w:lineRule="auto"/>
        <w:rPr>
          <w:rFonts w:ascii="Times New Roman" w:eastAsia="Times New Roman" w:hAnsi="Times New Roman" w:cs="Times New Roman"/>
          <w:kern w:val="0"/>
          <w:lang w:eastAsia="en-ZA"/>
          <w14:ligatures w14:val="none"/>
        </w:rPr>
      </w:pPr>
    </w:p>
    <w:p w14:paraId="1D9E5E04" w14:textId="5C32200C" w:rsidR="00BC4D66" w:rsidRPr="00394DAF" w:rsidRDefault="001031CA" w:rsidP="00BC4D66">
      <w:pPr>
        <w:spacing w:after="0" w:line="240" w:lineRule="auto"/>
        <w:rPr>
          <w:rFonts w:ascii="Agency FB" w:eastAsia="Times New Roman" w:hAnsi="Agency FB" w:cs="Times New Roman"/>
          <w:b/>
          <w:bCs/>
          <w:kern w:val="0"/>
          <w:sz w:val="40"/>
          <w:szCs w:val="40"/>
          <w:lang w:eastAsia="en-ZA"/>
          <w14:ligatures w14:val="none"/>
        </w:rPr>
      </w:pPr>
      <w:r w:rsidRPr="00394DAF">
        <w:rPr>
          <w:rFonts w:ascii="Agency FB" w:eastAsia="Times New Roman" w:hAnsi="Agency FB" w:cs="Times New Roman"/>
          <w:b/>
          <w:bCs/>
          <w:kern w:val="0"/>
          <w:sz w:val="40"/>
          <w:szCs w:val="40"/>
          <w:lang w:eastAsia="en-ZA"/>
          <w14:ligatures w14:val="none"/>
        </w:rPr>
        <w:lastRenderedPageBreak/>
        <w:t xml:space="preserve">2. </w:t>
      </w:r>
      <w:r w:rsidR="00BC4D66" w:rsidRPr="00394DAF">
        <w:rPr>
          <w:rFonts w:ascii="Agency FB" w:eastAsia="Times New Roman" w:hAnsi="Agency FB" w:cs="Times New Roman"/>
          <w:b/>
          <w:bCs/>
          <w:kern w:val="0"/>
          <w:sz w:val="40"/>
          <w:szCs w:val="40"/>
          <w:lang w:eastAsia="en-ZA"/>
          <w14:ligatures w14:val="none"/>
        </w:rPr>
        <w:t>Datasets De</w:t>
      </w:r>
      <w:r w:rsidR="00C4067B" w:rsidRPr="00394DAF">
        <w:rPr>
          <w:rFonts w:ascii="Agency FB" w:eastAsia="Times New Roman" w:hAnsi="Agency FB" w:cs="Times New Roman"/>
          <w:b/>
          <w:bCs/>
          <w:kern w:val="0"/>
          <w:sz w:val="40"/>
          <w:szCs w:val="40"/>
          <w:lang w:eastAsia="en-ZA"/>
          <w14:ligatures w14:val="none"/>
        </w:rPr>
        <w:t>tails</w:t>
      </w:r>
    </w:p>
    <w:p w14:paraId="3ABF7B75" w14:textId="77777777" w:rsidR="00BC4D66" w:rsidRDefault="00BC4D66" w:rsidP="00BC4D66">
      <w:pPr>
        <w:spacing w:after="0" w:line="240" w:lineRule="auto"/>
        <w:rPr>
          <w:rFonts w:ascii="Times New Roman" w:eastAsia="Times New Roman" w:hAnsi="Times New Roman" w:cs="Times New Roman"/>
          <w:kern w:val="0"/>
          <w:lang w:eastAsia="en-ZA"/>
          <w14:ligatures w14:val="none"/>
        </w:rPr>
      </w:pPr>
    </w:p>
    <w:p w14:paraId="7E2C19A1" w14:textId="55DB2332" w:rsidR="00BC4D66" w:rsidRPr="00BC4D66" w:rsidRDefault="00B8571E" w:rsidP="00BC4D66">
      <w:pPr>
        <w:spacing w:after="0" w:line="240" w:lineRule="auto"/>
        <w:rPr>
          <w:rFonts w:ascii="Times New Roman" w:eastAsia="Times New Roman" w:hAnsi="Times New Roman" w:cs="Times New Roman"/>
          <w:b/>
          <w:bCs/>
          <w:kern w:val="0"/>
          <w:lang w:eastAsia="en-ZA"/>
          <w14:ligatures w14:val="none"/>
        </w:rPr>
      </w:pPr>
      <w:r w:rsidRPr="008908C2">
        <w:rPr>
          <w:rFonts w:ascii="Times New Roman" w:eastAsia="Times New Roman" w:hAnsi="Times New Roman" w:cs="Times New Roman"/>
          <w:b/>
          <w:bCs/>
          <w:kern w:val="0"/>
          <w:lang w:eastAsia="en-ZA"/>
          <w14:ligatures w14:val="none"/>
        </w:rPr>
        <w:t>PIP (</w:t>
      </w:r>
      <w:r w:rsidR="00BC4D66" w:rsidRPr="008908C2">
        <w:rPr>
          <w:rFonts w:ascii="Times New Roman" w:eastAsia="Times New Roman" w:hAnsi="Times New Roman" w:cs="Times New Roman"/>
          <w:b/>
          <w:bCs/>
          <w:kern w:val="0"/>
          <w:lang w:eastAsia="en-ZA"/>
          <w14:ligatures w14:val="none"/>
        </w:rPr>
        <w:t>poverty and inequality platform)</w:t>
      </w:r>
    </w:p>
    <w:p w14:paraId="12BDB322" w14:textId="11F31D70" w:rsidR="00BC4D66" w:rsidRPr="00BC4D66" w:rsidRDefault="00BC4D66" w:rsidP="00726CD4">
      <w:pPr>
        <w:numPr>
          <w:ilvl w:val="0"/>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Scope:</w:t>
      </w:r>
      <w:r w:rsidRPr="00BC4D66">
        <w:rPr>
          <w:rFonts w:ascii="Times New Roman" w:eastAsia="Times New Roman" w:hAnsi="Times New Roman" w:cs="Times New Roman"/>
          <w:kern w:val="0"/>
          <w:lang w:eastAsia="en-ZA"/>
          <w14:ligatures w14:val="none"/>
        </w:rPr>
        <w:br/>
        <w:t>The PIP dataset covers approximately 170 countries, offering both national and regional data spanning multiple years. It includes a wide range of key indicators, such as:</w:t>
      </w:r>
    </w:p>
    <w:p w14:paraId="128DECC1" w14:textId="77777777"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kern w:val="0"/>
          <w:lang w:eastAsia="en-ZA"/>
          <w14:ligatures w14:val="none"/>
        </w:rPr>
        <w:t>Poverty headcount ratio</w:t>
      </w:r>
    </w:p>
    <w:p w14:paraId="69C073F0" w14:textId="77777777"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kern w:val="0"/>
          <w:lang w:eastAsia="en-ZA"/>
          <w14:ligatures w14:val="none"/>
        </w:rPr>
        <w:t>Poverty gap index</w:t>
      </w:r>
    </w:p>
    <w:p w14:paraId="172CB780" w14:textId="77777777"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kern w:val="0"/>
          <w:lang w:eastAsia="en-ZA"/>
          <w14:ligatures w14:val="none"/>
        </w:rPr>
        <w:t>Poverty severity (squared poverty gap)</w:t>
      </w:r>
    </w:p>
    <w:p w14:paraId="29885FE6" w14:textId="77777777"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kern w:val="0"/>
          <w:lang w:eastAsia="en-ZA"/>
          <w14:ligatures w14:val="none"/>
        </w:rPr>
        <w:t>Gini coefficient</w:t>
      </w:r>
    </w:p>
    <w:p w14:paraId="6FD3CF72" w14:textId="77777777"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kern w:val="0"/>
          <w:lang w:eastAsia="en-ZA"/>
          <w14:ligatures w14:val="none"/>
        </w:rPr>
        <w:t>Mean and median welfare</w:t>
      </w:r>
    </w:p>
    <w:p w14:paraId="2BCA40E6" w14:textId="77777777"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kern w:val="0"/>
          <w:lang w:eastAsia="en-ZA"/>
          <w14:ligatures w14:val="none"/>
        </w:rPr>
        <w:t>Decile income or consumption shares</w:t>
      </w:r>
    </w:p>
    <w:p w14:paraId="4AFAA4B0" w14:textId="0898DBD3" w:rsid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kern w:val="0"/>
          <w:lang w:eastAsia="en-ZA"/>
          <w14:ligatures w14:val="none"/>
        </w:rPr>
        <w:t>Shared prosperity metrics</w:t>
      </w:r>
    </w:p>
    <w:p w14:paraId="534190E8" w14:textId="6F5350D7" w:rsidR="00BC4D66" w:rsidRPr="003E17D6" w:rsidRDefault="00BC4D66" w:rsidP="00726CD4">
      <w:pPr>
        <w:pStyle w:val="ListParagraph"/>
        <w:numPr>
          <w:ilvl w:val="0"/>
          <w:numId w:val="5"/>
        </w:numPr>
        <w:spacing w:before="100" w:beforeAutospacing="1" w:after="100" w:afterAutospacing="1" w:line="360" w:lineRule="auto"/>
        <w:rPr>
          <w:rFonts w:ascii="Times New Roman" w:eastAsia="Times New Roman" w:hAnsi="Times New Roman" w:cs="Times New Roman"/>
          <w:b/>
          <w:bCs/>
          <w:kern w:val="0"/>
          <w:lang w:eastAsia="en-ZA"/>
          <w14:ligatures w14:val="none"/>
        </w:rPr>
      </w:pPr>
      <w:r w:rsidRPr="003E17D6">
        <w:rPr>
          <w:rFonts w:ascii="inherit" w:eastAsia="Times New Roman" w:hAnsi="inherit" w:cs="Times New Roman"/>
          <w:b/>
          <w:bCs/>
          <w:color w:val="333333"/>
          <w:kern w:val="36"/>
          <w:lang w:eastAsia="en-ZA"/>
          <w14:ligatures w14:val="none"/>
        </w:rPr>
        <w:t>pipr</w:t>
      </w:r>
    </w:p>
    <w:p w14:paraId="0CBB2B17" w14:textId="59FD89AD" w:rsidR="00BC4D66" w:rsidRPr="00BC4D66" w:rsidRDefault="00BC4D66" w:rsidP="00726CD4">
      <w:pPr>
        <w:pStyle w:val="ListParagraph"/>
        <w:shd w:val="clear" w:color="auto" w:fill="FFFFFF"/>
        <w:spacing w:after="150" w:line="360" w:lineRule="auto"/>
        <w:rPr>
          <w:rFonts w:ascii="Helvetica" w:eastAsia="Times New Roman" w:hAnsi="Helvetica" w:cs="Times New Roman"/>
          <w:color w:val="0D0D0D" w:themeColor="text1" w:themeTint="F2"/>
          <w:kern w:val="0"/>
          <w:sz w:val="21"/>
          <w:szCs w:val="21"/>
          <w:lang w:eastAsia="en-ZA"/>
          <w14:ligatures w14:val="none"/>
        </w:rPr>
      </w:pPr>
      <w:r w:rsidRPr="003E17D6">
        <w:rPr>
          <w:rFonts w:ascii="Helvetica" w:eastAsia="Times New Roman" w:hAnsi="Helvetica" w:cs="Times New Roman"/>
          <w:color w:val="0D0D0D" w:themeColor="text1" w:themeTint="F2"/>
          <w:kern w:val="0"/>
          <w:sz w:val="21"/>
          <w:szCs w:val="21"/>
          <w:lang w:eastAsia="en-ZA"/>
          <w14:ligatures w14:val="none"/>
        </w:rPr>
        <w:t>The </w:t>
      </w:r>
      <w:r w:rsidRPr="003E17D6">
        <w:rPr>
          <w:rFonts w:ascii="Consolas" w:eastAsia="Times New Roman" w:hAnsi="Consolas" w:cs="Courier New"/>
          <w:color w:val="0D0D0D" w:themeColor="text1" w:themeTint="F2"/>
          <w:kern w:val="0"/>
          <w:sz w:val="19"/>
          <w:szCs w:val="19"/>
          <w:shd w:val="clear" w:color="auto" w:fill="F8F8F8"/>
          <w:lang w:eastAsia="en-ZA"/>
          <w14:ligatures w14:val="none"/>
        </w:rPr>
        <w:t>pipr</w:t>
      </w:r>
      <w:r w:rsidRPr="003E17D6">
        <w:rPr>
          <w:rFonts w:ascii="Helvetica" w:eastAsia="Times New Roman" w:hAnsi="Helvetica" w:cs="Times New Roman"/>
          <w:color w:val="0D0D0D" w:themeColor="text1" w:themeTint="F2"/>
          <w:kern w:val="0"/>
          <w:sz w:val="21"/>
          <w:szCs w:val="21"/>
          <w:lang w:eastAsia="en-ZA"/>
          <w14:ligatures w14:val="none"/>
        </w:rPr>
        <w:t> package allows R users to compute poverty and inequality indicators for more than 160 countries and regions from the World Bank’s database of household surveys. It does so by accessing the Poverty and Inequality Platform (PIP) API. PIP is a computational tool that allows users to estimate poverty rates for regions, sets of countries or individual countries, over time and at any poverty line.</w:t>
      </w:r>
      <w:r w:rsidR="003E17D6" w:rsidRPr="003E17D6">
        <w:rPr>
          <w:rFonts w:ascii="Helvetica" w:eastAsia="Times New Roman" w:hAnsi="Helvetica" w:cs="Times New Roman"/>
          <w:color w:val="0D0D0D" w:themeColor="text1" w:themeTint="F2"/>
          <w:kern w:val="0"/>
          <w:sz w:val="21"/>
          <w:szCs w:val="21"/>
          <w:lang w:eastAsia="en-ZA"/>
          <w14:ligatures w14:val="none"/>
        </w:rPr>
        <w:t xml:space="preserve">  </w:t>
      </w:r>
    </w:p>
    <w:p w14:paraId="74D19C30" w14:textId="77777777" w:rsidR="00BC4D66" w:rsidRPr="00BC4D66" w:rsidRDefault="00BC4D66" w:rsidP="00726CD4">
      <w:pPr>
        <w:numPr>
          <w:ilvl w:val="0"/>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Methodology:</w:t>
      </w:r>
    </w:p>
    <w:p w14:paraId="2861D1CE" w14:textId="61C02F70"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Data Foundation:</w:t>
      </w:r>
      <w:r w:rsidRPr="00BC4D66">
        <w:rPr>
          <w:rFonts w:ascii="Times New Roman" w:eastAsia="Times New Roman" w:hAnsi="Times New Roman" w:cs="Times New Roman"/>
          <w:kern w:val="0"/>
          <w:lang w:eastAsia="en-ZA"/>
          <w14:ligatures w14:val="none"/>
        </w:rPr>
        <w:t xml:space="preserve"> PIP builds on household surveys compiled in the Global Monitoring </w:t>
      </w:r>
      <w:r w:rsidR="008908C2" w:rsidRPr="00BC4D66">
        <w:rPr>
          <w:rFonts w:ascii="Times New Roman" w:eastAsia="Times New Roman" w:hAnsi="Times New Roman" w:cs="Times New Roman"/>
          <w:kern w:val="0"/>
          <w:lang w:eastAsia="en-ZA"/>
          <w14:ligatures w14:val="none"/>
        </w:rPr>
        <w:t>Database,</w:t>
      </w:r>
      <w:r w:rsidRPr="00BC4D66">
        <w:rPr>
          <w:rFonts w:ascii="Times New Roman" w:eastAsia="Times New Roman" w:hAnsi="Times New Roman" w:cs="Times New Roman"/>
          <w:kern w:val="0"/>
          <w:lang w:eastAsia="en-ZA"/>
          <w14:ligatures w14:val="none"/>
        </w:rPr>
        <w:t xml:space="preserve"> which are </w:t>
      </w:r>
      <w:r w:rsidR="008908C2" w:rsidRPr="00BC4D66">
        <w:rPr>
          <w:rFonts w:ascii="Times New Roman" w:eastAsia="Times New Roman" w:hAnsi="Times New Roman" w:cs="Times New Roman"/>
          <w:kern w:val="0"/>
          <w:lang w:eastAsia="en-ZA"/>
          <w14:ligatures w14:val="none"/>
        </w:rPr>
        <w:t>coordinated</w:t>
      </w:r>
      <w:r w:rsidRPr="00BC4D66">
        <w:rPr>
          <w:rFonts w:ascii="Times New Roman" w:eastAsia="Times New Roman" w:hAnsi="Times New Roman" w:cs="Times New Roman"/>
          <w:kern w:val="0"/>
          <w:lang w:eastAsia="en-ZA"/>
          <w14:ligatures w14:val="none"/>
        </w:rPr>
        <w:t xml:space="preserve"> regionally to ensure comparability across time and countries (</w:t>
      </w:r>
      <w:r w:rsidRPr="00BC4D66">
        <w:rPr>
          <w:rFonts w:ascii="Times New Roman" w:eastAsia="Times New Roman" w:hAnsi="Times New Roman" w:cs="Times New Roman"/>
          <w:color w:val="0D0D0D" w:themeColor="text1" w:themeTint="F2"/>
          <w:kern w:val="0"/>
          <w:lang w:eastAsia="en-ZA"/>
          <w14:ligatures w14:val="none"/>
        </w:rPr>
        <w:t>pip-technical-team.github.io</w:t>
      </w:r>
      <w:r w:rsidRPr="00BC4D66">
        <w:rPr>
          <w:rFonts w:ascii="Times New Roman" w:eastAsia="Times New Roman" w:hAnsi="Times New Roman" w:cs="Times New Roman"/>
          <w:kern w:val="0"/>
          <w:lang w:eastAsia="en-ZA"/>
          <w14:ligatures w14:val="none"/>
        </w:rPr>
        <w:t>).</w:t>
      </w:r>
    </w:p>
    <w:p w14:paraId="4BBA82C2" w14:textId="1651D4A2"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Poverty Calculations:</w:t>
      </w:r>
      <w:r w:rsidRPr="00BC4D66">
        <w:rPr>
          <w:rFonts w:ascii="Times New Roman" w:eastAsia="Times New Roman" w:hAnsi="Times New Roman" w:cs="Times New Roman"/>
          <w:kern w:val="0"/>
          <w:lang w:eastAsia="en-ZA"/>
          <w14:ligatures w14:val="none"/>
        </w:rPr>
        <w:t xml:space="preserve"> Monetary poverty measures are computed using internationally comparable norms (e.g., 2011 PPP-adjusted welfare and standard poverty lines), applying formulas such as the series for microdata and specialized Lorenz-based formulas for grouped data (</w:t>
      </w:r>
      <w:r w:rsidRPr="00BC4D66">
        <w:rPr>
          <w:rFonts w:ascii="Times New Roman" w:eastAsia="Times New Roman" w:hAnsi="Times New Roman" w:cs="Times New Roman"/>
          <w:color w:val="0D0D0D" w:themeColor="text1" w:themeTint="F2"/>
          <w:kern w:val="0"/>
          <w:lang w:eastAsia="en-ZA"/>
          <w14:ligatures w14:val="none"/>
        </w:rPr>
        <w:t>worldbank.github.io</w:t>
      </w:r>
      <w:r w:rsidRPr="00BC4D66">
        <w:rPr>
          <w:rFonts w:ascii="Times New Roman" w:eastAsia="Times New Roman" w:hAnsi="Times New Roman" w:cs="Times New Roman"/>
          <w:kern w:val="0"/>
          <w:lang w:eastAsia="en-ZA"/>
          <w14:ligatures w14:val="none"/>
        </w:rPr>
        <w:t>).</w:t>
      </w:r>
    </w:p>
    <w:p w14:paraId="4D372BC9" w14:textId="2B86CA1D"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Inequality and Distributional Indicators:</w:t>
      </w:r>
      <w:r w:rsidRPr="00BC4D66">
        <w:rPr>
          <w:rFonts w:ascii="Times New Roman" w:eastAsia="Times New Roman" w:hAnsi="Times New Roman" w:cs="Times New Roman"/>
          <w:kern w:val="0"/>
          <w:lang w:eastAsia="en-ZA"/>
          <w14:ligatures w14:val="none"/>
        </w:rPr>
        <w:t xml:space="preserve"> Includes Gini index, mean log deviation, polarization index, median welfare, and decile shares—all derived through established statistical methods and Lorenz-function-based approaches</w:t>
      </w:r>
      <w:r w:rsidR="008908C2">
        <w:rPr>
          <w:rFonts w:ascii="Times New Roman" w:eastAsia="Times New Roman" w:hAnsi="Times New Roman" w:cs="Times New Roman"/>
          <w:kern w:val="0"/>
          <w:lang w:eastAsia="en-ZA"/>
          <w14:ligatures w14:val="none"/>
        </w:rPr>
        <w:t>.</w:t>
      </w:r>
    </w:p>
    <w:p w14:paraId="589799A8" w14:textId="0DD592A8"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lastRenderedPageBreak/>
        <w:t>Interpolation:</w:t>
      </w:r>
      <w:r w:rsidRPr="00BC4D66">
        <w:rPr>
          <w:rFonts w:ascii="Times New Roman" w:eastAsia="Times New Roman" w:hAnsi="Times New Roman" w:cs="Times New Roman"/>
          <w:kern w:val="0"/>
          <w:lang w:eastAsia="en-ZA"/>
          <w14:ligatures w14:val="none"/>
        </w:rPr>
        <w:t xml:space="preserve"> When survey data are missing for specific years, PIP uses interpolation procedures tied to national accounts trends, employing either “same direction” or “diverging direction” methods</w:t>
      </w:r>
      <w:r w:rsidR="008908C2">
        <w:rPr>
          <w:rFonts w:ascii="Times New Roman" w:eastAsia="Times New Roman" w:hAnsi="Times New Roman" w:cs="Times New Roman"/>
          <w:kern w:val="0"/>
          <w:lang w:eastAsia="en-ZA"/>
          <w14:ligatures w14:val="none"/>
        </w:rPr>
        <w:t>.</w:t>
      </w:r>
    </w:p>
    <w:p w14:paraId="7268BA60" w14:textId="77777777" w:rsidR="008908C2" w:rsidRPr="008908C2"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Shared Prosperity and Data Access:</w:t>
      </w:r>
      <w:r w:rsidRPr="00BC4D66">
        <w:rPr>
          <w:rFonts w:ascii="Times New Roman" w:eastAsia="Times New Roman" w:hAnsi="Times New Roman" w:cs="Times New Roman"/>
          <w:kern w:val="0"/>
          <w:lang w:eastAsia="en-ZA"/>
          <w14:ligatures w14:val="none"/>
        </w:rPr>
        <w:t xml:space="preserve"> Shared prosperity measures focus on welfare growth among the bottom 40%. PIP also offers integrated platforms like Statistics Online that facilitate interactive analysis using tools such as Stata or Jupyter notebooks </w:t>
      </w:r>
      <w:r w:rsidRPr="00BC4D66">
        <w:rPr>
          <w:rFonts w:ascii="Times New Roman" w:eastAsia="Times New Roman" w:hAnsi="Times New Roman" w:cs="Times New Roman"/>
          <w:color w:val="0D0D0D" w:themeColor="text1" w:themeTint="F2"/>
          <w:kern w:val="0"/>
          <w:lang w:eastAsia="en-ZA"/>
          <w14:ligatures w14:val="none"/>
        </w:rPr>
        <w:t>(</w:t>
      </w:r>
      <w:hyperlink r:id="rId8" w:tooltip="A new home for the World Bank’s global poverty and inequality data" w:history="1">
        <w:r w:rsidRPr="00BC4D66">
          <w:rPr>
            <w:rFonts w:ascii="Times New Roman" w:eastAsia="Times New Roman" w:hAnsi="Times New Roman" w:cs="Times New Roman"/>
            <w:color w:val="0D0D0D" w:themeColor="text1" w:themeTint="F2"/>
            <w:kern w:val="0"/>
            <w:lang w:eastAsia="en-ZA"/>
            <w14:ligatures w14:val="none"/>
          </w:rPr>
          <w:t>World Bank Blogs</w:t>
        </w:r>
      </w:hyperlink>
      <w:r w:rsidRPr="00BC4D66">
        <w:rPr>
          <w:rFonts w:ascii="Times New Roman" w:eastAsia="Times New Roman" w:hAnsi="Times New Roman" w:cs="Times New Roman"/>
          <w:color w:val="0D0D0D" w:themeColor="text1" w:themeTint="F2"/>
          <w:kern w:val="0"/>
          <w:lang w:eastAsia="en-ZA"/>
          <w14:ligatures w14:val="none"/>
        </w:rPr>
        <w:t>).</w:t>
      </w:r>
    </w:p>
    <w:p w14:paraId="702CB2D7" w14:textId="77777777" w:rsidR="008908C2" w:rsidRDefault="008908C2" w:rsidP="00726CD4">
      <w:pPr>
        <w:spacing w:before="100" w:beforeAutospacing="1" w:after="100" w:afterAutospacing="1" w:line="360" w:lineRule="auto"/>
        <w:rPr>
          <w:rFonts w:ascii="Times New Roman" w:eastAsia="Times New Roman" w:hAnsi="Times New Roman" w:cs="Times New Roman"/>
          <w:b/>
          <w:bCs/>
          <w:kern w:val="0"/>
          <w:lang w:eastAsia="en-ZA"/>
          <w14:ligatures w14:val="none"/>
        </w:rPr>
      </w:pPr>
    </w:p>
    <w:p w14:paraId="29AB1454" w14:textId="36C2F48E" w:rsidR="008908C2" w:rsidRPr="00BC4D66" w:rsidRDefault="00BC4D66" w:rsidP="00726CD4">
      <w:pPr>
        <w:spacing w:before="100" w:beforeAutospacing="1" w:after="100" w:afterAutospacing="1" w:line="360" w:lineRule="auto"/>
        <w:rPr>
          <w:rFonts w:ascii="Times New Roman" w:eastAsia="Times New Roman" w:hAnsi="Times New Roman" w:cs="Times New Roman"/>
          <w:b/>
          <w:bCs/>
          <w:kern w:val="0"/>
          <w:lang w:eastAsia="en-ZA"/>
          <w14:ligatures w14:val="none"/>
        </w:rPr>
      </w:pPr>
      <w:r w:rsidRPr="00BC4D66">
        <w:rPr>
          <w:rFonts w:ascii="Times New Roman" w:eastAsia="Times New Roman" w:hAnsi="Times New Roman" w:cs="Times New Roman"/>
          <w:b/>
          <w:bCs/>
          <w:kern w:val="0"/>
          <w:lang w:eastAsia="en-ZA"/>
          <w14:ligatures w14:val="none"/>
        </w:rPr>
        <w:t>WB_LPGD (Learning Poverty Global Database)</w:t>
      </w:r>
    </w:p>
    <w:p w14:paraId="079D72B5" w14:textId="409B4A44" w:rsidR="00726CD4" w:rsidRDefault="00BC4D66" w:rsidP="00726CD4">
      <w:pPr>
        <w:numPr>
          <w:ilvl w:val="0"/>
          <w:numId w:val="6"/>
        </w:numPr>
        <w:spacing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Scope:</w:t>
      </w:r>
      <w:r w:rsidRPr="00BC4D66">
        <w:rPr>
          <w:rFonts w:ascii="Times New Roman" w:eastAsia="Times New Roman" w:hAnsi="Times New Roman" w:cs="Times New Roman"/>
          <w:kern w:val="0"/>
          <w:lang w:eastAsia="en-ZA"/>
          <w14:ligatures w14:val="none"/>
        </w:rPr>
        <w:br/>
        <w:t xml:space="preserve">The Learning Poverty Global Database compiles historical data on the Learning Poverty indicator and its underlying components. It offers both national-level learning poverty rates and sub-components such as schooling </w:t>
      </w:r>
      <w:r w:rsidR="008908C2" w:rsidRPr="00BC4D66">
        <w:rPr>
          <w:rFonts w:ascii="Times New Roman" w:eastAsia="Times New Roman" w:hAnsi="Times New Roman" w:cs="Times New Roman"/>
          <w:kern w:val="0"/>
          <w:lang w:eastAsia="en-ZA"/>
          <w14:ligatures w14:val="none"/>
        </w:rPr>
        <w:t>denial</w:t>
      </w:r>
      <w:r w:rsidRPr="00BC4D66">
        <w:rPr>
          <w:rFonts w:ascii="Times New Roman" w:eastAsia="Times New Roman" w:hAnsi="Times New Roman" w:cs="Times New Roman"/>
          <w:kern w:val="0"/>
          <w:lang w:eastAsia="en-ZA"/>
          <w14:ligatures w14:val="none"/>
        </w:rPr>
        <w:t xml:space="preserve"> and learning </w:t>
      </w:r>
      <w:r w:rsidR="008908C2" w:rsidRPr="00BC4D66">
        <w:rPr>
          <w:rFonts w:ascii="Times New Roman" w:eastAsia="Times New Roman" w:hAnsi="Times New Roman" w:cs="Times New Roman"/>
          <w:kern w:val="0"/>
          <w:lang w:eastAsia="en-ZA"/>
          <w14:ligatures w14:val="none"/>
        </w:rPr>
        <w:t>denial</w:t>
      </w:r>
      <w:r w:rsidRPr="00BC4D66">
        <w:rPr>
          <w:rFonts w:ascii="Times New Roman" w:eastAsia="Times New Roman" w:hAnsi="Times New Roman" w:cs="Times New Roman"/>
          <w:kern w:val="0"/>
          <w:lang w:eastAsia="en-ZA"/>
          <w14:ligatures w14:val="none"/>
        </w:rPr>
        <w:t xml:space="preserve">. </w:t>
      </w:r>
      <w:r w:rsidR="008908C2">
        <w:rPr>
          <w:rFonts w:ascii="Times New Roman" w:eastAsia="Times New Roman" w:hAnsi="Times New Roman" w:cs="Times New Roman"/>
          <w:kern w:val="0"/>
          <w:lang w:eastAsia="en-ZA"/>
          <w14:ligatures w14:val="none"/>
        </w:rPr>
        <w:t>G</w:t>
      </w:r>
      <w:r w:rsidRPr="00BC4D66">
        <w:rPr>
          <w:rFonts w:ascii="Times New Roman" w:eastAsia="Times New Roman" w:hAnsi="Times New Roman" w:cs="Times New Roman"/>
          <w:kern w:val="0"/>
          <w:lang w:eastAsia="en-ZA"/>
          <w14:ligatures w14:val="none"/>
        </w:rPr>
        <w:t>lobal metadata confirms that it includes data by gender and enables analysis across countries</w:t>
      </w:r>
      <w:r w:rsidR="008908C2">
        <w:rPr>
          <w:rFonts w:ascii="Times New Roman" w:eastAsia="Times New Roman" w:hAnsi="Times New Roman" w:cs="Times New Roman"/>
          <w:kern w:val="0"/>
          <w:lang w:eastAsia="en-ZA"/>
          <w14:ligatures w14:val="none"/>
        </w:rPr>
        <w:t xml:space="preserve"> </w:t>
      </w:r>
      <w:r w:rsidRPr="00BC4D66">
        <w:rPr>
          <w:rFonts w:ascii="Times New Roman" w:eastAsia="Times New Roman" w:hAnsi="Times New Roman" w:cs="Times New Roman"/>
          <w:kern w:val="0"/>
          <w:lang w:eastAsia="en-ZA"/>
          <w14:ligatures w14:val="none"/>
        </w:rPr>
        <w:t>(</w:t>
      </w:r>
      <w:r w:rsidRPr="00BC4D66">
        <w:rPr>
          <w:rFonts w:ascii="Times New Roman" w:eastAsia="Times New Roman" w:hAnsi="Times New Roman" w:cs="Times New Roman"/>
          <w:color w:val="0D0D0D" w:themeColor="text1" w:themeTint="F2"/>
          <w:kern w:val="0"/>
          <w:lang w:eastAsia="en-ZA"/>
          <w14:ligatures w14:val="none"/>
        </w:rPr>
        <w:t>Base dos Dados, World Bank Data Catalog</w:t>
      </w:r>
      <w:r w:rsidRPr="00BC4D66">
        <w:rPr>
          <w:rFonts w:ascii="Times New Roman" w:eastAsia="Times New Roman" w:hAnsi="Times New Roman" w:cs="Times New Roman"/>
          <w:kern w:val="0"/>
          <w:lang w:eastAsia="en-ZA"/>
          <w14:ligatures w14:val="none"/>
        </w:rPr>
        <w:t>).</w:t>
      </w:r>
    </w:p>
    <w:p w14:paraId="719FD848" w14:textId="77777777" w:rsidR="00726CD4" w:rsidRPr="00BC4D66" w:rsidRDefault="00726CD4" w:rsidP="00726CD4">
      <w:pPr>
        <w:spacing w:after="0" w:line="240" w:lineRule="auto"/>
        <w:ind w:left="720"/>
        <w:rPr>
          <w:rFonts w:ascii="Times New Roman" w:eastAsia="Times New Roman" w:hAnsi="Times New Roman" w:cs="Times New Roman"/>
          <w:kern w:val="0"/>
          <w:lang w:eastAsia="en-ZA"/>
          <w14:ligatures w14:val="none"/>
        </w:rPr>
      </w:pPr>
    </w:p>
    <w:p w14:paraId="1257616F" w14:textId="77777777" w:rsidR="00BC4D66" w:rsidRPr="00BC4D66" w:rsidRDefault="00BC4D66" w:rsidP="00726CD4">
      <w:pPr>
        <w:numPr>
          <w:ilvl w:val="0"/>
          <w:numId w:val="6"/>
        </w:numPr>
        <w:spacing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Methodology:</w:t>
      </w:r>
    </w:p>
    <w:p w14:paraId="3D41A070" w14:textId="6F034903" w:rsidR="00BC4D66" w:rsidRPr="00BC4D66" w:rsidRDefault="00BC4D66" w:rsidP="00726CD4">
      <w:pPr>
        <w:numPr>
          <w:ilvl w:val="1"/>
          <w:numId w:val="6"/>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Definition:</w:t>
      </w:r>
      <w:r w:rsidRPr="00BC4D66">
        <w:rPr>
          <w:rFonts w:ascii="Times New Roman" w:eastAsia="Times New Roman" w:hAnsi="Times New Roman" w:cs="Times New Roman"/>
          <w:kern w:val="0"/>
          <w:lang w:eastAsia="en-ZA"/>
          <w14:ligatures w14:val="none"/>
        </w:rPr>
        <w:t xml:space="preserve"> Learning Poverty measures the percentage of children who cannot read and understand a simple age-appropriate text by age 10. It combines two </w:t>
      </w:r>
      <w:r w:rsidR="008908C2" w:rsidRPr="00BC4D66">
        <w:rPr>
          <w:rFonts w:ascii="Times New Roman" w:eastAsia="Times New Roman" w:hAnsi="Times New Roman" w:cs="Times New Roman"/>
          <w:kern w:val="0"/>
          <w:lang w:eastAsia="en-ZA"/>
          <w14:ligatures w14:val="none"/>
        </w:rPr>
        <w:t>deficiencie</w:t>
      </w:r>
      <w:r w:rsidR="008908C2">
        <w:rPr>
          <w:rFonts w:ascii="Times New Roman" w:eastAsia="Times New Roman" w:hAnsi="Times New Roman" w:cs="Times New Roman"/>
          <w:kern w:val="0"/>
          <w:lang w:eastAsia="en-ZA"/>
          <w14:ligatures w14:val="none"/>
        </w:rPr>
        <w:t xml:space="preserve">s which are </w:t>
      </w:r>
      <w:r w:rsidRPr="00BC4D66">
        <w:rPr>
          <w:rFonts w:ascii="Times New Roman" w:eastAsia="Times New Roman" w:hAnsi="Times New Roman" w:cs="Times New Roman"/>
          <w:kern w:val="0"/>
          <w:lang w:eastAsia="en-ZA"/>
          <w14:ligatures w14:val="none"/>
        </w:rPr>
        <w:t xml:space="preserve">schooling </w:t>
      </w:r>
      <w:r w:rsidR="008908C2" w:rsidRPr="00BC4D66">
        <w:rPr>
          <w:rFonts w:ascii="Times New Roman" w:eastAsia="Times New Roman" w:hAnsi="Times New Roman" w:cs="Times New Roman"/>
          <w:kern w:val="0"/>
          <w:lang w:eastAsia="en-ZA"/>
          <w14:ligatures w14:val="none"/>
        </w:rPr>
        <w:t>denial</w:t>
      </w:r>
      <w:r w:rsidRPr="00BC4D66">
        <w:rPr>
          <w:rFonts w:ascii="Times New Roman" w:eastAsia="Times New Roman" w:hAnsi="Times New Roman" w:cs="Times New Roman"/>
          <w:kern w:val="0"/>
          <w:lang w:eastAsia="en-ZA"/>
          <w14:ligatures w14:val="none"/>
        </w:rPr>
        <w:t xml:space="preserve"> and learning </w:t>
      </w:r>
      <w:r w:rsidR="00726CD4" w:rsidRPr="00BC4D66">
        <w:rPr>
          <w:rFonts w:ascii="Times New Roman" w:eastAsia="Times New Roman" w:hAnsi="Times New Roman" w:cs="Times New Roman"/>
          <w:kern w:val="0"/>
          <w:lang w:eastAsia="en-ZA"/>
          <w14:ligatures w14:val="none"/>
        </w:rPr>
        <w:t>denial</w:t>
      </w:r>
      <w:r w:rsidRPr="00BC4D66">
        <w:rPr>
          <w:rFonts w:ascii="Times New Roman" w:eastAsia="Times New Roman" w:hAnsi="Times New Roman" w:cs="Times New Roman"/>
          <w:kern w:val="0"/>
          <w:lang w:eastAsia="en-ZA"/>
          <w14:ligatures w14:val="none"/>
        </w:rPr>
        <w:t xml:space="preserve"> </w:t>
      </w:r>
      <w:r w:rsidR="00726CD4">
        <w:rPr>
          <w:rFonts w:ascii="Times New Roman" w:eastAsia="Times New Roman" w:hAnsi="Times New Roman" w:cs="Times New Roman"/>
          <w:kern w:val="0"/>
          <w:lang w:eastAsia="en-ZA"/>
          <w14:ligatures w14:val="none"/>
        </w:rPr>
        <w:t xml:space="preserve">by </w:t>
      </w:r>
      <w:r w:rsidRPr="00BC4D66">
        <w:rPr>
          <w:rFonts w:ascii="Times New Roman" w:eastAsia="Times New Roman" w:hAnsi="Times New Roman" w:cs="Times New Roman"/>
          <w:kern w:val="0"/>
          <w:lang w:eastAsia="en-ZA"/>
          <w14:ligatures w14:val="none"/>
        </w:rPr>
        <w:t>using the formula:</w:t>
      </w:r>
      <w:r w:rsidR="00726CD4">
        <w:rPr>
          <w:rFonts w:ascii="Times New Roman" w:eastAsia="Times New Roman" w:hAnsi="Times New Roman" w:cs="Times New Roman"/>
          <w:kern w:val="0"/>
          <w:lang w:eastAsia="en-ZA"/>
          <w14:ligatures w14:val="none"/>
        </w:rPr>
        <w:t xml:space="preserve"> </w:t>
      </w:r>
      <w:r w:rsidRPr="00BC4D66">
        <w:rPr>
          <w:rFonts w:ascii="Times New Roman" w:eastAsia="Times New Roman" w:hAnsi="Times New Roman" w:cs="Times New Roman"/>
          <w:b/>
          <w:bCs/>
          <w:kern w:val="0"/>
          <w:lang w:eastAsia="en-ZA"/>
          <w14:ligatures w14:val="none"/>
        </w:rPr>
        <w:t>LP = SD + (1 − SD) × LD</w:t>
      </w:r>
      <w:r w:rsidRPr="00BC4D66">
        <w:rPr>
          <w:rFonts w:ascii="Times New Roman" w:eastAsia="Times New Roman" w:hAnsi="Times New Roman" w:cs="Times New Roman"/>
          <w:kern w:val="0"/>
          <w:lang w:eastAsia="en-ZA"/>
          <w14:ligatures w14:val="none"/>
        </w:rPr>
        <w:t xml:space="preserve"> (</w:t>
      </w:r>
      <w:r w:rsidRPr="00BC4D66">
        <w:rPr>
          <w:rFonts w:ascii="Times New Roman" w:eastAsia="Times New Roman" w:hAnsi="Times New Roman" w:cs="Times New Roman"/>
          <w:color w:val="0D0D0D" w:themeColor="text1" w:themeTint="F2"/>
          <w:kern w:val="0"/>
          <w:lang w:eastAsia="en-ZA"/>
          <w14:ligatures w14:val="none"/>
        </w:rPr>
        <w:t>World Bank</w:t>
      </w:r>
      <w:r w:rsidRPr="00BC4D66">
        <w:rPr>
          <w:rFonts w:ascii="Times New Roman" w:eastAsia="Times New Roman" w:hAnsi="Times New Roman" w:cs="Times New Roman"/>
          <w:kern w:val="0"/>
          <w:lang w:eastAsia="en-ZA"/>
          <w14:ligatures w14:val="none"/>
        </w:rPr>
        <w:t xml:space="preserve">, </w:t>
      </w:r>
      <w:r w:rsidRPr="00BC4D66">
        <w:rPr>
          <w:rFonts w:ascii="Times New Roman" w:eastAsia="Times New Roman" w:hAnsi="Times New Roman" w:cs="Times New Roman"/>
          <w:color w:val="0D0D0D" w:themeColor="text1" w:themeTint="F2"/>
          <w:kern w:val="0"/>
          <w:lang w:eastAsia="en-ZA"/>
          <w14:ligatures w14:val="none"/>
        </w:rPr>
        <w:t>DataBank</w:t>
      </w:r>
      <w:r w:rsidRPr="00BC4D66">
        <w:rPr>
          <w:rFonts w:ascii="Times New Roman" w:eastAsia="Times New Roman" w:hAnsi="Times New Roman" w:cs="Times New Roman"/>
          <w:kern w:val="0"/>
          <w:lang w:eastAsia="en-ZA"/>
          <w14:ligatures w14:val="none"/>
        </w:rPr>
        <w:t>).</w:t>
      </w:r>
    </w:p>
    <w:p w14:paraId="19B4BC9C" w14:textId="77777777" w:rsidR="00BC4D66" w:rsidRPr="00BC4D66" w:rsidRDefault="00BC4D66" w:rsidP="00726CD4">
      <w:pPr>
        <w:numPr>
          <w:ilvl w:val="1"/>
          <w:numId w:val="6"/>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Extended Metrics:</w:t>
      </w:r>
      <w:r w:rsidRPr="00BC4D66">
        <w:rPr>
          <w:rFonts w:ascii="Times New Roman" w:eastAsia="Times New Roman" w:hAnsi="Times New Roman" w:cs="Times New Roman"/>
          <w:kern w:val="0"/>
          <w:lang w:eastAsia="en-ZA"/>
          <w14:ligatures w14:val="none"/>
        </w:rPr>
        <w:t xml:space="preserve"> Beyond the headcount ratio, the database also includes:</w:t>
      </w:r>
    </w:p>
    <w:p w14:paraId="45B470EE" w14:textId="77777777" w:rsidR="00BC4D66" w:rsidRPr="00BC4D66" w:rsidRDefault="00BC4D66" w:rsidP="00726CD4">
      <w:pPr>
        <w:numPr>
          <w:ilvl w:val="2"/>
          <w:numId w:val="6"/>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Learning Poverty Gap:</w:t>
      </w:r>
      <w:r w:rsidRPr="00BC4D66">
        <w:rPr>
          <w:rFonts w:ascii="Times New Roman" w:eastAsia="Times New Roman" w:hAnsi="Times New Roman" w:cs="Times New Roman"/>
          <w:kern w:val="0"/>
          <w:lang w:eastAsia="en-ZA"/>
          <w14:ligatures w14:val="none"/>
        </w:rPr>
        <w:t xml:space="preserve"> The average shortfall in proficiency for children below the minimum level.</w:t>
      </w:r>
    </w:p>
    <w:p w14:paraId="365D4682" w14:textId="7B8BE6BB" w:rsidR="00BC4D66" w:rsidRPr="00BC4D66" w:rsidRDefault="00BC4D66" w:rsidP="00726CD4">
      <w:pPr>
        <w:numPr>
          <w:ilvl w:val="2"/>
          <w:numId w:val="6"/>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Learning Deprivation Severity:</w:t>
      </w:r>
      <w:r w:rsidRPr="00BC4D66">
        <w:rPr>
          <w:rFonts w:ascii="Times New Roman" w:eastAsia="Times New Roman" w:hAnsi="Times New Roman" w:cs="Times New Roman"/>
          <w:kern w:val="0"/>
          <w:lang w:eastAsia="en-ZA"/>
          <w14:ligatures w14:val="none"/>
        </w:rPr>
        <w:t xml:space="preserve"> Highlights inequality among the learning-</w:t>
      </w:r>
      <w:r w:rsidR="00726CD4" w:rsidRPr="00BC4D66">
        <w:rPr>
          <w:rFonts w:ascii="Times New Roman" w:eastAsia="Times New Roman" w:hAnsi="Times New Roman" w:cs="Times New Roman"/>
          <w:kern w:val="0"/>
          <w:lang w:eastAsia="en-ZA"/>
          <w14:ligatures w14:val="none"/>
        </w:rPr>
        <w:t>underprivileged</w:t>
      </w:r>
      <w:r w:rsidRPr="00BC4D66">
        <w:rPr>
          <w:rFonts w:ascii="Times New Roman" w:eastAsia="Times New Roman" w:hAnsi="Times New Roman" w:cs="Times New Roman"/>
          <w:kern w:val="0"/>
          <w:lang w:eastAsia="en-ZA"/>
          <w14:ligatures w14:val="none"/>
        </w:rPr>
        <w:t xml:space="preserve"> population</w:t>
      </w:r>
      <w:r w:rsidR="00726CD4">
        <w:rPr>
          <w:rFonts w:ascii="Times New Roman" w:eastAsia="Times New Roman" w:hAnsi="Times New Roman" w:cs="Times New Roman"/>
          <w:kern w:val="0"/>
          <w:lang w:eastAsia="en-ZA"/>
          <w14:ligatures w14:val="none"/>
        </w:rPr>
        <w:t xml:space="preserve"> </w:t>
      </w:r>
      <w:r w:rsidRPr="00BC4D66">
        <w:rPr>
          <w:rFonts w:ascii="Times New Roman" w:eastAsia="Times New Roman" w:hAnsi="Times New Roman" w:cs="Times New Roman"/>
          <w:kern w:val="0"/>
          <w:lang w:eastAsia="en-ZA"/>
          <w14:ligatures w14:val="none"/>
        </w:rPr>
        <w:t>(</w:t>
      </w:r>
      <w:r w:rsidRPr="00BC4D66">
        <w:rPr>
          <w:rFonts w:ascii="Times New Roman" w:eastAsia="Times New Roman" w:hAnsi="Times New Roman" w:cs="Times New Roman"/>
          <w:color w:val="0D0D0D" w:themeColor="text1" w:themeTint="F2"/>
          <w:kern w:val="0"/>
          <w:u w:val="single"/>
          <w:lang w:eastAsia="en-ZA"/>
          <w14:ligatures w14:val="none"/>
        </w:rPr>
        <w:t>World Bank</w:t>
      </w:r>
      <w:r w:rsidRPr="00BC4D66">
        <w:rPr>
          <w:rFonts w:ascii="Times New Roman" w:eastAsia="Times New Roman" w:hAnsi="Times New Roman" w:cs="Times New Roman"/>
          <w:kern w:val="0"/>
          <w:lang w:eastAsia="en-ZA"/>
          <w14:ligatures w14:val="none"/>
        </w:rPr>
        <w:t>).</w:t>
      </w:r>
    </w:p>
    <w:p w14:paraId="3366C038" w14:textId="52778D8B" w:rsidR="00726CD4" w:rsidRDefault="00BC4D66" w:rsidP="00726CD4">
      <w:pPr>
        <w:numPr>
          <w:ilvl w:val="1"/>
          <w:numId w:val="6"/>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Data Sources &amp; Aggregation:</w:t>
      </w:r>
      <w:r w:rsidRPr="00BC4D66">
        <w:rPr>
          <w:rFonts w:ascii="Times New Roman" w:eastAsia="Times New Roman" w:hAnsi="Times New Roman" w:cs="Times New Roman"/>
          <w:kern w:val="0"/>
          <w:lang w:eastAsia="en-ZA"/>
          <w14:ligatures w14:val="none"/>
        </w:rPr>
        <w:t xml:space="preserve"> The Learning Poverty measure is based on standardized reading assessments such as PIRLS, TIMSS, and regional assessments</w:t>
      </w:r>
      <w:r w:rsidR="00726CD4">
        <w:rPr>
          <w:rFonts w:ascii="Times New Roman" w:eastAsia="Times New Roman" w:hAnsi="Times New Roman" w:cs="Times New Roman"/>
          <w:kern w:val="0"/>
          <w:lang w:eastAsia="en-ZA"/>
          <w14:ligatures w14:val="none"/>
        </w:rPr>
        <w:t xml:space="preserve"> </w:t>
      </w:r>
      <w:r w:rsidRPr="00BC4D66">
        <w:rPr>
          <w:rFonts w:ascii="Times New Roman" w:eastAsia="Times New Roman" w:hAnsi="Times New Roman" w:cs="Times New Roman"/>
          <w:kern w:val="0"/>
          <w:lang w:eastAsia="en-ZA"/>
          <w14:ligatures w14:val="none"/>
        </w:rPr>
        <w:t xml:space="preserve">combined with adjusted net </w:t>
      </w:r>
      <w:r w:rsidR="00726CD4" w:rsidRPr="00BC4D66">
        <w:rPr>
          <w:rFonts w:ascii="Times New Roman" w:eastAsia="Times New Roman" w:hAnsi="Times New Roman" w:cs="Times New Roman"/>
          <w:kern w:val="0"/>
          <w:lang w:eastAsia="en-ZA"/>
          <w14:ligatures w14:val="none"/>
        </w:rPr>
        <w:t>enrolment</w:t>
      </w:r>
      <w:r w:rsidRPr="00BC4D66">
        <w:rPr>
          <w:rFonts w:ascii="Times New Roman" w:eastAsia="Times New Roman" w:hAnsi="Times New Roman" w:cs="Times New Roman"/>
          <w:kern w:val="0"/>
          <w:lang w:eastAsia="en-ZA"/>
          <w14:ligatures w14:val="none"/>
        </w:rPr>
        <w:t xml:space="preserve"> rates (</w:t>
      </w:r>
      <w:r w:rsidRPr="00BC4D66">
        <w:rPr>
          <w:rFonts w:ascii="Times New Roman" w:eastAsia="Times New Roman" w:hAnsi="Times New Roman" w:cs="Times New Roman"/>
          <w:color w:val="0D0D0D" w:themeColor="text1" w:themeTint="F2"/>
          <w:kern w:val="0"/>
          <w:lang w:eastAsia="en-ZA"/>
          <w14:ligatures w14:val="none"/>
        </w:rPr>
        <w:t xml:space="preserve">World Bank, </w:t>
      </w:r>
      <w:proofErr w:type="spellStart"/>
      <w:r w:rsidRPr="00BC4D66">
        <w:rPr>
          <w:rFonts w:ascii="Times New Roman" w:eastAsia="Times New Roman" w:hAnsi="Times New Roman" w:cs="Times New Roman"/>
          <w:color w:val="0D0D0D" w:themeColor="text1" w:themeTint="F2"/>
          <w:kern w:val="0"/>
          <w:lang w:eastAsia="en-ZA"/>
          <w14:ligatures w14:val="none"/>
        </w:rPr>
        <w:t>DataBank</w:t>
      </w:r>
      <w:proofErr w:type="spellEnd"/>
      <w:r w:rsidRPr="00BC4D66">
        <w:rPr>
          <w:rFonts w:ascii="Times New Roman" w:eastAsia="Times New Roman" w:hAnsi="Times New Roman" w:cs="Times New Roman"/>
          <w:kern w:val="0"/>
          <w:lang w:eastAsia="en-ZA"/>
          <w14:ligatures w14:val="none"/>
        </w:rPr>
        <w:t>).</w:t>
      </w:r>
    </w:p>
    <w:p w14:paraId="5683FEF3" w14:textId="5F3D9580" w:rsidR="00D475AC" w:rsidRPr="00CF395C" w:rsidRDefault="001031CA">
      <w:pPr>
        <w:rPr>
          <w:rFonts w:ascii="Agency FB" w:hAnsi="Agency FB"/>
          <w:b/>
          <w:bCs/>
          <w:sz w:val="44"/>
          <w:szCs w:val="44"/>
        </w:rPr>
      </w:pPr>
      <w:r w:rsidRPr="00CF395C">
        <w:rPr>
          <w:rFonts w:ascii="Agency FB" w:eastAsia="Times New Roman" w:hAnsi="Agency FB" w:cs="Times New Roman"/>
          <w:b/>
          <w:bCs/>
          <w:kern w:val="0"/>
          <w:sz w:val="44"/>
          <w:szCs w:val="44"/>
          <w:lang w:eastAsia="en-ZA"/>
          <w14:ligatures w14:val="none"/>
        </w:rPr>
        <w:lastRenderedPageBreak/>
        <w:t xml:space="preserve">3. </w:t>
      </w:r>
      <w:r w:rsidR="00D475AC" w:rsidRPr="00CF395C">
        <w:rPr>
          <w:rFonts w:ascii="Agency FB" w:eastAsia="Times New Roman" w:hAnsi="Agency FB" w:cs="Times New Roman"/>
          <w:b/>
          <w:bCs/>
          <w:kern w:val="0"/>
          <w:sz w:val="44"/>
          <w:szCs w:val="44"/>
          <w:lang w:eastAsia="en-ZA"/>
          <w14:ligatures w14:val="none"/>
        </w:rPr>
        <w:t>Methods:</w:t>
      </w:r>
    </w:p>
    <w:p w14:paraId="4CE55E6A" w14:textId="441F348E" w:rsidR="00D475AC" w:rsidRPr="00D475AC" w:rsidRDefault="00D475AC" w:rsidP="00D475AC">
      <w:pPr>
        <w:spacing w:after="0"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sz w:val="27"/>
          <w:szCs w:val="27"/>
          <w:lang w:eastAsia="en-ZA"/>
          <w14:ligatures w14:val="none"/>
        </w:rPr>
        <w:t>1. Data Processing Steps</w:t>
      </w:r>
    </w:p>
    <w:p w14:paraId="1663EDD0" w14:textId="77777777" w:rsidR="00D475AC" w:rsidRPr="00D475AC" w:rsidRDefault="00D475AC" w:rsidP="00D475AC">
      <w:p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Before conducting the analysis, the datasets were prepared through the following steps:</w:t>
      </w:r>
    </w:p>
    <w:p w14:paraId="12A70E38" w14:textId="77777777" w:rsidR="00D475AC" w:rsidRPr="00D475AC" w:rsidRDefault="00D475AC" w:rsidP="00D475AC">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Data Cleaning:</w:t>
      </w:r>
    </w:p>
    <w:p w14:paraId="2DD94307" w14:textId="77777777" w:rsidR="00D475AC" w:rsidRPr="00D475AC" w:rsidRDefault="00D475AC" w:rsidP="00D475AC">
      <w:pPr>
        <w:numPr>
          <w:ilvl w:val="1"/>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Removed missing, duplicate, or inconsistent entries.</w:t>
      </w:r>
    </w:p>
    <w:p w14:paraId="02ED1E5E" w14:textId="77777777" w:rsidR="00D475AC" w:rsidRPr="00D475AC" w:rsidRDefault="00D475AC" w:rsidP="00D475AC">
      <w:pPr>
        <w:numPr>
          <w:ilvl w:val="1"/>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Standardized country names and date formats for alignment between datasets.</w:t>
      </w:r>
    </w:p>
    <w:p w14:paraId="5DB29FD0" w14:textId="77777777" w:rsidR="00D475AC" w:rsidRPr="00D475AC" w:rsidRDefault="00D475AC" w:rsidP="00D475AC">
      <w:pPr>
        <w:numPr>
          <w:ilvl w:val="1"/>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Converted relevant variables (e.g., poverty rates, learning poverty percentages) into consistent numerical formats.</w:t>
      </w:r>
    </w:p>
    <w:p w14:paraId="28A9DA17" w14:textId="77777777" w:rsidR="00D475AC" w:rsidRPr="00D475AC" w:rsidRDefault="00D475AC" w:rsidP="00D475AC">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Data Merging:</w:t>
      </w:r>
    </w:p>
    <w:p w14:paraId="17206193" w14:textId="77777777" w:rsidR="00D475AC" w:rsidRPr="00D475AC" w:rsidRDefault="00D475AC" w:rsidP="00D475AC">
      <w:pPr>
        <w:numPr>
          <w:ilvl w:val="1"/>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Merged the Poverty and Inequality Platform (PIP) and Learning Poverty Global Database (LPGD) datasets based on country and year to create a unified dataset.</w:t>
      </w:r>
    </w:p>
    <w:p w14:paraId="504C073D" w14:textId="77777777" w:rsidR="00D475AC" w:rsidRPr="00D475AC" w:rsidRDefault="00D475AC" w:rsidP="00D475AC">
      <w:pPr>
        <w:numPr>
          <w:ilvl w:val="1"/>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Ensured temporal alignment by selecting overlapping years and using consistent reference periods for both datasets.</w:t>
      </w:r>
    </w:p>
    <w:p w14:paraId="0FBE89E7" w14:textId="77777777" w:rsidR="00D475AC" w:rsidRPr="00D475AC" w:rsidRDefault="00D475AC" w:rsidP="00D475AC">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Data Normalization:</w:t>
      </w:r>
    </w:p>
    <w:p w14:paraId="1BBD151F" w14:textId="57C5059C" w:rsidR="00D475AC" w:rsidRPr="00D475AC" w:rsidRDefault="00D475AC" w:rsidP="00D475AC">
      <w:pPr>
        <w:numPr>
          <w:ilvl w:val="1"/>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 xml:space="preserve">Where necessary, </w:t>
      </w:r>
      <w:r>
        <w:rPr>
          <w:rFonts w:ascii="Times New Roman" w:eastAsia="Times New Roman" w:hAnsi="Times New Roman" w:cs="Times New Roman"/>
          <w:kern w:val="0"/>
          <w:lang w:eastAsia="en-ZA"/>
          <w14:ligatures w14:val="none"/>
        </w:rPr>
        <w:t xml:space="preserve">we </w:t>
      </w:r>
      <w:r w:rsidRPr="00D475AC">
        <w:rPr>
          <w:rFonts w:ascii="Times New Roman" w:eastAsia="Times New Roman" w:hAnsi="Times New Roman" w:cs="Times New Roman"/>
          <w:kern w:val="0"/>
          <w:lang w:eastAsia="en-ZA"/>
          <w14:ligatures w14:val="none"/>
        </w:rPr>
        <w:t>normalized variables to enable fair comparisons across countries or indicators with different units.</w:t>
      </w:r>
    </w:p>
    <w:p w14:paraId="76A52DC1" w14:textId="5DFF97AE" w:rsidR="00D475AC" w:rsidRPr="00D475AC" w:rsidRDefault="00D475AC" w:rsidP="00D475AC">
      <w:pPr>
        <w:numPr>
          <w:ilvl w:val="1"/>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Applied log transformations to variables with skewed distributions to improve interpretability.</w:t>
      </w:r>
    </w:p>
    <w:p w14:paraId="138B4021" w14:textId="2B690302" w:rsidR="00D475AC" w:rsidRPr="00D475AC" w:rsidRDefault="00D475AC" w:rsidP="00D475AC">
      <w:p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sz w:val="28"/>
          <w:szCs w:val="28"/>
          <w:lang w:eastAsia="en-ZA"/>
          <w14:ligatures w14:val="none"/>
        </w:rPr>
        <w:t>2. Analytical Approach</w:t>
      </w:r>
    </w:p>
    <w:p w14:paraId="6027ECE1" w14:textId="42379C59" w:rsidR="00D475AC" w:rsidRPr="00D475AC" w:rsidRDefault="00D475AC" w:rsidP="00D475AC">
      <w:pPr>
        <w:spacing w:before="100" w:beforeAutospacing="1" w:after="100" w:afterAutospacing="1"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We</w:t>
      </w:r>
      <w:r w:rsidRPr="00D475AC">
        <w:rPr>
          <w:rFonts w:ascii="Times New Roman" w:eastAsia="Times New Roman" w:hAnsi="Times New Roman" w:cs="Times New Roman"/>
          <w:kern w:val="0"/>
          <w:lang w:eastAsia="en-ZA"/>
          <w14:ligatures w14:val="none"/>
        </w:rPr>
        <w:t xml:space="preserve"> used several statistical and visual methods to examine the relationship between poverty and learning outcomes:</w:t>
      </w:r>
    </w:p>
    <w:p w14:paraId="76B76B19" w14:textId="77777777" w:rsidR="00D475AC" w:rsidRPr="00CF395C" w:rsidRDefault="00D475AC" w:rsidP="00D475AC">
      <w:pPr>
        <w:numPr>
          <w:ilvl w:val="0"/>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CF395C">
        <w:rPr>
          <w:rFonts w:ascii="Times New Roman" w:eastAsia="Times New Roman" w:hAnsi="Times New Roman" w:cs="Times New Roman"/>
          <w:kern w:val="0"/>
          <w:lang w:eastAsia="en-ZA"/>
          <w14:ligatures w14:val="none"/>
        </w:rPr>
        <w:t>Time-Series Comparison:</w:t>
      </w:r>
    </w:p>
    <w:p w14:paraId="7594857B" w14:textId="77777777" w:rsidR="00D475AC" w:rsidRPr="00D475AC" w:rsidRDefault="00D475AC" w:rsidP="00D475AC">
      <w:pPr>
        <w:numPr>
          <w:ilvl w:val="1"/>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Tracked trends in poverty headcount ratios and learning poverty rates over time for selected countries and regions.</w:t>
      </w:r>
    </w:p>
    <w:p w14:paraId="5DD1B2FF" w14:textId="1CB93991" w:rsidR="00D475AC" w:rsidRPr="00D475AC" w:rsidRDefault="00D475AC" w:rsidP="00D475AC">
      <w:pPr>
        <w:numPr>
          <w:ilvl w:val="1"/>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Visualized changes using graphs to identify patterns.</w:t>
      </w:r>
    </w:p>
    <w:p w14:paraId="50CCCF74" w14:textId="77777777" w:rsidR="00D475AC" w:rsidRPr="00CF395C" w:rsidRDefault="00D475AC" w:rsidP="00D475AC">
      <w:pPr>
        <w:numPr>
          <w:ilvl w:val="0"/>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CF395C">
        <w:rPr>
          <w:rFonts w:ascii="Times New Roman" w:eastAsia="Times New Roman" w:hAnsi="Times New Roman" w:cs="Times New Roman"/>
          <w:kern w:val="0"/>
          <w:lang w:eastAsia="en-ZA"/>
          <w14:ligatures w14:val="none"/>
        </w:rPr>
        <w:t>Correlation Analysis:</w:t>
      </w:r>
    </w:p>
    <w:p w14:paraId="5C3F87C8" w14:textId="77777777" w:rsidR="00D475AC" w:rsidRPr="00D475AC" w:rsidRDefault="00D475AC" w:rsidP="00D475AC">
      <w:pPr>
        <w:numPr>
          <w:ilvl w:val="1"/>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Measured the strength and direction of relationships between key variables such as:</w:t>
      </w:r>
    </w:p>
    <w:p w14:paraId="0C48DA0D" w14:textId="77777777" w:rsidR="00D475AC" w:rsidRPr="00D475AC" w:rsidRDefault="00D475AC" w:rsidP="00D475AC">
      <w:pPr>
        <w:numPr>
          <w:ilvl w:val="2"/>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Poverty rate vs. learning poverty</w:t>
      </w:r>
    </w:p>
    <w:p w14:paraId="3C2B326A" w14:textId="77777777" w:rsidR="00D475AC" w:rsidRPr="00CF395C" w:rsidRDefault="00D475AC" w:rsidP="00D475AC">
      <w:pPr>
        <w:numPr>
          <w:ilvl w:val="0"/>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CF395C">
        <w:rPr>
          <w:rFonts w:ascii="Times New Roman" w:eastAsia="Times New Roman" w:hAnsi="Times New Roman" w:cs="Times New Roman"/>
          <w:kern w:val="0"/>
          <w:lang w:eastAsia="en-ZA"/>
          <w14:ligatures w14:val="none"/>
        </w:rPr>
        <w:t>Visualization:</w:t>
      </w:r>
    </w:p>
    <w:p w14:paraId="183B66A2" w14:textId="482F8AA5" w:rsidR="00C4067B" w:rsidRDefault="00D475AC" w:rsidP="00C4067B">
      <w:pPr>
        <w:numPr>
          <w:ilvl w:val="1"/>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 xml:space="preserve">Used </w:t>
      </w:r>
      <w:r>
        <w:rPr>
          <w:rFonts w:ascii="Times New Roman" w:eastAsia="Times New Roman" w:hAnsi="Times New Roman" w:cs="Times New Roman"/>
          <w:kern w:val="0"/>
          <w:lang w:eastAsia="en-ZA"/>
          <w14:ligatures w14:val="none"/>
        </w:rPr>
        <w:t>histograms</w:t>
      </w:r>
      <w:r w:rsidRPr="00D475AC">
        <w:rPr>
          <w:rFonts w:ascii="Times New Roman" w:eastAsia="Times New Roman" w:hAnsi="Times New Roman" w:cs="Times New Roman"/>
          <w:kern w:val="0"/>
          <w:lang w:eastAsia="en-ZA"/>
          <w14:ligatures w14:val="none"/>
        </w:rPr>
        <w:t>, scatter plots,</w:t>
      </w:r>
      <w:r>
        <w:rPr>
          <w:rFonts w:ascii="Times New Roman" w:eastAsia="Times New Roman" w:hAnsi="Times New Roman" w:cs="Times New Roman"/>
          <w:kern w:val="0"/>
          <w:lang w:eastAsia="en-ZA"/>
          <w14:ligatures w14:val="none"/>
        </w:rPr>
        <w:t xml:space="preserve"> box graph </w:t>
      </w:r>
      <w:r w:rsidRPr="00D475AC">
        <w:rPr>
          <w:rFonts w:ascii="Times New Roman" w:eastAsia="Times New Roman" w:hAnsi="Times New Roman" w:cs="Times New Roman"/>
          <w:kern w:val="0"/>
          <w:lang w:eastAsia="en-ZA"/>
          <w14:ligatures w14:val="none"/>
        </w:rPr>
        <w:t xml:space="preserve">and bar </w:t>
      </w:r>
      <w:r w:rsidR="00C4067B" w:rsidRPr="00D475AC">
        <w:rPr>
          <w:rFonts w:ascii="Times New Roman" w:eastAsia="Times New Roman" w:hAnsi="Times New Roman" w:cs="Times New Roman"/>
          <w:kern w:val="0"/>
          <w:lang w:eastAsia="en-ZA"/>
          <w14:ligatures w14:val="none"/>
        </w:rPr>
        <w:t>charts</w:t>
      </w:r>
      <w:r w:rsidR="00C4067B">
        <w:rPr>
          <w:rFonts w:ascii="Times New Roman" w:eastAsia="Times New Roman" w:hAnsi="Times New Roman" w:cs="Times New Roman"/>
          <w:kern w:val="0"/>
          <w:lang w:eastAsia="en-ZA"/>
          <w14:ligatures w14:val="none"/>
        </w:rPr>
        <w:t xml:space="preserve"> </w:t>
      </w:r>
      <w:r w:rsidR="00C4067B" w:rsidRPr="00D475AC">
        <w:rPr>
          <w:rFonts w:ascii="Times New Roman" w:eastAsia="Times New Roman" w:hAnsi="Times New Roman" w:cs="Times New Roman"/>
          <w:kern w:val="0"/>
          <w:lang w:eastAsia="en-ZA"/>
          <w14:ligatures w14:val="none"/>
        </w:rPr>
        <w:t>to</w:t>
      </w:r>
      <w:r w:rsidRPr="00D475AC">
        <w:rPr>
          <w:rFonts w:ascii="Times New Roman" w:eastAsia="Times New Roman" w:hAnsi="Times New Roman" w:cs="Times New Roman"/>
          <w:kern w:val="0"/>
          <w:lang w:eastAsia="en-ZA"/>
          <w14:ligatures w14:val="none"/>
        </w:rPr>
        <w:t xml:space="preserve"> visually represent relationships and highlight key findings.</w:t>
      </w:r>
    </w:p>
    <w:p w14:paraId="7027E997" w14:textId="77777777" w:rsidR="00C4067B" w:rsidRDefault="00C4067B" w:rsidP="00C4067B">
      <w:pPr>
        <w:spacing w:before="100" w:beforeAutospacing="1" w:after="100" w:afterAutospacing="1" w:line="240" w:lineRule="auto"/>
        <w:ind w:left="1440"/>
        <w:rPr>
          <w:rFonts w:ascii="Times New Roman" w:eastAsia="Times New Roman" w:hAnsi="Times New Roman" w:cs="Times New Roman"/>
          <w:kern w:val="0"/>
          <w:lang w:eastAsia="en-ZA"/>
          <w14:ligatures w14:val="none"/>
        </w:rPr>
      </w:pPr>
    </w:p>
    <w:p w14:paraId="7E954DDA" w14:textId="2224EAD0" w:rsidR="00C4067B" w:rsidRDefault="001031CA" w:rsidP="00C4067B">
      <w:pPr>
        <w:spacing w:before="100" w:beforeAutospacing="1" w:after="100" w:afterAutospacing="1" w:line="240" w:lineRule="auto"/>
        <w:rPr>
          <w:rFonts w:ascii="Agency FB" w:eastAsia="Times New Roman" w:hAnsi="Agency FB" w:cs="Times New Roman"/>
          <w:b/>
          <w:bCs/>
          <w:kern w:val="0"/>
          <w:sz w:val="48"/>
          <w:szCs w:val="48"/>
          <w:lang w:eastAsia="en-ZA"/>
          <w14:ligatures w14:val="none"/>
        </w:rPr>
      </w:pPr>
      <w:r w:rsidRPr="00394DAF">
        <w:rPr>
          <w:rFonts w:ascii="Agency FB" w:eastAsia="Times New Roman" w:hAnsi="Agency FB" w:cs="Times New Roman"/>
          <w:b/>
          <w:bCs/>
          <w:kern w:val="0"/>
          <w:sz w:val="48"/>
          <w:szCs w:val="48"/>
          <w:lang w:eastAsia="en-ZA"/>
          <w14:ligatures w14:val="none"/>
        </w:rPr>
        <w:t>4</w:t>
      </w:r>
      <w:r w:rsidR="00C4067B" w:rsidRPr="00394DAF">
        <w:rPr>
          <w:rFonts w:ascii="Agency FB" w:eastAsia="Times New Roman" w:hAnsi="Agency FB" w:cs="Times New Roman"/>
          <w:b/>
          <w:bCs/>
          <w:kern w:val="0"/>
          <w:sz w:val="48"/>
          <w:szCs w:val="48"/>
          <w:lang w:eastAsia="en-ZA"/>
          <w14:ligatures w14:val="none"/>
        </w:rPr>
        <w:t>. Visualizations</w:t>
      </w:r>
    </w:p>
    <w:p w14:paraId="4F58FE52" w14:textId="0C130117" w:rsidR="00CF395C" w:rsidRPr="00CF395C" w:rsidRDefault="00CF395C" w:rsidP="00C4067B">
      <w:pPr>
        <w:spacing w:before="100" w:beforeAutospacing="1" w:after="100" w:afterAutospacing="1" w:line="240" w:lineRule="auto"/>
        <w:rPr>
          <w:rFonts w:ascii="Agency FB" w:eastAsia="Times New Roman" w:hAnsi="Agency FB" w:cs="Times New Roman"/>
          <w:b/>
          <w:bCs/>
          <w:kern w:val="0"/>
          <w:sz w:val="22"/>
          <w:szCs w:val="22"/>
          <w:lang w:eastAsia="en-ZA"/>
          <w14:ligatures w14:val="none"/>
        </w:rPr>
      </w:pPr>
      <w:r>
        <w:rPr>
          <w:rFonts w:ascii="Agency FB" w:eastAsia="Times New Roman" w:hAnsi="Agency FB" w:cs="Times New Roman"/>
          <w:b/>
          <w:bCs/>
          <w:kern w:val="0"/>
          <w:sz w:val="22"/>
          <w:szCs w:val="22"/>
          <w:lang w:eastAsia="en-ZA"/>
          <w14:ligatures w14:val="none"/>
        </w:rPr>
        <w:t>Bar plot</w:t>
      </w:r>
      <w:r w:rsidR="009351B6">
        <w:rPr>
          <w:rFonts w:ascii="Agency FB" w:eastAsia="Times New Roman" w:hAnsi="Agency FB" w:cs="Times New Roman"/>
          <w:b/>
          <w:bCs/>
          <w:kern w:val="0"/>
          <w:sz w:val="22"/>
          <w:szCs w:val="22"/>
          <w:lang w:eastAsia="en-ZA"/>
          <w14:ligatures w14:val="none"/>
        </w:rPr>
        <w:t xml:space="preserve"> (showing</w:t>
      </w:r>
      <w:r w:rsidR="001936B1">
        <w:rPr>
          <w:rFonts w:ascii="Agency FB" w:eastAsia="Times New Roman" w:hAnsi="Agency FB" w:cs="Times New Roman"/>
          <w:b/>
          <w:bCs/>
          <w:kern w:val="0"/>
          <w:sz w:val="22"/>
          <w:szCs w:val="22"/>
          <w:lang w:eastAsia="en-ZA"/>
          <w14:ligatures w14:val="none"/>
        </w:rPr>
        <w:t xml:space="preserve"> average value of poverty and learning</w:t>
      </w:r>
      <w:r w:rsidR="00074B3E">
        <w:rPr>
          <w:rFonts w:ascii="Agency FB" w:eastAsia="Times New Roman" w:hAnsi="Agency FB" w:cs="Times New Roman"/>
          <w:b/>
          <w:bCs/>
          <w:kern w:val="0"/>
          <w:sz w:val="22"/>
          <w:szCs w:val="22"/>
          <w:lang w:eastAsia="en-ZA"/>
          <w14:ligatures w14:val="none"/>
        </w:rPr>
        <w:t xml:space="preserve"> poverty)</w:t>
      </w:r>
    </w:p>
    <w:p w14:paraId="7D185EED" w14:textId="69A19316" w:rsidR="00C4067B" w:rsidRDefault="00C4067B" w:rsidP="00C4067B">
      <w:pPr>
        <w:spacing w:before="100" w:beforeAutospacing="1" w:after="100" w:afterAutospacing="1" w:line="240" w:lineRule="auto"/>
        <w:rPr>
          <w:rFonts w:ascii="Times New Roman" w:eastAsia="Times New Roman" w:hAnsi="Times New Roman" w:cs="Times New Roman"/>
          <w:b/>
          <w:bCs/>
          <w:kern w:val="0"/>
          <w:sz w:val="48"/>
          <w:szCs w:val="48"/>
          <w:lang w:eastAsia="en-ZA"/>
          <w14:ligatures w14:val="none"/>
        </w:rPr>
      </w:pPr>
      <w:r w:rsidRPr="00C4067B">
        <w:rPr>
          <w:rFonts w:ascii="Times New Roman" w:eastAsia="Times New Roman" w:hAnsi="Times New Roman" w:cs="Times New Roman"/>
          <w:b/>
          <w:bCs/>
          <w:noProof/>
          <w:kern w:val="0"/>
          <w:sz w:val="48"/>
          <w:szCs w:val="48"/>
          <w:lang w:eastAsia="en-ZA"/>
          <w14:ligatures w14:val="none"/>
        </w:rPr>
        <w:lastRenderedPageBreak/>
        <w:drawing>
          <wp:inline distT="0" distB="0" distL="0" distR="0" wp14:anchorId="769492BF" wp14:editId="656A3D84">
            <wp:extent cx="3752850" cy="2088513"/>
            <wp:effectExtent l="0" t="0" r="0" b="7620"/>
            <wp:docPr id="1222448513" name="Picture 1" descr="A graph showing poverty and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8513" name="Picture 1" descr="A graph showing poverty and learning&#10;&#10;AI-generated content may be incorrect."/>
                    <pic:cNvPicPr/>
                  </pic:nvPicPr>
                  <pic:blipFill>
                    <a:blip r:embed="rId9"/>
                    <a:stretch>
                      <a:fillRect/>
                    </a:stretch>
                  </pic:blipFill>
                  <pic:spPr>
                    <a:xfrm>
                      <a:off x="0" y="0"/>
                      <a:ext cx="3790542" cy="2109489"/>
                    </a:xfrm>
                    <a:prstGeom prst="rect">
                      <a:avLst/>
                    </a:prstGeom>
                  </pic:spPr>
                </pic:pic>
              </a:graphicData>
            </a:graphic>
          </wp:inline>
        </w:drawing>
      </w:r>
    </w:p>
    <w:p w14:paraId="17624B26" w14:textId="6BE9B0FD" w:rsidR="00074B3E" w:rsidRPr="00074B3E" w:rsidRDefault="00AF6990" w:rsidP="00C4067B">
      <w:pPr>
        <w:spacing w:before="100" w:beforeAutospacing="1" w:after="100" w:afterAutospacing="1" w:line="240" w:lineRule="auto"/>
        <w:rPr>
          <w:rFonts w:ascii="Times New Roman" w:eastAsia="Times New Roman" w:hAnsi="Times New Roman" w:cs="Times New Roman"/>
          <w:b/>
          <w:bCs/>
          <w:kern w:val="0"/>
          <w:sz w:val="22"/>
          <w:szCs w:val="22"/>
          <w:lang w:eastAsia="en-ZA"/>
          <w14:ligatures w14:val="none"/>
        </w:rPr>
      </w:pPr>
      <w:r>
        <w:rPr>
          <w:rFonts w:ascii="Times New Roman" w:eastAsia="Times New Roman" w:hAnsi="Times New Roman" w:cs="Times New Roman"/>
          <w:b/>
          <w:bCs/>
          <w:kern w:val="0"/>
          <w:sz w:val="22"/>
          <w:szCs w:val="22"/>
          <w:lang w:eastAsia="en-ZA"/>
          <w14:ligatures w14:val="none"/>
        </w:rPr>
        <w:t xml:space="preserve">Box </w:t>
      </w:r>
      <w:r w:rsidR="009351B6">
        <w:rPr>
          <w:rFonts w:ascii="Times New Roman" w:eastAsia="Times New Roman" w:hAnsi="Times New Roman" w:cs="Times New Roman"/>
          <w:b/>
          <w:bCs/>
          <w:kern w:val="0"/>
          <w:sz w:val="22"/>
          <w:szCs w:val="22"/>
          <w:lang w:eastAsia="en-ZA"/>
          <w14:ligatures w14:val="none"/>
        </w:rPr>
        <w:t>plot (showing</w:t>
      </w:r>
      <w:r>
        <w:rPr>
          <w:rFonts w:ascii="Times New Roman" w:eastAsia="Times New Roman" w:hAnsi="Times New Roman" w:cs="Times New Roman"/>
          <w:b/>
          <w:bCs/>
          <w:kern w:val="0"/>
          <w:sz w:val="22"/>
          <w:szCs w:val="22"/>
          <w:lang w:eastAsia="en-ZA"/>
          <w14:ligatures w14:val="none"/>
        </w:rPr>
        <w:t xml:space="preserve"> </w:t>
      </w:r>
      <w:r w:rsidR="006A7600">
        <w:rPr>
          <w:rFonts w:ascii="Times New Roman" w:eastAsia="Times New Roman" w:hAnsi="Times New Roman" w:cs="Times New Roman"/>
          <w:b/>
          <w:bCs/>
          <w:kern w:val="0"/>
          <w:sz w:val="22"/>
          <w:szCs w:val="22"/>
          <w:lang w:eastAsia="en-ZA"/>
          <w14:ligatures w14:val="none"/>
        </w:rPr>
        <w:t>distribution comparison between poverty and learning)</w:t>
      </w:r>
    </w:p>
    <w:p w14:paraId="7625942A" w14:textId="562901C6" w:rsidR="00C4067B" w:rsidRDefault="00C4067B" w:rsidP="00C4067B">
      <w:pPr>
        <w:spacing w:before="100" w:beforeAutospacing="1" w:after="100" w:afterAutospacing="1" w:line="240" w:lineRule="auto"/>
        <w:rPr>
          <w:rFonts w:ascii="Times New Roman" w:eastAsia="Times New Roman" w:hAnsi="Times New Roman" w:cs="Times New Roman"/>
          <w:b/>
          <w:bCs/>
          <w:kern w:val="0"/>
          <w:sz w:val="48"/>
          <w:szCs w:val="48"/>
          <w:lang w:eastAsia="en-ZA"/>
          <w14:ligatures w14:val="none"/>
        </w:rPr>
      </w:pPr>
      <w:r w:rsidRPr="00C4067B">
        <w:rPr>
          <w:rFonts w:ascii="Times New Roman" w:eastAsia="Times New Roman" w:hAnsi="Times New Roman" w:cs="Times New Roman"/>
          <w:b/>
          <w:bCs/>
          <w:noProof/>
          <w:kern w:val="0"/>
          <w:sz w:val="48"/>
          <w:szCs w:val="48"/>
          <w:lang w:eastAsia="en-ZA"/>
          <w14:ligatures w14:val="none"/>
        </w:rPr>
        <w:drawing>
          <wp:inline distT="0" distB="0" distL="0" distR="0" wp14:anchorId="48FC2092" wp14:editId="536C3902">
            <wp:extent cx="4257675" cy="1924685"/>
            <wp:effectExtent l="0" t="0" r="9525" b="0"/>
            <wp:docPr id="119119392" name="Picture 1" descr="A graph showing a comparison between two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9392" name="Picture 1" descr="A graph showing a comparison between two different colored squares&#10;&#10;AI-generated content may be incorrect."/>
                    <pic:cNvPicPr/>
                  </pic:nvPicPr>
                  <pic:blipFill>
                    <a:blip r:embed="rId10"/>
                    <a:stretch>
                      <a:fillRect/>
                    </a:stretch>
                  </pic:blipFill>
                  <pic:spPr>
                    <a:xfrm>
                      <a:off x="0" y="0"/>
                      <a:ext cx="4273125" cy="1931669"/>
                    </a:xfrm>
                    <a:prstGeom prst="rect">
                      <a:avLst/>
                    </a:prstGeom>
                  </pic:spPr>
                </pic:pic>
              </a:graphicData>
            </a:graphic>
          </wp:inline>
        </w:drawing>
      </w:r>
      <w:r>
        <w:rPr>
          <w:rFonts w:ascii="Times New Roman" w:eastAsia="Times New Roman" w:hAnsi="Times New Roman" w:cs="Times New Roman"/>
          <w:b/>
          <w:bCs/>
          <w:kern w:val="0"/>
          <w:sz w:val="48"/>
          <w:szCs w:val="48"/>
          <w:lang w:eastAsia="en-ZA"/>
          <w14:ligatures w14:val="none"/>
        </w:rPr>
        <w:t xml:space="preserve"> </w:t>
      </w:r>
    </w:p>
    <w:p w14:paraId="185EEE42" w14:textId="78B88443" w:rsidR="009351B6" w:rsidRPr="009351B6" w:rsidRDefault="009351B6" w:rsidP="00C4067B">
      <w:pPr>
        <w:spacing w:before="100" w:beforeAutospacing="1" w:after="100" w:afterAutospacing="1" w:line="240" w:lineRule="auto"/>
        <w:rPr>
          <w:rFonts w:ascii="Times New Roman" w:eastAsia="Times New Roman" w:hAnsi="Times New Roman" w:cs="Times New Roman"/>
          <w:b/>
          <w:bCs/>
          <w:kern w:val="0"/>
          <w:sz w:val="22"/>
          <w:szCs w:val="22"/>
          <w:lang w:eastAsia="en-ZA"/>
          <w14:ligatures w14:val="none"/>
        </w:rPr>
      </w:pPr>
      <w:r>
        <w:rPr>
          <w:rFonts w:ascii="Times New Roman" w:eastAsia="Times New Roman" w:hAnsi="Times New Roman" w:cs="Times New Roman"/>
          <w:b/>
          <w:bCs/>
          <w:kern w:val="0"/>
          <w:sz w:val="22"/>
          <w:szCs w:val="22"/>
          <w:lang w:eastAsia="en-ZA"/>
          <w14:ligatures w14:val="none"/>
        </w:rPr>
        <w:t>Histogram plot</w:t>
      </w:r>
      <w:r w:rsidR="008321FE">
        <w:rPr>
          <w:rFonts w:ascii="Times New Roman" w:eastAsia="Times New Roman" w:hAnsi="Times New Roman" w:cs="Times New Roman"/>
          <w:b/>
          <w:bCs/>
          <w:kern w:val="0"/>
          <w:sz w:val="22"/>
          <w:szCs w:val="22"/>
          <w:lang w:eastAsia="en-ZA"/>
          <w14:ligatures w14:val="none"/>
        </w:rPr>
        <w:t xml:space="preserve"> (showing side to side distribution</w:t>
      </w:r>
      <w:r w:rsidR="00230827">
        <w:rPr>
          <w:rFonts w:ascii="Times New Roman" w:eastAsia="Times New Roman" w:hAnsi="Times New Roman" w:cs="Times New Roman"/>
          <w:b/>
          <w:bCs/>
          <w:kern w:val="0"/>
          <w:sz w:val="22"/>
          <w:szCs w:val="22"/>
          <w:lang w:eastAsia="en-ZA"/>
          <w14:ligatures w14:val="none"/>
        </w:rPr>
        <w:t xml:space="preserve"> frequency)</w:t>
      </w:r>
    </w:p>
    <w:p w14:paraId="1E086C66" w14:textId="2083D9CA" w:rsidR="00C4067B" w:rsidRDefault="00C4067B" w:rsidP="00C4067B">
      <w:pPr>
        <w:spacing w:before="100" w:beforeAutospacing="1" w:after="100" w:afterAutospacing="1" w:line="240" w:lineRule="auto"/>
        <w:rPr>
          <w:rFonts w:ascii="Times New Roman" w:eastAsia="Times New Roman" w:hAnsi="Times New Roman" w:cs="Times New Roman"/>
          <w:b/>
          <w:bCs/>
          <w:kern w:val="0"/>
          <w:sz w:val="48"/>
          <w:szCs w:val="48"/>
          <w:lang w:eastAsia="en-ZA"/>
          <w14:ligatures w14:val="none"/>
        </w:rPr>
      </w:pPr>
      <w:r w:rsidRPr="00C4067B">
        <w:rPr>
          <w:rFonts w:ascii="Times New Roman" w:eastAsia="Times New Roman" w:hAnsi="Times New Roman" w:cs="Times New Roman"/>
          <w:b/>
          <w:bCs/>
          <w:noProof/>
          <w:kern w:val="0"/>
          <w:sz w:val="48"/>
          <w:szCs w:val="48"/>
          <w:lang w:eastAsia="en-ZA"/>
          <w14:ligatures w14:val="none"/>
        </w:rPr>
        <w:drawing>
          <wp:inline distT="0" distB="0" distL="0" distR="0" wp14:anchorId="7D46EC47" wp14:editId="459EBC20">
            <wp:extent cx="4276725" cy="1971675"/>
            <wp:effectExtent l="0" t="0" r="9525" b="9525"/>
            <wp:docPr id="19931662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6621" name="Picture 1" descr="A graph of different colored lines&#10;&#10;AI-generated content may be incorrect."/>
                    <pic:cNvPicPr/>
                  </pic:nvPicPr>
                  <pic:blipFill>
                    <a:blip r:embed="rId11"/>
                    <a:stretch>
                      <a:fillRect/>
                    </a:stretch>
                  </pic:blipFill>
                  <pic:spPr>
                    <a:xfrm>
                      <a:off x="0" y="0"/>
                      <a:ext cx="4285708" cy="1975816"/>
                    </a:xfrm>
                    <a:prstGeom prst="rect">
                      <a:avLst/>
                    </a:prstGeom>
                  </pic:spPr>
                </pic:pic>
              </a:graphicData>
            </a:graphic>
          </wp:inline>
        </w:drawing>
      </w:r>
    </w:p>
    <w:p w14:paraId="59956B98" w14:textId="63D202B3" w:rsidR="00230827" w:rsidRPr="00230827" w:rsidRDefault="00230827" w:rsidP="00C4067B">
      <w:pPr>
        <w:spacing w:before="100" w:beforeAutospacing="1" w:after="100" w:afterAutospacing="1" w:line="240" w:lineRule="auto"/>
        <w:rPr>
          <w:rFonts w:ascii="Times New Roman" w:eastAsia="Times New Roman" w:hAnsi="Times New Roman" w:cs="Times New Roman"/>
          <w:b/>
          <w:bCs/>
          <w:kern w:val="0"/>
          <w:sz w:val="22"/>
          <w:szCs w:val="22"/>
          <w:lang w:eastAsia="en-ZA"/>
          <w14:ligatures w14:val="none"/>
        </w:rPr>
      </w:pPr>
      <w:r>
        <w:rPr>
          <w:rFonts w:ascii="Times New Roman" w:eastAsia="Times New Roman" w:hAnsi="Times New Roman" w:cs="Times New Roman"/>
          <w:b/>
          <w:bCs/>
          <w:kern w:val="0"/>
          <w:sz w:val="22"/>
          <w:szCs w:val="22"/>
          <w:lang w:eastAsia="en-ZA"/>
          <w14:ligatures w14:val="none"/>
        </w:rPr>
        <w:t>Scatter plot</w:t>
      </w:r>
      <w:r w:rsidR="00C529E6">
        <w:rPr>
          <w:rFonts w:ascii="Times New Roman" w:eastAsia="Times New Roman" w:hAnsi="Times New Roman" w:cs="Times New Roman"/>
          <w:b/>
          <w:bCs/>
          <w:kern w:val="0"/>
          <w:sz w:val="22"/>
          <w:szCs w:val="22"/>
          <w:lang w:eastAsia="en-ZA"/>
          <w14:ligatures w14:val="none"/>
        </w:rPr>
        <w:t xml:space="preserve"> (obs_value of learning poverty and poverty </w:t>
      </w:r>
      <w:r w:rsidR="00771BC6">
        <w:rPr>
          <w:rFonts w:ascii="Times New Roman" w:eastAsia="Times New Roman" w:hAnsi="Times New Roman" w:cs="Times New Roman"/>
          <w:b/>
          <w:bCs/>
          <w:kern w:val="0"/>
          <w:sz w:val="22"/>
          <w:szCs w:val="22"/>
          <w:lang w:eastAsia="en-ZA"/>
          <w14:ligatures w14:val="none"/>
        </w:rPr>
        <w:t>distribution)</w:t>
      </w:r>
    </w:p>
    <w:p w14:paraId="4E172D92" w14:textId="562A0BC0" w:rsidR="00C4067B" w:rsidRDefault="00C4067B" w:rsidP="00C4067B">
      <w:pPr>
        <w:spacing w:before="100" w:beforeAutospacing="1" w:after="100" w:afterAutospacing="1" w:line="240" w:lineRule="auto"/>
        <w:rPr>
          <w:rFonts w:ascii="Times New Roman" w:eastAsia="Times New Roman" w:hAnsi="Times New Roman" w:cs="Times New Roman"/>
          <w:b/>
          <w:bCs/>
          <w:kern w:val="0"/>
          <w:sz w:val="48"/>
          <w:szCs w:val="48"/>
          <w:lang w:eastAsia="en-ZA"/>
          <w14:ligatures w14:val="none"/>
        </w:rPr>
      </w:pPr>
      <w:r w:rsidRPr="00C4067B">
        <w:rPr>
          <w:rFonts w:ascii="Times New Roman" w:eastAsia="Times New Roman" w:hAnsi="Times New Roman" w:cs="Times New Roman"/>
          <w:b/>
          <w:bCs/>
          <w:noProof/>
          <w:kern w:val="0"/>
          <w:sz w:val="48"/>
          <w:szCs w:val="48"/>
          <w:lang w:eastAsia="en-ZA"/>
          <w14:ligatures w14:val="none"/>
        </w:rPr>
        <w:lastRenderedPageBreak/>
        <w:drawing>
          <wp:inline distT="0" distB="0" distL="0" distR="0" wp14:anchorId="2611AEB3" wp14:editId="5210A8C2">
            <wp:extent cx="4267200" cy="2219325"/>
            <wp:effectExtent l="0" t="0" r="0" b="9525"/>
            <wp:docPr id="491482133" name="Picture 1" descr="A graph showing the difference between poverty and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82133" name="Picture 1" descr="A graph showing the difference between poverty and learning&#10;&#10;AI-generated content may be incorrect."/>
                    <pic:cNvPicPr/>
                  </pic:nvPicPr>
                  <pic:blipFill>
                    <a:blip r:embed="rId12"/>
                    <a:stretch>
                      <a:fillRect/>
                    </a:stretch>
                  </pic:blipFill>
                  <pic:spPr>
                    <a:xfrm>
                      <a:off x="0" y="0"/>
                      <a:ext cx="4275029" cy="2223397"/>
                    </a:xfrm>
                    <a:prstGeom prst="rect">
                      <a:avLst/>
                    </a:prstGeom>
                  </pic:spPr>
                </pic:pic>
              </a:graphicData>
            </a:graphic>
          </wp:inline>
        </w:drawing>
      </w:r>
    </w:p>
    <w:p w14:paraId="495717F6" w14:textId="1468D1A2" w:rsidR="00771BC6" w:rsidRPr="00771BC6" w:rsidRDefault="00602734" w:rsidP="00C4067B">
      <w:pPr>
        <w:spacing w:before="100" w:beforeAutospacing="1" w:after="100" w:afterAutospacing="1" w:line="240" w:lineRule="auto"/>
        <w:rPr>
          <w:rFonts w:ascii="Times New Roman" w:eastAsia="Times New Roman" w:hAnsi="Times New Roman" w:cs="Times New Roman"/>
          <w:b/>
          <w:bCs/>
          <w:kern w:val="0"/>
          <w:sz w:val="22"/>
          <w:szCs w:val="22"/>
          <w:lang w:eastAsia="en-ZA"/>
          <w14:ligatures w14:val="none"/>
        </w:rPr>
      </w:pPr>
      <w:r>
        <w:rPr>
          <w:rFonts w:ascii="Times New Roman" w:eastAsia="Times New Roman" w:hAnsi="Times New Roman" w:cs="Times New Roman"/>
          <w:b/>
          <w:bCs/>
          <w:kern w:val="0"/>
          <w:sz w:val="22"/>
          <w:szCs w:val="22"/>
          <w:lang w:eastAsia="en-ZA"/>
          <w14:ligatures w14:val="none"/>
        </w:rPr>
        <w:t xml:space="preserve">Line plot </w:t>
      </w:r>
      <w:r w:rsidR="00125EDB">
        <w:rPr>
          <w:rFonts w:ascii="Times New Roman" w:eastAsia="Times New Roman" w:hAnsi="Times New Roman" w:cs="Times New Roman"/>
          <w:b/>
          <w:bCs/>
          <w:kern w:val="0"/>
          <w:sz w:val="22"/>
          <w:szCs w:val="22"/>
          <w:lang w:eastAsia="en-ZA"/>
          <w14:ligatures w14:val="none"/>
        </w:rPr>
        <w:t xml:space="preserve">showing </w:t>
      </w:r>
      <w:r w:rsidR="009267E9">
        <w:rPr>
          <w:rFonts w:ascii="Times New Roman" w:eastAsia="Times New Roman" w:hAnsi="Times New Roman" w:cs="Times New Roman"/>
          <w:b/>
          <w:bCs/>
          <w:kern w:val="0"/>
          <w:sz w:val="22"/>
          <w:szCs w:val="22"/>
          <w:lang w:eastAsia="en-ZA"/>
          <w14:ligatures w14:val="none"/>
        </w:rPr>
        <w:t xml:space="preserve">database </w:t>
      </w:r>
      <w:r w:rsidR="00125EDB">
        <w:rPr>
          <w:rFonts w:ascii="Times New Roman" w:eastAsia="Times New Roman" w:hAnsi="Times New Roman" w:cs="Times New Roman"/>
          <w:b/>
          <w:bCs/>
          <w:kern w:val="0"/>
          <w:sz w:val="22"/>
          <w:szCs w:val="22"/>
          <w:lang w:eastAsia="en-ZA"/>
          <w14:ligatures w14:val="none"/>
        </w:rPr>
        <w:t>average learning over time</w:t>
      </w:r>
    </w:p>
    <w:p w14:paraId="3B67EDF8" w14:textId="77777777" w:rsidR="00C4067B" w:rsidRDefault="00C4067B" w:rsidP="00C4067B">
      <w:pPr>
        <w:spacing w:before="100" w:beforeAutospacing="1" w:after="100" w:afterAutospacing="1" w:line="240" w:lineRule="auto"/>
        <w:rPr>
          <w:rFonts w:ascii="Times New Roman" w:eastAsia="Times New Roman" w:hAnsi="Times New Roman" w:cs="Times New Roman"/>
          <w:b/>
          <w:bCs/>
          <w:kern w:val="0"/>
          <w:sz w:val="48"/>
          <w:szCs w:val="48"/>
          <w:lang w:eastAsia="en-ZA"/>
          <w14:ligatures w14:val="none"/>
        </w:rPr>
      </w:pPr>
      <w:r w:rsidRPr="00C4067B">
        <w:rPr>
          <w:rFonts w:ascii="Times New Roman" w:eastAsia="Times New Roman" w:hAnsi="Times New Roman" w:cs="Times New Roman"/>
          <w:b/>
          <w:bCs/>
          <w:noProof/>
          <w:kern w:val="0"/>
          <w:sz w:val="48"/>
          <w:szCs w:val="48"/>
          <w:lang w:eastAsia="en-ZA"/>
          <w14:ligatures w14:val="none"/>
        </w:rPr>
        <w:drawing>
          <wp:inline distT="0" distB="0" distL="0" distR="0" wp14:anchorId="696FACF9" wp14:editId="336B6B0F">
            <wp:extent cx="3133020" cy="1990090"/>
            <wp:effectExtent l="0" t="0" r="0" b="0"/>
            <wp:docPr id="1212256775"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56775" name="Picture 1" descr="A graph with a line graph&#10;&#10;AI-generated content may be incorrect."/>
                    <pic:cNvPicPr/>
                  </pic:nvPicPr>
                  <pic:blipFill>
                    <a:blip r:embed="rId13"/>
                    <a:stretch>
                      <a:fillRect/>
                    </a:stretch>
                  </pic:blipFill>
                  <pic:spPr>
                    <a:xfrm>
                      <a:off x="0" y="0"/>
                      <a:ext cx="3146219" cy="1998474"/>
                    </a:xfrm>
                    <a:prstGeom prst="rect">
                      <a:avLst/>
                    </a:prstGeom>
                  </pic:spPr>
                </pic:pic>
              </a:graphicData>
            </a:graphic>
          </wp:inline>
        </w:drawing>
      </w:r>
    </w:p>
    <w:p w14:paraId="02FCE984" w14:textId="23BC03F6" w:rsidR="00B87C21" w:rsidRPr="00394DAF" w:rsidRDefault="001031CA" w:rsidP="00B87C21">
      <w:pPr>
        <w:spacing w:before="100" w:beforeAutospacing="1" w:after="100" w:afterAutospacing="1" w:line="240" w:lineRule="auto"/>
        <w:rPr>
          <w:rFonts w:ascii="Agency FB" w:eastAsia="Times New Roman" w:hAnsi="Agency FB" w:cs="Times New Roman"/>
          <w:b/>
          <w:bCs/>
          <w:kern w:val="0"/>
          <w:sz w:val="44"/>
          <w:szCs w:val="44"/>
          <w:lang w:eastAsia="en-ZA"/>
          <w14:ligatures w14:val="none"/>
        </w:rPr>
      </w:pPr>
      <w:r w:rsidRPr="00394DAF">
        <w:rPr>
          <w:rFonts w:ascii="Agency FB" w:eastAsia="Times New Roman" w:hAnsi="Agency FB" w:cs="Times New Roman"/>
          <w:b/>
          <w:bCs/>
          <w:kern w:val="0"/>
          <w:sz w:val="44"/>
          <w:szCs w:val="44"/>
          <w:lang w:eastAsia="en-ZA"/>
          <w14:ligatures w14:val="none"/>
        </w:rPr>
        <w:t>5</w:t>
      </w:r>
      <w:r w:rsidR="00C4067B" w:rsidRPr="00394DAF">
        <w:rPr>
          <w:rFonts w:ascii="Agency FB" w:eastAsia="Times New Roman" w:hAnsi="Agency FB" w:cs="Times New Roman"/>
          <w:b/>
          <w:bCs/>
          <w:kern w:val="0"/>
          <w:sz w:val="44"/>
          <w:szCs w:val="44"/>
          <w:lang w:eastAsia="en-ZA"/>
          <w14:ligatures w14:val="none"/>
        </w:rPr>
        <w:t>. Analysis &amp; Interpretation</w:t>
      </w:r>
      <w:r w:rsidR="00B87C21" w:rsidRPr="00394DAF">
        <w:rPr>
          <w:rFonts w:ascii="Agency FB" w:eastAsia="Times New Roman" w:hAnsi="Agency FB" w:cs="Times New Roman"/>
          <w:b/>
          <w:bCs/>
          <w:kern w:val="0"/>
          <w:sz w:val="44"/>
          <w:szCs w:val="44"/>
          <w:lang w:eastAsia="en-ZA"/>
          <w14:ligatures w14:val="none"/>
        </w:rPr>
        <w:t>(insights)</w:t>
      </w:r>
    </w:p>
    <w:p w14:paraId="455D158F" w14:textId="73AE40C1" w:rsidR="00C4067B" w:rsidRPr="00394DAF" w:rsidRDefault="001031CA" w:rsidP="00B87C21">
      <w:pPr>
        <w:spacing w:before="100" w:beforeAutospacing="1" w:after="100" w:afterAutospacing="1" w:line="240" w:lineRule="auto"/>
        <w:rPr>
          <w:rFonts w:ascii="Agency FB" w:eastAsia="Times New Roman" w:hAnsi="Agency FB" w:cs="Times New Roman"/>
          <w:b/>
          <w:bCs/>
          <w:kern w:val="0"/>
          <w:sz w:val="44"/>
          <w:szCs w:val="44"/>
          <w:lang w:eastAsia="en-ZA"/>
          <w14:ligatures w14:val="none"/>
        </w:rPr>
      </w:pPr>
      <w:r w:rsidRPr="00394DAF">
        <w:rPr>
          <w:rFonts w:ascii="Agency FB" w:eastAsia="Times New Roman" w:hAnsi="Agency FB" w:cs="Times New Roman"/>
          <w:b/>
          <w:bCs/>
          <w:kern w:val="0"/>
          <w:sz w:val="44"/>
          <w:szCs w:val="44"/>
          <w:lang w:eastAsia="en-ZA"/>
          <w14:ligatures w14:val="none"/>
        </w:rPr>
        <w:t>6</w:t>
      </w:r>
      <w:r w:rsidR="00C4067B" w:rsidRPr="00394DAF">
        <w:rPr>
          <w:rFonts w:ascii="Agency FB" w:eastAsia="Times New Roman" w:hAnsi="Agency FB" w:cs="Times New Roman"/>
          <w:b/>
          <w:bCs/>
          <w:kern w:val="0"/>
          <w:sz w:val="44"/>
          <w:szCs w:val="44"/>
          <w:lang w:eastAsia="en-ZA"/>
          <w14:ligatures w14:val="none"/>
        </w:rPr>
        <w:t>. Conclusion</w:t>
      </w:r>
    </w:p>
    <w:p w14:paraId="40C7D674" w14:textId="3BC02032" w:rsidR="00443900" w:rsidRPr="009267E9" w:rsidRDefault="003A005E" w:rsidP="00B87C21">
      <w:pPr>
        <w:spacing w:before="100" w:beforeAutospacing="1" w:after="100" w:afterAutospacing="1" w:line="240" w:lineRule="auto"/>
        <w:rPr>
          <w:rFonts w:ascii="Times New Roman" w:eastAsia="Times New Roman" w:hAnsi="Times New Roman" w:cs="Times New Roman"/>
          <w:kern w:val="0"/>
          <w:sz w:val="48"/>
          <w:szCs w:val="48"/>
          <w:lang w:eastAsia="en-ZA"/>
          <w14:ligatures w14:val="none"/>
        </w:rPr>
      </w:pPr>
      <w:r w:rsidRPr="009267E9">
        <w:rPr>
          <w:rFonts w:ascii="Agency FB" w:hAnsi="Agency FB"/>
          <w:b/>
          <w:bCs/>
          <w:sz w:val="48"/>
          <w:szCs w:val="48"/>
          <w:u w:val="single"/>
        </w:rPr>
        <w:t xml:space="preserve">7. </w:t>
      </w:r>
      <w:r w:rsidR="00443900" w:rsidRPr="009267E9">
        <w:rPr>
          <w:rFonts w:ascii="Agency FB" w:hAnsi="Agency FB"/>
          <w:b/>
          <w:bCs/>
          <w:sz w:val="48"/>
          <w:szCs w:val="48"/>
          <w:u w:val="single"/>
        </w:rPr>
        <w:t xml:space="preserve">References </w:t>
      </w:r>
    </w:p>
    <w:p w14:paraId="223AF180" w14:textId="70C6A890" w:rsidR="00443900" w:rsidRPr="002F1752" w:rsidRDefault="00443900" w:rsidP="00AA7BCE">
      <w:pPr>
        <w:pStyle w:val="ListParagraph"/>
        <w:numPr>
          <w:ilvl w:val="0"/>
          <w:numId w:val="12"/>
        </w:numPr>
        <w:spacing w:line="360" w:lineRule="auto"/>
        <w:rPr>
          <w:color w:val="0D0D0D" w:themeColor="text1" w:themeTint="F2"/>
        </w:rPr>
      </w:pPr>
      <w:r w:rsidRPr="002F1752">
        <w:rPr>
          <w:rStyle w:val="Strong"/>
          <w:b w:val="0"/>
          <w:bCs w:val="0"/>
          <w:color w:val="0D0D0D" w:themeColor="text1" w:themeTint="F2"/>
        </w:rPr>
        <w:t>Fujs, T., Castaneda Aguilar, R.A., Edochie, I., Eilertsen, A., Nguyen, M.C., Wu, H. and Lakner, C.,</w:t>
      </w:r>
      <w:r w:rsidRPr="002F1752">
        <w:rPr>
          <w:color w:val="0D0D0D" w:themeColor="text1" w:themeTint="F2"/>
        </w:rPr>
        <w:t xml:space="preserve"> 2022. </w:t>
      </w:r>
      <w:r w:rsidRPr="002F1752">
        <w:rPr>
          <w:rStyle w:val="Emphasis"/>
          <w:color w:val="0D0D0D" w:themeColor="text1" w:themeTint="F2"/>
        </w:rPr>
        <w:t>A new home for the World Bank’s global poverty and inequality data</w:t>
      </w:r>
      <w:r w:rsidRPr="002F1752">
        <w:rPr>
          <w:color w:val="0D0D0D" w:themeColor="text1" w:themeTint="F2"/>
        </w:rPr>
        <w:t xml:space="preserve">. [online] World Bank Blogs. Available at: </w:t>
      </w:r>
      <w:hyperlink r:id="rId14" w:tgtFrame="_new" w:history="1">
        <w:r w:rsidRPr="002F1752">
          <w:rPr>
            <w:rStyle w:val="Hyperlink"/>
            <w:color w:val="0D0D0D" w:themeColor="text1" w:themeTint="F2"/>
          </w:rPr>
          <w:t>https://blogs.worldbank.org/en/opendata/new-home-world-banks-global-poverty-and-inequality-data</w:t>
        </w:r>
      </w:hyperlink>
      <w:r w:rsidRPr="002F1752">
        <w:rPr>
          <w:color w:val="0D0D0D" w:themeColor="text1" w:themeTint="F2"/>
        </w:rPr>
        <w:t xml:space="preserve"> [Accessed 31 Aug. 2025].</w:t>
      </w:r>
    </w:p>
    <w:p w14:paraId="396E32BA" w14:textId="1C9E53F3" w:rsidR="003E17D6" w:rsidRPr="002F1752" w:rsidRDefault="003E17D6" w:rsidP="00AA7BCE">
      <w:pPr>
        <w:pStyle w:val="ListParagraph"/>
        <w:numPr>
          <w:ilvl w:val="0"/>
          <w:numId w:val="12"/>
        </w:numPr>
        <w:shd w:val="clear" w:color="auto" w:fill="FFFFFF"/>
        <w:spacing w:after="150" w:line="360" w:lineRule="auto"/>
        <w:rPr>
          <w:rFonts w:ascii="Helvetica" w:eastAsia="Times New Roman" w:hAnsi="Helvetica" w:cs="Times New Roman"/>
          <w:color w:val="333333"/>
          <w:kern w:val="0"/>
          <w:sz w:val="21"/>
          <w:szCs w:val="21"/>
          <w:lang w:eastAsia="en-ZA"/>
          <w14:ligatures w14:val="none"/>
        </w:rPr>
      </w:pPr>
      <w:r w:rsidRPr="002F1752">
        <w:rPr>
          <w:rFonts w:ascii="Helvetica" w:eastAsia="Times New Roman" w:hAnsi="Helvetica" w:cs="Times New Roman"/>
          <w:color w:val="0D0D0D" w:themeColor="text1" w:themeTint="F2"/>
          <w:kern w:val="0"/>
          <w:sz w:val="21"/>
          <w:szCs w:val="21"/>
          <w:lang w:eastAsia="en-ZA"/>
          <w14:ligatures w14:val="none"/>
        </w:rPr>
        <w:t>Tony Fujs, Aleksander Eilertsen, Ronak Shah and R. Andrés Castañeda (2022). pipr: Client for the PIP</w:t>
      </w:r>
      <w:r w:rsidR="00B87C21" w:rsidRPr="002F1752">
        <w:rPr>
          <w:rFonts w:ascii="Helvetica" w:eastAsia="Times New Roman" w:hAnsi="Helvetica" w:cs="Times New Roman"/>
          <w:color w:val="0D0D0D" w:themeColor="text1" w:themeTint="F2"/>
          <w:kern w:val="0"/>
          <w:sz w:val="21"/>
          <w:szCs w:val="21"/>
          <w:lang w:eastAsia="en-ZA"/>
          <w14:ligatures w14:val="none"/>
        </w:rPr>
        <w:t xml:space="preserve">. </w:t>
      </w:r>
      <w:r w:rsidRPr="002F1752">
        <w:rPr>
          <w:rFonts w:ascii="Helvetica" w:eastAsia="Times New Roman" w:hAnsi="Helvetica" w:cs="Times New Roman"/>
          <w:color w:val="0D0D0D" w:themeColor="text1" w:themeTint="F2"/>
          <w:kern w:val="0"/>
          <w:sz w:val="21"/>
          <w:szCs w:val="21"/>
          <w:lang w:eastAsia="en-ZA"/>
          <w14:ligatures w14:val="none"/>
        </w:rPr>
        <w:t xml:space="preserve">API. </w:t>
      </w:r>
      <w:hyperlink r:id="rId15" w:history="1">
        <w:r w:rsidRPr="002F1752">
          <w:rPr>
            <w:rStyle w:val="Hyperlink"/>
            <w:rFonts w:ascii="Helvetica" w:eastAsia="Times New Roman" w:hAnsi="Helvetica" w:cs="Times New Roman"/>
            <w:color w:val="0D0D0D" w:themeColor="text1" w:themeTint="F2"/>
            <w:kern w:val="0"/>
            <w:sz w:val="21"/>
            <w:szCs w:val="21"/>
            <w:lang w:eastAsia="en-ZA"/>
            <w14:ligatures w14:val="none"/>
          </w:rPr>
          <w:t>https://github.com/worldbank/pipr</w:t>
        </w:r>
      </w:hyperlink>
      <w:r w:rsidRPr="002F1752">
        <w:rPr>
          <w:rFonts w:ascii="Helvetica" w:eastAsia="Times New Roman" w:hAnsi="Helvetica" w:cs="Times New Roman"/>
          <w:color w:val="0D0D0D" w:themeColor="text1" w:themeTint="F2"/>
          <w:kern w:val="0"/>
          <w:sz w:val="21"/>
          <w:szCs w:val="21"/>
          <w:lang w:eastAsia="en-ZA"/>
          <w14:ligatures w14:val="none"/>
        </w:rPr>
        <w:t xml:space="preserve"> , </w:t>
      </w:r>
      <w:hyperlink r:id="rId16" w:history="1">
        <w:r w:rsidRPr="002F1752">
          <w:rPr>
            <w:rStyle w:val="Hyperlink"/>
            <w:rFonts w:ascii="Helvetica" w:eastAsia="Times New Roman" w:hAnsi="Helvetica" w:cs="Times New Roman"/>
            <w:color w:val="0D0D0D" w:themeColor="text1" w:themeTint="F2"/>
            <w:kern w:val="0"/>
            <w:sz w:val="21"/>
            <w:szCs w:val="21"/>
            <w:lang w:eastAsia="en-ZA"/>
            <w14:ligatures w14:val="none"/>
          </w:rPr>
          <w:t>https://worldbank.github.io/pipr/</w:t>
        </w:r>
      </w:hyperlink>
      <w:r w:rsidRPr="002F1752">
        <w:rPr>
          <w:rFonts w:ascii="Helvetica" w:eastAsia="Times New Roman" w:hAnsi="Helvetica" w:cs="Times New Roman"/>
          <w:color w:val="333333"/>
          <w:kern w:val="0"/>
          <w:sz w:val="21"/>
          <w:szCs w:val="21"/>
          <w:lang w:eastAsia="en-ZA"/>
          <w14:ligatures w14:val="none"/>
        </w:rPr>
        <w:t>.</w:t>
      </w:r>
    </w:p>
    <w:p w14:paraId="72982DE4" w14:textId="6E5FA400" w:rsidR="00AF4F7E" w:rsidRPr="00AF4F7E" w:rsidRDefault="002F1752" w:rsidP="00AF4F7E">
      <w:pPr>
        <w:pStyle w:val="ListParagraph"/>
        <w:numPr>
          <w:ilvl w:val="0"/>
          <w:numId w:val="12"/>
        </w:numPr>
        <w:spacing w:line="360" w:lineRule="auto"/>
      </w:pPr>
      <w:r>
        <w:t xml:space="preserve">World Bank, n.d. </w:t>
      </w:r>
      <w:r>
        <w:rPr>
          <w:rStyle w:val="Emphasis"/>
        </w:rPr>
        <w:t>Learning Poverty Global Database (LPGD)</w:t>
      </w:r>
      <w:r>
        <w:t xml:space="preserve">. World Bank </w:t>
      </w:r>
      <w:proofErr w:type="spellStart"/>
      <w:r>
        <w:t>DataBank</w:t>
      </w:r>
      <w:proofErr w:type="spellEnd"/>
      <w:r>
        <w:t xml:space="preserve">. Available at: </w:t>
      </w:r>
      <w:hyperlink r:id="rId17" w:history="1">
        <w:r w:rsidR="00AA7BCE" w:rsidRPr="00AA7BCE">
          <w:rPr>
            <w:rStyle w:val="Hyperlink"/>
            <w:color w:val="0D0D0D" w:themeColor="text1" w:themeTint="F2"/>
          </w:rPr>
          <w:t>https://databank.worldbank.org/source/learning-poverty</w:t>
        </w:r>
      </w:hyperlink>
    </w:p>
    <w:sectPr w:rsidR="00AF4F7E" w:rsidRPr="00AF4F7E" w:rsidSect="006534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CF7B6" w14:textId="77777777" w:rsidR="00250832" w:rsidRDefault="00250832" w:rsidP="00250832">
      <w:pPr>
        <w:spacing w:after="0" w:line="240" w:lineRule="auto"/>
      </w:pPr>
      <w:r>
        <w:separator/>
      </w:r>
    </w:p>
  </w:endnote>
  <w:endnote w:type="continuationSeparator" w:id="0">
    <w:p w14:paraId="3A79CB87" w14:textId="77777777" w:rsidR="00250832" w:rsidRDefault="00250832" w:rsidP="00250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86775" w14:textId="77777777" w:rsidR="00250832" w:rsidRDefault="00250832" w:rsidP="00250832">
      <w:pPr>
        <w:spacing w:after="0" w:line="240" w:lineRule="auto"/>
      </w:pPr>
      <w:r>
        <w:separator/>
      </w:r>
    </w:p>
  </w:footnote>
  <w:footnote w:type="continuationSeparator" w:id="0">
    <w:p w14:paraId="3564E254" w14:textId="77777777" w:rsidR="00250832" w:rsidRDefault="00250832" w:rsidP="002508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2A0C"/>
    <w:multiLevelType w:val="hybridMultilevel"/>
    <w:tmpl w:val="C4800AE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A4537BA"/>
    <w:multiLevelType w:val="multilevel"/>
    <w:tmpl w:val="2AC4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565FF"/>
    <w:multiLevelType w:val="hybridMultilevel"/>
    <w:tmpl w:val="7BEEE82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BD21719"/>
    <w:multiLevelType w:val="hybridMultilevel"/>
    <w:tmpl w:val="504003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8B80FA7"/>
    <w:multiLevelType w:val="multilevel"/>
    <w:tmpl w:val="FFECCC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A7C2A8F"/>
    <w:multiLevelType w:val="multilevel"/>
    <w:tmpl w:val="CF546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60B28"/>
    <w:multiLevelType w:val="hybridMultilevel"/>
    <w:tmpl w:val="58AE9334"/>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E450168"/>
    <w:multiLevelType w:val="multilevel"/>
    <w:tmpl w:val="FFEC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13261"/>
    <w:multiLevelType w:val="hybridMultilevel"/>
    <w:tmpl w:val="0B5E85B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2486810"/>
    <w:multiLevelType w:val="multilevel"/>
    <w:tmpl w:val="FFEC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85544"/>
    <w:multiLevelType w:val="hybridMultilevel"/>
    <w:tmpl w:val="79EA99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B453411"/>
    <w:multiLevelType w:val="hybridMultilevel"/>
    <w:tmpl w:val="2F4E534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2CEB60BC"/>
    <w:multiLevelType w:val="multilevel"/>
    <w:tmpl w:val="4CD02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A018F"/>
    <w:multiLevelType w:val="multilevel"/>
    <w:tmpl w:val="FFEC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A0D7E"/>
    <w:multiLevelType w:val="multilevel"/>
    <w:tmpl w:val="78AC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D3F9A"/>
    <w:multiLevelType w:val="multilevel"/>
    <w:tmpl w:val="FFEC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009D9"/>
    <w:multiLevelType w:val="hybridMultilevel"/>
    <w:tmpl w:val="C078708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65455F9D"/>
    <w:multiLevelType w:val="hybridMultilevel"/>
    <w:tmpl w:val="152A2AC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765A293B"/>
    <w:multiLevelType w:val="multilevel"/>
    <w:tmpl w:val="FFEC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4120C"/>
    <w:multiLevelType w:val="hybridMultilevel"/>
    <w:tmpl w:val="F6DC0E2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34043607">
    <w:abstractNumId w:val="1"/>
  </w:num>
  <w:num w:numId="2" w16cid:durableId="1173226336">
    <w:abstractNumId w:val="12"/>
  </w:num>
  <w:num w:numId="3" w16cid:durableId="339434020">
    <w:abstractNumId w:val="16"/>
  </w:num>
  <w:num w:numId="4" w16cid:durableId="121778609">
    <w:abstractNumId w:val="14"/>
  </w:num>
  <w:num w:numId="5" w16cid:durableId="1548444061">
    <w:abstractNumId w:val="9"/>
  </w:num>
  <w:num w:numId="6" w16cid:durableId="1113207077">
    <w:abstractNumId w:val="5"/>
  </w:num>
  <w:num w:numId="7" w16cid:durableId="83260386">
    <w:abstractNumId w:val="13"/>
  </w:num>
  <w:num w:numId="8" w16cid:durableId="1705472923">
    <w:abstractNumId w:val="18"/>
  </w:num>
  <w:num w:numId="9" w16cid:durableId="823203986">
    <w:abstractNumId w:val="4"/>
  </w:num>
  <w:num w:numId="10" w16cid:durableId="667639384">
    <w:abstractNumId w:val="15"/>
  </w:num>
  <w:num w:numId="11" w16cid:durableId="361058454">
    <w:abstractNumId w:val="7"/>
  </w:num>
  <w:num w:numId="12" w16cid:durableId="757865684">
    <w:abstractNumId w:val="6"/>
  </w:num>
  <w:num w:numId="13" w16cid:durableId="1277835196">
    <w:abstractNumId w:val="0"/>
  </w:num>
  <w:num w:numId="14" w16cid:durableId="1977832044">
    <w:abstractNumId w:val="10"/>
  </w:num>
  <w:num w:numId="15" w16cid:durableId="763115480">
    <w:abstractNumId w:val="11"/>
  </w:num>
  <w:num w:numId="16" w16cid:durableId="19939366">
    <w:abstractNumId w:val="2"/>
  </w:num>
  <w:num w:numId="17" w16cid:durableId="425153110">
    <w:abstractNumId w:val="8"/>
  </w:num>
  <w:num w:numId="18" w16cid:durableId="1839728372">
    <w:abstractNumId w:val="19"/>
  </w:num>
  <w:num w:numId="19" w16cid:durableId="1559393951">
    <w:abstractNumId w:val="17"/>
  </w:num>
  <w:num w:numId="20" w16cid:durableId="618293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900"/>
    <w:rsid w:val="00001C78"/>
    <w:rsid w:val="00074B3E"/>
    <w:rsid w:val="000B4742"/>
    <w:rsid w:val="000D5E5B"/>
    <w:rsid w:val="001031CA"/>
    <w:rsid w:val="001120C0"/>
    <w:rsid w:val="00125EDB"/>
    <w:rsid w:val="00162663"/>
    <w:rsid w:val="00164769"/>
    <w:rsid w:val="001936B1"/>
    <w:rsid w:val="00196431"/>
    <w:rsid w:val="001E4A37"/>
    <w:rsid w:val="00230827"/>
    <w:rsid w:val="002322CB"/>
    <w:rsid w:val="00244FBC"/>
    <w:rsid w:val="00250832"/>
    <w:rsid w:val="002C47BF"/>
    <w:rsid w:val="002F1752"/>
    <w:rsid w:val="0031367A"/>
    <w:rsid w:val="00324111"/>
    <w:rsid w:val="003760A9"/>
    <w:rsid w:val="00394DAF"/>
    <w:rsid w:val="003A005E"/>
    <w:rsid w:val="003C235E"/>
    <w:rsid w:val="003E17D6"/>
    <w:rsid w:val="00410B33"/>
    <w:rsid w:val="004351D2"/>
    <w:rsid w:val="00443900"/>
    <w:rsid w:val="00506005"/>
    <w:rsid w:val="005862DE"/>
    <w:rsid w:val="005970D3"/>
    <w:rsid w:val="00602734"/>
    <w:rsid w:val="006534F2"/>
    <w:rsid w:val="00686924"/>
    <w:rsid w:val="006A7600"/>
    <w:rsid w:val="00726CD4"/>
    <w:rsid w:val="00771BC6"/>
    <w:rsid w:val="007F2E6D"/>
    <w:rsid w:val="008321FE"/>
    <w:rsid w:val="0085602B"/>
    <w:rsid w:val="00864F77"/>
    <w:rsid w:val="008744CE"/>
    <w:rsid w:val="008749BB"/>
    <w:rsid w:val="00876534"/>
    <w:rsid w:val="008908C2"/>
    <w:rsid w:val="008C528B"/>
    <w:rsid w:val="009267E9"/>
    <w:rsid w:val="009351B6"/>
    <w:rsid w:val="009B68A5"/>
    <w:rsid w:val="009C2C5D"/>
    <w:rsid w:val="00AA7BCE"/>
    <w:rsid w:val="00AF4F7E"/>
    <w:rsid w:val="00AF6990"/>
    <w:rsid w:val="00B032EE"/>
    <w:rsid w:val="00B8571E"/>
    <w:rsid w:val="00B87C21"/>
    <w:rsid w:val="00BA1492"/>
    <w:rsid w:val="00BC4D66"/>
    <w:rsid w:val="00C4067B"/>
    <w:rsid w:val="00C529E6"/>
    <w:rsid w:val="00CA4E67"/>
    <w:rsid w:val="00CB226C"/>
    <w:rsid w:val="00CD4A4A"/>
    <w:rsid w:val="00CD794D"/>
    <w:rsid w:val="00CD7D6D"/>
    <w:rsid w:val="00CF395C"/>
    <w:rsid w:val="00D475AC"/>
    <w:rsid w:val="00D64482"/>
    <w:rsid w:val="00E7718B"/>
    <w:rsid w:val="00F3205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FFC63"/>
  <w15:chartTrackingRefBased/>
  <w15:docId w15:val="{551E190A-3810-4967-BC7C-4E65B688A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900"/>
    <w:rPr>
      <w:rFonts w:eastAsiaTheme="majorEastAsia" w:cstheme="majorBidi"/>
      <w:color w:val="272727" w:themeColor="text1" w:themeTint="D8"/>
    </w:rPr>
  </w:style>
  <w:style w:type="paragraph" w:styleId="Title">
    <w:name w:val="Title"/>
    <w:basedOn w:val="Normal"/>
    <w:next w:val="Normal"/>
    <w:link w:val="TitleChar"/>
    <w:uiPriority w:val="10"/>
    <w:qFormat/>
    <w:rsid w:val="00443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900"/>
    <w:pPr>
      <w:spacing w:before="160"/>
      <w:jc w:val="center"/>
    </w:pPr>
    <w:rPr>
      <w:i/>
      <w:iCs/>
      <w:color w:val="404040" w:themeColor="text1" w:themeTint="BF"/>
    </w:rPr>
  </w:style>
  <w:style w:type="character" w:customStyle="1" w:styleId="QuoteChar">
    <w:name w:val="Quote Char"/>
    <w:basedOn w:val="DefaultParagraphFont"/>
    <w:link w:val="Quote"/>
    <w:uiPriority w:val="29"/>
    <w:rsid w:val="00443900"/>
    <w:rPr>
      <w:i/>
      <w:iCs/>
      <w:color w:val="404040" w:themeColor="text1" w:themeTint="BF"/>
    </w:rPr>
  </w:style>
  <w:style w:type="paragraph" w:styleId="ListParagraph">
    <w:name w:val="List Paragraph"/>
    <w:basedOn w:val="Normal"/>
    <w:uiPriority w:val="34"/>
    <w:qFormat/>
    <w:rsid w:val="00443900"/>
    <w:pPr>
      <w:ind w:left="720"/>
      <w:contextualSpacing/>
    </w:pPr>
  </w:style>
  <w:style w:type="character" w:styleId="IntenseEmphasis">
    <w:name w:val="Intense Emphasis"/>
    <w:basedOn w:val="DefaultParagraphFont"/>
    <w:uiPriority w:val="21"/>
    <w:qFormat/>
    <w:rsid w:val="00443900"/>
    <w:rPr>
      <w:i/>
      <w:iCs/>
      <w:color w:val="0F4761" w:themeColor="accent1" w:themeShade="BF"/>
    </w:rPr>
  </w:style>
  <w:style w:type="paragraph" w:styleId="IntenseQuote">
    <w:name w:val="Intense Quote"/>
    <w:basedOn w:val="Normal"/>
    <w:next w:val="Normal"/>
    <w:link w:val="IntenseQuoteChar"/>
    <w:uiPriority w:val="30"/>
    <w:qFormat/>
    <w:rsid w:val="00443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900"/>
    <w:rPr>
      <w:i/>
      <w:iCs/>
      <w:color w:val="0F4761" w:themeColor="accent1" w:themeShade="BF"/>
    </w:rPr>
  </w:style>
  <w:style w:type="character" w:styleId="IntenseReference">
    <w:name w:val="Intense Reference"/>
    <w:basedOn w:val="DefaultParagraphFont"/>
    <w:uiPriority w:val="32"/>
    <w:qFormat/>
    <w:rsid w:val="00443900"/>
    <w:rPr>
      <w:b/>
      <w:bCs/>
      <w:smallCaps/>
      <w:color w:val="0F4761" w:themeColor="accent1" w:themeShade="BF"/>
      <w:spacing w:val="5"/>
    </w:rPr>
  </w:style>
  <w:style w:type="character" w:styleId="Strong">
    <w:name w:val="Strong"/>
    <w:basedOn w:val="DefaultParagraphFont"/>
    <w:uiPriority w:val="22"/>
    <w:qFormat/>
    <w:rsid w:val="00443900"/>
    <w:rPr>
      <w:b/>
      <w:bCs/>
    </w:rPr>
  </w:style>
  <w:style w:type="character" w:styleId="Emphasis">
    <w:name w:val="Emphasis"/>
    <w:basedOn w:val="DefaultParagraphFont"/>
    <w:uiPriority w:val="20"/>
    <w:qFormat/>
    <w:rsid w:val="00443900"/>
    <w:rPr>
      <w:i/>
      <w:iCs/>
    </w:rPr>
  </w:style>
  <w:style w:type="character" w:styleId="Hyperlink">
    <w:name w:val="Hyperlink"/>
    <w:basedOn w:val="DefaultParagraphFont"/>
    <w:uiPriority w:val="99"/>
    <w:unhideWhenUsed/>
    <w:rsid w:val="00443900"/>
    <w:rPr>
      <w:color w:val="0000FF"/>
      <w:u w:val="single"/>
    </w:rPr>
  </w:style>
  <w:style w:type="paragraph" w:styleId="NormalWeb">
    <w:name w:val="Normal (Web)"/>
    <w:basedOn w:val="Normal"/>
    <w:uiPriority w:val="99"/>
    <w:semiHidden/>
    <w:unhideWhenUsed/>
    <w:rsid w:val="001120C0"/>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TMLCode">
    <w:name w:val="HTML Code"/>
    <w:basedOn w:val="DefaultParagraphFont"/>
    <w:uiPriority w:val="99"/>
    <w:semiHidden/>
    <w:unhideWhenUsed/>
    <w:rsid w:val="00BC4D6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E17D6"/>
    <w:rPr>
      <w:color w:val="605E5C"/>
      <w:shd w:val="clear" w:color="auto" w:fill="E1DFDD"/>
    </w:rPr>
  </w:style>
  <w:style w:type="paragraph" w:styleId="Header">
    <w:name w:val="header"/>
    <w:basedOn w:val="Normal"/>
    <w:link w:val="HeaderChar"/>
    <w:uiPriority w:val="99"/>
    <w:unhideWhenUsed/>
    <w:rsid w:val="002508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0832"/>
  </w:style>
  <w:style w:type="paragraph" w:styleId="Footer">
    <w:name w:val="footer"/>
    <w:basedOn w:val="Normal"/>
    <w:link w:val="FooterChar"/>
    <w:uiPriority w:val="99"/>
    <w:unhideWhenUsed/>
    <w:rsid w:val="002508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0832"/>
  </w:style>
  <w:style w:type="paragraph" w:customStyle="1" w:styleId="Default">
    <w:name w:val="Default"/>
    <w:rsid w:val="003C235E"/>
    <w:pPr>
      <w:autoSpaceDE w:val="0"/>
      <w:autoSpaceDN w:val="0"/>
      <w:adjustRightInd w:val="0"/>
      <w:spacing w:after="0" w:line="240" w:lineRule="auto"/>
    </w:pPr>
    <w:rPr>
      <w:rFonts w:ascii="Times New Roman" w:hAnsi="Times New Roman" w:cs="Times New Roman"/>
      <w:color w:val="000000"/>
      <w:kern w:val="0"/>
    </w:rPr>
  </w:style>
  <w:style w:type="table" w:styleId="GridTable1Light-Accent2">
    <w:name w:val="Grid Table 1 Light Accent 2"/>
    <w:basedOn w:val="TableNormal"/>
    <w:uiPriority w:val="46"/>
    <w:rsid w:val="009C2C5D"/>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9C2C5D"/>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eGrid">
    <w:name w:val="Table Grid"/>
    <w:basedOn w:val="TableNormal"/>
    <w:uiPriority w:val="39"/>
    <w:rsid w:val="008C5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worldbank.org/en/opendata/new-home-world-banks-global-poverty-and-inequality-data?utm_source=chatgpt.com"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hyperlink" Target="https://databank.worldbank.org/source/learning-poverty" TargetMode="External"/><Relationship Id="rId2" Type="http://schemas.openxmlformats.org/officeDocument/2006/relationships/styles" Target="styles.xml"/><Relationship Id="rId16" Type="http://schemas.openxmlformats.org/officeDocument/2006/relationships/hyperlink" Target="https://worldbank.github.io/pip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worldbank/pipr"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blogs.worldbank.org/en/opendata/new-home-world-banks-global-poverty-and-inequality-dat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7</Pages>
  <Words>1269</Words>
  <Characters>7237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Shisana</dc:creator>
  <cp:keywords/>
  <dc:description/>
  <cp:lastModifiedBy>Charmaine Shisana</cp:lastModifiedBy>
  <cp:revision>55</cp:revision>
  <dcterms:created xsi:type="dcterms:W3CDTF">2025-08-31T21:31:00Z</dcterms:created>
  <dcterms:modified xsi:type="dcterms:W3CDTF">2025-09-01T11:21:00Z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