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编写示例，给出3种以上死锁的例子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编写一个GUI应用来复制文件。使用一个进度条来显示复制操作的进度。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>写一个程序例子，表现出对静态方法和实例方法加锁的不同之处。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AD5DF6"/>
    <w:multiLevelType w:val="multilevel"/>
    <w:tmpl w:val="7FAD5D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C3"/>
    <w:rsid w:val="00120066"/>
    <w:rsid w:val="00482978"/>
    <w:rsid w:val="00717939"/>
    <w:rsid w:val="009627C3"/>
    <w:rsid w:val="009B7124"/>
    <w:rsid w:val="1FE5C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1</TotalTime>
  <ScaleCrop>false</ScaleCrop>
  <LinksUpToDate>false</LinksUpToDate>
  <CharactersWithSpaces>80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2025-04-10T17:49:00Z</dcterms:created>
  <dc:creator>caihongsun</dc:creator>
  <cp:lastModifiedBy>WPS_1679297787</cp:lastModifiedBy>
  <dcterms:modified xsi:type="dcterms:W3CDTF">2025-04-10T17:56:07Z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3C5333513F2D68B1B795F767035F0368_42</vt:lpwstr>
  </property>
</Properties>
</file>