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01 System Architecture Specification</w:t>
      </w:r>
    </w:p>
    <w:p>
      <w:pPr>
        <w:jc w:val="center"/>
      </w:pPr>
      <w:r>
        <w:rPr>
          <w:i/>
          <w:sz w:val="20"/>
        </w:rPr>
        <w:t>Components, responsibilities, integration flow and deployment view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Backend/frontend engineers, solution architects, DevOps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1. Architecture Overview</w:t>
      </w:r>
    </w:p>
    <w:p>
      <w:r>
        <w:t>The platform should be built as a modular SaaS-style web system. The public front end, customer dashboard, admin portal, backend API, report worker, data operations worker, payment integration, LLM integration and model/scoring layer should be separated by clear responsibilities.</w:t>
      </w:r>
    </w:p>
    <w:p>
      <w:pPr>
        <w:pStyle w:val="Heading1"/>
      </w:pPr>
      <w:r>
        <w:t>2.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5"/>
              </w:rPr>
              <w:t>Responsibilities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5"/>
              </w:rPr>
              <w:t>Key dependencies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Public Web App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Home, map explore, search, previews, pricing, checkout redirects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Backend API, map provider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Customer Dashboard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Reports, credits, subscription, profile, inbox, support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Backend API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Admin Portal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Users, orders, refunds, credits, report jobs, data releases, templates, audit logs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Admin API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Backend API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Auth, permissions, business logic, report job creation, order orchestration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Database, queue, payment provider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Report Worker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Build context, call LLM, validate output, render HTML/PDF, watermark files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Queue, LLM provider, file storage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Data Worker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Upload validation, change reports, refresh scoring table, publish/rollback releases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Database, raw data storage, model service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Payment Service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Stripe/PayPal checkout, webhooks, invoice/receipt, refund coordination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Payment providers, order ledger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Scoring Store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Approved pre-generated suburb scoring table for front-end/report reads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Data releases, model service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Model Service Adapter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Backend-only batch scoring or recompute access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Internal model service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Notification Service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System inbox, report completion, failure, refund, market updates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Database, future email</w:t>
            </w:r>
          </w:p>
        </w:tc>
      </w:tr>
    </w:tbl>
    <w:p/>
    <w:p>
      <w:pPr>
        <w:pStyle w:val="Heading1"/>
      </w:pPr>
      <w:r>
        <w:t>3. Recommended Runtime Boundaries</w:t>
      </w:r>
    </w:p>
    <w:p>
      <w:pPr>
        <w:pStyle w:val="ListBullet"/>
      </w:pPr>
      <w:r>
        <w:t>Backend API should remain the only trusted business-logic boundary for the front end.</w:t>
      </w:r>
    </w:p>
    <w:p>
      <w:pPr>
        <w:pStyle w:val="ListBullet"/>
      </w:pPr>
      <w:r>
        <w:t>Report Worker should be asynchronous and idempotent; it should be safe to retry failed jobs.</w:t>
      </w:r>
    </w:p>
    <w:p>
      <w:pPr>
        <w:pStyle w:val="ListBullet"/>
      </w:pPr>
      <w:r>
        <w:t>Payment webhooks should update payment/order states but should not directly generate reports without entitlement checks.</w:t>
      </w:r>
    </w:p>
    <w:p>
      <w:pPr>
        <w:pStyle w:val="ListBullet"/>
      </w:pPr>
      <w:r>
        <w:t>Data Worker should never publish a release without validation and change-report confirmation.</w:t>
      </w:r>
    </w:p>
    <w:p>
      <w:pPr>
        <w:pStyle w:val="ListBullet"/>
      </w:pPr>
      <w:r>
        <w:t>Admin Portal should use role-aware API endpoints and audit every sensitive action.</w:t>
      </w:r>
    </w:p>
    <w:p>
      <w:pPr>
        <w:pStyle w:val="Heading1"/>
      </w:pPr>
      <w:r>
        <w:t>4. Report Generation Flow</w:t>
      </w:r>
    </w:p>
    <w:p>
      <w:pPr>
        <w:pStyle w:val="ListNumber"/>
      </w:pPr>
      <w:r>
        <w:t>User selects a confirmed suburb/postcode relationship from database-backed search results.</w:t>
      </w:r>
    </w:p>
    <w:p>
      <w:pPr>
        <w:pStyle w:val="ListNumber"/>
      </w:pPr>
      <w:r>
        <w:t>System validates report availability, entitlement, low-confidence warnings and payment/credit/subscription rules.</w:t>
      </w:r>
    </w:p>
    <w:p>
      <w:pPr>
        <w:pStyle w:val="ListNumber"/>
      </w:pPr>
      <w:r>
        <w:t>System places credit/quota/order entitlement on hold.</w:t>
      </w:r>
    </w:p>
    <w:p>
      <w:pPr>
        <w:pStyle w:val="ListNumber"/>
      </w:pPr>
      <w:r>
        <w:t>System creates report_job with queued status.</w:t>
      </w:r>
    </w:p>
    <w:p>
      <w:pPr>
        <w:pStyle w:val="ListNumber"/>
      </w:pPr>
      <w:r>
        <w:t>Report Worker reads scoring table, data release, user profile snapshot and template versions.</w:t>
      </w:r>
    </w:p>
    <w:p>
      <w:pPr>
        <w:pStyle w:val="ListNumber"/>
      </w:pPr>
      <w:r>
        <w:t>Context Builder creates LLM context with actual prediction numbers and warnings.</w:t>
      </w:r>
    </w:p>
    <w:p>
      <w:pPr>
        <w:pStyle w:val="ListNumber"/>
      </w:pPr>
      <w:r>
        <w:t>LLM generation starts, with up to three retries and automatic validation.</w:t>
      </w:r>
    </w:p>
    <w:p>
      <w:pPr>
        <w:pStyle w:val="ListNumber"/>
      </w:pPr>
      <w:r>
        <w:t>If LLM fails, fallback template is used. If fallback fails, entitlement is restored and refund/credit/quota actions are triggered.</w:t>
      </w:r>
    </w:p>
    <w:p>
      <w:pPr>
        <w:pStyle w:val="ListNumber"/>
      </w:pPr>
      <w:r>
        <w:t>HTML and PDF are rendered, watermarked and stored.</w:t>
      </w:r>
    </w:p>
    <w:p>
      <w:pPr>
        <w:pStyle w:val="ListNumber"/>
      </w:pPr>
      <w:r>
        <w:t>Credit/quota is captured, report becomes completed, and user receives inbox notification.</w:t>
      </w:r>
    </w:p>
    <w:p>
      <w:pPr>
        <w:pStyle w:val="Heading1"/>
      </w:pPr>
      <w:r>
        <w:t>5. Deployment View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[Browser / Mobile Browser]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    |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    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[Web Frontend] ---- Map tiles/layers ---- [Map Provider]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    |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    v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[Backend API] ---- [Database]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|      |     |   \---- [Payment Provider: Stripe/PayPal]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|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\---- [Queue]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         |---- [Report Worker] ---- [LLM Provider]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         |          |---- [File Storage: HTML/PDF]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         |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              |---- [Data Worker] ---- [Internal Model Service]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|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  \---- [Admin Portal API]</w:t>
      </w:r>
    </w:p>
    <w:p/>
    <w:p>
      <w:pPr>
        <w:pStyle w:val="Heading1"/>
      </w:pPr>
      <w:r>
        <w:t>6. Security and Permission Model</w:t>
      </w:r>
    </w:p>
    <w:p>
      <w:pPr>
        <w:pStyle w:val="ListBullet"/>
      </w:pPr>
      <w:r>
        <w:t>Public endpoints: map preview, suburb search, sample data, pricing.</w:t>
      </w:r>
    </w:p>
    <w:p>
      <w:pPr>
        <w:pStyle w:val="ListBullet"/>
      </w:pPr>
      <w:r>
        <w:t>Authenticated customer endpoints: profile, free preview, paid report generation, my reports, inbox, support.</w:t>
      </w:r>
    </w:p>
    <w:p>
      <w:pPr>
        <w:pStyle w:val="ListBullet"/>
      </w:pPr>
      <w:r>
        <w:t>Admin endpoints: support, refunds, credits, subscription extensions, report job inspection.</w:t>
      </w:r>
    </w:p>
    <w:p>
      <w:pPr>
        <w:pStyle w:val="ListBullet"/>
      </w:pPr>
      <w:r>
        <w:t>Super Admin endpoints: data release, rollback, templates, scoring release, price/coupon config, admin management.</w:t>
      </w:r>
    </w:p>
    <w:p>
      <w:pPr>
        <w:pStyle w:val="ListBullet"/>
      </w:pPr>
      <w:r>
        <w:t>Every sensitive admin endpoint must write audit logs with actor, target, before/after values and reason.</w:t>
      </w:r>
    </w:p>
    <w:p>
      <w:pPr>
        <w:pStyle w:val="Heading1"/>
      </w:pPr>
      <w:r>
        <w:t>7. Observability Requirements</w:t>
      </w:r>
    </w:p>
    <w:p>
      <w:pPr>
        <w:pStyle w:val="ListBullet"/>
      </w:pPr>
      <w:r>
        <w:t>Log report job transitions and worker attempts.</w:t>
      </w:r>
    </w:p>
    <w:p>
      <w:pPr>
        <w:pStyle w:val="ListBullet"/>
      </w:pPr>
      <w:r>
        <w:t>Track LLM retry count, validation failures and fallback use.</w:t>
      </w:r>
    </w:p>
    <w:p>
      <w:pPr>
        <w:pStyle w:val="ListBullet"/>
      </w:pPr>
      <w:r>
        <w:t>Track payment webhook event IDs and retry state.</w:t>
      </w:r>
    </w:p>
    <w:p>
      <w:pPr>
        <w:pStyle w:val="ListBullet"/>
      </w:pPr>
      <w:r>
        <w:t>Track data refresh duration, changed rows, validation warnings and release status.</w:t>
      </w:r>
    </w:p>
    <w:p>
      <w:pPr>
        <w:pStyle w:val="ListBullet"/>
      </w:pPr>
      <w:r>
        <w:t>Track user-facing error IDs for support lookup.</w:t>
      </w:r>
    </w:p>
    <w:p>
      <w:pPr>
        <w:pStyle w:val="Heading1"/>
      </w:pPr>
      <w:r>
        <w:t>8. Failure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Failure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6"/>
              </w:rPr>
              <w:t>Expected behaviour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LLM provider unavailable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Retry 3 times; fallback; fail/refund only if fallback fails.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PDF renderer unavailable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Job remains failed/retryable; release credit/quota if final failure.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Data refresh fails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Keep previous approved scoring table active and notify Super Admin.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Payment webhook delayed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Keep order payment_pending until confirmed or manual review.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Map layer fails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Show fallback base map and error banner.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Model service unavailable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Do not block front-end reads if approved scoring table is available.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