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AF5" w:rsidRDefault="00395B1A">
      <w:r>
        <w:rPr>
          <w:rFonts w:hint="eastAsia"/>
        </w:rPr>
        <w:t>自动驾驶感知算法：从BEV到占据预测</w:t>
      </w:r>
    </w:p>
    <w:p w:rsidR="00395B1A" w:rsidRDefault="00395B1A"/>
    <w:p w:rsidR="00395B1A" w:rsidRDefault="00395B1A" w:rsidP="00395B1A">
      <w:r>
        <w:t>Chapter01-BEV感知概述</w:t>
      </w:r>
    </w:p>
    <w:p w:rsidR="00395B1A" w:rsidRDefault="00395B1A" w:rsidP="00395B1A">
      <w:r>
        <w:t xml:space="preserve">- 1.1 </w:t>
      </w:r>
      <w:r>
        <w:rPr>
          <w:rFonts w:hint="eastAsia"/>
        </w:rPr>
        <w:t>本书概览与</w:t>
      </w:r>
      <w:r>
        <w:t>内容设计</w:t>
      </w:r>
    </w:p>
    <w:p w:rsidR="00395B1A" w:rsidRDefault="00395B1A" w:rsidP="00395B1A">
      <w:r>
        <w:t>- 1.2 BEV感知算法的基本介绍</w:t>
      </w:r>
    </w:p>
    <w:p w:rsidR="00395B1A" w:rsidRDefault="00395B1A" w:rsidP="00395B1A">
      <w:r>
        <w:t xml:space="preserve">- 1.3 </w:t>
      </w:r>
      <w:r>
        <w:rPr>
          <w:rFonts w:hint="eastAsia"/>
        </w:rPr>
        <w:t>与</w:t>
      </w:r>
      <w:r>
        <w:t>PV视角</w:t>
      </w:r>
      <w:r>
        <w:rPr>
          <w:rFonts w:hint="eastAsia"/>
        </w:rPr>
        <w:t>的相关性分析</w:t>
      </w:r>
    </w:p>
    <w:p w:rsidR="00395B1A" w:rsidRDefault="00395B1A" w:rsidP="00395B1A">
      <w:r>
        <w:t>- 1.4 BEV和</w:t>
      </w:r>
      <w:proofErr w:type="spellStart"/>
      <w:r>
        <w:t>OccNet</w:t>
      </w:r>
      <w:proofErr w:type="spellEnd"/>
      <w:r>
        <w:t>的联系</w:t>
      </w:r>
    </w:p>
    <w:p w:rsidR="00395B1A" w:rsidRDefault="00395B1A" w:rsidP="00395B1A">
      <w:pPr>
        <w:rPr>
          <w:rFonts w:hint="eastAsia"/>
        </w:rPr>
      </w:pPr>
      <w:r>
        <w:t>- 1.5 主流的方法一览</w:t>
      </w:r>
      <w:r>
        <w:rPr>
          <w:rFonts w:hint="eastAsia"/>
        </w:rPr>
        <w:t>（前向过程和反向映射）</w:t>
      </w:r>
    </w:p>
    <w:p w:rsidR="00395B1A" w:rsidRDefault="00395B1A" w:rsidP="00395B1A">
      <w:r>
        <w:t xml:space="preserve">   - 1.5.1 LSS</w:t>
      </w:r>
    </w:p>
    <w:p w:rsidR="00395B1A" w:rsidRDefault="00395B1A" w:rsidP="00395B1A">
      <w:r>
        <w:t xml:space="preserve">   - 1.5.2 </w:t>
      </w:r>
      <w:proofErr w:type="spellStart"/>
      <w:r>
        <w:t>BEVDet</w:t>
      </w:r>
      <w:proofErr w:type="spellEnd"/>
    </w:p>
    <w:p w:rsidR="00395B1A" w:rsidRDefault="00395B1A" w:rsidP="00395B1A">
      <w:r>
        <w:t xml:space="preserve">   - 1.5.3 </w:t>
      </w:r>
      <w:proofErr w:type="spellStart"/>
      <w:r>
        <w:t>BEVFormer</w:t>
      </w:r>
      <w:proofErr w:type="spellEnd"/>
    </w:p>
    <w:p w:rsidR="00395B1A" w:rsidRDefault="00395B1A" w:rsidP="00395B1A">
      <w:r>
        <w:t xml:space="preserve">   - 1.5.4 DETR3D</w:t>
      </w:r>
    </w:p>
    <w:p w:rsidR="00395B1A" w:rsidRDefault="00395B1A" w:rsidP="00395B1A">
      <w:r>
        <w:t xml:space="preserve">   - 1.5.5 FUTR3D</w:t>
      </w:r>
    </w:p>
    <w:p w:rsidR="00395B1A" w:rsidRDefault="00395B1A" w:rsidP="00395B1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1</w:t>
      </w:r>
      <w:r>
        <w:t>.</w:t>
      </w:r>
      <w:r>
        <w:t>6</w:t>
      </w:r>
      <w:r>
        <w:t xml:space="preserve"> </w:t>
      </w:r>
      <w:r>
        <w:rPr>
          <w:rFonts w:hint="eastAsia"/>
        </w:rPr>
        <w:t>小结与</w:t>
      </w:r>
      <w:r>
        <w:rPr>
          <w:rFonts w:hint="eastAsia"/>
        </w:rPr>
        <w:t>课后</w:t>
      </w:r>
      <w:r>
        <w:rPr>
          <w:rFonts w:hint="eastAsia"/>
        </w:rPr>
        <w:t>习题</w:t>
      </w:r>
    </w:p>
    <w:p w:rsidR="00395B1A" w:rsidRDefault="00395B1A" w:rsidP="00395B1A"/>
    <w:p w:rsidR="00395B1A" w:rsidRDefault="00395B1A" w:rsidP="00395B1A">
      <w:pPr>
        <w:rPr>
          <w:rFonts w:hint="eastAsia"/>
        </w:rPr>
      </w:pPr>
    </w:p>
    <w:p w:rsidR="00395B1A" w:rsidRDefault="00395B1A" w:rsidP="00395B1A">
      <w:r>
        <w:t>Chapter02-占据栅格网络概述</w:t>
      </w:r>
    </w:p>
    <w:p w:rsidR="00395B1A" w:rsidRDefault="00395B1A" w:rsidP="00395B1A">
      <w:pPr>
        <w:rPr>
          <w:rFonts w:hint="eastAsia"/>
        </w:rPr>
      </w:pPr>
      <w:r>
        <w:t>- 2.1 3D语义场景补全（SSC）</w:t>
      </w:r>
      <w:r>
        <w:rPr>
          <w:rFonts w:hint="eastAsia"/>
        </w:rPr>
        <w:t>与3D场景预测</w:t>
      </w:r>
    </w:p>
    <w:p w:rsidR="00395B1A" w:rsidRDefault="00395B1A" w:rsidP="00395B1A">
      <w:r>
        <w:t>- 2.2 占据网络基本思路</w:t>
      </w:r>
    </w:p>
    <w:p w:rsidR="00395B1A" w:rsidRDefault="00395B1A" w:rsidP="00395B1A">
      <w:r>
        <w:t>- 2.3 纯视觉和多模态分类</w:t>
      </w:r>
    </w:p>
    <w:p w:rsidR="00395B1A" w:rsidRDefault="00395B1A" w:rsidP="00395B1A">
      <w:r>
        <w:t xml:space="preserve">  - 2.3.1 纯视觉方案</w:t>
      </w:r>
    </w:p>
    <w:p w:rsidR="00395B1A" w:rsidRDefault="00395B1A" w:rsidP="00395B1A">
      <w:r>
        <w:t xml:space="preserve">  - 2.3.2 点云方案</w:t>
      </w:r>
    </w:p>
    <w:p w:rsidR="00395B1A" w:rsidRDefault="00395B1A" w:rsidP="00395B1A">
      <w:r>
        <w:t xml:space="preserve">- 2.4 </w:t>
      </w:r>
      <w:proofErr w:type="spellStart"/>
      <w:r>
        <w:t>Occpuancy</w:t>
      </w:r>
      <w:proofErr w:type="spellEnd"/>
      <w:r>
        <w:t>网络基本流程梳理</w:t>
      </w:r>
    </w:p>
    <w:p w:rsidR="00395B1A" w:rsidRDefault="00395B1A" w:rsidP="00395B1A">
      <w:r>
        <w:t xml:space="preserve">- 2.5 </w:t>
      </w:r>
      <w:r>
        <w:rPr>
          <w:rFonts w:hint="eastAsia"/>
        </w:rPr>
        <w:t>Occ的</w:t>
      </w:r>
      <w:r>
        <w:t>优势与挑战</w:t>
      </w:r>
    </w:p>
    <w:p w:rsidR="00395B1A" w:rsidRDefault="00395B1A" w:rsidP="00395B1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2</w:t>
      </w:r>
      <w:r>
        <w:t>.</w:t>
      </w:r>
      <w:r>
        <w:t>6</w:t>
      </w:r>
      <w:r>
        <w:t xml:space="preserve"> </w:t>
      </w:r>
      <w:r>
        <w:rPr>
          <w:rFonts w:hint="eastAsia"/>
        </w:rPr>
        <w:t>小结与课后习题</w:t>
      </w:r>
    </w:p>
    <w:p w:rsidR="00395B1A" w:rsidRDefault="00395B1A" w:rsidP="00395B1A"/>
    <w:p w:rsidR="00395B1A" w:rsidRDefault="00395B1A" w:rsidP="00395B1A"/>
    <w:p w:rsidR="00395B1A" w:rsidRDefault="00395B1A" w:rsidP="00395B1A">
      <w:r>
        <w:t>Chapter03-重要数据集和Benchmark介绍</w:t>
      </w:r>
    </w:p>
    <w:p w:rsidR="00395B1A" w:rsidRDefault="00395B1A" w:rsidP="00395B1A">
      <w:r>
        <w:t>- 3.1. 主流数据集介绍</w:t>
      </w:r>
    </w:p>
    <w:p w:rsidR="00395B1A" w:rsidRDefault="00395B1A" w:rsidP="00395B1A">
      <w:r>
        <w:t xml:space="preserve">  - 3.1.1 </w:t>
      </w:r>
      <w:proofErr w:type="spellStart"/>
      <w:r>
        <w:t>nuScenes</w:t>
      </w:r>
      <w:proofErr w:type="spellEnd"/>
    </w:p>
    <w:p w:rsidR="00395B1A" w:rsidRDefault="00395B1A" w:rsidP="00395B1A">
      <w:r>
        <w:t xml:space="preserve">  - 3.1.2 </w:t>
      </w:r>
      <w:proofErr w:type="spellStart"/>
      <w:r>
        <w:t>SemanticKITTI</w:t>
      </w:r>
      <w:proofErr w:type="spellEnd"/>
    </w:p>
    <w:p w:rsidR="00395B1A" w:rsidRDefault="00395B1A" w:rsidP="00395B1A">
      <w:r>
        <w:t>- 3.2. Benchmark对比</w:t>
      </w:r>
    </w:p>
    <w:p w:rsidR="00395B1A" w:rsidRDefault="00395B1A" w:rsidP="00395B1A">
      <w:r>
        <w:t xml:space="preserve">  - 3.2.1 指标介绍</w:t>
      </w:r>
    </w:p>
    <w:p w:rsidR="00395B1A" w:rsidRDefault="00395B1A" w:rsidP="00395B1A">
      <w:r>
        <w:t xml:space="preserve">  - 3.2.2 当前现状</w:t>
      </w:r>
    </w:p>
    <w:p w:rsidR="00395B1A" w:rsidRDefault="00395B1A" w:rsidP="00395B1A">
      <w:r>
        <w:t>- 3.3. 主要的竞赛Challenge介绍</w:t>
      </w:r>
    </w:p>
    <w:p w:rsidR="00395B1A" w:rsidRDefault="00395B1A" w:rsidP="00395B1A">
      <w:pPr>
        <w:rPr>
          <w:rFonts w:hint="eastAsia"/>
        </w:rPr>
      </w:pPr>
      <w:r>
        <w:rPr>
          <w:rFonts w:hint="eastAsia"/>
        </w:rPr>
        <w:t>-</w:t>
      </w:r>
      <w:r>
        <w:t xml:space="preserve"> 3.4 </w:t>
      </w:r>
      <w:r>
        <w:rPr>
          <w:rFonts w:hint="eastAsia"/>
        </w:rPr>
        <w:t>小结与</w:t>
      </w:r>
      <w:r>
        <w:rPr>
          <w:rFonts w:hint="eastAsia"/>
        </w:rPr>
        <w:t>课后</w:t>
      </w:r>
      <w:r>
        <w:rPr>
          <w:rFonts w:hint="eastAsia"/>
        </w:rPr>
        <w:t>习题</w:t>
      </w:r>
    </w:p>
    <w:p w:rsidR="00395B1A" w:rsidRDefault="00395B1A" w:rsidP="00395B1A"/>
    <w:p w:rsidR="00395B1A" w:rsidRDefault="00395B1A" w:rsidP="00395B1A">
      <w:r>
        <w:t>- 4.1 纯视觉方法概括</w:t>
      </w:r>
    </w:p>
    <w:p w:rsidR="00395B1A" w:rsidRDefault="00395B1A" w:rsidP="00395B1A">
      <w:r>
        <w:t>- 4.2 多目相机方案</w:t>
      </w:r>
    </w:p>
    <w:p w:rsidR="00395B1A" w:rsidRDefault="00395B1A" w:rsidP="00395B1A">
      <w:r>
        <w:t xml:space="preserve">  - 4.2.1 方案概述</w:t>
      </w:r>
    </w:p>
    <w:p w:rsidR="00395B1A" w:rsidRDefault="00395B1A" w:rsidP="00395B1A">
      <w:r>
        <w:t xml:space="preserve">  - 4.2.2 </w:t>
      </w:r>
      <w:proofErr w:type="spellStart"/>
      <w:r>
        <w:t>TPVFormer</w:t>
      </w:r>
      <w:proofErr w:type="spellEnd"/>
      <w:r>
        <w:t xml:space="preserve"> </w:t>
      </w:r>
    </w:p>
    <w:p w:rsidR="00395B1A" w:rsidRDefault="00395B1A" w:rsidP="00395B1A">
      <w:r>
        <w:t xml:space="preserve">  - 4.2.3 </w:t>
      </w:r>
      <w:proofErr w:type="spellStart"/>
      <w:r>
        <w:t>OccFormer</w:t>
      </w:r>
      <w:proofErr w:type="spellEnd"/>
    </w:p>
    <w:p w:rsidR="00395B1A" w:rsidRDefault="00395B1A" w:rsidP="00395B1A">
      <w:r>
        <w:t xml:space="preserve">  - 4.2.4 </w:t>
      </w:r>
      <w:proofErr w:type="spellStart"/>
      <w:r>
        <w:t>OccDepth</w:t>
      </w:r>
      <w:proofErr w:type="spellEnd"/>
    </w:p>
    <w:p w:rsidR="00395B1A" w:rsidRDefault="00395B1A" w:rsidP="00395B1A">
      <w:r>
        <w:t xml:space="preserve">  - 4.2.5 </w:t>
      </w:r>
      <w:proofErr w:type="spellStart"/>
      <w:r>
        <w:t>voxformer</w:t>
      </w:r>
      <w:proofErr w:type="spellEnd"/>
    </w:p>
    <w:p w:rsidR="00395B1A" w:rsidRDefault="00395B1A" w:rsidP="00395B1A">
      <w:r>
        <w:lastRenderedPageBreak/>
        <w:t xml:space="preserve">  - 4.2.6 Occ-BEV</w:t>
      </w:r>
    </w:p>
    <w:p w:rsidR="00395B1A" w:rsidRDefault="00395B1A" w:rsidP="00395B1A">
      <w:r>
        <w:t xml:space="preserve">  - 4.2.7 BEV-IO</w:t>
      </w:r>
    </w:p>
    <w:p w:rsidR="00395B1A" w:rsidRDefault="00395B1A" w:rsidP="00395B1A">
      <w:r>
        <w:t xml:space="preserve">  - 4.2.8 </w:t>
      </w:r>
      <w:proofErr w:type="spellStart"/>
      <w:r>
        <w:t>SurroundOcc</w:t>
      </w:r>
      <w:proofErr w:type="spellEnd"/>
    </w:p>
    <w:p w:rsidR="00395B1A" w:rsidRDefault="00395B1A" w:rsidP="00395B1A">
      <w:r>
        <w:t xml:space="preserve">  - 4.2.9方法对比</w:t>
      </w:r>
    </w:p>
    <w:p w:rsidR="00395B1A" w:rsidRDefault="00395B1A" w:rsidP="00395B1A">
      <w:pPr>
        <w:rPr>
          <w:rFonts w:hint="eastAsia"/>
        </w:rPr>
      </w:pPr>
      <w:r>
        <w:t xml:space="preserve">  - 4.2.10代码实战</w:t>
      </w:r>
      <w:r>
        <w:rPr>
          <w:rFonts w:hint="eastAsia"/>
        </w:rPr>
        <w:t>(复现</w:t>
      </w:r>
      <w:proofErr w:type="spellStart"/>
      <w:r>
        <w:t>SurroundOcc</w:t>
      </w:r>
      <w:proofErr w:type="spellEnd"/>
      <w:r>
        <w:t>)</w:t>
      </w:r>
    </w:p>
    <w:p w:rsidR="00395B1A" w:rsidRDefault="00395B1A" w:rsidP="00395B1A">
      <w:r>
        <w:t>- 4.3 单目相机方案</w:t>
      </w:r>
    </w:p>
    <w:p w:rsidR="00395B1A" w:rsidRDefault="00395B1A" w:rsidP="00395B1A">
      <w:r>
        <w:t xml:space="preserve">  - 4.3.1 方法概述</w:t>
      </w:r>
    </w:p>
    <w:p w:rsidR="00395B1A" w:rsidRDefault="00395B1A" w:rsidP="00395B1A">
      <w:r>
        <w:t xml:space="preserve">  - 4.3.2 单目相机3D检测</w:t>
      </w:r>
    </w:p>
    <w:p w:rsidR="00395B1A" w:rsidRDefault="00395B1A" w:rsidP="00395B1A">
      <w:r>
        <w:t xml:space="preserve">    - 4.3.2.1 PGD</w:t>
      </w:r>
    </w:p>
    <w:p w:rsidR="00395B1A" w:rsidRDefault="00395B1A" w:rsidP="00395B1A">
      <w:r>
        <w:t xml:space="preserve">    - 4.3.2.2 SMOKE</w:t>
      </w:r>
    </w:p>
    <w:p w:rsidR="00395B1A" w:rsidRDefault="00395B1A" w:rsidP="00395B1A">
      <w:r>
        <w:t xml:space="preserve">    - 4.3.2.3 </w:t>
      </w:r>
      <w:proofErr w:type="spellStart"/>
      <w:r>
        <w:t>Monoflex</w:t>
      </w:r>
      <w:proofErr w:type="spellEnd"/>
    </w:p>
    <w:p w:rsidR="00395B1A" w:rsidRDefault="00395B1A" w:rsidP="00395B1A">
      <w:r>
        <w:t xml:space="preserve">    - 4.3.2.4 FCOS3D</w:t>
      </w:r>
    </w:p>
    <w:p w:rsidR="00395B1A" w:rsidRDefault="00395B1A" w:rsidP="00395B1A">
      <w:r>
        <w:t xml:space="preserve">  - 4.3.3 单目相机Occ代表工作</w:t>
      </w:r>
    </w:p>
    <w:p w:rsidR="00395B1A" w:rsidRDefault="00395B1A" w:rsidP="00395B1A">
      <w:r>
        <w:t xml:space="preserve">    - 4.3.3.1 </w:t>
      </w:r>
      <w:proofErr w:type="spellStart"/>
      <w:r>
        <w:t>MonoScene</w:t>
      </w:r>
      <w:proofErr w:type="spellEnd"/>
      <w:r>
        <w:t xml:space="preserve"> 原理</w:t>
      </w:r>
    </w:p>
    <w:p w:rsidR="00395B1A" w:rsidRDefault="00395B1A" w:rsidP="00395B1A">
      <w:r>
        <w:t xml:space="preserve">    - 4.3.3.2 </w:t>
      </w:r>
      <w:proofErr w:type="spellStart"/>
      <w:r>
        <w:t>StereoScene</w:t>
      </w:r>
      <w:proofErr w:type="spellEnd"/>
      <w:r>
        <w:t xml:space="preserve"> 原理</w:t>
      </w:r>
    </w:p>
    <w:p w:rsidR="00395B1A" w:rsidRDefault="00395B1A" w:rsidP="00395B1A">
      <w:r>
        <w:t xml:space="preserve">  - 4.3.4 方法对比</w:t>
      </w:r>
    </w:p>
    <w:p w:rsidR="00395B1A" w:rsidRDefault="00395B1A" w:rsidP="00395B1A">
      <w:pPr>
        <w:rPr>
          <w:rFonts w:hint="eastAsia"/>
        </w:rPr>
      </w:pPr>
      <w:r>
        <w:t xml:space="preserve">  - 4.3.5 代码实战</w:t>
      </w:r>
      <w:r>
        <w:rPr>
          <w:rFonts w:hint="eastAsia"/>
        </w:rPr>
        <w:t>（复现</w:t>
      </w:r>
      <w:proofErr w:type="spellStart"/>
      <w:r>
        <w:t>MonoScene</w:t>
      </w:r>
      <w:proofErr w:type="spellEnd"/>
      <w:r>
        <w:rPr>
          <w:rFonts w:hint="eastAsia"/>
        </w:rPr>
        <w:t>）</w:t>
      </w:r>
    </w:p>
    <w:p w:rsidR="00395B1A" w:rsidRDefault="00395B1A" w:rsidP="00395B1A">
      <w:pPr>
        <w:rPr>
          <w:rFonts w:hint="eastAsia"/>
        </w:rPr>
      </w:pPr>
      <w:r>
        <w:rPr>
          <w:rFonts w:hint="eastAsia"/>
        </w:rPr>
        <w:t>-</w:t>
      </w:r>
      <w:r>
        <w:t xml:space="preserve"> 4.4 </w:t>
      </w:r>
      <w:r>
        <w:rPr>
          <w:rFonts w:hint="eastAsia"/>
        </w:rPr>
        <w:t>小结与课后习题</w:t>
      </w:r>
    </w:p>
    <w:p w:rsidR="00395B1A" w:rsidRDefault="00395B1A" w:rsidP="00395B1A"/>
    <w:p w:rsidR="00395B1A" w:rsidRDefault="00395B1A" w:rsidP="00395B1A">
      <w:r>
        <w:t>Chapter05-基于点云和多模态融合的Occ方案</w:t>
      </w:r>
    </w:p>
    <w:p w:rsidR="00395B1A" w:rsidRDefault="00395B1A" w:rsidP="00395B1A">
      <w:r>
        <w:t>- 5.1 多模态方式Occ概述</w:t>
      </w:r>
    </w:p>
    <w:p w:rsidR="00395B1A" w:rsidRDefault="00395B1A" w:rsidP="00395B1A">
      <w:r>
        <w:t>- 5.2 点云3D检测网络介绍</w:t>
      </w:r>
    </w:p>
    <w:p w:rsidR="00395B1A" w:rsidRDefault="00395B1A" w:rsidP="00395B1A">
      <w:r>
        <w:t xml:space="preserve">  - 5.2.1 </w:t>
      </w:r>
      <w:proofErr w:type="spellStart"/>
      <w:r>
        <w:t>VoxelNet</w:t>
      </w:r>
      <w:proofErr w:type="spellEnd"/>
    </w:p>
    <w:p w:rsidR="00395B1A" w:rsidRDefault="00395B1A" w:rsidP="00395B1A">
      <w:r>
        <w:t xml:space="preserve">  - 5.2.2 </w:t>
      </w:r>
      <w:proofErr w:type="spellStart"/>
      <w:r>
        <w:t>PointPillar</w:t>
      </w:r>
      <w:proofErr w:type="spellEnd"/>
    </w:p>
    <w:p w:rsidR="00395B1A" w:rsidRDefault="00395B1A" w:rsidP="00395B1A">
      <w:r>
        <w:t>- 5.3  BEV下的3D点云感知</w:t>
      </w:r>
    </w:p>
    <w:p w:rsidR="00395B1A" w:rsidRDefault="00395B1A" w:rsidP="00395B1A">
      <w:r>
        <w:t xml:space="preserve">  - 5.3.1 </w:t>
      </w:r>
      <w:proofErr w:type="spellStart"/>
      <w:r>
        <w:t>FastPillars</w:t>
      </w:r>
    </w:p>
    <w:p w:rsidR="00395B1A" w:rsidRDefault="00395B1A" w:rsidP="00395B1A">
      <w:r>
        <w:t xml:space="preserve">  - 5.3.2 </w:t>
      </w:r>
      <w:proofErr w:type="spellEnd"/>
      <w:r>
        <w:t>SECOND</w:t>
      </w:r>
    </w:p>
    <w:p w:rsidR="00395B1A" w:rsidRDefault="00395B1A" w:rsidP="00395B1A">
      <w:pPr>
        <w:rPr>
          <w:rFonts w:hint="eastAsia"/>
        </w:rPr>
      </w:pPr>
      <w:r>
        <w:t xml:space="preserve">  - 5.3.3 </w:t>
      </w:r>
      <w:proofErr w:type="spellStart"/>
      <w:r>
        <w:t>OpenOccupancy</w:t>
      </w:r>
      <w:proofErr w:type="spellEnd"/>
    </w:p>
    <w:p w:rsidR="00395B1A" w:rsidRDefault="00395B1A" w:rsidP="00395B1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5</w:t>
      </w:r>
      <w:r>
        <w:t>.</w:t>
      </w:r>
      <w:r>
        <w:t>4</w:t>
      </w:r>
      <w:r>
        <w:t xml:space="preserve"> </w:t>
      </w:r>
      <w:r>
        <w:rPr>
          <w:rFonts w:hint="eastAsia"/>
        </w:rPr>
        <w:t>小结与课后习题</w:t>
      </w:r>
    </w:p>
    <w:p w:rsidR="00395B1A" w:rsidRDefault="00395B1A" w:rsidP="00395B1A"/>
    <w:p w:rsidR="00395B1A" w:rsidRDefault="00395B1A" w:rsidP="00395B1A">
      <w:pPr>
        <w:rPr>
          <w:rFonts w:hint="eastAsia"/>
        </w:rPr>
      </w:pPr>
    </w:p>
    <w:p w:rsidR="00395B1A" w:rsidRDefault="00395B1A" w:rsidP="00395B1A">
      <w:r w:rsidRPr="00395B1A">
        <w:t>Chapter06-占据网络部署小试：模型量化加速与部署</w:t>
      </w:r>
    </w:p>
    <w:p w:rsidR="00395B1A" w:rsidRDefault="00395B1A" w:rsidP="00395B1A">
      <w:r>
        <w:rPr>
          <w:rFonts w:hint="eastAsia"/>
        </w:rPr>
        <w:t>-</w:t>
      </w:r>
      <w:r>
        <w:t xml:space="preserve"> 6.1 </w:t>
      </w:r>
      <w:r>
        <w:rPr>
          <w:rFonts w:hint="eastAsia"/>
        </w:rPr>
        <w:t>模型量化部署概述</w:t>
      </w:r>
    </w:p>
    <w:p w:rsidR="00395B1A" w:rsidRDefault="00395B1A" w:rsidP="00395B1A">
      <w:pPr>
        <w:rPr>
          <w:rFonts w:hint="eastAsia"/>
        </w:rPr>
      </w:pPr>
      <w:r>
        <w:t xml:space="preserve">  - 6.1.1 </w:t>
      </w:r>
      <w:r>
        <w:rPr>
          <w:rFonts w:hint="eastAsia"/>
        </w:rPr>
        <w:t>PTQ</w:t>
      </w:r>
      <w:r>
        <w:t xml:space="preserve"> </w:t>
      </w:r>
      <w:r>
        <w:rPr>
          <w:rFonts w:hint="eastAsia"/>
        </w:rPr>
        <w:t>（训练后量化、</w:t>
      </w:r>
      <w:r>
        <w:rPr>
          <w:rFonts w:hint="eastAsia"/>
        </w:rPr>
        <w:t>低比特量化</w:t>
      </w:r>
      <w:r>
        <w:rPr>
          <w:rFonts w:hint="eastAsia"/>
        </w:rPr>
        <w:t>）</w:t>
      </w:r>
    </w:p>
    <w:p w:rsidR="00395B1A" w:rsidRDefault="00395B1A" w:rsidP="00395B1A">
      <w:r>
        <w:rPr>
          <w:rFonts w:hint="eastAsia"/>
        </w:rPr>
        <w:t xml:space="preserve"> </w:t>
      </w:r>
      <w:r>
        <w:t xml:space="preserve"> - 6.1.2 QAT</w:t>
      </w:r>
      <w:r>
        <w:rPr>
          <w:rFonts w:hint="eastAsia"/>
        </w:rPr>
        <w:t xml:space="preserve"> 量化感知训练</w:t>
      </w:r>
    </w:p>
    <w:p w:rsidR="00395B1A" w:rsidRDefault="00395B1A" w:rsidP="00395B1A">
      <w:r>
        <w:rPr>
          <w:rFonts w:hint="eastAsia"/>
        </w:rPr>
        <w:t>-</w:t>
      </w:r>
      <w:r>
        <w:t xml:space="preserve"> 6.2 </w:t>
      </w:r>
      <w:r>
        <w:rPr>
          <w:rFonts w:hint="eastAsia"/>
        </w:rPr>
        <w:t>英伟达芯片量化部署工具链</w:t>
      </w:r>
    </w:p>
    <w:p w:rsidR="00395B1A" w:rsidRDefault="00395B1A" w:rsidP="00395B1A">
      <w:r>
        <w:rPr>
          <w:rFonts w:hint="eastAsia"/>
        </w:rPr>
        <w:t xml:space="preserve"> </w:t>
      </w:r>
      <w:r>
        <w:t xml:space="preserve"> - 6.2.1</w:t>
      </w:r>
      <w:r>
        <w:rPr>
          <w:rFonts w:hint="eastAsia"/>
        </w:rPr>
        <w:t xml:space="preserve"> </w:t>
      </w:r>
      <w:proofErr w:type="spellStart"/>
      <w:r>
        <w:t>Cuda</w:t>
      </w:r>
      <w:proofErr w:type="spellEnd"/>
      <w:r>
        <w:t xml:space="preserve"> 基本概述</w:t>
      </w:r>
    </w:p>
    <w:p w:rsidR="00395B1A" w:rsidRDefault="00395B1A" w:rsidP="00395B1A">
      <w:pPr>
        <w:ind w:firstLineChars="100" w:firstLine="210"/>
      </w:pPr>
      <w:r>
        <w:t>- 6.</w:t>
      </w:r>
      <w:r>
        <w:t>2.2</w:t>
      </w:r>
      <w:r>
        <w:t xml:space="preserve"> </w:t>
      </w:r>
      <w:proofErr w:type="spellStart"/>
      <w:r>
        <w:t>TensorRT</w:t>
      </w:r>
      <w:proofErr w:type="spellEnd"/>
      <w:r>
        <w:t xml:space="preserve"> 基本概述</w:t>
      </w:r>
    </w:p>
    <w:p w:rsidR="00395B1A" w:rsidRDefault="00395B1A" w:rsidP="00395B1A">
      <w:pPr>
        <w:ind w:firstLineChars="100" w:firstLine="210"/>
      </w:pPr>
      <w:r>
        <w:rPr>
          <w:rFonts w:hint="eastAsia"/>
        </w:rPr>
        <w:t>-</w:t>
      </w:r>
      <w:r>
        <w:t xml:space="preserve"> 6.2.3 </w:t>
      </w:r>
      <w:r>
        <w:rPr>
          <w:rFonts w:hint="eastAsia"/>
        </w:rPr>
        <w:t>模型转换与低比特量化</w:t>
      </w:r>
    </w:p>
    <w:p w:rsidR="00395B1A" w:rsidRDefault="00395B1A" w:rsidP="00395B1A">
      <w:pPr>
        <w:ind w:firstLineChars="100" w:firstLine="210"/>
        <w:rPr>
          <w:rFonts w:hint="eastAsia"/>
        </w:rPr>
      </w:pPr>
      <w:r>
        <w:rPr>
          <w:rFonts w:hint="eastAsia"/>
        </w:rPr>
        <w:t>-</w:t>
      </w:r>
      <w:r>
        <w:t xml:space="preserve"> 6.2.4 </w:t>
      </w:r>
      <w:proofErr w:type="spellStart"/>
      <w:r w:rsidRPr="00395B1A">
        <w:t>BEVFusion</w:t>
      </w:r>
      <w:proofErr w:type="spellEnd"/>
      <w:r>
        <w:t xml:space="preserve"> </w:t>
      </w:r>
      <w:r>
        <w:t>部署实战</w:t>
      </w:r>
    </w:p>
    <w:p w:rsidR="00395B1A" w:rsidRDefault="00395B1A" w:rsidP="00395B1A">
      <w:pPr>
        <w:ind w:firstLineChars="100" w:firstLine="21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>6.</w:t>
      </w:r>
      <w:r>
        <w:t>2.4</w:t>
      </w:r>
      <w:r>
        <w:t xml:space="preserve"> </w:t>
      </w:r>
      <w:proofErr w:type="spellStart"/>
      <w:r>
        <w:t>BEVFormer</w:t>
      </w:r>
      <w:proofErr w:type="spellEnd"/>
      <w:r>
        <w:t xml:space="preserve"> 部署实战</w:t>
      </w:r>
    </w:p>
    <w:p w:rsidR="00395B1A" w:rsidRDefault="00395B1A" w:rsidP="00395B1A">
      <w:r>
        <w:rPr>
          <w:rFonts w:hint="eastAsia"/>
        </w:rPr>
        <w:t>-</w:t>
      </w:r>
      <w:r>
        <w:t xml:space="preserve"> 6.3 </w:t>
      </w:r>
      <w:r>
        <w:rPr>
          <w:rFonts w:hint="eastAsia"/>
        </w:rPr>
        <w:t>地平线J</w:t>
      </w:r>
      <w:r>
        <w:t>5</w:t>
      </w:r>
      <w:r>
        <w:rPr>
          <w:rFonts w:hint="eastAsia"/>
        </w:rPr>
        <w:t>量化部署工具链</w:t>
      </w:r>
    </w:p>
    <w:p w:rsidR="00395B1A" w:rsidRDefault="00395B1A" w:rsidP="00395B1A">
      <w:r>
        <w:rPr>
          <w:rFonts w:hint="eastAsia"/>
        </w:rPr>
        <w:t xml:space="preserve"> </w:t>
      </w:r>
      <w:r>
        <w:t xml:space="preserve"> - 6.3.1 </w:t>
      </w:r>
      <w:r>
        <w:rPr>
          <w:rFonts w:hint="eastAsia"/>
        </w:rPr>
        <w:t>引入：</w:t>
      </w:r>
      <w:proofErr w:type="spellStart"/>
      <w:r>
        <w:rPr>
          <w:rFonts w:hint="eastAsia"/>
        </w:rPr>
        <w:t>MobileNet</w:t>
      </w:r>
      <w:proofErr w:type="spellEnd"/>
      <w:r>
        <w:t xml:space="preserve"> </w:t>
      </w:r>
      <w:r>
        <w:rPr>
          <w:rFonts w:hint="eastAsia"/>
        </w:rPr>
        <w:t>低比特量化</w:t>
      </w:r>
    </w:p>
    <w:p w:rsidR="00395B1A" w:rsidRDefault="00395B1A" w:rsidP="00395B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- 6.3.2 </w:t>
      </w:r>
      <w:r>
        <w:rPr>
          <w:rFonts w:hint="eastAsia"/>
        </w:rPr>
        <w:t>天工开物量化部署基本流程</w:t>
      </w:r>
    </w:p>
    <w:p w:rsidR="00395B1A" w:rsidRDefault="00395B1A" w:rsidP="00395B1A">
      <w:r>
        <w:rPr>
          <w:rFonts w:hint="eastAsia"/>
        </w:rPr>
        <w:lastRenderedPageBreak/>
        <w:t xml:space="preserve"> </w:t>
      </w:r>
      <w:r>
        <w:t xml:space="preserve"> - 6.3.</w:t>
      </w:r>
      <w:r>
        <w:t xml:space="preserve">4 </w:t>
      </w:r>
      <w:proofErr w:type="spellStart"/>
      <w:r w:rsidRPr="00395B1A">
        <w:t>FlashOCC</w:t>
      </w:r>
      <w:proofErr w:type="spellEnd"/>
      <w:r>
        <w:t>部署实战</w:t>
      </w:r>
    </w:p>
    <w:p w:rsidR="00395B1A" w:rsidRDefault="00395B1A" w:rsidP="00395B1A">
      <w:r>
        <w:rPr>
          <w:rFonts w:hint="eastAsia"/>
        </w:rPr>
        <w:t xml:space="preserve"> </w:t>
      </w:r>
      <w:r>
        <w:t xml:space="preserve"> - 6.3.5 </w:t>
      </w:r>
      <w:proofErr w:type="spellStart"/>
      <w:r>
        <w:rPr>
          <w:rFonts w:hint="eastAsia"/>
        </w:rPr>
        <w:t>FastBEV</w:t>
      </w:r>
      <w:proofErr w:type="spellEnd"/>
      <w:r>
        <w:t xml:space="preserve"> </w:t>
      </w:r>
      <w:r>
        <w:rPr>
          <w:rFonts w:hint="eastAsia"/>
        </w:rPr>
        <w:t>部署实战</w:t>
      </w:r>
    </w:p>
    <w:p w:rsidR="00395B1A" w:rsidRDefault="00395B1A" w:rsidP="00395B1A"/>
    <w:p w:rsidR="00395B1A" w:rsidRDefault="00395B1A" w:rsidP="00395B1A">
      <w:r>
        <w:t>Chapter07-课程展望与总结</w:t>
      </w:r>
    </w:p>
    <w:p w:rsidR="00893154" w:rsidRDefault="00893154" w:rsidP="00395B1A">
      <w:pPr>
        <w:rPr>
          <w:rFonts w:hint="eastAsia"/>
        </w:rPr>
      </w:pPr>
      <w:r>
        <w:t>- 7.</w:t>
      </w:r>
      <w:r>
        <w:t>1</w:t>
      </w:r>
      <w:r>
        <w:t xml:space="preserve"> 基本现状和发展趋势</w:t>
      </w:r>
    </w:p>
    <w:p w:rsidR="00395B1A" w:rsidRDefault="00395B1A" w:rsidP="00395B1A">
      <w:r>
        <w:t>- 7.</w:t>
      </w:r>
      <w:r w:rsidR="00893154">
        <w:t>2</w:t>
      </w:r>
      <w:r>
        <w:t xml:space="preserve"> Occ应用Nerf的一些思考</w:t>
      </w:r>
    </w:p>
    <w:p w:rsidR="00893154" w:rsidRPr="00893154" w:rsidRDefault="00893154" w:rsidP="00395B1A">
      <w:pPr>
        <w:rPr>
          <w:rFonts w:hint="eastAsia"/>
        </w:rPr>
      </w:pPr>
      <w:r>
        <w:t xml:space="preserve">- 7.3 </w:t>
      </w:r>
      <w:r>
        <w:rPr>
          <w:rFonts w:hint="eastAsia"/>
        </w:rPr>
        <w:t>如何提高端侧Occ推理速度</w:t>
      </w:r>
    </w:p>
    <w:p w:rsidR="00395B1A" w:rsidRDefault="00395B1A" w:rsidP="00395B1A"/>
    <w:p w:rsidR="00395B1A" w:rsidRDefault="00395B1A" w:rsidP="00395B1A">
      <w:r>
        <w:t>Chapter08-FinalProject</w:t>
      </w:r>
    </w:p>
    <w:p w:rsidR="00893154" w:rsidRDefault="00395B1A" w:rsidP="00395B1A">
      <w:r>
        <w:t>- 8.1 复现一个纯视觉方案</w:t>
      </w:r>
    </w:p>
    <w:p w:rsidR="00395B1A" w:rsidRDefault="00395B1A" w:rsidP="00395B1A">
      <w:r>
        <w:t>走通数据标定、3D目标检测、BEV视角坐标对齐、3D语义场景补全补全完整流程。</w:t>
      </w:r>
    </w:p>
    <w:p w:rsidR="00395B1A" w:rsidRDefault="00395B1A" w:rsidP="00395B1A">
      <w:pPr>
        <w:rPr>
          <w:rFonts w:hint="eastAsia"/>
        </w:rPr>
      </w:pPr>
      <w:r>
        <w:t>- 8.2 参考答案</w:t>
      </w:r>
    </w:p>
    <w:p w:rsidR="00395B1A" w:rsidRDefault="00395B1A" w:rsidP="00395B1A">
      <w:pPr>
        <w:rPr>
          <w:rFonts w:hint="eastAsia"/>
        </w:rPr>
      </w:pPr>
    </w:p>
    <w:p w:rsidR="00395B1A" w:rsidRDefault="00395B1A" w:rsidP="00395B1A">
      <w:r>
        <w:t>Chapter09-Appendix</w:t>
      </w:r>
    </w:p>
    <w:p w:rsidR="00395B1A" w:rsidRDefault="00395B1A" w:rsidP="00395B1A">
      <w:r>
        <w:t>- 9.1 Transformer in Vision</w:t>
      </w:r>
    </w:p>
    <w:p w:rsidR="00395B1A" w:rsidRDefault="00395B1A" w:rsidP="00395B1A">
      <w:r>
        <w:t xml:space="preserve">- 9.2 </w:t>
      </w:r>
      <w:proofErr w:type="spellStart"/>
      <w:r>
        <w:t>BEV+Transformer</w:t>
      </w:r>
      <w:proofErr w:type="spellEnd"/>
    </w:p>
    <w:p w:rsidR="00395B1A" w:rsidRDefault="00395B1A" w:rsidP="00395B1A">
      <w:pPr>
        <w:rPr>
          <w:rFonts w:hint="eastAsia"/>
        </w:rPr>
      </w:pPr>
      <w:r>
        <w:t>- 9.3 E2E、LLM、Data-driven</w:t>
      </w:r>
    </w:p>
    <w:sectPr w:rsidR="00395B1A" w:rsidSect="001A28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1A"/>
    <w:rsid w:val="001A287A"/>
    <w:rsid w:val="00395B1A"/>
    <w:rsid w:val="00683AFE"/>
    <w:rsid w:val="007C3F3E"/>
    <w:rsid w:val="00893154"/>
    <w:rsid w:val="00A9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76F34"/>
  <w15:chartTrackingRefBased/>
  <w15:docId w15:val="{2BCD2B4E-D6C0-4B4E-B28C-5886B3BF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B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B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B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B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B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B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B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B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B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5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5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5B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5B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5B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5B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5B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5B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5B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B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5B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5B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5B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5B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5B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5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5B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5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Wei ZHANG</cp:lastModifiedBy>
  <cp:revision>1</cp:revision>
  <dcterms:created xsi:type="dcterms:W3CDTF">2024-04-26T02:22:00Z</dcterms:created>
  <dcterms:modified xsi:type="dcterms:W3CDTF">2024-04-26T02:49:00Z</dcterms:modified>
</cp:coreProperties>
</file>