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6C15" w:rsidRDefault="0018232A">
      <w:r>
        <w:rPr>
          <w:rFonts w:hint="eastAsia"/>
        </w:rPr>
        <w:t>G</w:t>
      </w:r>
      <w:r>
        <w:t xml:space="preserve">13 </w:t>
      </w:r>
      <w:r>
        <w:rPr>
          <w:rFonts w:hint="eastAsia"/>
        </w:rPr>
        <w:t>定题课</w:t>
      </w:r>
      <w:r w:rsidRPr="0018232A">
        <w:t>IHFBPR-30104</w:t>
      </w:r>
    </w:p>
    <w:p w:rsidR="0018232A" w:rsidRDefault="0018232A"/>
    <w:p w:rsidR="0018232A" w:rsidRDefault="0018232A" w:rsidP="0018232A">
      <w:r>
        <w:rPr>
          <w:rFonts w:hint="eastAsia"/>
        </w:rPr>
        <w:t>论文基本框架：</w:t>
      </w:r>
    </w:p>
    <w:p w:rsidR="00404574" w:rsidRDefault="00404574" w:rsidP="0018232A">
      <w:pPr>
        <w:rPr>
          <w:rFonts w:hint="eastAsia"/>
        </w:rPr>
      </w:pPr>
      <w:r>
        <w:rPr>
          <w:rFonts w:hint="eastAsia"/>
        </w:rPr>
        <w:t>摘要 关键词</w:t>
      </w:r>
    </w:p>
    <w:p w:rsidR="0018232A" w:rsidRDefault="0018232A" w:rsidP="0018232A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 xml:space="preserve">引言 </w:t>
      </w:r>
      <w:r>
        <w:t xml:space="preserve">-- </w:t>
      </w:r>
      <w:r>
        <w:rPr>
          <w:rFonts w:hint="eastAsia"/>
        </w:rPr>
        <w:t>写明研究背景、本文研究问题、研究意义、本文研究框架及内容安排</w:t>
      </w:r>
    </w:p>
    <w:p w:rsidR="0018232A" w:rsidRDefault="0018232A" w:rsidP="0018232A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文献综述 </w:t>
      </w:r>
      <w:r>
        <w:t xml:space="preserve">-- </w:t>
      </w:r>
      <w:r w:rsidRPr="004678A6">
        <w:rPr>
          <w:rFonts w:hint="eastAsia"/>
        </w:rPr>
        <w:t>回顾前人研究，支撑论文，需要涵盖我们研究的所有方面</w:t>
      </w:r>
    </w:p>
    <w:p w:rsidR="0018232A" w:rsidRDefault="0018232A" w:rsidP="0018232A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理论基础 </w:t>
      </w:r>
      <w:r>
        <w:t xml:space="preserve">– </w:t>
      </w:r>
      <w:r>
        <w:rPr>
          <w:rFonts w:hint="eastAsia"/>
        </w:rPr>
        <w:t>阐明本文涉及到的所有理论</w:t>
      </w:r>
    </w:p>
    <w:p w:rsidR="0018232A" w:rsidRDefault="0018232A" w:rsidP="0018232A">
      <w:r>
        <w:rPr>
          <w:rFonts w:hint="eastAsia"/>
        </w:rPr>
        <w:t xml:space="preserve">4模型构建及机制分析 </w:t>
      </w:r>
      <w:r>
        <w:t xml:space="preserve">– </w:t>
      </w:r>
      <w:r>
        <w:rPr>
          <w:rFonts w:hint="eastAsia"/>
        </w:rPr>
        <w:t>建模并解释、阐明机制的影响原理</w:t>
      </w:r>
    </w:p>
    <w:p w:rsidR="0018232A" w:rsidRDefault="0018232A" w:rsidP="0018232A">
      <w:r>
        <w:t xml:space="preserve">5 </w:t>
      </w:r>
      <w:r>
        <w:rPr>
          <w:rFonts w:hint="eastAsia"/>
        </w:rPr>
        <w:t xml:space="preserve">检验结果 </w:t>
      </w:r>
      <w:r>
        <w:t xml:space="preserve">– </w:t>
      </w:r>
      <w:r>
        <w:rPr>
          <w:rFonts w:hint="eastAsia"/>
        </w:rPr>
        <w:t>写明实证结果以及经济学意义</w:t>
      </w:r>
    </w:p>
    <w:p w:rsidR="0018232A" w:rsidRDefault="0018232A" w:rsidP="0018232A">
      <w:r>
        <w:t xml:space="preserve">6 </w:t>
      </w:r>
      <w:r>
        <w:rPr>
          <w:rFonts w:hint="eastAsia"/>
        </w:rPr>
        <w:t>结论</w:t>
      </w:r>
    </w:p>
    <w:p w:rsidR="00404574" w:rsidRDefault="00404574" w:rsidP="0018232A">
      <w:pPr>
        <w:rPr>
          <w:rFonts w:hint="eastAsia"/>
        </w:rPr>
      </w:pPr>
      <w:r>
        <w:rPr>
          <w:rFonts w:hint="eastAsia"/>
        </w:rPr>
        <w:t>文献</w:t>
      </w:r>
    </w:p>
    <w:p w:rsidR="0018232A" w:rsidRDefault="0018232A" w:rsidP="0018232A"/>
    <w:p w:rsidR="00455BBF" w:rsidRDefault="00455BBF" w:rsidP="0018232A">
      <w:pPr>
        <w:rPr>
          <w:rFonts w:hint="eastAsia"/>
        </w:rPr>
      </w:pPr>
    </w:p>
    <w:p w:rsidR="00B104EC" w:rsidRDefault="00B104EC" w:rsidP="0018232A">
      <w:r w:rsidRPr="00B104EC">
        <w:t>市场状态变化是否影响机器学习的股票收益预测能力？——基于高低波动市场的比较研究</w:t>
      </w:r>
    </w:p>
    <w:p w:rsidR="00F065CB" w:rsidRDefault="00F065CB" w:rsidP="00F065C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研究问题：</w:t>
      </w:r>
      <w:r w:rsidRPr="00F065CB">
        <w:t>机器学习模型在所有市场状态下都有效吗？当市场由低波动进入高波动阶段以后，预测能力会不会发生系统性下降或变化？</w:t>
      </w:r>
    </w:p>
    <w:p w:rsidR="008E616E" w:rsidRDefault="00F065CB" w:rsidP="008E61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实证逻辑：选取标普5</w:t>
      </w:r>
      <w:r>
        <w:t>00</w:t>
      </w:r>
      <w:r>
        <w:rPr>
          <w:rFonts w:hint="eastAsia"/>
        </w:rPr>
        <w:t>ETF</w:t>
      </w:r>
      <w:r>
        <w:t>/</w:t>
      </w:r>
      <w:r w:rsidRPr="00F065CB">
        <w:t xml:space="preserve"> Nasdaq 100 ETF</w:t>
      </w:r>
      <w:r>
        <w:rPr>
          <w:rFonts w:hint="eastAsia"/>
        </w:rPr>
        <w:t>日频数据（</w:t>
      </w:r>
      <w:r w:rsidRPr="00F065CB">
        <w:t>Yahoo Finance</w:t>
      </w:r>
      <w:r>
        <w:rPr>
          <w:rFonts w:hint="eastAsia"/>
        </w:rPr>
        <w:t>等），设置X变量（自行看文献选取，如价格变量、波动变量、交易变量、技术指标等），Y变量（二分变量）</w:t>
      </w:r>
    </w:p>
    <w:p w:rsidR="00F065CB" w:rsidRDefault="00000000" w:rsidP="0018232A">
      <w:pPr>
        <w:pStyle w:val="a3"/>
        <w:numPr>
          <w:ilvl w:val="0"/>
          <w:numId w:val="1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t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 w:hint="eastAsi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e>
              <m:e>
                <m:r>
                  <w:rPr>
                    <w:rFonts w:ascii="Cambria Math" w:hAnsi="Cambria Math"/>
                  </w:rPr>
                  <m:t xml:space="preserve">0,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e>
            </m:eqArr>
          </m:e>
        </m:d>
      </m:oMath>
      <w:r w:rsidR="00F065CB">
        <w:rPr>
          <w:rFonts w:hint="eastAsia"/>
        </w:rPr>
        <w:t>，预测明天是涨还是跌</w:t>
      </w:r>
    </w:p>
    <w:p w:rsidR="008E616E" w:rsidRDefault="008E616E" w:rsidP="001823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用波动率体现市场状态的变化，设置一个阈值，大于这个阈值为高波动市场，小于这个阈值为低波动市场</w:t>
      </w:r>
    </w:p>
    <w:p w:rsidR="00B104EC" w:rsidRDefault="004404BA" w:rsidP="004404B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稳健性检验</w:t>
      </w:r>
    </w:p>
    <w:p w:rsidR="00B104EC" w:rsidRDefault="00B104EC" w:rsidP="0018232A"/>
    <w:p w:rsidR="00455BBF" w:rsidRDefault="00455BBF" w:rsidP="0018232A">
      <w:pPr>
        <w:rPr>
          <w:rFonts w:hint="eastAsia"/>
        </w:rPr>
      </w:pPr>
    </w:p>
    <w:p w:rsidR="00F065CB" w:rsidRDefault="00F065CB" w:rsidP="0018232A"/>
    <w:p w:rsidR="00730568" w:rsidRDefault="00730568" w:rsidP="00730568">
      <w:r>
        <w:rPr>
          <w:rFonts w:hint="eastAsia"/>
        </w:rPr>
        <w:t>历史规律失效——</w:t>
      </w:r>
      <w:r w:rsidRPr="00730568">
        <w:t>金融市场环境变化与机器学习预测稳定性研究</w:t>
      </w:r>
    </w:p>
    <w:p w:rsidR="00B104EC" w:rsidRDefault="00F065CB" w:rsidP="00F065C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机制：</w:t>
      </w:r>
      <w:r w:rsidRPr="00F065CB">
        <w:t>ML学习历史规律</w:t>
      </w:r>
      <w:r>
        <w:rPr>
          <w:rFonts w:hint="eastAsia"/>
        </w:rPr>
        <w:t>，但是</w:t>
      </w:r>
      <w:r w:rsidRPr="00F065CB">
        <w:t>市场制度/投资者行为/宏观环境改变</w:t>
      </w:r>
      <w:r>
        <w:rPr>
          <w:rFonts w:hint="eastAsia"/>
        </w:rPr>
        <w:t>导致数据分布变化，因此原有收益关系变化，则模型预测性能下降。</w:t>
      </w:r>
    </w:p>
    <w:p w:rsidR="00B104EC" w:rsidRDefault="00B104EC" w:rsidP="0018232A"/>
    <w:p w:rsidR="00B104EC" w:rsidRDefault="00B104EC" w:rsidP="0018232A"/>
    <w:p w:rsidR="00F065CB" w:rsidRDefault="00F065CB" w:rsidP="0018232A">
      <w:r w:rsidRPr="00F065CB">
        <w:t>金融机器学习中的信息冗余与过拟合</w:t>
      </w:r>
    </w:p>
    <w:p w:rsidR="00F065CB" w:rsidRDefault="00F065CB" w:rsidP="00F065C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做实证的时候，有时会出现“过拟合现象”，导致预测能力下降。</w:t>
      </w:r>
    </w:p>
    <w:p w:rsidR="00F065CB" w:rsidRDefault="00F065CB" w:rsidP="00F065C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分析为什么出现这种现象，为什么模型的预测能力下降。</w:t>
      </w:r>
    </w:p>
    <w:p w:rsidR="00730568" w:rsidRDefault="00730568" w:rsidP="0073056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8E616E">
        <w:t>Data Quantity ≠ Information Quality</w:t>
      </w:r>
    </w:p>
    <w:p w:rsidR="00F065CB" w:rsidRDefault="00F065CB" w:rsidP="0018232A"/>
    <w:p w:rsidR="00F065CB" w:rsidRDefault="00F065CB" w:rsidP="0018232A"/>
    <w:p w:rsidR="008E616E" w:rsidRDefault="008E616E" w:rsidP="0018232A">
      <w:r w:rsidRPr="008E616E">
        <w:t>高准确率是否意味着高投资价值</w:t>
      </w:r>
      <w:r>
        <w:rPr>
          <w:rFonts w:hint="eastAsia"/>
        </w:rPr>
        <w:t>——</w:t>
      </w:r>
      <w:r w:rsidRPr="008E616E">
        <w:t>机器学习金融预测中的统计表现与经济价值</w:t>
      </w:r>
      <w:r>
        <w:rPr>
          <w:rFonts w:hint="eastAsia"/>
        </w:rPr>
        <w:t>研究</w:t>
      </w:r>
    </w:p>
    <w:p w:rsidR="008E616E" w:rsidRDefault="008E616E" w:rsidP="008E616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模型准确率提升，RMSE下降，则模型更好。</w:t>
      </w:r>
    </w:p>
    <w:p w:rsidR="008E616E" w:rsidRDefault="008E616E" w:rsidP="008E616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但金融真正关心的是是否赚钱。</w:t>
      </w:r>
    </w:p>
    <w:p w:rsidR="008E616E" w:rsidRPr="008E616E" w:rsidRDefault="008E616E" w:rsidP="008E616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讨论模型预测准确率提升是否能带来相应的投资收益提升。</w:t>
      </w:r>
    </w:p>
    <w:p w:rsidR="00F065CB" w:rsidRDefault="00F065CB" w:rsidP="0018232A"/>
    <w:p w:rsidR="0018232A" w:rsidRDefault="0018232A" w:rsidP="0018232A"/>
    <w:p w:rsidR="0018232A" w:rsidRDefault="0018232A" w:rsidP="0018232A">
      <w:r>
        <w:rPr>
          <w:rFonts w:hint="eastAsia"/>
        </w:rPr>
        <w:lastRenderedPageBreak/>
        <w:t>后续写作timeline：</w:t>
      </w:r>
    </w:p>
    <w:p w:rsidR="0018232A" w:rsidRDefault="0018232A" w:rsidP="0018232A">
      <w:r>
        <w:rPr>
          <w:rFonts w:hint="eastAsia"/>
        </w:rPr>
        <w:t xml:space="preserve">中文论文 </w:t>
      </w:r>
      <w:r>
        <w:t xml:space="preserve">– </w:t>
      </w:r>
      <w:r>
        <w:rPr>
          <w:rFonts w:hint="eastAsia"/>
        </w:rPr>
        <w:t xml:space="preserve">批注修改 </w:t>
      </w:r>
      <w:r>
        <w:t xml:space="preserve">– </w:t>
      </w:r>
      <w:r>
        <w:rPr>
          <w:rFonts w:hint="eastAsia"/>
        </w:rPr>
        <w:t xml:space="preserve">翻译，英文初稿 </w:t>
      </w:r>
      <w:r>
        <w:rPr>
          <w:highlight w:val="yellow"/>
        </w:rPr>
        <w:t>8</w:t>
      </w:r>
      <w:r w:rsidRPr="003876B5">
        <w:rPr>
          <w:highlight w:val="yellow"/>
        </w:rPr>
        <w:t>.</w:t>
      </w:r>
      <w:r w:rsidRPr="0018232A">
        <w:rPr>
          <w:highlight w:val="yellow"/>
        </w:rPr>
        <w:t>30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 xml:space="preserve">润色 </w:t>
      </w:r>
      <w:r>
        <w:t xml:space="preserve">– </w:t>
      </w:r>
      <w:r>
        <w:rPr>
          <w:rFonts w:hint="eastAsia"/>
        </w:rPr>
        <w:t xml:space="preserve">查重降重 </w:t>
      </w:r>
      <w:r>
        <w:t xml:space="preserve">– </w:t>
      </w:r>
      <w:r>
        <w:rPr>
          <w:rFonts w:hint="eastAsia"/>
        </w:rPr>
        <w:t xml:space="preserve">排版+投递意向表 </w:t>
      </w:r>
      <w:r>
        <w:t xml:space="preserve">– </w:t>
      </w:r>
      <w:r>
        <w:rPr>
          <w:rFonts w:hint="eastAsia"/>
        </w:rPr>
        <w:t xml:space="preserve">投递 </w:t>
      </w:r>
      <w:r>
        <w:rPr>
          <w:highlight w:val="yellow"/>
        </w:rPr>
        <w:t>9</w:t>
      </w:r>
      <w:r w:rsidRPr="0018232A">
        <w:rPr>
          <w:highlight w:val="yellow"/>
        </w:rPr>
        <w:t>.13</w:t>
      </w:r>
    </w:p>
    <w:p w:rsidR="0018232A" w:rsidRDefault="0018232A" w:rsidP="0018232A"/>
    <w:p w:rsidR="0018232A" w:rsidRDefault="0018232A" w:rsidP="0018232A"/>
    <w:p w:rsidR="0018232A" w:rsidRDefault="0018232A" w:rsidP="0018232A">
      <w:pPr>
        <w:rPr>
          <w:rFonts w:hint="eastAsia"/>
        </w:rPr>
      </w:pPr>
    </w:p>
    <w:p w:rsidR="0018232A" w:rsidRDefault="0018232A" w:rsidP="0018232A">
      <w:pPr>
        <w:rPr>
          <w:rFonts w:hint="eastAsia"/>
        </w:rPr>
      </w:pPr>
      <w:r>
        <w:rPr>
          <w:rFonts w:hint="eastAsia"/>
        </w:rPr>
        <w:t>作业：</w:t>
      </w:r>
      <w:r w:rsidR="000E2186">
        <w:rPr>
          <w:rFonts w:hint="eastAsia"/>
        </w:rPr>
        <w:t>定题，</w:t>
      </w:r>
      <w:proofErr w:type="spellStart"/>
      <w:r w:rsidR="000E2186">
        <w:rPr>
          <w:rFonts w:hint="eastAsia"/>
        </w:rPr>
        <w:t>ddl</w:t>
      </w:r>
      <w:proofErr w:type="spellEnd"/>
      <w:r w:rsidR="000E2186">
        <w:rPr>
          <w:rFonts w:hint="eastAsia"/>
        </w:rPr>
        <w:t>：8</w:t>
      </w:r>
      <w:r w:rsidR="000E2186">
        <w:t>.15</w:t>
      </w:r>
      <w:r w:rsidR="000E2186">
        <w:rPr>
          <w:rFonts w:hint="eastAsia"/>
        </w:rPr>
        <w:t>；英文初稿，</w:t>
      </w:r>
      <w:r w:rsidR="000E2186">
        <w:t>8.30</w:t>
      </w:r>
    </w:p>
    <w:p w:rsidR="0018232A" w:rsidRPr="0077235C" w:rsidRDefault="0018232A" w:rsidP="0018232A"/>
    <w:p w:rsidR="0018232A" w:rsidRPr="000E2186" w:rsidRDefault="0018232A" w:rsidP="0018232A"/>
    <w:p w:rsidR="0018232A" w:rsidRDefault="0018232A" w:rsidP="0018232A">
      <w:r>
        <w:t>3000-5000</w:t>
      </w:r>
      <w:r>
        <w:rPr>
          <w:rFonts w:hint="eastAsia"/>
        </w:rPr>
        <w:t>词，</w:t>
      </w:r>
      <w:r w:rsidR="000E2186">
        <w:rPr>
          <w:rFonts w:hint="eastAsia"/>
        </w:rPr>
        <w:t>1</w:t>
      </w:r>
      <w:r w:rsidR="000E2186">
        <w:t>2/</w:t>
      </w:r>
      <w:r w:rsidR="000E2186">
        <w:rPr>
          <w:rFonts w:hint="eastAsia"/>
        </w:rPr>
        <w:t>1</w:t>
      </w:r>
      <w:r w:rsidR="000E2186">
        <w:t>3-</w:t>
      </w:r>
      <w:r>
        <w:rPr>
          <w:rFonts w:hint="eastAsia"/>
        </w:rPr>
        <w:t>ref1</w:t>
      </w:r>
      <w:r>
        <w:t>5</w:t>
      </w:r>
      <w:r>
        <w:rPr>
          <w:rFonts w:hint="eastAsia"/>
        </w:rPr>
        <w:t>个，5年之内的文献占1</w:t>
      </w:r>
      <w:r>
        <w:t>0</w:t>
      </w:r>
      <w:r>
        <w:rPr>
          <w:rFonts w:hint="eastAsia"/>
        </w:rPr>
        <w:t>个及以上。</w:t>
      </w:r>
    </w:p>
    <w:p w:rsidR="0018232A" w:rsidRPr="004E16DA" w:rsidRDefault="0018232A" w:rsidP="0018232A">
      <w:r>
        <w:rPr>
          <w:rFonts w:hint="eastAsia"/>
        </w:rPr>
        <w:t>知网、谷歌学术</w:t>
      </w:r>
    </w:p>
    <w:p w:rsidR="0018232A" w:rsidRPr="0018232A" w:rsidRDefault="0018232A"/>
    <w:sectPr w:rsidR="0018232A" w:rsidRPr="00182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9540A"/>
    <w:multiLevelType w:val="hybridMultilevel"/>
    <w:tmpl w:val="7BFAA0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2FF6D0D"/>
    <w:multiLevelType w:val="hybridMultilevel"/>
    <w:tmpl w:val="D7902B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0366DB4"/>
    <w:multiLevelType w:val="hybridMultilevel"/>
    <w:tmpl w:val="3316266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9F72F16"/>
    <w:multiLevelType w:val="hybridMultilevel"/>
    <w:tmpl w:val="C710561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04958900">
    <w:abstractNumId w:val="3"/>
  </w:num>
  <w:num w:numId="2" w16cid:durableId="1652715555">
    <w:abstractNumId w:val="2"/>
  </w:num>
  <w:num w:numId="3" w16cid:durableId="328872712">
    <w:abstractNumId w:val="0"/>
  </w:num>
  <w:num w:numId="4" w16cid:durableId="134809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2A"/>
    <w:rsid w:val="000E2186"/>
    <w:rsid w:val="0018232A"/>
    <w:rsid w:val="00236C15"/>
    <w:rsid w:val="00404574"/>
    <w:rsid w:val="004404BA"/>
    <w:rsid w:val="00455BBF"/>
    <w:rsid w:val="00730568"/>
    <w:rsid w:val="008E616E"/>
    <w:rsid w:val="00B104EC"/>
    <w:rsid w:val="00F0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DD61F8"/>
  <w15:chartTrackingRefBased/>
  <w15:docId w15:val="{5C89DB25-D1B0-F44E-AE68-2425F8C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5C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065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2026-08-12T10:25:00Z</dcterms:created>
  <dcterms:modified xsi:type="dcterms:W3CDTF">2026-08-12T12:13:00Z</dcterms:modified>
</cp:coreProperties>
</file>