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25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José Ernesto Olvera González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