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34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Dra. Vanessa Campos Ibarra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Departamento de Becas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