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647" w:type="dxa"/>
        <w:tblLayout w:type="fixed"/>
        <w:tblLook w:firstColumn="1" w:firstRow="1" w:lastColumn="0" w:lastRow="0" w:noHBand="0" w:noVBand="1" w:val="04A0"/>
      </w:tblPr>
      <w:tblGrid>
        <w:gridCol w:w="8063"/>
        <w:gridCol w:w="1584"/>
      </w:tblGrid>
      <w:tr>
        <w:tc>
          <w:tcPr>
            <w:tcW w:type="dxa" w:w="8064"/>
          </w:tcPr>
          <w:p>
            <w:r>
              <w:rPr>
                <w:b/>
                <w:color w:val="5A6378"/>
                <w:sz w:val="18"/>
              </w:rPr>
              <w:t>Business Suite Curriculum · Day 4 Field Trip</w:t>
            </w:r>
          </w:p>
          <w:p>
            <w:r>
              <w:rPr>
                <w:b/>
                <w:color w:val="1F2A44"/>
                <w:sz w:val="40"/>
              </w:rPr>
              <w:t>Licensing Visit Prep Sheet</w:t>
            </w:r>
          </w:p>
        </w:tc>
        <w:tc>
          <w:tcPr>
            <w:tcW w:type="dxa" w:w="1584"/>
          </w:tcPr>
          <w:p>
            <w:pPr>
              <w:jc w:val="right"/>
            </w:pPr>
            <w:r>
              <w:drawing>
                <wp:inline xmlns:a="http://schemas.openxmlformats.org/drawingml/2006/main" xmlns:pic="http://schemas.openxmlformats.org/drawingml/2006/picture">
                  <wp:extent cx="731520" cy="875089"/>
                  <wp:docPr id="1" name="Picture 1"/>
                  <wp:cNvGraphicFramePr>
                    <a:graphicFrameLocks noChangeAspect="1"/>
                  </wp:cNvGraphicFramePr>
                  <a:graphic>
                    <a:graphicData uri="http://schemas.openxmlformats.org/drawingml/2006/picture">
                      <pic:pic>
                        <pic:nvPicPr>
                          <pic:cNvPr id="0" name="chart-logo-icon.png"/>
                          <pic:cNvPicPr/>
                        </pic:nvPicPr>
                        <pic:blipFill>
                          <a:blip r:embed="rId9"/>
                          <a:stretch>
                            <a:fillRect/>
                          </a:stretch>
                        </pic:blipFill>
                        <pic:spPr>
                          <a:xfrm>
                            <a:off x="0" y="0"/>
                            <a:ext cx="731520" cy="875089"/>
                          </a:xfrm>
                          <a:prstGeom prst="rect"/>
                        </pic:spPr>
                      </pic:pic>
                    </a:graphicData>
                  </a:graphic>
                </wp:inline>
              </w:drawing>
            </w:r>
          </w:p>
        </w:tc>
      </w:tr>
    </w:tbl>
    <w:p>
      <w:pPr>
        <w:pBdr>
          <w:bottom w:val="single" w:sz="12" w:color="D71F2D" w:space="4"/>
        </w:pBdr>
        <w:spacing w:after="200"/>
      </w:pPr>
      <w:r>
        <w:rPr>
          <w:b w:val="0"/>
          <w:i w:val="0"/>
          <w:color w:val="5A6378"/>
          <w:sz w:val="18"/>
        </w:rPr>
        <w:t>Chart Academy · in partnership with IRSJA</w:t>
      </w:r>
    </w:p>
    <w:tbl>
      <w:tblPr>
        <w:tblW w:w="9647" w:type="dxa"/>
        <w:tblBorders>
          <w:top w:val="single" w:sz="6" w:color="B9C2D4"/>
          <w:left w:val="single" w:sz="6" w:color="B9C2D4"/>
          <w:bottom w:val="single" w:sz="6" w:color="B9C2D4"/>
          <w:right w:val="single" w:sz="6" w:color="B9C2D4"/>
          <w:insideH w:val="single" w:sz="6" w:color="B9C2D4"/>
          <w:insideV w:val="single" w:sz="6" w:color="B9C2D4"/>
        </w:tblBorders>
        <w:tblLayout w:type="fixed"/>
        <w:tblLook w:firstColumn="1" w:firstRow="1" w:lastColumn="0" w:lastRow="0" w:noHBand="0" w:noVBand="1" w:val="04A0"/>
      </w:tblPr>
      <w:tblGrid>
        <w:gridCol w:w="4176"/>
        <w:gridCol w:w="2736"/>
        <w:gridCol w:w="2736"/>
      </w:tblGrid>
      <w:tr>
        <w:trPr>
          <w:trHeight w:val="576" w:hRule="atLeast"/>
        </w:trPr>
        <w:tc>
          <w:tcPr>
            <w:tcW w:type="dxa" w:w="4176"/>
          </w:tcPr>
          <w:p>
            <w:r>
              <w:rPr>
                <w:b/>
                <w:sz w:val="20"/>
              </w:rPr>
              <w:t>Name:</w:t>
            </w:r>
          </w:p>
        </w:tc>
        <w:tc>
          <w:tcPr>
            <w:tcW w:type="dxa" w:w="2736"/>
          </w:tcPr>
          <w:p>
            <w:r>
              <w:rPr>
                <w:b/>
                <w:sz w:val="20"/>
              </w:rPr>
              <w:t>Date:</w:t>
            </w:r>
          </w:p>
        </w:tc>
        <w:tc>
          <w:tcPr>
            <w:tcW w:type="dxa" w:w="2736"/>
          </w:tcPr>
          <w:p>
            <w:r>
              <w:rPr>
                <w:b/>
                <w:sz w:val="20"/>
              </w:rPr>
              <w:t>Cohort:</w:t>
            </w:r>
          </w:p>
        </w:tc>
      </w:tr>
    </w:tbl>
    <w:p>
      <w:pPr>
        <w:spacing w:after="40"/>
      </w:pPr>
      <w:r>
        <w:rPr>
          <w:b w:val="0"/>
          <w:i w:val="0"/>
        </w:rPr>
      </w:r>
    </w:p>
    <w:p>
      <w:r>
        <w:rPr>
          <w:b w:val="0"/>
          <w:i w:val="0"/>
        </w:rPr>
        <w:t>On Day 4 we visit the DC Department of Licensing and Consumer Protection (DLCP), the agency that registers and licenses DC businesses. You'll hear from licensing staff, then look up the license for your own business. Fill this in on Day 3.</w:t>
      </w:r>
    </w:p>
    <w:tbl>
      <w:tblPr>
        <w:tblW w:w="9647" w:type="dxa"/>
        <w:jc w:val="center"/>
        <w:tblBorders>
          <w:top w:val="single" w:sz="6" w:color="B9C2D4"/>
          <w:left w:val="single" w:sz="6" w:color="B9C2D4"/>
          <w:bottom w:val="single" w:sz="6" w:color="B9C2D4"/>
          <w:right w:val="single" w:sz="6" w:color="B9C2D4"/>
          <w:insideH w:val="single" w:sz="6" w:color="B9C2D4"/>
          <w:insideV w:val="single" w:sz="6" w:color="B9C2D4"/>
        </w:tblBorders>
        <w:tblLayout w:type="fixed"/>
        <w:tblLook w:firstColumn="1" w:firstRow="1" w:lastColumn="0" w:lastRow="0" w:noHBand="0" w:noVBand="1" w:val="04A0"/>
      </w:tblPr>
      <w:tblGrid>
        <w:gridCol w:w="2304"/>
        <w:gridCol w:w="7343"/>
      </w:tblGrid>
      <w:tr>
        <w:tc>
          <w:tcPr>
            <w:tcW w:type="dxa" w:w="2304"/>
            <w:shd w:val="clear" w:color="auto" w:fill="3A56A6"/>
          </w:tcPr>
          <w:p>
            <w:r>
              <w:rPr>
                <w:b/>
                <w:color w:val="FFFFFF"/>
                <w:sz w:val="20"/>
              </w:rPr>
              <w:t>Visit</w:t>
            </w:r>
          </w:p>
        </w:tc>
        <w:tc>
          <w:tcPr>
            <w:tcW w:type="dxa" w:w="7344"/>
            <w:shd w:val="clear" w:color="auto" w:fill="3A56A6"/>
          </w:tcPr>
          <w:p>
            <w:r>
              <w:rPr>
                <w:b/>
                <w:color w:val="FFFFFF"/>
                <w:sz w:val="20"/>
              </w:rPr>
              <w:t>Details</w:t>
            </w:r>
          </w:p>
        </w:tc>
      </w:tr>
      <w:tr>
        <w:trPr>
          <w:trHeight w:val="432" w:hRule="atLeast"/>
        </w:trPr>
        <w:tc>
          <w:tcPr>
            <w:tcW w:type="dxa" w:w="2304"/>
          </w:tcPr>
          <w:p>
            <w:r>
              <w:rPr>
                <w:b/>
                <w:sz w:val="20"/>
              </w:rPr>
              <w:t>Where</w:t>
            </w:r>
          </w:p>
        </w:tc>
        <w:tc>
          <w:tcPr>
            <w:tcW w:type="dxa" w:w="7344"/>
          </w:tcPr>
          <w:p>
            <w:r>
              <w:rPr>
                <w:sz w:val="20"/>
              </w:rPr>
              <w:t>DC Department of Licensing and Consumer Protection (DLCP), 1100 4th Street SW, Washington, DC 20024</w:t>
            </w:r>
          </w:p>
        </w:tc>
      </w:tr>
      <w:tr>
        <w:trPr>
          <w:trHeight w:val="432" w:hRule="atLeast"/>
        </w:trPr>
        <w:tc>
          <w:tcPr>
            <w:tcW w:type="dxa" w:w="2304"/>
          </w:tcPr>
          <w:p>
            <w:r>
              <w:rPr>
                <w:b/>
                <w:sz w:val="20"/>
              </w:rPr>
              <w:t>Getting there</w:t>
            </w:r>
          </w:p>
        </w:tc>
        <w:tc>
          <w:tcPr>
            <w:tcW w:type="dxa" w:w="7344"/>
          </w:tcPr>
          <w:p>
            <w:r>
              <w:rPr>
                <w:sz w:val="20"/>
              </w:rPr>
              <w:t>Metro Green Line to Waterfront station, then a short walk</w:t>
            </w:r>
          </w:p>
        </w:tc>
      </w:tr>
      <w:tr>
        <w:trPr>
          <w:trHeight w:val="432" w:hRule="atLeast"/>
        </w:trPr>
        <w:tc>
          <w:tcPr>
            <w:tcW w:type="dxa" w:w="2304"/>
          </w:tcPr>
          <w:p>
            <w:r>
              <w:rPr>
                <w:b/>
                <w:sz w:val="20"/>
              </w:rPr>
              <w:t>How long</w:t>
            </w:r>
          </w:p>
        </w:tc>
        <w:tc>
          <w:tcPr>
            <w:tcW w:type="dxa" w:w="7344"/>
          </w:tcPr>
          <w:p>
            <w:r>
              <w:rPr>
                <w:sz w:val="20"/>
              </w:rPr>
              <w:t>3 hours, including arrival and debrief</w:t>
            </w:r>
          </w:p>
        </w:tc>
      </w:tr>
      <w:tr>
        <w:trPr>
          <w:trHeight w:val="432" w:hRule="atLeast"/>
        </w:trPr>
        <w:tc>
          <w:tcPr>
            <w:tcW w:type="dxa" w:w="2304"/>
          </w:tcPr>
          <w:p>
            <w:r>
              <w:rPr>
                <w:b/>
                <w:sz w:val="20"/>
              </w:rPr>
              <w:t>Wear</w:t>
            </w:r>
          </w:p>
        </w:tc>
        <w:tc>
          <w:tcPr>
            <w:tcW w:type="dxa" w:w="7344"/>
          </w:tcPr>
          <w:p>
            <w:r>
              <w:rPr>
                <w:sz w:val="20"/>
              </w:rPr>
              <w:t>Business casual. You are meeting the agency that will license your business.</w:t>
            </w:r>
          </w:p>
        </w:tc>
      </w:tr>
    </w:tbl>
    <w:p>
      <w:pPr>
        <w:spacing w:after="40"/>
      </w:pPr>
      <w:r>
        <w:rPr>
          <w:b w:val="0"/>
          <w:i w:val="0"/>
        </w:rPr>
      </w:r>
    </w:p>
    <w:p>
      <w:pPr>
        <w:pStyle w:val="Heading2"/>
      </w:pPr>
      <w:r>
        <w:t>Bring with you</w:t>
      </w:r>
    </w:p>
    <w:p>
      <w:pPr>
        <w:spacing w:after="60"/>
      </w:pPr>
      <w:r>
        <w:rPr>
          <w:b w:val="0"/>
          <w:i w:val="0"/>
        </w:rPr>
        <w:t>☐  A government photo ID (needed for building security)</w:t>
      </w:r>
    </w:p>
    <w:p>
      <w:pPr>
        <w:spacing w:after="60"/>
      </w:pPr>
      <w:r>
        <w:rPr>
          <w:b w:val="0"/>
          <w:i w:val="0"/>
        </w:rPr>
        <w:t>☐  Your phone, charged</w:t>
      </w:r>
    </w:p>
    <w:p>
      <w:pPr>
        <w:spacing w:after="60"/>
      </w:pPr>
      <w:r>
        <w:rPr>
          <w:b w:val="0"/>
          <w:i w:val="0"/>
        </w:rPr>
        <w:t>☐  Your Licensing Visit Prep Sheet (filled in on Day 3)</w:t>
      </w:r>
    </w:p>
    <w:p>
      <w:pPr>
        <w:spacing w:after="60"/>
      </w:pPr>
      <w:r>
        <w:rPr>
          <w:b w:val="0"/>
          <w:i w:val="0"/>
        </w:rPr>
        <w:t>☐  Your draft DC Compliance Checklist</w:t>
      </w:r>
    </w:p>
    <w:p>
      <w:pPr>
        <w:spacing w:after="60"/>
      </w:pPr>
      <w:r>
        <w:rPr>
          <w:b w:val="0"/>
          <w:i w:val="0"/>
        </w:rPr>
        <w:t>☐  A pen and a folder for handouts</w:t>
      </w:r>
    </w:p>
    <w:p>
      <w:pPr>
        <w:pStyle w:val="Heading2"/>
      </w:pPr>
      <w:r>
        <w:t>Know before you go</w:t>
      </w:r>
    </w:p>
    <w:p>
      <w:pPr>
        <w:spacing w:after="40"/>
      </w:pPr>
      <w:r>
        <w:rPr>
          <w:b/>
          <w:i w:val="0"/>
        </w:rPr>
        <w:t>Your business idea in one sentence</w:t>
      </w:r>
    </w:p>
    <w:tbl>
      <w:tblPr>
        <w:tblW w:w="9648" w:type="dxa"/>
        <w:tblBorders>
          <w:top w:val="single" w:sz="6" w:color="B9C2D4"/>
          <w:left w:val="single" w:sz="6" w:color="B9C2D4"/>
          <w:bottom w:val="single" w:sz="6" w:color="B9C2D4"/>
          <w:right w:val="single" w:sz="6" w:color="B9C2D4"/>
          <w:insideH w:val="single" w:sz="6" w:color="B9C2D4"/>
          <w:insideV w:val="single" w:sz="6" w:color="B9C2D4"/>
        </w:tblBorders>
        <w:tblLayout w:type="fixed"/>
        <w:tblLook w:firstColumn="1" w:firstRow="1" w:lastColumn="0" w:lastRow="0" w:noHBand="0" w:noVBand="1" w:val="04A0"/>
      </w:tblPr>
      <w:tblGrid>
        <w:gridCol w:w="9648"/>
      </w:tblGrid>
      <w:tr>
        <w:trPr>
          <w:trHeight w:val="648" w:hRule="atLeast"/>
        </w:trPr>
        <w:tc>
          <w:tcPr>
            <w:tcW w:type="dxa" w:w="9648"/>
            <w:shd w:val="clear" w:color="auto" w:fill="F6F8FC"/>
          </w:tcPr>
          <w:p/>
        </w:tc>
      </w:tr>
    </w:tbl>
    <w:p>
      <w:pPr>
        <w:spacing w:after="40"/>
      </w:pPr>
      <w:r>
        <w:rPr>
          <w:b w:val="0"/>
          <w:i w:val="0"/>
        </w:rPr>
      </w:r>
    </w:p>
    <w:p>
      <w:pPr>
        <w:spacing w:after="40"/>
      </w:pPr>
      <w:r>
        <w:rPr>
          <w:b/>
          <w:i w:val="0"/>
        </w:rPr>
        <w:t>Your business structure (sole proprietorship, LLC, or other)</w:t>
      </w:r>
    </w:p>
    <w:tbl>
      <w:tblPr>
        <w:tblW w:w="9648" w:type="dxa"/>
        <w:tblBorders>
          <w:top w:val="single" w:sz="6" w:color="B9C2D4"/>
          <w:left w:val="single" w:sz="6" w:color="B9C2D4"/>
          <w:bottom w:val="single" w:sz="6" w:color="B9C2D4"/>
          <w:right w:val="single" w:sz="6" w:color="B9C2D4"/>
          <w:insideH w:val="single" w:sz="6" w:color="B9C2D4"/>
          <w:insideV w:val="single" w:sz="6" w:color="B9C2D4"/>
        </w:tblBorders>
        <w:tblLayout w:type="fixed"/>
        <w:tblLook w:firstColumn="1" w:firstRow="1" w:lastColumn="0" w:lastRow="0" w:noHBand="0" w:noVBand="1" w:val="04A0"/>
      </w:tblPr>
      <w:tblGrid>
        <w:gridCol w:w="9648"/>
      </w:tblGrid>
      <w:tr>
        <w:trPr>
          <w:trHeight w:val="648" w:hRule="atLeast"/>
        </w:trPr>
        <w:tc>
          <w:tcPr>
            <w:tcW w:type="dxa" w:w="9648"/>
            <w:shd w:val="clear" w:color="auto" w:fill="F6F8FC"/>
          </w:tcPr>
          <w:p/>
        </w:tc>
      </w:tr>
    </w:tbl>
    <w:p>
      <w:pPr>
        <w:spacing w:after="40"/>
      </w:pPr>
      <w:r>
        <w:rPr>
          <w:b w:val="0"/>
          <w:i w:val="0"/>
        </w:rPr>
      </w:r>
    </w:p>
    <w:p>
      <w:pPr>
        <w:spacing w:after="40"/>
      </w:pPr>
      <w:r>
        <w:rPr>
          <w:b/>
          <w:i w:val="0"/>
        </w:rPr>
        <w:t>Where you plan to operate: from home, a storefront, a vehicle, events, or online</w:t>
      </w:r>
    </w:p>
    <w:tbl>
      <w:tblPr>
        <w:tblW w:w="9648" w:type="dxa"/>
        <w:tblBorders>
          <w:top w:val="single" w:sz="6" w:color="B9C2D4"/>
          <w:left w:val="single" w:sz="6" w:color="B9C2D4"/>
          <w:bottom w:val="single" w:sz="6" w:color="B9C2D4"/>
          <w:right w:val="single" w:sz="6" w:color="B9C2D4"/>
          <w:insideH w:val="single" w:sz="6" w:color="B9C2D4"/>
          <w:insideV w:val="single" w:sz="6" w:color="B9C2D4"/>
        </w:tblBorders>
        <w:tblLayout w:type="fixed"/>
        <w:tblLook w:firstColumn="1" w:firstRow="1" w:lastColumn="0" w:lastRow="0" w:noHBand="0" w:noVBand="1" w:val="04A0"/>
      </w:tblPr>
      <w:tblGrid>
        <w:gridCol w:w="9648"/>
      </w:tblGrid>
      <w:tr>
        <w:trPr>
          <w:trHeight w:val="648" w:hRule="atLeast"/>
        </w:trPr>
        <w:tc>
          <w:tcPr>
            <w:tcW w:type="dxa" w:w="9648"/>
            <w:shd w:val="clear" w:color="auto" w:fill="F6F8FC"/>
          </w:tcPr>
          <w:p/>
        </w:tc>
      </w:tr>
    </w:tbl>
    <w:p>
      <w:pPr>
        <w:spacing w:after="40"/>
      </w:pPr>
      <w:r>
        <w:rPr>
          <w:b w:val="0"/>
          <w:i w:val="0"/>
        </w:rPr>
      </w:r>
    </w:p>
    <w:p>
      <w:pPr>
        <w:spacing w:after="40"/>
      </w:pPr>
      <w:r>
        <w:rPr>
          <w:b/>
          <w:i w:val="0"/>
        </w:rPr>
        <w:t>Your Clean Hands status from MyTax.DC.gov, if you checked it</w:t>
      </w:r>
    </w:p>
    <w:tbl>
      <w:tblPr>
        <w:tblW w:w="9648" w:type="dxa"/>
        <w:tblBorders>
          <w:top w:val="single" w:sz="6" w:color="B9C2D4"/>
          <w:left w:val="single" w:sz="6" w:color="B9C2D4"/>
          <w:bottom w:val="single" w:sz="6" w:color="B9C2D4"/>
          <w:right w:val="single" w:sz="6" w:color="B9C2D4"/>
          <w:insideH w:val="single" w:sz="6" w:color="B9C2D4"/>
          <w:insideV w:val="single" w:sz="6" w:color="B9C2D4"/>
        </w:tblBorders>
        <w:tblLayout w:type="fixed"/>
        <w:tblLook w:firstColumn="1" w:firstRow="1" w:lastColumn="0" w:lastRow="0" w:noHBand="0" w:noVBand="1" w:val="04A0"/>
      </w:tblPr>
      <w:tblGrid>
        <w:gridCol w:w="9648"/>
      </w:tblGrid>
      <w:tr>
        <w:trPr>
          <w:trHeight w:val="648" w:hRule="atLeast"/>
        </w:trPr>
        <w:tc>
          <w:tcPr>
            <w:tcW w:type="dxa" w:w="9648"/>
            <w:shd w:val="clear" w:color="auto" w:fill="F6F8FC"/>
          </w:tcPr>
          <w:p/>
        </w:tc>
      </w:tr>
    </w:tbl>
    <w:p>
      <w:pPr>
        <w:spacing w:after="40"/>
      </w:pPr>
      <w:r>
        <w:rPr>
          <w:b w:val="0"/>
          <w:i w:val="0"/>
        </w:rPr>
      </w:r>
    </w:p>
    <w:p>
      <w:pPr>
        <w:pStyle w:val="Heading2"/>
      </w:pPr>
      <w:r>
        <w:t>Questions to ask a licensing specialist</w:t>
      </w:r>
    </w:p>
    <w:p>
      <w:r>
        <w:rPr>
          <w:b w:val="0"/>
          <w:i w:val="0"/>
          <w:color w:val="5A6378"/>
          <w:sz w:val="19"/>
        </w:rPr>
        <w:t>Circle the ones you'll ask, and add your own. Write the answers while you're there.</w:t>
      </w:r>
    </w:p>
    <w:tbl>
      <w:tblPr>
        <w:tblW w:w="9647" w:type="dxa"/>
        <w:jc w:val="center"/>
        <w:tblBorders>
          <w:top w:val="single" w:sz="6" w:color="B9C2D4"/>
          <w:left w:val="single" w:sz="6" w:color="B9C2D4"/>
          <w:bottom w:val="single" w:sz="6" w:color="B9C2D4"/>
          <w:right w:val="single" w:sz="6" w:color="B9C2D4"/>
          <w:insideH w:val="single" w:sz="6" w:color="B9C2D4"/>
          <w:insideV w:val="single" w:sz="6" w:color="B9C2D4"/>
        </w:tblBorders>
        <w:tblLayout w:type="fixed"/>
        <w:tblLook w:firstColumn="1" w:firstRow="1" w:lastColumn="0" w:lastRow="0" w:noHBand="0" w:noVBand="1" w:val="04A0"/>
      </w:tblPr>
      <w:tblGrid>
        <w:gridCol w:w="4752"/>
        <w:gridCol w:w="4896"/>
      </w:tblGrid>
      <w:tr>
        <w:tc>
          <w:tcPr>
            <w:tcW w:type="dxa" w:w="4752"/>
            <w:shd w:val="clear" w:color="auto" w:fill="3A56A6"/>
          </w:tcPr>
          <w:p>
            <w:r>
              <w:rPr>
                <w:b/>
                <w:color w:val="FFFFFF"/>
                <w:sz w:val="20"/>
              </w:rPr>
              <w:t>Question</w:t>
            </w:r>
          </w:p>
        </w:tc>
        <w:tc>
          <w:tcPr>
            <w:tcW w:type="dxa" w:w="4896"/>
            <w:shd w:val="clear" w:color="auto" w:fill="3A56A6"/>
          </w:tcPr>
          <w:p>
            <w:r>
              <w:rPr>
                <w:b/>
                <w:color w:val="FFFFFF"/>
                <w:sz w:val="20"/>
              </w:rPr>
              <w:t>Answer</w:t>
            </w:r>
          </w:p>
        </w:tc>
      </w:tr>
      <w:tr>
        <w:trPr>
          <w:trHeight w:val="792" w:hRule="atLeast"/>
        </w:trPr>
        <w:tc>
          <w:tcPr>
            <w:tcW w:type="dxa" w:w="4752"/>
          </w:tcPr>
          <w:p>
            <w:r>
              <w:rPr>
                <w:sz w:val="20"/>
              </w:rPr>
              <w:t>What license category and endorsements fit my business?</w:t>
            </w:r>
          </w:p>
        </w:tc>
        <w:tc>
          <w:tcPr>
            <w:tcW w:type="dxa" w:w="4896"/>
          </w:tcPr>
          <w:p/>
        </w:tc>
      </w:tr>
      <w:tr>
        <w:trPr>
          <w:trHeight w:val="792" w:hRule="atLeast"/>
        </w:trPr>
        <w:tc>
          <w:tcPr>
            <w:tcW w:type="dxa" w:w="4752"/>
          </w:tcPr>
          <w:p>
            <w:r>
              <w:rPr>
                <w:sz w:val="20"/>
              </w:rPr>
              <w:t>Do I need a Certificate of Occupancy or a home occupation permit?</w:t>
            </w:r>
          </w:p>
        </w:tc>
        <w:tc>
          <w:tcPr>
            <w:tcW w:type="dxa" w:w="4896"/>
          </w:tcPr>
          <w:p/>
        </w:tc>
      </w:tr>
      <w:tr>
        <w:trPr>
          <w:trHeight w:val="792" w:hRule="atLeast"/>
        </w:trPr>
        <w:tc>
          <w:tcPr>
            <w:tcW w:type="dxa" w:w="4752"/>
          </w:tcPr>
          <w:p>
            <w:r>
              <w:rPr>
                <w:sz w:val="20"/>
              </w:rPr>
              <w:t>What will my license cost, and how long does it last?</w:t>
            </w:r>
          </w:p>
        </w:tc>
        <w:tc>
          <w:tcPr>
            <w:tcW w:type="dxa" w:w="4896"/>
          </w:tcPr>
          <w:p/>
        </w:tc>
      </w:tr>
      <w:tr>
        <w:trPr>
          <w:trHeight w:val="792" w:hRule="atLeast"/>
        </w:trPr>
        <w:tc>
          <w:tcPr>
            <w:tcW w:type="dxa" w:w="4752"/>
          </w:tcPr>
          <w:p>
            <w:r>
              <w:rPr>
                <w:sz w:val="20"/>
              </w:rPr>
              <w:t>Will my business need inspections or any other permits?</w:t>
            </w:r>
          </w:p>
        </w:tc>
        <w:tc>
          <w:tcPr>
            <w:tcW w:type="dxa" w:w="4896"/>
          </w:tcPr>
          <w:p/>
        </w:tc>
      </w:tr>
      <w:tr>
        <w:trPr>
          <w:trHeight w:val="792" w:hRule="atLeast"/>
        </w:trPr>
        <w:tc>
          <w:tcPr>
            <w:tcW w:type="dxa" w:w="4752"/>
          </w:tcPr>
          <w:p>
            <w:r>
              <w:rPr>
                <w:sz w:val="20"/>
              </w:rPr>
              <w:t>What should I do first, and what can wait until I have customers?</w:t>
            </w:r>
          </w:p>
        </w:tc>
        <w:tc>
          <w:tcPr>
            <w:tcW w:type="dxa" w:w="4896"/>
          </w:tcPr>
          <w:p/>
        </w:tc>
      </w:tr>
      <w:tr>
        <w:trPr>
          <w:trHeight w:val="792" w:hRule="atLeast"/>
        </w:trPr>
        <w:tc>
          <w:tcPr>
            <w:tcW w:type="dxa" w:w="4752"/>
          </w:tcPr>
          <w:p>
            <w:r>
              <w:rPr>
                <w:sz w:val="20"/>
              </w:rPr>
              <w:t>(Optional, ask privately) How could a criminal record affect my license, and where can I get help?</w:t>
            </w:r>
          </w:p>
        </w:tc>
        <w:tc>
          <w:tcPr>
            <w:tcW w:type="dxa" w:w="4896"/>
          </w:tcPr>
          <w:p/>
        </w:tc>
      </w:tr>
      <w:tr>
        <w:trPr>
          <w:trHeight w:val="792" w:hRule="atLeast"/>
        </w:trPr>
        <w:tc>
          <w:tcPr>
            <w:tcW w:type="dxa" w:w="4752"/>
          </w:tcPr>
          <w:p>
            <w:r>
              <w:rPr>
                <w:sz w:val="20"/>
              </w:rPr>
              <w:t>My question:</w:t>
            </w:r>
          </w:p>
        </w:tc>
        <w:tc>
          <w:tcPr>
            <w:tcW w:type="dxa" w:w="4896"/>
          </w:tcPr>
          <w:p/>
        </w:tc>
      </w:tr>
      <w:tr>
        <w:trPr>
          <w:trHeight w:val="792" w:hRule="atLeast"/>
        </w:trPr>
        <w:tc>
          <w:tcPr>
            <w:tcW w:type="dxa" w:w="4752"/>
          </w:tcPr>
          <w:p>
            <w:r>
              <w:rPr>
                <w:sz w:val="20"/>
              </w:rPr>
              <w:t>My question:</w:t>
            </w:r>
          </w:p>
        </w:tc>
        <w:tc>
          <w:tcPr>
            <w:tcW w:type="dxa" w:w="4896"/>
          </w:tcPr>
          <w:p/>
        </w:tc>
      </w:tr>
    </w:tbl>
    <w:p>
      <w:pPr>
        <w:spacing w:after="40"/>
      </w:pPr>
      <w:r>
        <w:rPr>
          <w:b w:val="0"/>
          <w:i w:val="0"/>
        </w:rPr>
      </w:r>
    </w:p>
    <w:p>
      <w:pPr>
        <w:pStyle w:val="Heading2"/>
      </w:pPr>
      <w:r>
        <w:t>During the visit</w:t>
      </w:r>
    </w:p>
    <w:p>
      <w:pPr>
        <w:pStyle w:val="ListBullet"/>
      </w:pPr>
      <w:r>
        <w:rPr>
          <w:b/>
        </w:rPr>
      </w:r>
      <w:r>
        <w:t>Arrive on time with your cohort; sign-in at DLCP counts for attendance.</w:t>
      </w:r>
    </w:p>
    <w:p>
      <w:pPr>
        <w:pStyle w:val="ListBullet"/>
      </w:pPr>
      <w:r>
        <w:rPr>
          <w:b/>
        </w:rPr>
      </w:r>
      <w:r>
        <w:t>Phones on silent during the session; use them only for notes and lookups.</w:t>
      </w:r>
    </w:p>
    <w:p>
      <w:pPr>
        <w:pStyle w:val="ListBullet"/>
      </w:pPr>
      <w:r>
        <w:rPr>
          <w:b/>
        </w:rPr>
      </w:r>
      <w:r>
        <w:t>Do not share personal information you are not comfortable sharing. Specialists can answer general questions.</w:t>
      </w:r>
    </w:p>
    <w:p>
      <w:pPr>
        <w:pStyle w:val="ListBullet"/>
      </w:pPr>
      <w:r>
        <w:rPr>
          <w:b/>
        </w:rPr>
      </w:r>
      <w:r>
        <w:t>Stay with the group until staff dismiss you.</w:t>
      </w:r>
    </w:p>
    <w:p>
      <w:pPr>
        <w:pStyle w:val="Heading2"/>
      </w:pPr>
      <w:r>
        <w:t>After the visit</w:t>
      </w:r>
    </w:p>
    <w:p>
      <w:pPr>
        <w:pStyle w:val="ListBullet"/>
      </w:pPr>
      <w:r>
        <w:rPr>
          <w:b/>
        </w:rPr>
      </w:r>
      <w:r>
        <w:t>Update your DC Compliance Checklist with every license, permit, and fee you learned about.</w:t>
      </w:r>
    </w:p>
    <w:p>
      <w:pPr>
        <w:pStyle w:val="ListBullet"/>
      </w:pPr>
      <w:r>
        <w:rPr>
          <w:b/>
        </w:rPr>
      </w:r>
      <w:r>
        <w:t>Answer the exit ticket in Canvas.</w:t>
      </w:r>
    </w:p>
    <w:p>
      <w:pPr>
        <w:pStyle w:val="ListBullet"/>
      </w:pPr>
      <w:r>
        <w:rPr>
          <w:b/>
        </w:rPr>
      </w:r>
      <w:r>
        <w:t>Bring your updated checklist to Day 5 for the peer check and the Technical Assistance Lab.</w:t>
      </w:r>
    </w:p>
    <w:tbl>
      <w:tblPr>
        <w:tblW w:w="9648" w:type="dxa"/>
        <w:tblLayout w:type="fixed"/>
        <w:tblLook w:firstColumn="1" w:firstRow="1" w:lastColumn="0" w:lastRow="0" w:noHBand="0" w:noVBand="1" w:val="04A0"/>
      </w:tblPr>
      <w:tblGrid>
        <w:gridCol w:w="9648"/>
      </w:tblGrid>
      <w:tr>
        <w:tc>
          <w:tcPr>
            <w:tcW w:type="dxa" w:w="9648"/>
            <w:shd w:val="clear" w:color="auto" w:fill="EEF1F6"/>
          </w:tcPr>
          <w:p>
            <w:r>
              <w:rPr>
                <w:b/>
                <w:color w:val="3A56A6"/>
              </w:rPr>
              <w:t xml:space="preserve">Your story, your terms.  </w:t>
            </w:r>
            <w:r>
              <w:t>You never have to share personal information at DLCP. If you have a question about how a record could affect your license, ask your case manager or a specialist privately.</w:t>
            </w:r>
          </w:p>
        </w:tc>
      </w:tr>
    </w:tbl>
    <w:p>
      <w:pPr>
        <w:spacing w:after="40"/>
      </w:pPr>
      <w:r>
        <w:rPr>
          <w:b w:val="0"/>
          <w:i w:val="0"/>
        </w:rPr>
      </w:r>
    </w:p>
    <w:sectPr w:rsidR="00FC693F" w:rsidRPr="0006063C" w:rsidSect="00034616">
      <w:footerReference w:type="default" r:id="rId10"/>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A6378"/>
        <w:sz w:val="17"/>
      </w:rPr>
      <w:t>Business Suite Curriculum · Chart Academy · Licensing Visit Prep Sheet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color w:val="1F2A4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Calibri" w:hAnsi="Calibri"/>
      <w:b/>
      <w:bCs/>
      <w:color w:val="1F2A44"/>
      <w:sz w:val="40"/>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Calibri" w:hAnsi="Calibri"/>
      <w:b/>
      <w:bCs/>
      <w:color w:val="3A56A6"/>
      <w:sz w:val="28"/>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2A4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