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COMMUNITY PRACTITIONER · MODULE 04 · ASSIGNMENT</w:t>
            </w:r>
          </w:p>
          <w:p>
            <w:r>
              <w:rPr>
                <w:b/>
                <w:color w:val="1F2A44"/>
                <w:sz w:val="40"/>
              </w:rPr>
              <w:t>Communication &amp; Interviewing Skills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what you learned as practitioner, client, and observer, then reflect on how you listen.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4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All three clients are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rounds</w:t>
      </w:r>
    </w:p>
    <w:p>
      <w:r>
        <w:rPr>
          <w:b w:val="0"/>
          <w:i/>
          <w:color w:val="5A6378"/>
        </w:rPr>
        <w:t>Answer about the round when you played the practitioner.</w:t>
      </w:r>
    </w:p>
    <w:p>
      <w:pPr>
        <w:spacing w:after="40"/>
      </w:pPr>
      <w:r>
        <w:rPr>
          <w:b/>
          <w:i w:val="0"/>
        </w:rPr>
        <w:t>1. Which client did you interview as the practitioner?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7920"/>
        <w:gridCol w:w="1728"/>
      </w:tblGrid>
      <w:tr>
        <w:tc>
          <w:tcPr>
            <w:tcW w:type="dxa" w:w="792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17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Mark X</w:t>
            </w:r>
          </w:p>
        </w:tc>
      </w:tr>
      <w:tr>
        <w:trPr>
          <w:trHeight w:val="432" w:hRule="atLeast"/>
        </w:trPr>
        <w:tc>
          <w:tcPr>
            <w:tcW w:type="dxa" w:w="7920"/>
          </w:tcPr>
          <w:p>
            <w:r>
              <w:rPr>
                <w:b/>
                <w:sz w:val="20"/>
              </w:rPr>
              <w:t>Mr. Curtis Bell</w:t>
            </w:r>
          </w:p>
        </w:tc>
        <w:tc>
          <w:tcPr>
            <w:tcW w:type="dxa" w:w="1728"/>
          </w:tcPr>
          <w:p/>
        </w:tc>
      </w:tr>
      <w:tr>
        <w:trPr>
          <w:trHeight w:val="432" w:hRule="atLeast"/>
        </w:trPr>
        <w:tc>
          <w:tcPr>
            <w:tcW w:type="dxa" w:w="7920"/>
          </w:tcPr>
          <w:p>
            <w:r>
              <w:rPr>
                <w:b/>
                <w:sz w:val="20"/>
              </w:rPr>
              <w:t>Ms. Ana Morales</w:t>
            </w:r>
          </w:p>
        </w:tc>
        <w:tc>
          <w:tcPr>
            <w:tcW w:type="dxa" w:w="1728"/>
          </w:tcPr>
          <w:p/>
        </w:tc>
      </w:tr>
      <w:tr>
        <w:trPr>
          <w:trHeight w:val="432" w:hRule="atLeast"/>
        </w:trPr>
        <w:tc>
          <w:tcPr>
            <w:tcW w:type="dxa" w:w="7920"/>
          </w:tcPr>
          <w:p>
            <w:r>
              <w:rPr>
                <w:b/>
                <w:sz w:val="20"/>
              </w:rPr>
              <w:t>Mr. Darnell Price</w:t>
            </w:r>
          </w:p>
        </w:tc>
        <w:tc>
          <w:tcPr>
            <w:tcW w:type="dxa" w:w="17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Write two open questions you asked, and what the client shared because of them.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Write one reflection you made. Was it a reflection of meaning or of feeling?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4. What feedback did your observer give you? What will you try next time?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Your team's question bank</w:t>
      </w:r>
    </w:p>
    <w:p>
      <w:r>
        <w:rPr>
          <w:b w:val="0"/>
          <w:i/>
          <w:color w:val="5A6378"/>
        </w:rPr>
        <w:t>Use your team's listening tally from class.</w:t>
      </w:r>
    </w:p>
    <w:p>
      <w:pPr>
        <w:spacing w:after="40"/>
      </w:pPr>
      <w:r>
        <w:rPr>
          <w:b/>
          <w:i w:val="0"/>
        </w:rPr>
        <w:t>5. For each client, write what your team learned.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3744"/>
        <w:gridCol w:w="3600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374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The question that worked best</w:t>
            </w:r>
          </w:p>
        </w:tc>
        <w:tc>
          <w:tcPr>
            <w:tcW w:type="dxa" w:w="360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How we adapted</w:t>
            </w:r>
          </w:p>
        </w:tc>
      </w:tr>
      <w:tr>
        <w:trPr>
          <w:trHeight w:val="1007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Mr. Bell</w:t>
            </w:r>
          </w:p>
        </w:tc>
        <w:tc>
          <w:tcPr>
            <w:tcW w:type="dxa" w:w="3744"/>
          </w:tcPr>
          <w:p/>
        </w:tc>
        <w:tc>
          <w:tcPr>
            <w:tcW w:type="dxa" w:w="3600"/>
          </w:tcPr>
          <w:p/>
        </w:tc>
      </w:tr>
      <w:tr>
        <w:trPr>
          <w:trHeight w:val="1007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Ms. Morales</w:t>
            </w:r>
          </w:p>
        </w:tc>
        <w:tc>
          <w:tcPr>
            <w:tcW w:type="dxa" w:w="3744"/>
          </w:tcPr>
          <w:p/>
        </w:tc>
        <w:tc>
          <w:tcPr>
            <w:tcW w:type="dxa" w:w="3600"/>
          </w:tcPr>
          <w:p/>
        </w:tc>
      </w:tr>
      <w:tr>
        <w:trPr>
          <w:trHeight w:val="1007" w:hRule="atLeast"/>
        </w:trPr>
        <w:tc>
          <w:tcPr>
            <w:tcW w:type="dxa" w:w="2304"/>
          </w:tcPr>
          <w:p>
            <w:r>
              <w:rPr>
                <w:b/>
                <w:sz w:val="20"/>
              </w:rPr>
              <w:t>Mr. Price</w:t>
            </w:r>
          </w:p>
        </w:tc>
        <w:tc>
          <w:tcPr>
            <w:tcW w:type="dxa" w:w="3744"/>
          </w:tcPr>
          <w:p/>
        </w:tc>
        <w:tc>
          <w:tcPr>
            <w:tcW w:type="dxa" w:w="3600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Write the words, in order, that you would use to calm Mr. Price down.</w:t>
      </w:r>
      <w:r>
        <w:rPr>
          <w:b w:val="0"/>
          <w:i/>
          <w:color w:val="5A6378"/>
          <w:sz w:val="19"/>
        </w:rPr>
        <w:t xml:space="preserve">  (Write it as a short script.)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Why should Ms. Morales's daughter not interpret for her? What should the practitioner do instead?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How I listen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8. Rate yourself today on each skill, then name one to grow.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2736"/>
        <w:gridCol w:w="4320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Skill</w:t>
            </w:r>
          </w:p>
        </w:tc>
        <w:tc>
          <w:tcPr>
            <w:tcW w:type="dxa" w:w="273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Strong / Okay / Still learning</w:t>
            </w:r>
          </w:p>
        </w:tc>
        <w:tc>
          <w:tcPr>
            <w:tcW w:type="dxa" w:w="432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example from today</w:t>
            </w:r>
          </w:p>
        </w:tc>
      </w:tr>
      <w:tr>
        <w:trPr>
          <w:trHeight w:val="72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Open questions</w:t>
            </w:r>
          </w:p>
        </w:tc>
        <w:tc>
          <w:tcPr>
            <w:tcW w:type="dxa" w:w="2736"/>
          </w:tcPr>
          <w:p/>
        </w:tc>
        <w:tc>
          <w:tcPr>
            <w:tcW w:type="dxa" w:w="4320"/>
          </w:tcPr>
          <w:p/>
        </w:tc>
      </w:tr>
      <w:tr>
        <w:trPr>
          <w:trHeight w:val="72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Reflections</w:t>
            </w:r>
          </w:p>
        </w:tc>
        <w:tc>
          <w:tcPr>
            <w:tcW w:type="dxa" w:w="2736"/>
          </w:tcPr>
          <w:p/>
        </w:tc>
        <w:tc>
          <w:tcPr>
            <w:tcW w:type="dxa" w:w="4320"/>
          </w:tcPr>
          <w:p/>
        </w:tc>
      </w:tr>
      <w:tr>
        <w:trPr>
          <w:trHeight w:val="72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Adapting to the person</w:t>
            </w:r>
          </w:p>
        </w:tc>
        <w:tc>
          <w:tcPr>
            <w:tcW w:type="dxa" w:w="2736"/>
          </w:tcPr>
          <w:p/>
        </w:tc>
        <w:tc>
          <w:tcPr>
            <w:tcW w:type="dxa" w:w="4320"/>
          </w:tcPr>
          <w:p/>
        </w:tc>
      </w:tr>
      <w:tr>
        <w:trPr>
          <w:trHeight w:val="72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Staying calm</w:t>
            </w:r>
          </w:p>
        </w:tc>
        <w:tc>
          <w:tcPr>
            <w:tcW w:type="dxa" w:w="2736"/>
          </w:tcPr>
          <w:p/>
        </w:tc>
        <w:tc>
          <w:tcPr>
            <w:tcW w:type="dxa" w:w="4320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9. Think about a time you were interviewed for services, and felt listened to, or didn't. How will that experience shape the way you listen to clients?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3168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10. Finish this sentence: “The question that opened up the conversation the most was … because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Your rounds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Specific open questions and a real reflection, with clear feedback and a next step.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Examples are general, or feedback is missing.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examples are closed questions.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Question bank (Part 2 table)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strong question and a fitting adaptation for each client.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Two clients complete, or adaptations are vague.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Few answers.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De-escalation and language access (Part 2, questions)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calm script that names the feeling, and a correct answer on interpreters.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Script or interpreter answer is partly correct.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the script argues with the client.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How I listen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Honest self-ratings with examples. Reflection is thoughtful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Ratings without examples, or the reflection is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Community Practitioner · Module 04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