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COMMUNITY PRACTITIONER · MODULE 08 · TEAM NOTES</w:t>
            </w:r>
          </w:p>
          <w:p>
            <w:r>
              <w:rPr>
                <w:b/>
                <w:color w:val="1F2A44"/>
                <w:sz w:val="40"/>
              </w:rPr>
              <w:t>Team Notes: Study Squad</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pPr>
        <w:pStyle w:val="Heading2"/>
      </w:pPr>
      <w:r>
        <w:t>How to use these notes</w:t>
      </w:r>
    </w:p>
    <w:p>
      <w:pPr>
        <w:pStyle w:val="ListBullet"/>
      </w:pPr>
      <w:r>
        <w:rPr>
          <w:b/>
        </w:rPr>
        <w:t xml:space="preserve">One note-taker: </w:t>
      </w:r>
      <w:r>
        <w:t>The team lead (or a volunteer) types the team's notes here during the huddle.</w:t>
      </w:r>
    </w:p>
    <w:p>
      <w:pPr>
        <w:pStyle w:val="ListBullet"/>
      </w:pPr>
      <w:r>
        <w:rPr>
          <w:b/>
        </w:rPr>
        <w:t xml:space="preserve">Or work together: </w:t>
      </w:r>
      <w:r>
        <w:t>Upload this file to Google Drive, open it with Google Docs, and share it with your team so everyone can type at once.</w:t>
      </w:r>
    </w:p>
    <w:p>
      <w:pPr>
        <w:pStyle w:val="ListBullet"/>
      </w:pPr>
      <w:r>
        <w:rPr>
          <w:b/>
        </w:rPr>
        <w:t xml:space="preserve">Before you leave: </w:t>
      </w:r>
      <w:r>
        <w:t>Everyone on the team uses these notes to finish Part 2 of their own Module 8 assignment. The note-taker uploads these notes to Canvas with the team's names.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All practice questions and people in them are written for this course. They are not real exam questions. Never include real client names or details.</w:t>
            </w:r>
          </w:p>
        </w:tc>
      </w:tr>
    </w:tbl>
    <w:p>
      <w:pPr>
        <w:spacing w:after="40"/>
      </w:pPr>
      <w:r>
        <w:rPr>
          <w:b w:val="0"/>
          <w:i w:val="0"/>
        </w:rPr>
      </w:r>
    </w:p>
    <w:p>
      <w:pPr>
        <w:pStyle w:val="Heading2"/>
      </w:pPr>
      <w:r>
        <w:t>Our team</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824"/>
        <w:gridCol w:w="4824"/>
      </w:tblGrid>
      <w:tr>
        <w:tc>
          <w:tcPr>
            <w:tcW w:type="dxa" w:w="4824"/>
            <w:shd w:val="clear" w:color="auto" w:fill="3A56A6"/>
          </w:tcPr>
          <w:p>
            <w:r>
              <w:rPr>
                <w:b/>
                <w:color w:val="FFFFFF"/>
                <w:sz w:val="20"/>
              </w:rPr>
              <w:t>Name</w:t>
            </w:r>
          </w:p>
        </w:tc>
        <w:tc>
          <w:tcPr>
            <w:tcW w:type="dxa" w:w="4824"/>
            <w:shd w:val="clear" w:color="auto" w:fill="3A56A6"/>
          </w:tcPr>
          <w:p>
            <w:r>
              <w:rPr>
                <w:b/>
                <w:color w:val="FFFFFF"/>
                <w:sz w:val="20"/>
              </w:rPr>
              <w:t>Role</w:t>
            </w:r>
          </w:p>
        </w:tc>
      </w:tr>
      <w:tr>
        <w:trPr>
          <w:trHeight w:val="503" w:hRule="atLeast"/>
        </w:trPr>
        <w:tc>
          <w:tcPr>
            <w:tcW w:type="dxa" w:w="4824"/>
          </w:tcPr>
          <w:p/>
        </w:tc>
        <w:tc>
          <w:tcPr>
            <w:tcW w:type="dxa" w:w="4824"/>
          </w:tcPr>
          <w:p>
            <w:r>
              <w:rPr>
                <w:sz w:val="20"/>
              </w:rPr>
              <w:t>Ethics and boundaries coach</w:t>
            </w:r>
          </w:p>
        </w:tc>
      </w:tr>
      <w:tr>
        <w:trPr>
          <w:trHeight w:val="503" w:hRule="atLeast"/>
        </w:trPr>
        <w:tc>
          <w:tcPr>
            <w:tcW w:type="dxa" w:w="4824"/>
          </w:tcPr>
          <w:p/>
        </w:tc>
        <w:tc>
          <w:tcPr>
            <w:tcW w:type="dxa" w:w="4824"/>
          </w:tcPr>
          <w:p>
            <w:r>
              <w:rPr>
                <w:sz w:val="20"/>
              </w:rPr>
              <w:t>Trauma-informed practice coach</w:t>
            </w:r>
          </w:p>
        </w:tc>
      </w:tr>
      <w:tr>
        <w:trPr>
          <w:trHeight w:val="503" w:hRule="atLeast"/>
        </w:trPr>
        <w:tc>
          <w:tcPr>
            <w:tcW w:type="dxa" w:w="4824"/>
          </w:tcPr>
          <w:p/>
        </w:tc>
        <w:tc>
          <w:tcPr>
            <w:tcW w:type="dxa" w:w="4824"/>
          </w:tcPr>
          <w:p>
            <w:r>
              <w:rPr>
                <w:sz w:val="20"/>
              </w:rPr>
              <w:t>Communication coach</w:t>
            </w:r>
          </w:p>
        </w:tc>
      </w:tr>
      <w:tr>
        <w:trPr>
          <w:trHeight w:val="503" w:hRule="atLeast"/>
        </w:trPr>
        <w:tc>
          <w:tcPr>
            <w:tcW w:type="dxa" w:w="4824"/>
          </w:tcPr>
          <w:p/>
        </w:tc>
        <w:tc>
          <w:tcPr>
            <w:tcW w:type="dxa" w:w="4824"/>
          </w:tcPr>
          <w:p>
            <w:r>
              <w:rPr>
                <w:sz w:val="20"/>
              </w:rPr>
              <w:t>Case management coach</w:t>
            </w:r>
          </w:p>
        </w:tc>
      </w:tr>
      <w:tr>
        <w:trPr>
          <w:trHeight w:val="503" w:hRule="atLeast"/>
        </w:trPr>
        <w:tc>
          <w:tcPr>
            <w:tcW w:type="dxa" w:w="4824"/>
          </w:tcPr>
          <w:p/>
        </w:tc>
        <w:tc>
          <w:tcPr>
            <w:tcW w:type="dxa" w:w="4824"/>
          </w:tcPr>
          <w:p>
            <w:r>
              <w:rPr>
                <w:sz w:val="20"/>
              </w:rPr>
              <w:t>Resources and documentation coach</w:t>
            </w:r>
          </w:p>
        </w:tc>
      </w:tr>
      <w:tr>
        <w:trPr>
          <w:trHeight w:val="503" w:hRule="atLeast"/>
        </w:trPr>
        <w:tc>
          <w:tcPr>
            <w:tcW w:type="dxa" w:w="4824"/>
          </w:tcPr>
          <w:p/>
        </w:tc>
        <w:tc>
          <w:tcPr>
            <w:tcW w:type="dxa" w:w="4824"/>
          </w:tcPr>
          <w:p>
            <w:r>
              <w:rPr>
                <w:sz w:val="20"/>
              </w:rPr>
              <w:t>Team lead and test coach</w:t>
            </w:r>
          </w:p>
        </w:tc>
      </w:tr>
    </w:tbl>
    <w:p>
      <w:pPr>
        <w:spacing w:after="40"/>
      </w:pPr>
      <w:r>
        <w:rPr>
          <w:b w:val="0"/>
          <w:i w:val="0"/>
        </w:rPr>
      </w:r>
    </w:p>
    <w:p>
      <w:pPr>
        <w:pStyle w:val="Heading2"/>
      </w:pPr>
      <w:r>
        <w:t>The case</w:t>
      </w:r>
    </w:p>
    <w:p>
      <w:r>
        <w:rPr>
          <w:b w:val="0"/>
          <w:i w:val="0"/>
        </w:rPr>
        <w:t>Your team is a study squad. Each person is the coach for one part of the course. The coach reads each practice question aloud. Everyone writes their answer on their own, without talking. Then the coach reveals the best answer and explains why, using the scenario strategy. Each learner tracks their own results on the team worksheet. These questions were written for this course. They are not real exam questions.</w:t>
      </w:r>
    </w:p>
    <w:p>
      <w:r>
        <w:rPr>
          <w:b w:val="0"/>
          <w:i/>
        </w:rPr>
        <w:t>“I know this stuff from living it. I just need to learn how the test wants me to say it.”</w:t>
      </w:r>
    </w:p>
    <w:p>
      <w:pPr>
        <w:pStyle w:val="Heading2"/>
      </w:pPr>
      <w:r>
        <w:t>Step 1 · What each role knows</w:t>
      </w:r>
    </w:p>
    <w:p>
      <w:r>
        <w:rPr>
          <w:b w:val="0"/>
          <w:i/>
          <w:color w:val="5A6378"/>
        </w:rPr>
        <w:t>Each role shares what is on their card. The note-taker fills in that row.</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3528"/>
        <w:gridCol w:w="3528"/>
      </w:tblGrid>
      <w:tr>
        <w:tc>
          <w:tcPr>
            <w:tcW w:type="dxa" w:w="2592"/>
            <w:shd w:val="clear" w:color="auto" w:fill="3A56A6"/>
          </w:tcPr>
          <w:p>
            <w:r>
              <w:rPr>
                <w:b/>
                <w:color w:val="FFFFFF"/>
                <w:sz w:val="20"/>
              </w:rPr>
              <w:t>Coach</w:t>
            </w:r>
          </w:p>
        </w:tc>
        <w:tc>
          <w:tcPr>
            <w:tcW w:type="dxa" w:w="3528"/>
            <w:shd w:val="clear" w:color="auto" w:fill="3A56A6"/>
          </w:tcPr>
          <w:p>
            <w:r>
              <w:rPr>
                <w:b/>
                <w:color w:val="FFFFFF"/>
                <w:sz w:val="20"/>
              </w:rPr>
              <w:t>Questions I'll lead</w:t>
            </w:r>
          </w:p>
        </w:tc>
        <w:tc>
          <w:tcPr>
            <w:tcW w:type="dxa" w:w="3528"/>
            <w:shd w:val="clear" w:color="auto" w:fill="3A56A6"/>
          </w:tcPr>
          <w:p>
            <w:r>
              <w:rPr>
                <w:b/>
                <w:color w:val="FFFFFF"/>
                <w:sz w:val="20"/>
              </w:rPr>
              <w:t>How I'll explain the best answers</w:t>
            </w:r>
          </w:p>
        </w:tc>
      </w:tr>
      <w:tr>
        <w:trPr>
          <w:trHeight w:val="1080" w:hRule="atLeast"/>
        </w:trPr>
        <w:tc>
          <w:tcPr>
            <w:tcW w:type="dxa" w:w="2592"/>
          </w:tcPr>
          <w:p>
            <w:r>
              <w:rPr>
                <w:b/>
                <w:sz w:val="20"/>
              </w:rPr>
              <w:t>Ethics and boundaries coach</w:t>
            </w:r>
          </w:p>
        </w:tc>
        <w:tc>
          <w:tcPr>
            <w:tcW w:type="dxa" w:w="3528"/>
          </w:tcPr>
          <w:p/>
        </w:tc>
        <w:tc>
          <w:tcPr>
            <w:tcW w:type="dxa" w:w="3528"/>
          </w:tcPr>
          <w:p/>
        </w:tc>
      </w:tr>
      <w:tr>
        <w:trPr>
          <w:trHeight w:val="1080" w:hRule="atLeast"/>
        </w:trPr>
        <w:tc>
          <w:tcPr>
            <w:tcW w:type="dxa" w:w="2592"/>
          </w:tcPr>
          <w:p>
            <w:r>
              <w:rPr>
                <w:b/>
                <w:sz w:val="20"/>
              </w:rPr>
              <w:t>Trauma-informed practice coach</w:t>
            </w:r>
          </w:p>
        </w:tc>
        <w:tc>
          <w:tcPr>
            <w:tcW w:type="dxa" w:w="3528"/>
          </w:tcPr>
          <w:p/>
        </w:tc>
        <w:tc>
          <w:tcPr>
            <w:tcW w:type="dxa" w:w="3528"/>
          </w:tcPr>
          <w:p/>
        </w:tc>
      </w:tr>
      <w:tr>
        <w:trPr>
          <w:trHeight w:val="1080" w:hRule="atLeast"/>
        </w:trPr>
        <w:tc>
          <w:tcPr>
            <w:tcW w:type="dxa" w:w="2592"/>
          </w:tcPr>
          <w:p>
            <w:r>
              <w:rPr>
                <w:b/>
                <w:sz w:val="20"/>
              </w:rPr>
              <w:t>Communication coach</w:t>
            </w:r>
          </w:p>
        </w:tc>
        <w:tc>
          <w:tcPr>
            <w:tcW w:type="dxa" w:w="3528"/>
          </w:tcPr>
          <w:p/>
        </w:tc>
        <w:tc>
          <w:tcPr>
            <w:tcW w:type="dxa" w:w="3528"/>
          </w:tcPr>
          <w:p/>
        </w:tc>
      </w:tr>
      <w:tr>
        <w:trPr>
          <w:trHeight w:val="1080" w:hRule="atLeast"/>
        </w:trPr>
        <w:tc>
          <w:tcPr>
            <w:tcW w:type="dxa" w:w="2592"/>
          </w:tcPr>
          <w:p>
            <w:r>
              <w:rPr>
                <w:b/>
                <w:sz w:val="20"/>
              </w:rPr>
              <w:t>Case management coach</w:t>
            </w:r>
          </w:p>
        </w:tc>
        <w:tc>
          <w:tcPr>
            <w:tcW w:type="dxa" w:w="3528"/>
          </w:tcPr>
          <w:p/>
        </w:tc>
        <w:tc>
          <w:tcPr>
            <w:tcW w:type="dxa" w:w="3528"/>
          </w:tcPr>
          <w:p/>
        </w:tc>
      </w:tr>
      <w:tr>
        <w:trPr>
          <w:trHeight w:val="1080" w:hRule="atLeast"/>
        </w:trPr>
        <w:tc>
          <w:tcPr>
            <w:tcW w:type="dxa" w:w="2592"/>
          </w:tcPr>
          <w:p>
            <w:r>
              <w:rPr>
                <w:b/>
                <w:sz w:val="20"/>
              </w:rPr>
              <w:t>Resources and documentation coach</w:t>
            </w:r>
          </w:p>
        </w:tc>
        <w:tc>
          <w:tcPr>
            <w:tcW w:type="dxa" w:w="3528"/>
          </w:tcPr>
          <w:p/>
        </w:tc>
        <w:tc>
          <w:tcPr>
            <w:tcW w:type="dxa" w:w="3528"/>
          </w:tcPr>
          <w:p/>
        </w:tc>
      </w:tr>
      <w:tr>
        <w:trPr>
          <w:trHeight w:val="1080" w:hRule="atLeast"/>
        </w:trPr>
        <w:tc>
          <w:tcPr>
            <w:tcW w:type="dxa" w:w="2592"/>
          </w:tcPr>
          <w:p>
            <w:r>
              <w:rPr>
                <w:b/>
                <w:sz w:val="20"/>
              </w:rPr>
              <w:t>Team lead and test coach</w:t>
            </w:r>
          </w:p>
        </w:tc>
        <w:tc>
          <w:tcPr>
            <w:tcW w:type="dxa" w:w="3528"/>
          </w:tcPr>
          <w:p/>
        </w:tc>
        <w:tc>
          <w:tcPr>
            <w:tcW w:type="dxa" w:w="3528"/>
          </w:tcPr>
          <w:p/>
        </w:tc>
      </w:tr>
    </w:tbl>
    <w:p>
      <w:pPr>
        <w:spacing w:after="40"/>
      </w:pPr>
      <w:r>
        <w:rPr>
          <w:b w:val="0"/>
          <w:i w:val="0"/>
        </w:rPr>
      </w:r>
    </w:p>
    <w:p>
      <w:pPr>
        <w:pStyle w:val="Heading2"/>
      </w:pPr>
      <w:r>
        <w:t>Step 2 · My results by area</w:t>
      </w:r>
    </w:p>
    <w:p>
      <w:r>
        <w:rPr>
          <w:b w:val="0"/>
          <w:i/>
          <w:color w:val="5A6378"/>
        </w:rPr>
        <w:t>Each learner fills in a row for each area: how many of the two questions you got right, and what you noticed. Use a separate worksheet for each person, or use the Team Notes file.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1296"/>
        <w:gridCol w:w="2880"/>
        <w:gridCol w:w="2880"/>
      </w:tblGrid>
      <w:tr>
        <w:tc>
          <w:tcPr>
            <w:tcW w:type="dxa" w:w="2592"/>
            <w:shd w:val="clear" w:color="auto" w:fill="3A56A6"/>
          </w:tcPr>
          <w:p>
            <w:r>
              <w:rPr>
                <w:b/>
                <w:color w:val="FFFFFF"/>
                <w:sz w:val="20"/>
              </w:rPr>
              <w:t>Area</w:t>
            </w:r>
          </w:p>
        </w:tc>
        <w:tc>
          <w:tcPr>
            <w:tcW w:type="dxa" w:w="1296"/>
            <w:shd w:val="clear" w:color="auto" w:fill="3A56A6"/>
          </w:tcPr>
          <w:p>
            <w:r>
              <w:rPr>
                <w:b/>
                <w:color w:val="FFFFFF"/>
                <w:sz w:val="20"/>
              </w:rPr>
              <w:t>Right (of 2)</w:t>
            </w:r>
          </w:p>
        </w:tc>
        <w:tc>
          <w:tcPr>
            <w:tcW w:type="dxa" w:w="2880"/>
            <w:shd w:val="clear" w:color="auto" w:fill="3A56A6"/>
          </w:tcPr>
          <w:p>
            <w:r>
              <w:rPr>
                <w:b/>
                <w:color w:val="FFFFFF"/>
                <w:sz w:val="20"/>
              </w:rPr>
              <w:t>Why I missed it (pattern)</w:t>
            </w:r>
          </w:p>
        </w:tc>
        <w:tc>
          <w:tcPr>
            <w:tcW w:type="dxa" w:w="2880"/>
            <w:shd w:val="clear" w:color="auto" w:fill="3A56A6"/>
          </w:tcPr>
          <w:p>
            <w:r>
              <w:rPr>
                <w:b/>
                <w:color w:val="FFFFFF"/>
                <w:sz w:val="20"/>
              </w:rPr>
              <w:t>Study action</w:t>
            </w:r>
          </w:p>
        </w:tc>
      </w:tr>
      <w:tr>
        <w:trPr>
          <w:trHeight w:val="792" w:hRule="atLeast"/>
        </w:trPr>
        <w:tc>
          <w:tcPr>
            <w:tcW w:type="dxa" w:w="2592"/>
          </w:tcPr>
          <w:p>
            <w:r>
              <w:rPr>
                <w:b/>
                <w:sz w:val="20"/>
              </w:rPr>
              <w:t>Ethics and boundaries</w:t>
            </w:r>
          </w:p>
        </w:tc>
        <w:tc>
          <w:tcPr>
            <w:tcW w:type="dxa" w:w="1296"/>
          </w:tcPr>
          <w:p/>
        </w:tc>
        <w:tc>
          <w:tcPr>
            <w:tcW w:type="dxa" w:w="2880"/>
          </w:tcPr>
          <w:p/>
        </w:tc>
        <w:tc>
          <w:tcPr>
            <w:tcW w:type="dxa" w:w="2880"/>
          </w:tcPr>
          <w:p/>
        </w:tc>
      </w:tr>
      <w:tr>
        <w:trPr>
          <w:trHeight w:val="792" w:hRule="atLeast"/>
        </w:trPr>
        <w:tc>
          <w:tcPr>
            <w:tcW w:type="dxa" w:w="2592"/>
          </w:tcPr>
          <w:p>
            <w:r>
              <w:rPr>
                <w:b/>
                <w:sz w:val="20"/>
              </w:rPr>
              <w:t>Trauma-informed practice</w:t>
            </w:r>
          </w:p>
        </w:tc>
        <w:tc>
          <w:tcPr>
            <w:tcW w:type="dxa" w:w="1296"/>
          </w:tcPr>
          <w:p/>
        </w:tc>
        <w:tc>
          <w:tcPr>
            <w:tcW w:type="dxa" w:w="2880"/>
          </w:tcPr>
          <w:p/>
        </w:tc>
        <w:tc>
          <w:tcPr>
            <w:tcW w:type="dxa" w:w="2880"/>
          </w:tcPr>
          <w:p/>
        </w:tc>
      </w:tr>
      <w:tr>
        <w:trPr>
          <w:trHeight w:val="792" w:hRule="atLeast"/>
        </w:trPr>
        <w:tc>
          <w:tcPr>
            <w:tcW w:type="dxa" w:w="2592"/>
          </w:tcPr>
          <w:p>
            <w:r>
              <w:rPr>
                <w:b/>
                <w:sz w:val="20"/>
              </w:rPr>
              <w:t>Communication</w:t>
            </w:r>
          </w:p>
        </w:tc>
        <w:tc>
          <w:tcPr>
            <w:tcW w:type="dxa" w:w="1296"/>
          </w:tcPr>
          <w:p/>
        </w:tc>
        <w:tc>
          <w:tcPr>
            <w:tcW w:type="dxa" w:w="2880"/>
          </w:tcPr>
          <w:p/>
        </w:tc>
        <w:tc>
          <w:tcPr>
            <w:tcW w:type="dxa" w:w="2880"/>
          </w:tcPr>
          <w:p/>
        </w:tc>
      </w:tr>
      <w:tr>
        <w:trPr>
          <w:trHeight w:val="792" w:hRule="atLeast"/>
        </w:trPr>
        <w:tc>
          <w:tcPr>
            <w:tcW w:type="dxa" w:w="2592"/>
          </w:tcPr>
          <w:p>
            <w:r>
              <w:rPr>
                <w:b/>
                <w:sz w:val="20"/>
              </w:rPr>
              <w:t>Case management</w:t>
            </w:r>
          </w:p>
        </w:tc>
        <w:tc>
          <w:tcPr>
            <w:tcW w:type="dxa" w:w="1296"/>
          </w:tcPr>
          <w:p/>
        </w:tc>
        <w:tc>
          <w:tcPr>
            <w:tcW w:type="dxa" w:w="2880"/>
          </w:tcPr>
          <w:p/>
        </w:tc>
        <w:tc>
          <w:tcPr>
            <w:tcW w:type="dxa" w:w="2880"/>
          </w:tcPr>
          <w:p/>
        </w:tc>
      </w:tr>
      <w:tr>
        <w:trPr>
          <w:trHeight w:val="792" w:hRule="atLeast"/>
        </w:trPr>
        <w:tc>
          <w:tcPr>
            <w:tcW w:type="dxa" w:w="2592"/>
          </w:tcPr>
          <w:p>
            <w:r>
              <w:rPr>
                <w:b/>
                <w:sz w:val="20"/>
              </w:rPr>
              <w:t>Resources and documentation</w:t>
            </w:r>
          </w:p>
        </w:tc>
        <w:tc>
          <w:tcPr>
            <w:tcW w:type="dxa" w:w="1296"/>
          </w:tcPr>
          <w:p/>
        </w:tc>
        <w:tc>
          <w:tcPr>
            <w:tcW w:type="dxa" w:w="2880"/>
          </w:tcPr>
          <w:p/>
        </w:tc>
        <w:tc>
          <w:tcPr>
            <w:tcW w:type="dxa" w:w="2880"/>
          </w:tcPr>
          <w:p/>
        </w:tc>
      </w:tr>
    </w:tbl>
    <w:p>
      <w:pPr>
        <w:spacing w:after="40"/>
      </w:pPr>
      <w:r>
        <w:rPr>
          <w:b w:val="0"/>
          <w:i w:val="0"/>
        </w:rPr>
      </w:r>
    </w:p>
    <w:p>
      <w:pPr>
        <w:pStyle w:val="Heading2"/>
      </w:pPr>
      <w:r>
        <w:t>Step 3 · Our plan</w:t>
      </w:r>
    </w:p>
    <w:p>
      <w:pPr>
        <w:spacing w:after="40"/>
      </w:pPr>
      <w:r>
        <w:rPr>
          <w:b/>
          <w:i w:val="0"/>
        </w:rPr>
        <w:t>Our team's practice question (with four answers and the best one):</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2304" w:hRule="atLeast"/>
        </w:trPr>
        <w:tc>
          <w:tcPr>
            <w:tcW w:type="dxa" w:w="9648"/>
            <w:shd w:val="clear" w:color="auto" w:fill="F6F8FC"/>
          </w:tcPr>
          <w:p/>
        </w:tc>
      </w:tr>
    </w:tbl>
    <w:p>
      <w:pPr>
        <w:spacing w:after="40"/>
      </w:pPr>
      <w:r>
        <w:rPr>
          <w:b w:val="0"/>
          <w:i w:val="0"/>
        </w:rPr>
      </w:r>
    </w:p>
    <w:p>
      <w:pPr>
        <w:spacing w:after="40"/>
      </w:pPr>
      <w:r>
        <w:rPr>
          <w:b/>
          <w:i w:val="0"/>
        </w:rPr>
        <w:t>Our top three test strategies:</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871" w:hRule="atLeast"/>
        </w:trPr>
        <w:tc>
          <w:tcPr>
            <w:tcW w:type="dxa" w:w="9648"/>
            <w:shd w:val="clear" w:color="auto" w:fill="F6F8FC"/>
          </w:tcPr>
          <w:p/>
        </w:tc>
      </w:tr>
    </w:tbl>
    <w:p>
      <w:pPr>
        <w:spacing w:after="40"/>
      </w:pPr>
      <w:r>
        <w:rPr>
          <w:b w:val="0"/>
          <w:i w:val="0"/>
        </w:rPr>
      </w:r>
    </w:p>
    <w:p>
      <w:pPr>
        <w:pStyle w:val="Heading2"/>
      </w:pPr>
      <w:r>
        <w:t>Presentation · 2 minutes</w:t>
      </w:r>
    </w:p>
    <w:p>
      <w:r>
        <w:rPr>
          <w:b w:val="0"/>
          <w:i/>
          <w:color w:val="5A6378"/>
        </w:rPr>
        <w:t>Each person says one sentence in role.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7056"/>
      </w:tblGrid>
      <w:tr>
        <w:tc>
          <w:tcPr>
            <w:tcW w:type="dxa" w:w="2592"/>
            <w:shd w:val="clear" w:color="auto" w:fill="3A56A6"/>
          </w:tcPr>
          <w:p>
            <w:r>
              <w:rPr>
                <w:b/>
                <w:color w:val="FFFFFF"/>
                <w:sz w:val="20"/>
              </w:rPr>
              <w:t>Role</w:t>
            </w:r>
          </w:p>
        </w:tc>
        <w:tc>
          <w:tcPr>
            <w:tcW w:type="dxa" w:w="7056"/>
            <w:shd w:val="clear" w:color="auto" w:fill="3A56A6"/>
          </w:tcPr>
          <w:p>
            <w:r>
              <w:rPr>
                <w:b/>
                <w:color w:val="FFFFFF"/>
                <w:sz w:val="20"/>
              </w:rPr>
              <w:t>My sentence</w:t>
            </w:r>
          </w:p>
        </w:tc>
      </w:tr>
      <w:tr>
        <w:trPr>
          <w:trHeight w:val="648" w:hRule="atLeast"/>
        </w:trPr>
        <w:tc>
          <w:tcPr>
            <w:tcW w:type="dxa" w:w="2592"/>
          </w:tcPr>
          <w:p>
            <w:r>
              <w:rPr>
                <w:b/>
                <w:sz w:val="20"/>
              </w:rPr>
              <w:t>Ethics and boundaries coach</w:t>
            </w:r>
          </w:p>
        </w:tc>
        <w:tc>
          <w:tcPr>
            <w:tcW w:type="dxa" w:w="7056"/>
          </w:tcPr>
          <w:p/>
        </w:tc>
      </w:tr>
      <w:tr>
        <w:trPr>
          <w:trHeight w:val="648" w:hRule="atLeast"/>
        </w:trPr>
        <w:tc>
          <w:tcPr>
            <w:tcW w:type="dxa" w:w="2592"/>
          </w:tcPr>
          <w:p>
            <w:r>
              <w:rPr>
                <w:b/>
                <w:sz w:val="20"/>
              </w:rPr>
              <w:t>Trauma-informed practice coach</w:t>
            </w:r>
          </w:p>
        </w:tc>
        <w:tc>
          <w:tcPr>
            <w:tcW w:type="dxa" w:w="7056"/>
          </w:tcPr>
          <w:p/>
        </w:tc>
      </w:tr>
      <w:tr>
        <w:trPr>
          <w:trHeight w:val="648" w:hRule="atLeast"/>
        </w:trPr>
        <w:tc>
          <w:tcPr>
            <w:tcW w:type="dxa" w:w="2592"/>
          </w:tcPr>
          <w:p>
            <w:r>
              <w:rPr>
                <w:b/>
                <w:sz w:val="20"/>
              </w:rPr>
              <w:t>Communication coach</w:t>
            </w:r>
          </w:p>
        </w:tc>
        <w:tc>
          <w:tcPr>
            <w:tcW w:type="dxa" w:w="7056"/>
          </w:tcPr>
          <w:p/>
        </w:tc>
      </w:tr>
      <w:tr>
        <w:trPr>
          <w:trHeight w:val="648" w:hRule="atLeast"/>
        </w:trPr>
        <w:tc>
          <w:tcPr>
            <w:tcW w:type="dxa" w:w="2592"/>
          </w:tcPr>
          <w:p>
            <w:r>
              <w:rPr>
                <w:b/>
                <w:sz w:val="20"/>
              </w:rPr>
              <w:t>Case management coach</w:t>
            </w:r>
          </w:p>
        </w:tc>
        <w:tc>
          <w:tcPr>
            <w:tcW w:type="dxa" w:w="7056"/>
          </w:tcPr>
          <w:p/>
        </w:tc>
      </w:tr>
      <w:tr>
        <w:trPr>
          <w:trHeight w:val="648" w:hRule="atLeast"/>
        </w:trPr>
        <w:tc>
          <w:tcPr>
            <w:tcW w:type="dxa" w:w="2592"/>
          </w:tcPr>
          <w:p>
            <w:r>
              <w:rPr>
                <w:b/>
                <w:sz w:val="20"/>
              </w:rPr>
              <w:t>Resources and documentation coach</w:t>
            </w:r>
          </w:p>
        </w:tc>
        <w:tc>
          <w:tcPr>
            <w:tcW w:type="dxa" w:w="7056"/>
          </w:tcPr>
          <w:p/>
        </w:tc>
      </w:tr>
      <w:tr>
        <w:trPr>
          <w:trHeight w:val="648" w:hRule="atLeast"/>
        </w:trPr>
        <w:tc>
          <w:tcPr>
            <w:tcW w:type="dxa" w:w="2592"/>
          </w:tcPr>
          <w:p>
            <w:r>
              <w:rPr>
                <w:b/>
                <w:sz w:val="20"/>
              </w:rPr>
              <w:t>Team lead and test coach</w:t>
            </w:r>
          </w:p>
        </w:tc>
        <w:tc>
          <w:tcPr>
            <w:tcW w:type="dxa" w:w="7056"/>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Community Practitioner · Module 08 Team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