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SURVIVOR WORKFORCE FACILITATOR · MODULE 08 · ASSIGNMENT</w:t>
            </w:r>
          </w:p>
          <w:p>
            <w:r>
              <w:rPr>
                <w:b/>
                <w:color w:val="1F2A44"/>
                <w:sz w:val="40"/>
              </w:rPr>
              <w:t>Documentation &amp; Resource Referral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tbl>
      <w:tblPr>
        <w:tblW w:w="9647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176"/>
        <w:gridCol w:w="2736"/>
        <w:gridCol w:w="2736"/>
      </w:tblGrid>
      <w:tr>
        <w:trPr>
          <w:trHeight w:val="576" w:hRule="atLeast"/>
        </w:trPr>
        <w:tc>
          <w:tcPr>
            <w:tcW w:type="dxa" w:w="4176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Cohort: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About this assignment</w:t>
      </w:r>
    </w:p>
    <w:p>
      <w:r>
        <w:rPr>
          <w:b w:val="0"/>
          <w:i w:val="0"/>
        </w:rPr>
        <w:t>Capture what your team fixed for Yvonne, write a progress note and referral, then reflect on how records follow women. You complete it in class. There is no homework.</w:t>
      </w:r>
    </w:p>
    <w:p>
      <w:pPr>
        <w:pStyle w:val="ListBullet"/>
      </w:pPr>
      <w:r>
        <w:rPr>
          <w:b/>
        </w:rPr>
        <w:t xml:space="preserve">How to complete it: </w:t>
      </w:r>
      <w:r>
        <w:t>Download this file, type your answers into the shaded boxes, and save it. Use your team notes for Part 2.</w:t>
      </w:r>
    </w:p>
    <w:p>
      <w:pPr>
        <w:pStyle w:val="ListBullet"/>
      </w:pPr>
      <w:r>
        <w:rPr>
          <w:b/>
        </w:rPr>
        <w:t xml:space="preserve">How to submit: </w:t>
      </w:r>
      <w:r>
        <w:t>Upload your saved file to the Module 8 assignment in Canvas. Working on paper? Print it, fill it in, and upload a clear photo of each page.</w:t>
      </w:r>
    </w:p>
    <w:p>
      <w:pPr>
        <w:pStyle w:val="ListBullet"/>
      </w:pPr>
      <w:r>
        <w:rPr>
          <w:b/>
        </w:rPr>
        <w:t xml:space="preserve">Due: </w:t>
      </w:r>
      <w:r>
        <w:t>By the end of class today. Upload it before you leave.</w:t>
      </w:r>
    </w:p>
    <w:p>
      <w:pPr>
        <w:pStyle w:val="ListBullet"/>
      </w:pPr>
      <w:r>
        <w:rPr>
          <w:b/>
        </w:rPr>
        <w:t xml:space="preserve">Points: </w:t>
      </w:r>
      <w:r>
        <w:t>20 (see the rubric on the last page).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Yvonne is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1 · Your note</w:t>
      </w:r>
    </w:p>
    <w:p>
      <w:r>
        <w:rPr>
          <w:b w:val="0"/>
          <w:i/>
          <w:color w:val="5A6378"/>
        </w:rPr>
        <w:t>Answer from the point of view of the role you played in class.</w:t>
      </w:r>
    </w:p>
    <w:p>
      <w:pPr>
        <w:spacing w:after="40"/>
      </w:pPr>
      <w:r>
        <w:rPr>
          <w:b/>
          <w:i w:val="0"/>
        </w:rPr>
        <w:t>1. Which role did you play? Mark one with an X.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576"/>
        <w:gridCol w:w="4248"/>
        <w:gridCol w:w="576"/>
        <w:gridCol w:w="4248"/>
      </w:tblGrid>
      <w:tr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Workforce facilitator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Health navigator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Housing advocate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Peer mentor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Legal advocate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Team lead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2. List three problems in your role's note or referral. Name the check each one fails.</w:t>
      </w:r>
      <w:r>
        <w:rPr>
          <w:b w:val="0"/>
          <w:i/>
          <w:color w:val="5A6378"/>
          <w:sz w:val="19"/>
        </w:rPr>
        <w:t xml:space="preserve">  (Accurate, objective, safe and private, or professional.)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29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3. Rewrite it so it passes all four checks.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728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2 · Progress note, referral, and log</w:t>
      </w:r>
    </w:p>
    <w:p>
      <w:r>
        <w:rPr>
          <w:b w:val="0"/>
          <w:i/>
          <w:color w:val="5A6378"/>
        </w:rPr>
        <w:t>Use your team's worksheet from class. You may improve on it.</w:t>
      </w:r>
    </w:p>
    <w:p>
      <w:pPr>
        <w:spacing w:after="40"/>
      </w:pPr>
      <w:r>
        <w:rPr>
          <w:b/>
          <w:i w:val="0"/>
        </w:rPr>
        <w:t>4. Write the progress note for the facilitator's 10/14 meeting.</w:t>
      </w:r>
    </w:p>
    <w:tbl>
      <w:tblPr>
        <w:tblW w:w="9647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015"/>
        <w:gridCol w:w="7632"/>
      </w:tblGrid>
      <w:tr>
        <w:tc>
          <w:tcPr>
            <w:tcW w:type="dxa" w:w="201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63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rPr>
          <w:trHeight w:val="1152" w:hRule="atLeast"/>
        </w:trPr>
        <w:tc>
          <w:tcPr>
            <w:tcW w:type="dxa" w:w="2016"/>
          </w:tcPr>
          <w:p>
            <w:r>
              <w:rPr>
                <w:b/>
                <w:sz w:val="20"/>
              </w:rPr>
              <w:t>What happened</w:t>
            </w:r>
          </w:p>
        </w:tc>
        <w:tc>
          <w:tcPr>
            <w:tcW w:type="dxa" w:w="7632"/>
          </w:tcPr>
          <w:p/>
        </w:tc>
      </w:tr>
      <w:tr>
        <w:trPr>
          <w:trHeight w:val="1152" w:hRule="atLeast"/>
        </w:trPr>
        <w:tc>
          <w:tcPr>
            <w:tcW w:type="dxa" w:w="2016"/>
          </w:tcPr>
          <w:p>
            <w:r>
              <w:rPr>
                <w:b/>
                <w:sz w:val="20"/>
              </w:rPr>
              <w:t>Progress</w:t>
            </w:r>
          </w:p>
        </w:tc>
        <w:tc>
          <w:tcPr>
            <w:tcW w:type="dxa" w:w="7632"/>
          </w:tcPr>
          <w:p/>
        </w:tc>
      </w:tr>
      <w:tr>
        <w:trPr>
          <w:trHeight w:val="1152" w:hRule="atLeast"/>
        </w:trPr>
        <w:tc>
          <w:tcPr>
            <w:tcW w:type="dxa" w:w="2016"/>
          </w:tcPr>
          <w:p>
            <w:r>
              <w:rPr>
                <w:b/>
                <w:sz w:val="20"/>
              </w:rPr>
              <w:t>Next steps</w:t>
            </w:r>
          </w:p>
        </w:tc>
        <w:tc>
          <w:tcPr>
            <w:tcW w:type="dxa" w:w="7632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5. Rewrite the referral email to the training program, within what Yvonne agreed to share. Include a subject line.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87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6. Fill in the referral log for this week.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1296"/>
        <w:gridCol w:w="2304"/>
        <w:gridCol w:w="2592"/>
        <w:gridCol w:w="1440"/>
        <w:gridCol w:w="2015"/>
      </w:tblGrid>
      <w:tr>
        <w:tc>
          <w:tcPr>
            <w:tcW w:type="dxa" w:w="129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Referred to</w:t>
            </w:r>
          </w:p>
        </w:tc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For</w:t>
            </w:r>
          </w:p>
        </w:tc>
        <w:tc>
          <w:tcPr>
            <w:tcW w:type="dxa" w:w="144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Consent?</w:t>
            </w:r>
          </w:p>
        </w:tc>
        <w:tc>
          <w:tcPr>
            <w:tcW w:type="dxa" w:w="201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Follow-up</w:t>
            </w:r>
          </w:p>
        </w:tc>
      </w:tr>
      <w:tr>
        <w:trPr>
          <w:trHeight w:val="648" w:hRule="atLeast"/>
        </w:trPr>
        <w:tc>
          <w:tcPr>
            <w:tcW w:type="dxa" w:w="1296"/>
          </w:tcPr>
          <w:p/>
        </w:tc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2016"/>
          </w:tcPr>
          <w:p/>
        </w:tc>
      </w:tr>
      <w:tr>
        <w:trPr>
          <w:trHeight w:val="648" w:hRule="atLeast"/>
        </w:trPr>
        <w:tc>
          <w:tcPr>
            <w:tcW w:type="dxa" w:w="1296"/>
          </w:tcPr>
          <w:p/>
        </w:tc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2016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3 · Records follow women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DF3EE"/>
          </w:tcPr>
          <w:p>
            <w:r>
              <w:rPr>
                <w:b/>
                <w:color w:val="3F6B50"/>
              </w:rPr>
              <w:t xml:space="preserve">In your own words.  </w:t>
            </w:r>
            <w:r>
              <w:t>Write this part yourself. You choose what to share, and you never have to share more than you're comfortable with.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7. Records can follow women into court, custody cases, and jobs. Has a record or label ever affected you or a woman close to you? How will that shape the way you write about the women you support?</w:t>
      </w:r>
      <w:r>
        <w:rPr>
          <w:b w:val="0"/>
          <w:i/>
          <w:color w:val="5A6378"/>
          <w:sz w:val="19"/>
        </w:rPr>
        <w:t xml:space="preserve">  (150–250 words.)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3168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8. Finish this sentence: “A referral works better when …”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Rubric · 20 points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44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Full credit · 5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Partial · 3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 yet · 1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Your note (Part 1)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Three real problems matched to the right check, and a rewrite that passes all four.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Some problems found, or the rewrite still has a problem.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Progress note (Part 2 table)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Facts, progress with strengths, and next steps with who and when.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Sections incomplete.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uses labels or location.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Referral and log (Part 2)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 professional email that shares only what Yvonne agreed to, and a complete log.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Email or log partly correct.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Shares information without consent, or 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Reflection (Part 3)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Thoughtful, specific, and in the learner's own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General, or short.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not in the learner's own words.</w:t>
            </w:r>
          </w:p>
        </w:tc>
      </w:tr>
      <w:tr>
        <w:tc>
          <w:tcPr>
            <w:tcW w:type="dxa" w:w="7200"/>
            <w:gridSpan w:val="3"/>
            <w:shd w:val="clear" w:color="auto" w:fill="F6F8F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  <w:shd w:val="clear" w:color="auto" w:fill="F6F8FC"/>
          </w:tcPr>
          <w:p>
            <w:r>
              <w:rPr>
                <w:b/>
              </w:rPr>
              <w:t xml:space="preserve">      / 20</w:t>
            </w:r>
          </w:p>
        </w:tc>
      </w:tr>
    </w:tbl>
    <w:p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Instructor feedback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Survivor Workforce Facilitator · Module 08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