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8D3752">
      <w:pPr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jc w:val="left"/>
        <w:rPr>
          <w:rFonts w:hint="eastAsia" w:ascii="PingFang SC Regular" w:hAnsi="PingFang SC Regular" w:eastAsia="PingFang SC Regular" w:cs="PingFang SC Regular"/>
          <w:b/>
          <w:bCs/>
          <w:sz w:val="15"/>
          <w:szCs w:val="15"/>
          <w:lang w:val="en-US" w:eastAsia="zh-CN"/>
        </w:rPr>
      </w:pPr>
      <w:r>
        <w:rPr>
          <w:rFonts w:hint="eastAsia" w:ascii="PingFang SC Regular" w:hAnsi="PingFang SC Regular" w:eastAsia="PingFang SC Regular" w:cs="PingFang SC Regular"/>
          <w:b/>
          <w:bCs/>
          <w:kern w:val="0"/>
          <w:sz w:val="15"/>
          <w:szCs w:val="15"/>
          <w:lang w:val="en-US" w:eastAsia="zh-CN" w:bidi="ar"/>
        </w:rPr>
        <w:t>项目总体理解</w:t>
      </w:r>
    </w:p>
    <w:p w14:paraId="557688BC">
      <w:pPr>
        <w:pStyle w:val="2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z w:val="15"/>
          <w:szCs w:val="15"/>
        </w:rPr>
      </w:pPr>
      <w:r>
        <w:rPr>
          <w:rFonts w:hint="eastAsia" w:ascii="PingFang SC Regular" w:hAnsi="PingFang SC Regular" w:eastAsia="PingFang SC Regular" w:cs="PingFang SC Regular"/>
          <w:sz w:val="15"/>
          <w:szCs w:val="15"/>
        </w:rPr>
        <w:t>项目主要是在 QEMU 仿真环境中，完成基于 ARM Cortex-M7 的 Bootloader 固件开发。通过仿真代替实体开发板，逐步实现系统启动、固件升级、安全校验和故障恢复等功能，并通过测试验证其可靠性。</w:t>
      </w:r>
    </w:p>
    <w:p w14:paraId="38CD1FB0"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PingFang SC Regular" w:hAnsi="PingFang SC Regular" w:eastAsia="PingFang SC Regular" w:cs="PingFang SC Regular"/>
          <w:kern w:val="0"/>
          <w:sz w:val="15"/>
          <w:szCs w:val="15"/>
          <w:lang w:val="en-US" w:eastAsia="zh-CN" w:bidi="ar"/>
        </w:rPr>
      </w:pPr>
    </w:p>
    <w:p w14:paraId="4472C707"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PingFang SC Regular" w:hAnsi="PingFang SC Regular" w:eastAsia="PingFang SC Regular" w:cs="PingFang SC Regular"/>
          <w:kern w:val="0"/>
          <w:sz w:val="15"/>
          <w:szCs w:val="15"/>
          <w:lang w:val="en-US" w:eastAsia="zh-CN" w:bidi="ar"/>
        </w:rPr>
      </w:pPr>
      <w:r>
        <w:rPr>
          <w:rFonts w:hint="eastAsia" w:ascii="PingFang SC Regular" w:hAnsi="PingFang SC Regular" w:eastAsia="PingFang SC Regular" w:cs="PingFang SC Regular"/>
          <w:kern w:val="0"/>
          <w:sz w:val="15"/>
          <w:szCs w:val="15"/>
          <w:lang w:val="en-US" w:eastAsia="zh-CN" w:bidi="ar"/>
        </w:rPr>
        <w:t>Week1-2打通环境和最小启动</w:t>
      </w:r>
    </w:p>
    <w:p w14:paraId="43F0F28F"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PingFang SC Regular" w:hAnsi="PingFang SC Regular" w:eastAsia="PingFang SC Regular" w:cs="PingFang SC Regular"/>
          <w:kern w:val="0"/>
          <w:sz w:val="15"/>
          <w:szCs w:val="15"/>
          <w:lang w:val="en-US" w:eastAsia="zh-CN" w:bidi="ar"/>
        </w:rPr>
      </w:pPr>
      <w:r>
        <w:rPr>
          <w:rFonts w:hint="eastAsia" w:ascii="PingFang SC Regular" w:hAnsi="PingFang SC Regular" w:eastAsia="PingFang SC Regular" w:cs="PingFang SC Regular"/>
          <w:kern w:val="0"/>
          <w:sz w:val="15"/>
          <w:szCs w:val="15"/>
          <w:lang w:val="en-US" w:eastAsia="zh-CN" w:bidi="ar"/>
        </w:rPr>
        <w:t>Week3-4完成驱动、存储管理及应用跳转</w:t>
      </w:r>
    </w:p>
    <w:p w14:paraId="46786616"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PingFang SC Regular" w:hAnsi="PingFang SC Regular" w:eastAsia="PingFang SC Regular" w:cs="PingFang SC Regular"/>
          <w:kern w:val="0"/>
          <w:sz w:val="15"/>
          <w:szCs w:val="15"/>
          <w:lang w:val="en-US" w:eastAsia="zh-CN" w:bidi="ar"/>
        </w:rPr>
      </w:pPr>
      <w:r>
        <w:rPr>
          <w:rFonts w:hint="eastAsia" w:ascii="PingFang SC Regular" w:hAnsi="PingFang SC Regular" w:eastAsia="PingFang SC Regular" w:cs="PingFang SC Regular"/>
          <w:kern w:val="0"/>
          <w:sz w:val="15"/>
          <w:szCs w:val="15"/>
          <w:lang w:val="en-US" w:eastAsia="zh-CN" w:bidi="ar"/>
        </w:rPr>
        <w:t>Week5-6</w:t>
      </w:r>
      <w:r>
        <w:rPr>
          <w:rFonts w:hint="eastAsia" w:ascii="PingFang SC Regular" w:hAnsi="PingFang SC Regular" w:eastAsia="PingFang SC Regular" w:cs="PingFang SC Regular"/>
          <w:kern w:val="0"/>
          <w:sz w:val="15"/>
          <w:szCs w:val="15"/>
          <w:lang w:val="en-US" w:eastAsia="zh-CN" w:bidi="ar"/>
        </w:rPr>
        <w:t>实现升级、安全验证和恢复</w:t>
      </w:r>
    </w:p>
    <w:p w14:paraId="4B89A251"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PingFang SC Regular" w:hAnsi="PingFang SC Regular" w:eastAsia="PingFang SC Regular" w:cs="PingFang SC Regular"/>
          <w:sz w:val="15"/>
          <w:szCs w:val="15"/>
          <w:lang w:val="en-US"/>
        </w:rPr>
      </w:pPr>
      <w:r>
        <w:rPr>
          <w:rFonts w:hint="eastAsia" w:ascii="PingFang SC Regular" w:hAnsi="PingFang SC Regular" w:eastAsia="PingFang SC Regular" w:cs="PingFang SC Regular"/>
          <w:kern w:val="0"/>
          <w:sz w:val="15"/>
          <w:szCs w:val="15"/>
          <w:lang w:val="en-US" w:eastAsia="zh-CN" w:bidi="ar"/>
        </w:rPr>
        <w:t>Week7-8</w:t>
      </w:r>
      <w:r>
        <w:rPr>
          <w:rFonts w:hint="eastAsia" w:ascii="PingFang SC Regular" w:hAnsi="PingFang SC Regular" w:eastAsia="PingFang SC Regular" w:cs="PingFang SC Regular"/>
          <w:kern w:val="0"/>
          <w:sz w:val="15"/>
          <w:szCs w:val="15"/>
          <w:lang w:val="en-US" w:eastAsia="zh-CN" w:bidi="ar"/>
        </w:rPr>
        <w:t>完成异常测试、优化及交付</w:t>
      </w:r>
    </w:p>
    <w:p w14:paraId="4CD7804F"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PingFang SC Regular" w:hAnsi="PingFang SC Regular" w:eastAsia="PingFang SC Regular" w:cs="PingFang SC Regular"/>
          <w:kern w:val="0"/>
          <w:sz w:val="15"/>
          <w:szCs w:val="15"/>
          <w:lang w:val="en-US" w:eastAsia="zh-CN" w:bidi="ar"/>
        </w:rPr>
      </w:pPr>
    </w:p>
    <w:p w14:paraId="0A792345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0" w:leftChars="0" w:right="0" w:rightChars="0" w:firstLine="0" w:firstLineChars="0"/>
        <w:jc w:val="left"/>
        <w:rPr>
          <w:rStyle w:val="5"/>
          <w:rFonts w:hint="eastAsia" w:ascii="PingFang SC Regular" w:hAnsi="PingFang SC Regular" w:eastAsia="PingFang SC Regular" w:cs="PingFang SC Regular"/>
          <w:sz w:val="15"/>
          <w:szCs w:val="15"/>
        </w:rPr>
      </w:pPr>
      <w:r>
        <w:rPr>
          <w:rStyle w:val="5"/>
          <w:rFonts w:hint="eastAsia" w:ascii="PingFang SC Regular" w:hAnsi="PingFang SC Regular" w:eastAsia="PingFang SC Regular" w:cs="PingFang SC Regular"/>
          <w:sz w:val="15"/>
          <w:szCs w:val="15"/>
          <w:lang w:val="en-US" w:eastAsia="zh-CN"/>
        </w:rPr>
        <w:t>W1</w:t>
      </w:r>
      <w:r>
        <w:rPr>
          <w:rStyle w:val="5"/>
          <w:rFonts w:hint="eastAsia" w:ascii="PingFang SC Regular" w:hAnsi="PingFang SC Regular" w:eastAsia="PingFang SC Regular" w:cs="PingFang SC Regular"/>
          <w:sz w:val="15"/>
          <w:szCs w:val="15"/>
        </w:rPr>
        <w:t>任务理解</w:t>
      </w:r>
    </w:p>
    <w:p w14:paraId="2E96D6E3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 w:ascii="PingFang SC Regular" w:hAnsi="PingFang SC Regular" w:eastAsia="PingFang SC Regular" w:cs="PingFang SC Regular"/>
          <w:kern w:val="0"/>
          <w:sz w:val="15"/>
          <w:szCs w:val="15"/>
          <w:lang w:val="en-US" w:eastAsia="zh-CN" w:bidi="ar"/>
        </w:rPr>
      </w:pPr>
      <w:r>
        <w:rPr>
          <w:rFonts w:hint="eastAsia" w:ascii="PingFang SC Regular" w:hAnsi="PingFang SC Regular" w:eastAsia="PingFang SC Regular" w:cs="PingFang SC Regular"/>
          <w:kern w:val="0"/>
          <w:sz w:val="15"/>
          <w:szCs w:val="15"/>
          <w:lang w:val="en-US" w:eastAsia="zh-CN" w:bidi="ar"/>
        </w:rPr>
        <w:t xml:space="preserve">搭建开发环境(QEMU、GNU Arm 工具链、CMake、Make、GDB 和 Git) </w:t>
      </w:r>
      <w:r>
        <w:rPr>
          <w:rFonts w:hint="eastAsia" w:ascii="PingFang SC Regular" w:hAnsi="PingFang SC Regular" w:eastAsia="PingFang SC Regular" w:cs="PingFang SC Regular"/>
          <w:kern w:val="0"/>
          <w:sz w:val="15"/>
          <w:szCs w:val="15"/>
          <w:lang w:val="en-US" w:eastAsia="zh-CN" w:bidi="ar"/>
        </w:rPr>
        <w:t>并跑通QEMU运行一个极简逻辑演示程序</w:t>
      </w:r>
    </w:p>
    <w:p w14:paraId="11ED3CCB">
      <w:pPr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jc w:val="left"/>
        <w:rPr>
          <w:rFonts w:hint="eastAsia" w:ascii="PingFang SC Regular" w:hAnsi="PingFang SC Regular" w:eastAsia="PingFang SC Regular" w:cs="PingFang SC Regular"/>
          <w:kern w:val="0"/>
          <w:sz w:val="15"/>
          <w:szCs w:val="15"/>
          <w:lang w:val="en-US" w:eastAsia="zh-CN" w:bidi="ar"/>
        </w:rPr>
      </w:pPr>
      <w:r>
        <w:rPr>
          <w:rFonts w:hint="eastAsia" w:ascii="PingFang SC Regular" w:hAnsi="PingFang SC Regular" w:eastAsia="PingFang SC Regular" w:cs="PingFang SC Regular"/>
          <w:kern w:val="0"/>
          <w:sz w:val="15"/>
          <w:szCs w:val="15"/>
          <w:lang w:val="en-US" w:eastAsia="zh-CN" w:bidi="ar"/>
        </w:rPr>
        <w:t>根据ARM Cortex-M7 技术参考手册：https://developer.arm.com/documentation/ddi0489/latest</w:t>
      </w:r>
      <w:r>
        <w:rPr>
          <w:rFonts w:hint="eastAsia" w:ascii="PingFang SC Regular" w:hAnsi="PingFang SC Regular" w:eastAsia="PingFang SC Regular" w:cs="PingFang SC Regular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eastAsia" w:ascii="PingFang SC Regular" w:hAnsi="PingFang SC Regular" w:eastAsia="PingFang SC Regular" w:cs="PingFang SC Regular"/>
          <w:kern w:val="0"/>
          <w:sz w:val="15"/>
          <w:szCs w:val="15"/>
          <w:lang w:val="en-US" w:eastAsia="zh-CN" w:bidi="ar"/>
        </w:rPr>
        <w:t>研究研究 Simatic S7 系列工业控制器的启动架构及强制性工业要求</w:t>
      </w:r>
    </w:p>
    <w:p w14:paraId="62F325C4">
      <w:pPr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jc w:val="left"/>
        <w:rPr>
          <w:rFonts w:hint="eastAsia" w:ascii="PingFang SC Regular" w:hAnsi="PingFang SC Regular" w:eastAsia="PingFang SC Regular" w:cs="PingFang SC Regular"/>
          <w:kern w:val="0"/>
          <w:sz w:val="15"/>
          <w:szCs w:val="15"/>
          <w:lang w:val="en-US" w:eastAsia="zh-CN" w:bidi="ar"/>
        </w:rPr>
      </w:pPr>
      <w:r>
        <w:rPr>
          <w:rFonts w:hint="eastAsia" w:ascii="PingFang SC Regular" w:hAnsi="PingFang SC Regular" w:eastAsia="PingFang SC Regular" w:cs="PingFang SC Regular"/>
          <w:kern w:val="0"/>
          <w:sz w:val="15"/>
          <w:szCs w:val="15"/>
          <w:lang w:val="en-US" w:eastAsia="zh-CN" w:bidi="ar"/>
        </w:rPr>
        <w:t>掌握 ARM Cortex-M7 异常向量表、内存映射及硬件初始化基础知识</w:t>
      </w:r>
      <w:r>
        <w:rPr>
          <w:rFonts w:hint="eastAsia" w:ascii="PingFang SC Regular" w:hAnsi="PingFang SC Regular" w:eastAsia="PingFang SC Regular" w:cs="PingFang SC Regular"/>
          <w:kern w:val="0"/>
          <w:sz w:val="15"/>
          <w:szCs w:val="15"/>
          <w:lang w:val="en-US" w:eastAsia="zh-CN" w:bidi="ar"/>
        </w:rPr>
        <w:br w:type="textWrapping"/>
      </w:r>
    </w:p>
    <w:p w14:paraId="2B13E201">
      <w:pPr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kern w:val="0"/>
          <w:sz w:val="15"/>
          <w:szCs w:val="15"/>
          <w:lang w:val="en-US" w:eastAsia="zh-CN" w:bidi="ar"/>
        </w:rPr>
      </w:pPr>
      <w:r>
        <w:rPr>
          <w:rFonts w:hint="eastAsia" w:ascii="PingFang SC Regular" w:hAnsi="PingFang SC Regular" w:eastAsia="PingFang SC Regular" w:cs="PingFang SC Regular"/>
          <w:kern w:val="0"/>
          <w:sz w:val="15"/>
          <w:szCs w:val="15"/>
          <w:lang w:val="en-US" w:eastAsia="zh-CN" w:bidi="ar"/>
        </w:rPr>
        <w:t xml:space="preserve">Week1交付: </w:t>
      </w:r>
    </w:p>
    <w:p w14:paraId="539640B1">
      <w:pPr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z w:val="15"/>
          <w:szCs w:val="15"/>
          <w:lang w:val="en-US" w:eastAsia="zh-CN"/>
        </w:rPr>
      </w:pPr>
      <w:r>
        <w:rPr>
          <w:rFonts w:hint="eastAsia" w:ascii="PingFang SC Regular" w:hAnsi="PingFang SC Regular" w:eastAsia="PingFang SC Regular" w:cs="PingFang SC Regular"/>
          <w:sz w:val="15"/>
          <w:szCs w:val="15"/>
        </w:rPr>
        <w:t>开发环境搭建及 QEMU 演示程序运行验证报告</w:t>
      </w:r>
      <w:r>
        <w:rPr>
          <w:rFonts w:hint="eastAsia" w:ascii="PingFang SC Regular" w:hAnsi="PingFang SC Regular" w:eastAsia="PingFang SC Regular" w:cs="PingFang SC Regular"/>
          <w:sz w:val="15"/>
          <w:szCs w:val="15"/>
          <w:lang w:val="en-US" w:eastAsia="zh-CN"/>
        </w:rPr>
        <w:t xml:space="preserve"> </w:t>
      </w:r>
    </w:p>
    <w:p w14:paraId="252E06CF">
      <w:pPr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z w:val="15"/>
          <w:szCs w:val="15"/>
        </w:rPr>
      </w:pPr>
      <w:r>
        <w:rPr>
          <w:rFonts w:hint="eastAsia" w:ascii="PingFang SC Regular" w:hAnsi="PingFang SC Regular" w:eastAsia="PingFang SC Regular" w:cs="PingFang SC Regular"/>
          <w:sz w:val="15"/>
          <w:szCs w:val="15"/>
        </w:rPr>
        <w:t>工业 Bootloader 需求与 ARM Cortex-M 启动流程的技术说明</w:t>
      </w:r>
    </w:p>
    <w:p w14:paraId="721DEA67">
      <w:pPr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z w:val="15"/>
          <w:szCs w:val="15"/>
        </w:rPr>
      </w:pPr>
      <w:r>
        <w:rPr>
          <w:rFonts w:hint="eastAsia" w:ascii="PingFang SC Regular" w:hAnsi="PingFang SC Regular" w:eastAsia="PingFang SC Regular" w:cs="PingFang SC Regular"/>
          <w:sz w:val="15"/>
          <w:szCs w:val="15"/>
        </w:rPr>
        <w:t>初始化完成、目录结构清晰，并包含基本使用说明的 Git 仓库</w:t>
      </w:r>
    </w:p>
    <w:p w14:paraId="404B7136">
      <w:pPr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z w:val="15"/>
          <w:szCs w:val="15"/>
          <w:lang w:val="en-US" w:eastAsia="zh-CN"/>
        </w:rPr>
      </w:pPr>
      <w:r>
        <w:rPr>
          <w:rFonts w:hint="eastAsia" w:ascii="PingFang SC Regular" w:hAnsi="PingFang SC Regular" w:eastAsia="PingFang SC Regular" w:cs="PingFang SC Regular"/>
          <w:sz w:val="15"/>
          <w:szCs w:val="15"/>
          <w:lang w:val="en-US" w:eastAsia="zh-CN"/>
        </w:rPr>
        <w:t xml:space="preserve">完成一篇周报 </w:t>
      </w:r>
      <w:r>
        <w:rPr>
          <w:rFonts w:hint="eastAsia" w:ascii="PingFang SC Regular" w:hAnsi="PingFang SC Regular" w:eastAsia="PingFang SC Regular" w:cs="PingFang SC Regular"/>
          <w:sz w:val="15"/>
          <w:szCs w:val="15"/>
          <w:lang w:val="en-US" w:eastAsia="zh-CN"/>
        </w:rPr>
        <w:t>(包含更多思路 架构 测试)</w:t>
      </w:r>
    </w:p>
    <w:p w14:paraId="34CDE1BE"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jc w:val="left"/>
        <w:rPr>
          <w:rFonts w:hint="eastAsia" w:ascii="PingFang SC Regular" w:hAnsi="PingFang SC Regular" w:eastAsia="PingFang SC Regular" w:cs="PingFang SC Regular"/>
          <w:kern w:val="0"/>
          <w:sz w:val="15"/>
          <w:szCs w:val="15"/>
          <w:lang w:val="en-US" w:eastAsia="zh-CN" w:bidi="ar"/>
        </w:rPr>
      </w:pPr>
      <w:bookmarkStart w:id="0" w:name="_GoBack"/>
      <w:bookmarkEnd w:id="0"/>
    </w:p>
    <w:p w14:paraId="75470AAD">
      <w:pPr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0" w:leftChars="0" w:firstLine="0" w:firstLineChars="0"/>
        <w:jc w:val="left"/>
        <w:rPr>
          <w:rFonts w:hint="eastAsia" w:ascii="PingFang SC Semibold" w:hAnsi="PingFang SC Semibold" w:eastAsia="PingFang SC Semibold" w:cs="PingFang SC Semibold"/>
          <w:b/>
          <w:bCs/>
          <w:sz w:val="15"/>
          <w:szCs w:val="15"/>
          <w:lang w:val="en-US" w:eastAsia="zh-CN"/>
        </w:rPr>
      </w:pPr>
      <w:r>
        <w:rPr>
          <w:rFonts w:hint="eastAsia" w:ascii="PingFang SC Semibold" w:hAnsi="PingFang SC Semibold" w:eastAsia="PingFang SC Semibold" w:cs="PingFang SC Semibold"/>
          <w:b/>
          <w:bCs/>
          <w:sz w:val="15"/>
          <w:szCs w:val="15"/>
          <w:lang w:val="en-US" w:eastAsia="zh-CN"/>
        </w:rPr>
        <w:t>八周规划</w:t>
      </w:r>
    </w:p>
    <w:p w14:paraId="25329D7D"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/>
        <w:jc w:val="left"/>
        <w:rPr>
          <w:rFonts w:hint="eastAsia" w:ascii="PingFang SC Regular" w:hAnsi="PingFang SC Regular" w:eastAsia="PingFang SC Regular" w:cs="PingFang SC Regular"/>
          <w:sz w:val="15"/>
          <w:szCs w:val="15"/>
          <w:lang w:val="en-US" w:eastAsia="zh-CN"/>
        </w:rPr>
      </w:pPr>
    </w:p>
    <w:p w14:paraId="16638B91"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/>
        <w:jc w:val="left"/>
        <w:rPr>
          <w:rFonts w:hint="default" w:ascii="PingFang SC Regular" w:hAnsi="PingFang SC Regular" w:eastAsia="PingFang SC Regular" w:cs="PingFang SC Regular"/>
          <w:sz w:val="15"/>
          <w:szCs w:val="15"/>
          <w:lang w:val="en-US" w:eastAsia="zh-CN"/>
        </w:rPr>
      </w:pPr>
      <w:r>
        <w:rPr>
          <w:rFonts w:hint="eastAsia" w:ascii="PingFang SC Regular" w:hAnsi="PingFang SC Regular" w:eastAsia="PingFang SC Regular" w:cs="PingFang SC Regular"/>
          <w:sz w:val="15"/>
          <w:szCs w:val="15"/>
          <w:lang w:val="en-US" w:eastAsia="zh-CN"/>
        </w:rPr>
        <w:t>个人没有特殊安排 会按时完成任务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5"/>
        <w:gridCol w:w="5062"/>
        <w:gridCol w:w="2119"/>
      </w:tblGrid>
      <w:tr w14:paraId="5971E138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4EAB5A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PingFang SC Regular" w:hAnsi="PingFang SC Regular" w:eastAsia="PingFang SC Regular" w:cs="PingFang SC Regular"/>
                <w:b/>
                <w:bCs/>
                <w:sz w:val="15"/>
                <w:szCs w:val="15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bCs/>
                <w:kern w:val="0"/>
                <w:sz w:val="15"/>
                <w:szCs w:val="15"/>
                <w:lang w:val="en-US" w:eastAsia="zh-CN" w:bidi="ar"/>
              </w:rPr>
              <w:t>项目周次</w:t>
            </w:r>
          </w:p>
        </w:tc>
        <w:tc>
          <w:tcPr>
            <w:tcW w:w="0" w:type="auto"/>
            <w:shd w:val="clear"/>
            <w:vAlign w:val="center"/>
          </w:tcPr>
          <w:p w14:paraId="2D28576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PingFang SC Regular" w:hAnsi="PingFang SC Regular" w:eastAsia="PingFang SC Regular" w:cs="PingFang SC Regular"/>
                <w:b/>
                <w:bCs/>
                <w:sz w:val="15"/>
                <w:szCs w:val="15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bCs/>
                <w:kern w:val="0"/>
                <w:sz w:val="15"/>
                <w:szCs w:val="15"/>
                <w:lang w:val="en-US" w:eastAsia="zh-CN" w:bidi="ar"/>
              </w:rPr>
              <w:t>个人工作安排</w:t>
            </w:r>
          </w:p>
        </w:tc>
        <w:tc>
          <w:tcPr>
            <w:tcW w:w="0" w:type="auto"/>
            <w:shd w:val="clear"/>
            <w:vAlign w:val="center"/>
          </w:tcPr>
          <w:p w14:paraId="6F66611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PingFang SC Regular" w:hAnsi="PingFang SC Regular" w:eastAsia="PingFang SC Regular" w:cs="PingFang SC Regular"/>
                <w:b/>
                <w:bCs/>
                <w:sz w:val="15"/>
                <w:szCs w:val="15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bCs/>
                <w:kern w:val="0"/>
                <w:sz w:val="15"/>
                <w:szCs w:val="15"/>
                <w:lang w:val="en-US" w:eastAsia="zh-CN" w:bidi="ar"/>
              </w:rPr>
              <w:t>预期成果</w:t>
            </w:r>
          </w:p>
        </w:tc>
      </w:tr>
      <w:tr w14:paraId="5164A43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4827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</w:pPr>
            <w:r>
              <w:rPr>
                <w:rStyle w:val="5"/>
                <w:rFonts w:hint="eastAsia" w:ascii="PingFang SC Regular" w:hAnsi="PingFang SC Regular" w:eastAsia="PingFang SC Regular" w:cs="PingFang SC Regular"/>
                <w:kern w:val="0"/>
                <w:sz w:val="15"/>
                <w:szCs w:val="15"/>
                <w:lang w:val="en-US" w:eastAsia="zh-CN" w:bidi="ar"/>
              </w:rPr>
              <w:t>第 1 周：环境搭建与基础学习</w:t>
            </w:r>
          </w:p>
        </w:tc>
        <w:tc>
          <w:tcPr>
            <w:tcW w:w="0" w:type="auto"/>
            <w:shd w:val="clear"/>
            <w:vAlign w:val="center"/>
          </w:tcPr>
          <w:p w14:paraId="140088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</w:pPr>
            <w:r>
              <w:rPr>
                <w:rFonts w:hint="eastAsia" w:ascii="PingFang SC Regular" w:hAnsi="PingFang SC Regular" w:eastAsia="PingFang SC Regular" w:cs="PingFang SC Regular"/>
                <w:kern w:val="0"/>
                <w:sz w:val="15"/>
                <w:szCs w:val="15"/>
                <w:lang w:val="en-US" w:eastAsia="zh-CN" w:bidi="ar"/>
              </w:rPr>
              <w:t>在 MacBook 上配置 QEMU、ARM 工具链、CMake 和 GDB，跑通最小裸机 Demo，并尝试断点调试。确认 Cortex-M7 仿真板及外设支持情况；学习启动流程，调研 S7 启动架构和工业 Bootloader 需求，初始化 Git 仓库。</w:t>
            </w:r>
          </w:p>
        </w:tc>
        <w:tc>
          <w:tcPr>
            <w:tcW w:w="0" w:type="auto"/>
            <w:shd w:val="clear"/>
            <w:vAlign w:val="center"/>
          </w:tcPr>
          <w:p w14:paraId="492357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</w:pPr>
            <w:r>
              <w:rPr>
                <w:rFonts w:hint="eastAsia" w:ascii="PingFang SC Regular" w:hAnsi="PingFang SC Regular" w:eastAsia="PingFang SC Regular" w:cs="PingFang SC Regular"/>
                <w:kern w:val="0"/>
                <w:sz w:val="15"/>
                <w:szCs w:val="15"/>
                <w:lang w:val="en-US" w:eastAsia="zh-CN" w:bidi="ar"/>
              </w:rPr>
              <w:t>环境搭建与 Demo 验证报告、启动流程和需求笔记、基础 Git 仓库。</w:t>
            </w:r>
          </w:p>
        </w:tc>
      </w:tr>
      <w:tr w14:paraId="712B8F6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230C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</w:pPr>
            <w:r>
              <w:rPr>
                <w:rStyle w:val="5"/>
                <w:rFonts w:hint="eastAsia" w:ascii="PingFang SC Regular" w:hAnsi="PingFang SC Regular" w:eastAsia="PingFang SC Regular" w:cs="PingFang SC Regular"/>
                <w:kern w:val="0"/>
                <w:sz w:val="15"/>
                <w:szCs w:val="15"/>
                <w:lang w:val="en-US" w:eastAsia="zh-CN" w:bidi="ar"/>
              </w:rPr>
              <w:t>第 2 周：最小 Bootloader</w:t>
            </w:r>
          </w:p>
        </w:tc>
        <w:tc>
          <w:tcPr>
            <w:tcW w:w="0" w:type="auto"/>
            <w:shd w:val="clear"/>
            <w:vAlign w:val="center"/>
          </w:tcPr>
          <w:p w14:paraId="6829AC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</w:pPr>
            <w:r>
              <w:rPr>
                <w:rFonts w:hint="eastAsia" w:ascii="PingFang SC Regular" w:hAnsi="PingFang SC Regular" w:eastAsia="PingFang SC Regular" w:cs="PingFang SC Regular"/>
                <w:kern w:val="0"/>
                <w:sz w:val="15"/>
                <w:szCs w:val="15"/>
                <w:lang w:val="en-US" w:eastAsia="zh-CN" w:bidi="ar"/>
              </w:rPr>
              <w:t xml:space="preserve">学习并编写启动汇编、异常向量表和链接脚本，完成 </w:t>
            </w:r>
            <w:r>
              <w:rPr>
                <w:rStyle w:val="6"/>
                <w:rFonts w:hint="eastAsia" w:ascii="PingFang SC Regular" w:hAnsi="PingFang SC Regular" w:eastAsia="PingFang SC Regular" w:cs="PingFang SC Regular"/>
                <w:kern w:val="0"/>
                <w:sz w:val="15"/>
                <w:szCs w:val="15"/>
                <w:lang w:val="en-US" w:eastAsia="zh-CN" w:bidi="ar"/>
              </w:rPr>
              <w:t>.data</w:t>
            </w:r>
            <w:r>
              <w:rPr>
                <w:rFonts w:hint="eastAsia" w:ascii="PingFang SC Regular" w:hAnsi="PingFang SC Regular" w:eastAsia="PingFang SC Regular" w:cs="PingFang SC Regular"/>
                <w:kern w:val="0"/>
                <w:sz w:val="15"/>
                <w:szCs w:val="15"/>
                <w:lang w:val="en-US" w:eastAsia="zh-CN" w:bidi="ar"/>
              </w:rPr>
              <w:t xml:space="preserve"> 搬运、</w:t>
            </w:r>
            <w:r>
              <w:rPr>
                <w:rStyle w:val="6"/>
                <w:rFonts w:hint="eastAsia" w:ascii="PingFang SC Regular" w:hAnsi="PingFang SC Regular" w:eastAsia="PingFang SC Regular" w:cs="PingFang SC Regular"/>
                <w:kern w:val="0"/>
                <w:sz w:val="15"/>
                <w:szCs w:val="15"/>
                <w:lang w:val="en-US" w:eastAsia="zh-CN" w:bidi="ar"/>
              </w:rPr>
              <w:t>.bss</w:t>
            </w:r>
            <w:r>
              <w:rPr>
                <w:rFonts w:hint="eastAsia" w:ascii="PingFang SC Regular" w:hAnsi="PingFang SC Regular" w:eastAsia="PingFang SC Regular" w:cs="PingFang SC Regular"/>
                <w:kern w:val="0"/>
                <w:sz w:val="15"/>
                <w:szCs w:val="15"/>
                <w:lang w:val="en-US" w:eastAsia="zh-CN" w:bidi="ar"/>
              </w:rPr>
              <w:t xml:space="preserve"> 清零及必要的平台初始化，实现基础 UART 日志输出。周末集中检查从复位到进入 C 程序的流程。</w:t>
            </w:r>
          </w:p>
        </w:tc>
        <w:tc>
          <w:tcPr>
            <w:tcW w:w="0" w:type="auto"/>
            <w:shd w:val="clear"/>
            <w:vAlign w:val="center"/>
          </w:tcPr>
          <w:p w14:paraId="4E382F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</w:pPr>
            <w:r>
              <w:rPr>
                <w:rFonts w:hint="eastAsia" w:ascii="PingFang SC Regular" w:hAnsi="PingFang SC Regular" w:eastAsia="PingFang SC Regular" w:cs="PingFang SC Regular"/>
                <w:kern w:val="0"/>
                <w:sz w:val="15"/>
                <w:szCs w:val="15"/>
                <w:lang w:val="en-US" w:eastAsia="zh-CN" w:bidi="ar"/>
              </w:rPr>
              <w:t>能在 QEMU 中启动并输出日志的最小 Bootloader，以及启动验证记录。</w:t>
            </w:r>
          </w:p>
        </w:tc>
      </w:tr>
      <w:tr w14:paraId="75D302F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21FAF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</w:pPr>
            <w:r>
              <w:rPr>
                <w:rStyle w:val="5"/>
                <w:rFonts w:hint="eastAsia" w:ascii="PingFang SC Regular" w:hAnsi="PingFang SC Regular" w:eastAsia="PingFang SC Regular" w:cs="PingFang SC Regular"/>
                <w:kern w:val="0"/>
                <w:sz w:val="15"/>
                <w:szCs w:val="15"/>
                <w:lang w:val="en-US" w:eastAsia="zh-CN" w:bidi="ar"/>
              </w:rPr>
              <w:t>第 3 周：驱动与存储管理</w:t>
            </w:r>
          </w:p>
        </w:tc>
        <w:tc>
          <w:tcPr>
            <w:tcW w:w="0" w:type="auto"/>
            <w:shd w:val="clear"/>
            <w:vAlign w:val="center"/>
          </w:tcPr>
          <w:p w14:paraId="0F05FB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</w:pPr>
            <w:r>
              <w:rPr>
                <w:rFonts w:hint="eastAsia" w:ascii="PingFang SC Regular" w:hAnsi="PingFang SC Regular" w:eastAsia="PingFang SC Regular" w:cs="PingFang SC Regular"/>
                <w:kern w:val="0"/>
                <w:sz w:val="15"/>
                <w:szCs w:val="15"/>
                <w:lang w:val="en-US" w:eastAsia="zh-CN" w:bidi="ar"/>
              </w:rPr>
              <w:t>完善 UART 收发和中断功能，实现 Flash 抽象层，划分 Bootloader、主应用、备份固件和参数区。针对仿真平台验证读写、擦除和持久化行为，记录限制及处理方案。</w:t>
            </w:r>
          </w:p>
        </w:tc>
        <w:tc>
          <w:tcPr>
            <w:tcW w:w="0" w:type="auto"/>
            <w:shd w:val="clear"/>
            <w:vAlign w:val="center"/>
          </w:tcPr>
          <w:p w14:paraId="656EE3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</w:pPr>
            <w:r>
              <w:rPr>
                <w:rFonts w:hint="eastAsia" w:ascii="PingFang SC Regular" w:hAnsi="PingFang SC Regular" w:eastAsia="PingFang SC Regular" w:cs="PingFang SC Regular"/>
                <w:kern w:val="0"/>
                <w:sz w:val="15"/>
                <w:szCs w:val="15"/>
                <w:lang w:val="en-US" w:eastAsia="zh-CN" w:bidi="ar"/>
              </w:rPr>
              <w:t>UART 和 Flash 接口代码、内存分区说明、存储操作测试记录。</w:t>
            </w:r>
          </w:p>
        </w:tc>
      </w:tr>
      <w:tr w14:paraId="0E43548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9A9F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</w:pPr>
            <w:r>
              <w:rPr>
                <w:rStyle w:val="5"/>
                <w:rFonts w:hint="eastAsia" w:ascii="PingFang SC Regular" w:hAnsi="PingFang SC Regular" w:eastAsia="PingFang SC Regular" w:cs="PingFang SC Regular"/>
                <w:kern w:val="0"/>
                <w:sz w:val="15"/>
                <w:szCs w:val="15"/>
                <w:lang w:val="en-US" w:eastAsia="zh-CN" w:bidi="ar"/>
              </w:rPr>
              <w:t>第 4 周：固件校验与应用跳转</w:t>
            </w:r>
          </w:p>
        </w:tc>
        <w:tc>
          <w:tcPr>
            <w:tcW w:w="0" w:type="auto"/>
            <w:shd w:val="clear"/>
            <w:vAlign w:val="center"/>
          </w:tcPr>
          <w:p w14:paraId="264F44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</w:pPr>
            <w:r>
              <w:rPr>
                <w:rFonts w:hint="eastAsia" w:ascii="PingFang SC Regular" w:hAnsi="PingFang SC Regular" w:eastAsia="PingFang SC Regular" w:cs="PingFang SC Regular"/>
                <w:kern w:val="0"/>
                <w:sz w:val="15"/>
                <w:szCs w:val="15"/>
                <w:lang w:val="en-US" w:eastAsia="zh-CN" w:bidi="ar"/>
              </w:rPr>
              <w:t>实现 CRC32 校验，按照确定的运行地址完成应用加载、向量表设置及安全跳转。编写简单应用，验证“Bootloader 启动—校验固件—运行应用”的完整流程。</w:t>
            </w:r>
          </w:p>
        </w:tc>
        <w:tc>
          <w:tcPr>
            <w:tcW w:w="0" w:type="auto"/>
            <w:shd w:val="clear"/>
            <w:vAlign w:val="center"/>
          </w:tcPr>
          <w:p w14:paraId="63D33B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</w:pPr>
            <w:r>
              <w:rPr>
                <w:rFonts w:hint="eastAsia" w:ascii="PingFang SC Regular" w:hAnsi="PingFang SC Regular" w:eastAsia="PingFang SC Regular" w:cs="PingFang SC Regular"/>
                <w:kern w:val="0"/>
                <w:sz w:val="15"/>
                <w:szCs w:val="15"/>
                <w:lang w:val="en-US" w:eastAsia="zh-CN" w:bidi="ar"/>
              </w:rPr>
              <w:t>可演示的完整启动流程、测试应用和验证日志。</w:t>
            </w:r>
          </w:p>
        </w:tc>
      </w:tr>
      <w:tr w14:paraId="430DF7C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9515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</w:pPr>
            <w:r>
              <w:rPr>
                <w:rStyle w:val="5"/>
                <w:rFonts w:hint="eastAsia" w:ascii="PingFang SC Regular" w:hAnsi="PingFang SC Regular" w:eastAsia="PingFang SC Regular" w:cs="PingFang SC Regular"/>
                <w:kern w:val="0"/>
                <w:sz w:val="15"/>
                <w:szCs w:val="15"/>
                <w:lang w:val="en-US" w:eastAsia="zh-CN" w:bidi="ar"/>
              </w:rPr>
              <w:t>第 5 周：固件升级</w:t>
            </w:r>
          </w:p>
        </w:tc>
        <w:tc>
          <w:tcPr>
            <w:tcW w:w="0" w:type="auto"/>
            <w:shd w:val="clear"/>
            <w:vAlign w:val="center"/>
          </w:tcPr>
          <w:p w14:paraId="62D5E0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</w:pPr>
            <w:r>
              <w:rPr>
                <w:rFonts w:hint="eastAsia" w:ascii="PingFang SC Regular" w:hAnsi="PingFang SC Regular" w:eastAsia="PingFang SC Regular" w:cs="PingFang SC Regular"/>
                <w:kern w:val="0"/>
                <w:sz w:val="15"/>
                <w:szCs w:val="15"/>
                <w:lang w:val="en-US" w:eastAsia="zh-CN" w:bidi="ar"/>
              </w:rPr>
              <w:t>实现 Ymodem 串口接收，完成主备分区升级逻辑和升级状态记录。重点验证固件接收、写入、校验及切换，并测试传输失败和升级中断后的处理。</w:t>
            </w:r>
          </w:p>
        </w:tc>
        <w:tc>
          <w:tcPr>
            <w:tcW w:w="0" w:type="auto"/>
            <w:shd w:val="clear"/>
            <w:vAlign w:val="center"/>
          </w:tcPr>
          <w:p w14:paraId="08CF73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</w:pPr>
            <w:r>
              <w:rPr>
                <w:rFonts w:hint="eastAsia" w:ascii="PingFang SC Regular" w:hAnsi="PingFang SC Regular" w:eastAsia="PingFang SC Regular" w:cs="PingFang SC Regular"/>
                <w:kern w:val="0"/>
                <w:sz w:val="15"/>
                <w:szCs w:val="15"/>
                <w:lang w:val="en-US" w:eastAsia="zh-CN" w:bidi="ar"/>
              </w:rPr>
              <w:t>可演示的串口升级功能，以及成功、失败场景的测试记录。</w:t>
            </w:r>
          </w:p>
        </w:tc>
      </w:tr>
      <w:tr w14:paraId="542ACFC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C5A3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</w:pPr>
            <w:r>
              <w:rPr>
                <w:rStyle w:val="5"/>
                <w:rFonts w:hint="eastAsia" w:ascii="PingFang SC Regular" w:hAnsi="PingFang SC Regular" w:eastAsia="PingFang SC Regular" w:cs="PingFang SC Regular"/>
                <w:kern w:val="0"/>
                <w:sz w:val="15"/>
                <w:szCs w:val="15"/>
                <w:lang w:val="en-US" w:eastAsia="zh-CN" w:bidi="ar"/>
              </w:rPr>
              <w:t>第 6 周：安全验证与故障恢复</w:t>
            </w:r>
          </w:p>
        </w:tc>
        <w:tc>
          <w:tcPr>
            <w:tcW w:w="0" w:type="auto"/>
            <w:shd w:val="clear"/>
            <w:vAlign w:val="center"/>
          </w:tcPr>
          <w:p w14:paraId="158CBE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</w:pPr>
            <w:r>
              <w:rPr>
                <w:rFonts w:hint="eastAsia" w:ascii="PingFang SC Regular" w:hAnsi="PingFang SC Regular" w:eastAsia="PingFang SC Regular" w:cs="PingFang SC Regular"/>
                <w:kern w:val="0"/>
                <w:sz w:val="15"/>
                <w:szCs w:val="15"/>
                <w:lang w:val="en-US" w:eastAsia="zh-CN" w:bidi="ar"/>
              </w:rPr>
              <w:t>集成 Mbed TLS，实现 SHA256 和 RSA-2048 签名验证；完善备份固件恢复、看门狗及串口配置功能。重点检查错误签名、固件损坏时的系统行为。</w:t>
            </w:r>
          </w:p>
        </w:tc>
        <w:tc>
          <w:tcPr>
            <w:tcW w:w="0" w:type="auto"/>
            <w:shd w:val="clear"/>
            <w:vAlign w:val="center"/>
          </w:tcPr>
          <w:p w14:paraId="4453E0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</w:pPr>
            <w:r>
              <w:rPr>
                <w:rFonts w:hint="eastAsia" w:ascii="PingFang SC Regular" w:hAnsi="PingFang SC Regular" w:eastAsia="PingFang SC Regular" w:cs="PingFang SC Regular"/>
                <w:kern w:val="0"/>
                <w:sz w:val="15"/>
                <w:szCs w:val="15"/>
                <w:lang w:val="en-US" w:eastAsia="zh-CN" w:bidi="ar"/>
              </w:rPr>
              <w:t>安全验证、恢复和配置功能代码，以及对应测试报告。</w:t>
            </w:r>
          </w:p>
        </w:tc>
      </w:tr>
      <w:tr w14:paraId="656C0AF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D988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</w:pPr>
            <w:r>
              <w:rPr>
                <w:rStyle w:val="5"/>
                <w:rFonts w:hint="eastAsia" w:ascii="PingFang SC Regular" w:hAnsi="PingFang SC Regular" w:eastAsia="PingFang SC Regular" w:cs="PingFang SC Regular"/>
                <w:kern w:val="0"/>
                <w:sz w:val="15"/>
                <w:szCs w:val="15"/>
                <w:lang w:val="en-US" w:eastAsia="zh-CN" w:bidi="ar"/>
              </w:rPr>
              <w:t>第 7 周：系统测试与优化</w:t>
            </w:r>
          </w:p>
        </w:tc>
        <w:tc>
          <w:tcPr>
            <w:tcW w:w="0" w:type="auto"/>
            <w:shd w:val="clear"/>
            <w:vAlign w:val="center"/>
          </w:tcPr>
          <w:p w14:paraId="2AE58A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</w:pPr>
            <w:r>
              <w:rPr>
                <w:rFonts w:hint="eastAsia" w:ascii="PingFang SC Regular" w:hAnsi="PingFang SC Regular" w:eastAsia="PingFang SC Regular" w:cs="PingFang SC Regular"/>
                <w:kern w:val="0"/>
                <w:sz w:val="15"/>
                <w:szCs w:val="15"/>
                <w:lang w:val="en-US" w:eastAsia="zh-CN" w:bidi="ar"/>
              </w:rPr>
              <w:t>使用 Unity 补全核心模块单元测试，开展整体联调和异常测试，覆盖升级中断、无效签名、固件损坏及存储错误。修复问题，测量并优化代码体积和启动时间。</w:t>
            </w:r>
          </w:p>
        </w:tc>
        <w:tc>
          <w:tcPr>
            <w:tcW w:w="0" w:type="auto"/>
            <w:shd w:val="clear"/>
            <w:vAlign w:val="center"/>
          </w:tcPr>
          <w:p w14:paraId="07ADBBB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</w:pPr>
            <w:r>
              <w:rPr>
                <w:rFonts w:hint="eastAsia" w:ascii="PingFang SC Regular" w:hAnsi="PingFang SC Regular" w:eastAsia="PingFang SC Regular" w:cs="PingFang SC Regular"/>
                <w:kern w:val="0"/>
                <w:sz w:val="15"/>
                <w:szCs w:val="15"/>
                <w:lang w:val="en-US" w:eastAsia="zh-CN" w:bidi="ar"/>
              </w:rPr>
              <w:t>单元测试与集成测试结果、问题修复记录、优化前后对比。</w:t>
            </w:r>
          </w:p>
        </w:tc>
      </w:tr>
      <w:tr w14:paraId="7930E9E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54A2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</w:pPr>
            <w:r>
              <w:rPr>
                <w:rStyle w:val="5"/>
                <w:rFonts w:hint="eastAsia" w:ascii="PingFang SC Regular" w:hAnsi="PingFang SC Regular" w:eastAsia="PingFang SC Regular" w:cs="PingFang SC Regular"/>
                <w:kern w:val="0"/>
                <w:sz w:val="15"/>
                <w:szCs w:val="15"/>
                <w:lang w:val="en-US" w:eastAsia="zh-CN" w:bidi="ar"/>
              </w:rPr>
              <w:t>第 8 周：文档整理与交付</w:t>
            </w:r>
          </w:p>
        </w:tc>
        <w:tc>
          <w:tcPr>
            <w:tcW w:w="0" w:type="auto"/>
            <w:shd w:val="clear"/>
            <w:vAlign w:val="center"/>
          </w:tcPr>
          <w:p w14:paraId="71C7A1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</w:pPr>
            <w:r>
              <w:rPr>
                <w:rFonts w:hint="eastAsia" w:ascii="PingFang SC Regular" w:hAnsi="PingFang SC Regular" w:eastAsia="PingFang SC Regular" w:cs="PingFang SC Regular"/>
                <w:kern w:val="0"/>
                <w:sz w:val="15"/>
                <w:szCs w:val="15"/>
                <w:lang w:val="en-US" w:eastAsia="zh-CN" w:bidi="ar"/>
              </w:rPr>
              <w:t>完善代码注释和 Doxygen 文档，整理架构、操作指南和项目总结。按照演示步骤重新完成构建、启动、升级及恢复验证，检查他人能否根据说明复现。</w:t>
            </w:r>
          </w:p>
        </w:tc>
        <w:tc>
          <w:tcPr>
            <w:tcW w:w="0" w:type="auto"/>
            <w:shd w:val="clear"/>
            <w:vAlign w:val="center"/>
          </w:tcPr>
          <w:p w14:paraId="1FBC13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</w:pPr>
            <w:r>
              <w:rPr>
                <w:rFonts w:hint="eastAsia" w:ascii="PingFang SC Regular" w:hAnsi="PingFang SC Regular" w:eastAsia="PingFang SC Regular" w:cs="PingFang SC Regular"/>
                <w:kern w:val="0"/>
                <w:sz w:val="15"/>
                <w:szCs w:val="15"/>
                <w:lang w:val="en-US" w:eastAsia="zh-CN" w:bidi="ar"/>
              </w:rPr>
              <w:t>完整代码仓库、技术文档、测试报告、演示指南和项目总结。</w:t>
            </w:r>
          </w:p>
        </w:tc>
      </w:tr>
    </w:tbl>
    <w:p w14:paraId="021AB5A9"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/>
        <w:jc w:val="left"/>
        <w:rPr>
          <w:rFonts w:hint="eastAsia" w:ascii="PingFang SC Regular" w:hAnsi="PingFang SC Regular" w:eastAsia="PingFang SC Regular" w:cs="PingFang SC Regular"/>
          <w:sz w:val="15"/>
          <w:szCs w:val="15"/>
          <w:lang w:val="en-US" w:eastAsia="zh-CN"/>
        </w:rPr>
      </w:pPr>
    </w:p>
    <w:p w14:paraId="435F754F">
      <w:pPr>
        <w:spacing w:line="240" w:lineRule="auto"/>
        <w:jc w:val="left"/>
        <w:rPr>
          <w:rFonts w:hint="eastAsia" w:ascii="PingFang SC Regular" w:hAnsi="PingFang SC Regular" w:eastAsia="PingFang SC Regular" w:cs="PingFang SC Regular"/>
          <w:sz w:val="15"/>
          <w:szCs w:val="15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 Semibold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iragino Sans GB W3">
    <w:panose1 w:val="020B0300000000000000"/>
    <w:charset w:val="86"/>
    <w:family w:val="auto"/>
    <w:pitch w:val="default"/>
    <w:sig w:usb0="A00002BF" w:usb1="1ACF7CFA" w:usb2="00000016" w:usb3="00000000" w:csb0="000600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2793F0"/>
    <w:multiLevelType w:val="singleLevel"/>
    <w:tmpl w:val="A62793F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FBE62BB"/>
    <w:multiLevelType w:val="singleLevel"/>
    <w:tmpl w:val="EFBE62BB"/>
    <w:lvl w:ilvl="0" w:tentative="0">
      <w:start w:val="1"/>
      <w:numFmt w:val="decimal"/>
      <w:suff w:val="space"/>
      <w:lvlText w:val="%1)"/>
      <w:lvlJc w:val="left"/>
    </w:lvl>
  </w:abstractNum>
  <w:abstractNum w:abstractNumId="2">
    <w:nsid w:val="5F3DAFDF"/>
    <w:multiLevelType w:val="singleLevel"/>
    <w:tmpl w:val="5F3DAFDF"/>
    <w:lvl w:ilvl="0" w:tentative="0">
      <w:start w:val="2"/>
      <w:numFmt w:val="decimal"/>
      <w:suff w:val="nothing"/>
      <w:lvlText w:val="%1）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D9DD22"/>
    <w:rsid w:val="39D9DD22"/>
    <w:rsid w:val="7EAF0AAF"/>
    <w:rsid w:val="7EFF1AA0"/>
    <w:rsid w:val="9FAF46DA"/>
    <w:rsid w:val="DFFE9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53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2026-10-12T13:51:00Z</dcterms:created>
  <dc:creator>Wanderer</dc:creator>
  <cp:lastModifiedBy>Wanderer</cp:lastModifiedBy>
  <dcterms:modified xsi:type="dcterms:W3CDTF">2026-10-12T15:15:11Z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FFA433F83A8988444975CC6A88B922BE_41</vt:lpwstr>
  </property>
</Properties>
</file>