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工业嵌入式 Bootloader 开发 Week 4 周报</w:t>
      </w:r>
    </w:p>
    <w:p>
      <w:r>
        <w:rPr>
          <w:color w:val="000000"/>
        </w:rPr>
        <w:t>项目：基于 QEMU AN500 的 Cortex M7 Bootloader　计划周次：Week 4</w:t>
      </w:r>
    </w:p>
    <w:p>
      <w:r>
        <w:rPr>
          <w:color w:val="000000"/>
        </w:rPr>
        <w:t>整理日期：2026-10-25。实验日期保留原日志；本报告按原计划第4周归纳已有固件校验、应用加载及跳转成果。老师反馈修订待审核，Week5尚未推进。</w:t>
      </w:r>
    </w:p>
    <w:p>
      <w:pPr>
        <w:pStyle w:val="Heading1"/>
      </w:pPr>
      <w:r>
        <w:rPr>
          <w:color w:val="000000"/>
        </w:rPr>
        <w:t>一 本周任务与完成情况</w:t>
      </w:r>
    </w:p>
    <w:p>
      <w:r>
        <w:rPr>
          <w:color w:val="000000"/>
        </w:rPr>
        <w:t>本周复用Week3串口与存储接口，实现CRC32镜像完整性检查、独立应用加载、向量表验证与安全交接。最新阶段摘要27组PASS，包括5组构建/CRC/交接/复制/诊断及22种镜像输入。旧记录的23组属于早期版本，不作为当前数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9"/>
        <w:gridCol w:w="3312"/>
        <w:gridCol w:w="4416"/>
      </w:tblGrid>
      <w:tr>
        <w:trPr>
          <w:cantSplit/>
          <w:tblHeader/>
        </w:trPr>
        <w:tc>
          <w:tcPr>
            <w:tcW w:type="dxa" w:w="23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原计划第4周要求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本周成果</w:t>
            </w:r>
          </w:p>
        </w:tc>
        <w:tc>
          <w:tcPr>
            <w:tcW w:type="dxa" w:w="441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交付与边界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CRC32完整性检查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头CRC、payload CRC、复制后CRC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crc32.c与image.c；不提供签名认证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从Flash到RAM加载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从主分区读取并复制至0x00010000 SSRAM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32字节镜像头不复制；来源为既有NOR模型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VTOR 栈与中断交接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清外部IRQ与SysTick状态，设置VTOR，汇编切MSP/BX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冷启动、特权线程、缓存及MPU未启用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测试应用和完整启动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独立应用自行初始化data/bss并验证SVC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QEMU不直接加载应用ELF</w:t>
            </w:r>
          </w:p>
        </w:tc>
      </w:tr>
    </w:tbl>
    <w:p>
      <w:pPr>
        <w:spacing w:after="40"/>
      </w:pPr>
    </w:p>
    <w:p>
      <w:r>
        <w:rPr>
          <w:color w:val="000000"/>
        </w:rPr>
        <w:t>Week2板级/应用UART和Week3串口/存储为已有依赖，驱动开发与持久化研究不计入本周新增成果。Ymodem、主备升级、签名、看门狗和自动恢复属于Week5–6。</w:t>
      </w:r>
    </w:p>
    <w:p>
      <w:pPr>
        <w:pStyle w:val="Heading1"/>
      </w:pPr>
      <w:r>
        <w:rPr>
          <w:color w:val="000000"/>
        </w:rPr>
        <w:t>二 固件校验 加载与交接</w:t>
      </w:r>
    </w:p>
    <w:p>
      <w:pPr>
        <w:pStyle w:val="Heading2"/>
      </w:pPr>
      <w:r>
        <w:rPr>
          <w:color w:val="000000"/>
        </w:rPr>
        <w:t>先确定镜像与地址约定</w:t>
      </w:r>
    </w:p>
    <w:p>
      <w:r>
        <w:rPr>
          <w:color w:val="000000"/>
        </w:rPr>
        <w:t>新增 32 字节小端镜像头，记录格式标识、格式版本、头长度、应用长度、固定加载地址、固件版本、内容 CRC32 和头 CRC32。Bootloader 先检查头和长度，再读取内容计算 CRC，随后检查栈顶、Thumb 入口与完整向量表。CRC 用于检测数据损坏，不提供签名认证或防回滚保证。</w:t>
      </w:r>
    </w:p>
    <w:p>
      <w:r>
        <w:rPr>
          <w:color w:val="000000"/>
        </w:rPr>
        <w:t>Bootloader 运行代码位于 0x00000000，应用代码加载到 0x00010000。二者的运行 RAM 分开：Bootloader 使用 0x20000000 至 0x20010000，应用使用 0x20010000 至 0x20200000；模拟存储位于 0x20300000 至 0x20400000。应用镜像从存储槽复制到运行区后，还要再次计算 CRC，防止加载过程中出现错误。</w:t>
      </w:r>
    </w:p>
    <w:p>
      <w:pPr>
        <w:pStyle w:val="Heading2"/>
      </w:pPr>
      <w:r>
        <w:rPr>
          <w:color w:val="000000"/>
        </w:rPr>
        <w:t>将处理器状态交给应用</w:t>
      </w:r>
    </w:p>
    <w:p>
      <w:r>
        <w:rPr>
          <w:color w:val="000000"/>
        </w:rPr>
        <w:t>跳转前关闭 UART、SysTick 和外部中断，清除挂起状态，设置应用 VTOR，再由汇编切换 MSP 和分支到应用复位入口。修改 MSP 后不再访问原 C 栈。应用自行完成数据初始化，确认交接状态后开启中断，并通过一次 SVC 调用验证应用向量表和异常返回。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BOOT: stage4 image validation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IMAGE: CRC32 PASS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LOAD: verified at 0x00010000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JUMP: application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APP: CRT PASS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APP: HANDOFF PASS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APP: SVC PASS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APP: RUNNING</w:t>
      </w:r>
    </w:p>
    <w:p>
      <w:r>
        <w:rPr>
          <w:color w:val="000000"/>
        </w:rPr>
        <w:t>以上内容来自本次真实 UART 日志。QEMU 只直接加载 Bootloader ELF，应用由 Bootloader 从镜像中复制并启动；因此应用输出能够用于验证实际加载与交接链路。</w:t>
      </w:r>
    </w:p>
    <w:p>
      <w:pPr>
        <w:pStyle w:val="Heading2"/>
      </w:pPr>
      <w:r>
        <w:rPr>
          <w:color w:val="000000"/>
        </w:rPr>
        <w:t>验证方法与定位经验</w:t>
      </w:r>
    </w:p>
    <w:p>
      <w:r>
        <w:rPr>
          <w:color w:val="000000"/>
        </w:rPr>
        <w:t>早期第四阶段共通过23项检查；当前扩展为27组，涵盖正常和最大长度镜像、空白镜像、错误格式、头和内容 CRC 损坏、超长内容、错误加载地址、非法 MSP 和入口、无效中断向量及加载后数据损坏。CRC 实现还在地址与未定义行为检查器下，与 Python zlib 的独立结果比较。</w:t>
      </w:r>
    </w:p>
    <w:p>
      <w:r>
        <w:rPr>
          <w:color w:val="000000"/>
        </w:rPr>
        <w:t>交接测试先让 CPU 实际执行中断屏蔽指令，再注入 NVIC、SysTick 和 PendSV 挂起状态。早期测试直接用 GDB 写 PRIMASK，但本机模型未按预期改变状态，导致注入的异常提前触发；改为执行指令并读回状态后，测试通过。这说明故障注入本身也需要验证，不能只看调试命令是否返回成功。</w:t>
      </w:r>
    </w:p>
    <w:p>
      <w:pPr>
        <w:pStyle w:val="Heading1"/>
      </w:pPr>
      <w:r>
        <w:rPr>
          <w:color w:val="000000"/>
        </w:rPr>
        <w:t>三 构建 演示与验证入口</w:t>
      </w:r>
    </w:p>
    <w:p>
      <w:r>
        <w:rPr>
          <w:color w:val="000000"/>
        </w:rPr>
        <w:t>在项目或交付包codes目录运行：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bash scripts/build-week4.sh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python3 scripts/run-week4.py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python3 scripts/verify-week4.py</w:t>
      </w:r>
    </w:p>
    <w:p>
      <w:r>
        <w:rPr>
          <w:color w:val="000000"/>
        </w:rPr>
        <w:t>build-week4.sh会重新生成演示镜像，不应在其中存放需保留的实验数据。正常演示须出现APP: RUNNING；GDB交接证据还检查app_status、CRT与SVC。宿主停止QEMU不是应用主动退出。</w:t>
      </w:r>
    </w:p>
    <w:p>
      <w:pPr>
        <w:pStyle w:val="Heading1"/>
      </w:pPr>
      <w:r>
        <w:rPr>
          <w:color w:val="000000"/>
        </w:rPr>
        <w:t>四 阶段执行与结果明细</w:t>
      </w:r>
    </w:p>
    <w:p>
      <w:r>
        <w:rPr>
          <w:color w:val="000000"/>
        </w:rPr>
        <w:t>W4LOG为历史细化表证据logs/week4-20261024-173015-915034。镜像输入的最新22项及生产回归使用logs/week4-20261025-015917-068252。按用例编号关联步骤、输入、预期、实际和日志，避免把不同日期的数量混为当前结果。</w:t>
      </w:r>
    </w:p>
    <w:p>
      <w:pPr>
        <w:sectPr>
          <w:footerReference w:type="default" r:id="rId9"/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000000"/>
        </w:rPr>
        <w:t>执行表</w:t>
      </w:r>
    </w:p>
    <w:p>
      <w:r>
        <w:rPr>
          <w:color w:val="000000"/>
        </w:rPr>
        <w:t>日志根目录：W4LOG = logs/week4-20261024-173015-915034（相对 codes/）。表内路径由该根目录和文件名组成。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95"/>
        <w:gridCol w:w="2394"/>
        <w:gridCol w:w="7331"/>
        <w:gridCol w:w="3441"/>
      </w:tblGrid>
      <w:tr>
        <w:trPr>
          <w:cantSplit/>
          <w:tblHeader/>
        </w:trPr>
        <w:tc>
          <w:tcPr>
            <w:tcW w:type="dxa" w:w="179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固定编号</w:t>
            </w:r>
          </w:p>
        </w:tc>
        <w:tc>
          <w:tcPr>
            <w:tcW w:type="dxa" w:w="239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测试方式</w:t>
            </w:r>
          </w:p>
        </w:tc>
        <w:tc>
          <w:tcPr>
            <w:tcW w:type="dxa" w:w="7331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3441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具体输入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W4-BUILD</w:t>
            </w:r>
          </w:p>
        </w:tc>
        <w:tc>
          <w:tcPr>
            <w:tcW w:type="dxa" w:w="239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构建/地址检查</w:t>
            </w:r>
          </w:p>
        </w:tc>
        <w:tc>
          <w:tcPr>
            <w:tcW w:type="dxa" w:w="733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1. 新目录构建Bootloader和独立应用；2. objcopy生成application.bin；3. 检查两ELF反汇编、符号及栈/向量地址。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独立Boot/App ELF；固定栈、VTOR和链接段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W4-CRC</w:t>
            </w:r>
          </w:p>
        </w:tc>
        <w:tc>
          <w:tcPr>
            <w:tcW w:type="dxa" w:w="239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独立zlib oracle及sanitizer</w:t>
            </w:r>
          </w:p>
        </w:tc>
        <w:tc>
          <w:tcPr>
            <w:tcW w:type="dxa" w:w="733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1. 编译真实crc32.c和test_crc32.c，启用sanitizer；2. 用固定随机种子生成8种长度输入；3. 逐次运行；4. 将结果与独立zlib.crc32比较。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长度0,1,9,255,256,257,4096,458720，种子20261022；标准串123456789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W4-HANDOFF</w:t>
            </w:r>
          </w:p>
        </w:tc>
        <w:tc>
          <w:tcPr>
            <w:tcW w:type="dxa" w:w="239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GDB真实CPSID后注入</w:t>
            </w:r>
          </w:p>
        </w:tc>
        <w:tc>
          <w:tcPr>
            <w:tcW w:type="dxa" w:w="733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1. 在boot_handoff停下并实际执行CPSID；2. 读回PRIMASK=1后注入挂起状态；3. 在应用Reset入口检查寄存器；4. 污染应用data/bss和设置哨兵；5. 运行到app_idle，检查CRT、交接、SVC状态。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NVIC IRQ7、SysTick、PendSV挂起；应用data/bss污染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W4-COPY</w:t>
            </w:r>
          </w:p>
        </w:tc>
        <w:tc>
          <w:tcPr>
            <w:tcW w:type="dxa" w:w="239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GDB复制后翻转</w:t>
            </w:r>
          </w:p>
        </w:tc>
        <w:tc>
          <w:tcPr>
            <w:tcW w:type="dxa" w:w="733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1. 正常镜像启动；2. 在boot_verify_loaded入口断点暂停；3. 翻转运行地址0x100c8一位；4. 继续到boot_idle；5. 检查boot_status和完整串口字节。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运行地址0x100c8一个字节异或1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W4-DIAG</w:t>
            </w:r>
          </w:p>
        </w:tc>
        <w:tc>
          <w:tcPr>
            <w:tcW w:type="dxa" w:w="239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模型日志检查</w:t>
            </w:r>
          </w:p>
        </w:tc>
        <w:tc>
          <w:tcPr>
            <w:tcW w:type="dxa" w:w="733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1. 遍历镜像场景及GDB场景的qemu.log；2. 排除主动终止消息；3. 断言没有其他guest-error。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所有正常/拒绝场景qemu.log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  <w:t>结果与证据表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95"/>
        <w:gridCol w:w="3441"/>
        <w:gridCol w:w="3740"/>
        <w:gridCol w:w="1047"/>
        <w:gridCol w:w="4937"/>
      </w:tblGrid>
      <w:tr>
        <w:trPr>
          <w:cantSplit/>
          <w:tblHeader/>
        </w:trPr>
        <w:tc>
          <w:tcPr>
            <w:tcW w:type="dxa" w:w="179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固定编号</w:t>
            </w:r>
          </w:p>
        </w:tc>
        <w:tc>
          <w:tcPr>
            <w:tcW w:type="dxa" w:w="3441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预期输出</w:t>
            </w:r>
          </w:p>
        </w:tc>
        <w:tc>
          <w:tcPr>
            <w:tcW w:type="dxa" w:w="374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实际输出</w:t>
            </w:r>
          </w:p>
        </w:tc>
        <w:tc>
          <w:tcPr>
            <w:tcW w:type="dxa" w:w="104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判定</w:t>
            </w:r>
          </w:p>
        </w:tc>
        <w:tc>
          <w:tcPr>
            <w:tcW w:type="dxa" w:w="493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日志路径（根目录见上）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W4-BUILD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无BKPT，地址符合</w:t>
            </w:r>
          </w:p>
        </w:tc>
        <w:tc>
          <w:tcPr>
            <w:tcW w:type="dxa" w:w="374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断言通过</w:t>
            </w:r>
          </w:p>
        </w:tc>
        <w:tc>
          <w:tcPr>
            <w:tcW w:type="dxa" w:w="104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493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W4LOG/build.txt；W4LOG/summary.json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W4-CRC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CRC与zlib逐一相等；标准串cbf43926</w:t>
            </w:r>
          </w:p>
        </w:tc>
        <w:tc>
          <w:tcPr>
            <w:tcW w:type="dxa" w:w="374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全部相等，无sanitizer错误</w:t>
            </w:r>
          </w:p>
        </w:tc>
        <w:tc>
          <w:tcPr>
            <w:tcW w:type="dxa" w:w="104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493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W4LOG/summary.json；W4LOG/summary.json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W4-HANDOFF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入口MSP=20200000、VTOR=10000、PRIMASK=1；清中断；应用初始化恢复且SVC=1</w:t>
            </w:r>
          </w:p>
        </w:tc>
        <w:tc>
          <w:tcPr>
            <w:tcW w:type="dxa" w:w="374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APP MSP VTOR masks NVIC SysTick CRT sentinel SVC: PASS</w:t>
            </w:r>
          </w:p>
        </w:tc>
        <w:tc>
          <w:tcPr>
            <w:tcW w:type="dxa" w:w="104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493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W4LOG/dirty-state-handoff-and-app-crt.txt；W4LOG/summary.json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W4-COPY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状态8，REJECT 00000008，无应用日志</w:t>
            </w:r>
          </w:p>
        </w:tc>
        <w:tc>
          <w:tcPr>
            <w:tcW w:type="dxa" w:w="374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boot_status=8；输出符合</w:t>
            </w:r>
          </w:p>
        </w:tc>
        <w:tc>
          <w:tcPr>
            <w:tcW w:type="dxa" w:w="104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493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W4LOG/reject-corrupted-loaded-copy.txt；W4LOG/summary.json</w:t>
            </w:r>
          </w:p>
        </w:tc>
      </w:tr>
      <w:tr>
        <w:trPr>
          <w:cantSplit/>
        </w:trPr>
        <w:tc>
          <w:tcPr>
            <w:tcW w:type="dxa" w:w="179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W4-DIAG</w:t>
            </w:r>
          </w:p>
        </w:tc>
        <w:tc>
          <w:tcPr>
            <w:tcW w:type="dxa" w:w="3441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无guest error</w:t>
            </w:r>
          </w:p>
        </w:tc>
        <w:tc>
          <w:tcPr>
            <w:tcW w:type="dxa" w:w="374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检查通过</w:t>
            </w:r>
          </w:p>
        </w:tc>
        <w:tc>
          <w:tcPr>
            <w:tcW w:type="dxa" w:w="104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493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W4LOG/summary.json；W4LOG/summary.json</w:t>
            </w:r>
          </w:p>
        </w:tc>
      </w:tr>
    </w:tbl>
    <w:p>
      <w:pPr>
        <w:spacing w:after="40"/>
      </w:pPr>
    </w:p>
    <w:p>
      <w:r>
        <w:rPr>
          <w:color w:val="000000"/>
        </w:rPr>
        <w:t>头起点为镜像偏移0x10000，payload起点为0x10020。22种镜像输入的SHA256、完整头和48项向量十六进制值在summary.json/image_cases中。向量负向输入修复CRC后再测试，避免CRC错误遮蔽向量检测。CRC检查不认证来源；备份槽尚不用于启动。</w:t>
      </w:r>
    </w:p>
    <w:p>
      <w:pPr>
        <w:pStyle w:val="Heading2"/>
      </w:pPr>
      <w:r>
        <w:rPr>
          <w:color w:val="000000"/>
        </w:rPr>
        <w:t>镜像输入逐项对照</w:t>
      </w:r>
    </w:p>
    <w:p>
      <w:r>
        <w:rPr>
          <w:color w:val="000000"/>
        </w:rPr>
        <w:t>本次按老师要求将原有18种输入拆为18行主表，已增加的4种边界输入列为补充表，保留IMG编号。表格依据已通过的 logs/week4-20261025-015917-068252，沿用实际执行结果，不将文档编辑算作重新测试。构造输入经重新还原，22份镜像SHA256均与原始summary.json一致；具体数值已与头、向量、宿主输出及QEMU UART逐项核对。</w:t>
      </w:r>
    </w:p>
    <w:p>
      <w:r>
        <w:rPr>
          <w:color w:val="000000"/>
        </w:rPr>
        <w:t>偏移均以整个1 MiB镜像文件起点为0；H = 0x00010000为镜像头起点，P = H + 0x20 = 0x00010020为payload/向量表起点。除注明“一个字节”及全文件/填充区外，修改均为小端uint32；区间均左闭右开。每行从同一有效基准独立构造，不将前一行修改带到下一行。基准payload为972字节，固件版本1。</w:t>
      </w:r>
    </w:p>
    <w:p>
      <w:r>
        <w:rPr>
          <w:color w:val="000000"/>
        </w:rPr>
        <w:t>“头重算”指对[H,H+0x1C)计算CRC32并写至0x0001001C；“内容CRC”对声明的payload计算并写至0x00010018。向量修改先重算内容CRC再重算头CRC，以免较早的CRC错误遮蔽目标向量错误。头字段负向输入只重算头CRC；头CRC错误及内容损坏用例保留旧CRC。</w:t>
      </w:r>
    </w:p>
    <w:p>
      <w:r>
        <w:rPr>
          <w:color w:val="000000"/>
        </w:rPr>
        <w:t>IMGLOG = logs/week4-20261025-015917-068252（相对codes/）。表内N为宿主image_validate的IMAGE_RESULT，不是宿主进程退出码；预期拒绝时测试程序断言匹配后退出0。Q为QEMU UART实际结果，“拒绝0xNN”对应完整REJECT十六进制行且没有APP: RUNNING；成功须出现APP: RUNNING。每行日志均在IMGLOG根目录下，前者为宿主输出，后者为UART。详细CRC数值、实际SIZE、输入SHA256和完整UART另存codes/docs/week4-image-inputs.json。</w:t>
      </w:r>
    </w:p>
    <w:p>
      <w:r>
        <w:rPr>
          <w:color w:val="000000"/>
        </w:rPr>
        <w:t>错误码对应：0=接受；2=格式；3=头CRC；4=长度；5=加载地址；6=内容CRC；7=向量。复制后运行区损坏对应8，属于W4-COPY的另一类GDB故障注入，不计入这18+4种输入。CRC只检测损坏，不证明固件来源可信。</w:t>
      </w:r>
    </w:p>
    <w:p>
      <w:pPr>
        <w:pStyle w:val="Heading3"/>
      </w:pPr>
      <w:r>
        <w:rPr>
          <w:color w:val="000000"/>
        </w:rPr>
        <w:t>原有18种镜像输入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44"/>
        <w:gridCol w:w="1945"/>
        <w:gridCol w:w="2992"/>
        <w:gridCol w:w="1646"/>
        <w:gridCol w:w="1197"/>
        <w:gridCol w:w="2244"/>
        <w:gridCol w:w="2693"/>
      </w:tblGrid>
      <w:tr>
        <w:trPr>
          <w:cantSplit/>
          <w:tblHeader/>
        </w:trPr>
        <w:tc>
          <w:tcPr>
            <w:tcW w:type="dxa" w:w="224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编号与场景</w:t>
            </w:r>
          </w:p>
        </w:tc>
        <w:tc>
          <w:tcPr>
            <w:tcW w:type="dxa" w:w="194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修改偏移</w:t>
            </w:r>
          </w:p>
        </w:tc>
        <w:tc>
          <w:tcPr>
            <w:tcW w:type="dxa" w:w="299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具体数值</w:t>
            </w:r>
          </w:p>
        </w:tc>
        <w:tc>
          <w:tcPr>
            <w:tcW w:type="dxa" w:w="164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CRC处理</w:t>
            </w:r>
          </w:p>
        </w:tc>
        <w:tc>
          <w:tcPr>
            <w:tcW w:type="dxa" w:w="119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预期错误码</w:t>
            </w:r>
          </w:p>
        </w:tc>
        <w:tc>
          <w:tcPr>
            <w:tcW w:type="dxa" w:w="224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实际结果与判定</w:t>
            </w:r>
          </w:p>
        </w:tc>
        <w:tc>
          <w:tcPr>
            <w:tcW w:type="dxa" w:w="2693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日志（相对IMGLOG）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IMG-01 valid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无修改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有效基准；version=1；payload_size=972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打包时计算两CRC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 (IMAGE_OK)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N=0；Q=APP: RUNNING；PASS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valid-native.txt；valid/uart.log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IMG-02 blank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全文件[0x00000000,0x00100000)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每字节=0xFF；1 MiB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均不计算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0x02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N=2；Q=拒绝0x02；PASS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blank-native.txt；blank/uart.log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IMG-03 bad-magic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H+0x00 = 0x00010000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magic：0x4D49374D → 0x00000000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头重算；内容保留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0x02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N=2；Q=拒绝0x02；PASS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bad-magic-native.txt；bad-magic/uart.log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IMG-04 unsupported-format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H+0x04 = 0x00010004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format：1 → 2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头重算；内容保留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0x02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N=2；Q=拒绝0x02；PASS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unsupported-format-native.txt；unsupported-format/uart.log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IMG-05 bad-header-size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H+0x08 = 0x00010008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header_size：32 → 64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头重算；内容保留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0x02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N=2；Q=拒绝0x02；PASS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bad-header-size-native.txt；bad-header-size/uart.log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IMG-06 bad-header-crc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H+0x14 = 0x00010014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firmware_version：1 → 8；保留旧头CRC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均不重算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0x03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N=3；Q=拒绝0x03；PASS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bad-header-crc-native.txt；bad-header-crc/uart.log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IMG-07 empty-payload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H+0x0C = 0x0001000C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payload_size：972 → 0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头重算；内容保留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0x04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N=4；Q=拒绝0x04；PASS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empty-payload-native.txt；empty-payload/uart.log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IMG-08 oversize-payload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H+0x0C = 0x0001000C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payload_size：972 → 0xFFFFFFFF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头重算；内容保留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0x04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N=4；Q=拒绝0x04；PASS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oversize-payload-native.txt；oversize-payload/uart.log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IMG-09 wrong-load-address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H+0x10 = 0x00010010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load_address：0x00010000 → 0x20000000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头重算；内容保留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0x05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N=5；Q=拒绝0x05；PASS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wrong-load-address-native.txt；wrong-load-address/uart.log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IMG-10 payload-corruption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P+0xC8 = 0x000100E8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一个字节：0x91 → 0x90（异或1）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均不重算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0x06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N=6；Q=拒绝0x06；PASS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payload-corruption-native.txt；payload-corruption/uart.log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IMG-11 unaligned-msp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P+0x00 = 0x00010020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vector[0]：0x20200000 → 0x20200004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unaligned-msp-native.txt；unaligned-msp/uart.log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IMG-12 boot-ram-msp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P+0x00 = 0x00010020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vector[0]：0x20200000 → 0x20010000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boot-ram-msp-native.txt；boot-ram-msp/uart.log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IMG-13 even-reset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P+0x04 = 0x00010024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vector[1]：0x000100C1 → 0x000100C0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even-reset-native.txt；even-reset/uart.log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IMG-14 outside-reset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P+0x04 = 0x00010024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vector[1]：0x000100C1 → 0x00080001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outside-reset-native.txt；outside-reset/uart.log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IMG-15 vector-table-reset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P+0x04 = 0x00010024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vector[1]：0x000100C1 → 0x00010001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vector-table-reset-native.txt；vector-table-reset/uart.log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IMG-16 bad-irq-vector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P+0x40 = 0x00010060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vector[16]：0x00010105 → 0x00000000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bad-irq-vector-native.txt；bad-irq-vector/uart.log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IMG-17 reserved-vector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P+0x1C = 0x0001003C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vector[7]：0x00000000 → 0x000100C1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reserved-vector-native.txt；reserved-vector/uart.log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IMG-22 maximum-payload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H+0x0C；文件[0x000103EC,0x00080000)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长度972 → 458720 (0x6FFE0)；扩展部分填0xFF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重新打包计算两CRC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 (IMAGE_OK)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N=0；Q=APP: RUNNING；PASS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maximum-payload-native.txt；maximum-payload/uart.log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00000"/>
        </w:rPr>
        <w:t>新增4种边界输入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44"/>
        <w:gridCol w:w="1945"/>
        <w:gridCol w:w="2992"/>
        <w:gridCol w:w="1646"/>
        <w:gridCol w:w="1197"/>
        <w:gridCol w:w="2244"/>
        <w:gridCol w:w="2693"/>
      </w:tblGrid>
      <w:tr>
        <w:trPr>
          <w:cantSplit/>
          <w:tblHeader/>
        </w:trPr>
        <w:tc>
          <w:tcPr>
            <w:tcW w:type="dxa" w:w="224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编号与场景</w:t>
            </w:r>
          </w:p>
        </w:tc>
        <w:tc>
          <w:tcPr>
            <w:tcW w:type="dxa" w:w="194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修改偏移</w:t>
            </w:r>
          </w:p>
        </w:tc>
        <w:tc>
          <w:tcPr>
            <w:tcW w:type="dxa" w:w="299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具体数值</w:t>
            </w:r>
          </w:p>
        </w:tc>
        <w:tc>
          <w:tcPr>
            <w:tcW w:type="dxa" w:w="164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CRC处理</w:t>
            </w:r>
          </w:p>
        </w:tc>
        <w:tc>
          <w:tcPr>
            <w:tcW w:type="dxa" w:w="119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预期错误码</w:t>
            </w:r>
          </w:p>
        </w:tc>
        <w:tc>
          <w:tcPr>
            <w:tcW w:type="dxa" w:w="224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实际结果与判定</w:t>
            </w:r>
          </w:p>
        </w:tc>
        <w:tc>
          <w:tcPr>
            <w:tcW w:type="dxa" w:w="2693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日志（相对IMGLOG）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IMG-18 msp-above-top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P+0x00 = 0x00010020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vector[0]：0x20200000 → 0x20200008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msp-above-top-native.txt；msp-above-top/uart.log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IMG-19 msp-below-base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P+0x00 = 0x00010020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vector[0]：0x20200000 → 0x2000FFF8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msp-below-base-native.txt；msp-below-base/uart.log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IMG-20 reset-at-end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P+0x04 = 0x00010024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vector[1]：0x000100C1 → 0x000103CD；(0x10000+972)按位或1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reset-at-end-native.txt；reset-at-end/uart.log</w:t>
            </w:r>
          </w:p>
        </w:tc>
      </w:tr>
      <w:tr>
        <w:trPr>
          <w:cantSplit/>
        </w:trPr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IMG-21 irq-before-code</w:t>
            </w:r>
          </w:p>
        </w:tc>
        <w:tc>
          <w:tcPr>
            <w:tcW w:type="dxa" w:w="194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P+0x40 = 0x00010060</w:t>
            </w:r>
          </w:p>
        </w:tc>
        <w:tc>
          <w:tcPr>
            <w:tcW w:type="dxa" w:w="299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vector[16]：0x00010105 → 0x0000FFFF</w:t>
            </w:r>
          </w:p>
        </w:tc>
        <w:tc>
          <w:tcPr>
            <w:tcW w:type="dxa" w:w="164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先内容CRC，再头CRC</w:t>
            </w:r>
          </w:p>
        </w:tc>
        <w:tc>
          <w:tcPr>
            <w:tcW w:type="dxa" w:w="119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0x07</w:t>
            </w:r>
          </w:p>
        </w:tc>
        <w:tc>
          <w:tcPr>
            <w:tcW w:type="dxa" w:w="224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N=7；Q=拒绝0x07；PASS</w:t>
            </w:r>
          </w:p>
        </w:tc>
        <w:tc>
          <w:tcPr>
            <w:tcW w:type="dxa" w:w="269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irq-before-code-native.txt；irq-before-code/uart.log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00000"/>
        </w:rPr>
        <w:t>五 Week4一键入口测试</w:t>
      </w:r>
    </w:p>
    <w:p>
      <w:r>
        <w:rPr>
          <w:color w:val="000000"/>
        </w:rPr>
        <w:t>证据根目录CLI34LOG = logs/cli-week34-20261024-234802。跨周专项22项中，本周列出Week4的11项。测试在独立副本中执行真实构建/运行命令，检查退出码、QEMU回收、临时目录和文件锁；5秒内部启动/UART超时与SIGTERM后最多3秒再SIGKILL的清理路径均有日志，20秒外层看门狗未触发。构建依赖失败保留42，运行失败返回1。</w:t>
      </w:r>
    </w:p>
    <w:p>
      <w:pPr>
        <w:pStyle w:val="Heading3"/>
      </w:pPr>
      <w:r>
        <w:rPr>
          <w:color w:val="000000"/>
        </w:rPr>
        <w:t>Week 4 执行表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07"/>
        <w:gridCol w:w="2108"/>
        <w:gridCol w:w="4015"/>
        <w:gridCol w:w="2108"/>
      </w:tblGrid>
      <w:tr>
        <w:trPr>
          <w:cantSplit/>
          <w:tblHeader/>
        </w:trPr>
        <w:tc>
          <w:tcPr>
            <w:tcW w:type="dxa" w:w="18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固定编号</w:t>
            </w:r>
          </w:p>
        </w:tc>
        <w:tc>
          <w:tcPr>
            <w:tcW w:type="dxa" w:w="21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实际命令</w:t>
            </w:r>
          </w:p>
        </w:tc>
        <w:tc>
          <w:tcPr>
            <w:tcW w:type="dxa" w:w="401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21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具体输入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CLI34-W4-MISSING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复制工程时排除 build；直接运行默认命令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ELF 和镜像均不存在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CLI34-W4-BUILD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bash scripts/build-week4.sh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确认不存在 build；执行交付构建命令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原始工程，无构建缓存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CLI34-W4-RUN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构建后执行默认运行命令；检查输出及清理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默认有效镜像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CLI34-W4-MISSING-ELF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保留镜像；仅移走ELF；直接运行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ELF不存在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CLI34-W4-MISSING-IMAGE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保留ELF；移走镜像；直接运行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默认镜像不存在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CLI34-W4-QEMU-FAIL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只在副本替换QEMU启动依赖；执行原运行命令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子命令返回42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CLI34-W4-START-TIMEOUT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只在副本替换QEMU启动依赖；执行原运行命令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子进程不建socket且忽略SIGTERM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CLI34-W4-UART-TIMEOUT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仅将副本ELF换成无限循环固件；运行真实QEMU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有效ELF，无UART输出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CLI34-W4-FAIL-CONFIGURE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bash scripts/build-week4.sh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保留旧产物；注入cmake失败；运行交付构建命令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cmake configure 返回42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CLI34-W4-FAIL-BUILD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bash scripts/build-week4.sh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保留旧产物；注入cmake失败；运行交付构建命令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cmake build 返回42</w:t>
            </w:r>
          </w:p>
        </w:tc>
      </w:tr>
      <w:tr>
        <w:trPr>
          <w:cantSplit/>
        </w:trPr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CLI34-W4-RECOVERY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python3 scripts/run-week4.py</w:t>
            </w:r>
          </w:p>
        </w:tc>
        <w:tc>
          <w:tcPr>
            <w:tcW w:type="dxa" w:w="40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恢复依赖和ELF后再次运行，检验无残留锁/进程干扰</w:t>
            </w:r>
          </w:p>
        </w:tc>
        <w:tc>
          <w:tcPr>
            <w:tcW w:type="dxa" w:w="21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原有效ELF和镜像；Week3输入quit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00000"/>
        </w:rPr>
        <w:t>Week 4 结果与证据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204"/>
        <w:gridCol w:w="2309"/>
        <w:gridCol w:w="2509"/>
        <w:gridCol w:w="703"/>
        <w:gridCol w:w="3312"/>
      </w:tblGrid>
      <w:tr>
        <w:trPr>
          <w:cantSplit/>
          <w:tblHeader/>
        </w:trPr>
        <w:tc>
          <w:tcPr>
            <w:tcW w:type="dxa" w:w="120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固定编号</w:t>
            </w:r>
          </w:p>
        </w:tc>
        <w:tc>
          <w:tcPr>
            <w:tcW w:type="dxa" w:w="23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预期输出及退出码</w:t>
            </w:r>
          </w:p>
        </w:tc>
        <w:tc>
          <w:tcPr>
            <w:tcW w:type="dxa" w:w="25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实际输出及清理</w:t>
            </w:r>
          </w:p>
        </w:tc>
        <w:tc>
          <w:tcPr>
            <w:tcW w:type="dxa" w:w="703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判定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7"/>
              </w:rPr>
              <w:t>日志路径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CLI34-W4-MISSING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退出1；不启动QEMU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exit=1；0.037秒；外层看门狗未触发。未启动QEMU。image missing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CLI34LOG/CLI34-W4-MISSING.log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CLI34-W4-BUILD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退出0，生成该阶段ELF及所需镜像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exit=0；0.413秒；外层看门狗未触发。未启动QEMU。构建产物存在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CLI34LOG/CLI34-W4-BUILD.log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CLI34-W4-RUN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退出0；固件成功标记；QEMU退出、临时目录删除、文件锁释放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exit=0；0.226秒；外层看门狗未触发。子进程已回收；临时目录已删除；文件锁已释放。APP: RUNNING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CLI34LOG/CLI34-W4-RUN.log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CLI34-W4-MISSING-ELF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退出1；ELF not found；不启动QEMU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exit=1；0.033秒；外层看门狗未触发。未启动QEMU。ELF not found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CLI34LOG/CLI34-W4-MISSING-ELF.log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CLI34-W4-MISSING-IMAGE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退出1；image missing；不启动QEMU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exit=1；0.033秒；外层看门狗未触发。未启动QEMU。image missing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CLI34LOG/CLI34-W4-MISSING-IMAGE.log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CLI34-W4-QEMU-FAIL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入口退出1；无成功标记；清理子进程、临时目录和文件锁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exit=1；0.06秒；外层看门狗未触发。子进程已回收；临时目录已删除；文件锁已释放。QEMU exited before opening sockets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CLI34LOG/CLI34-W4-QEMU-FAIL.log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CLI34-W4-START-TIMEOUT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入口退出1；无成功标记；清理子进程、临时目录和文件锁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exit=1；8.052秒；外层看门狗未触发。子进程已回收；临时目录已删除；文件锁已释放。QEMU socket startup timeout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CLI34LOG/CLI34-W4-START-TIMEOUT.log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CLI34-W4-UART-TIMEOUT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约5秒内部UART超时；入口退出1；QEMU和资源清理完成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exit=1；5.086秒；外层看门狗未触发。子进程已回收；临时目录已删除；文件锁已释放。ERROR: timed out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CLI34LOG/CLI34-W4-UART-TIMEOUT.log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CLI34-W4-FAIL-CONFIGURE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退出42；不被旧产物掩盖；不启动QEMU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exit=42；0.025秒；外层看门狗未触发。未启动QEMU。CMake配置失败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CLI34LOG/CLI34-W4-FAIL-CONFIGURE.log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CLI34-W4-FAIL-BUILD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退出42；不被旧产物掩盖；不启动QEMU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exit=42；0.048秒；外层看门狗未触发。未启动QEMU。CMake构建失败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CLI34LOG/CLI34-W4-FAIL-BUILD.log</w:t>
            </w:r>
          </w:p>
        </w:tc>
      </w:tr>
      <w:tr>
        <w:trPr>
          <w:cantSplit/>
        </w:trPr>
        <w:tc>
          <w:tcPr>
            <w:tcW w:type="dxa" w:w="12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CLI34-W4-RECOVERY</w:t>
            </w:r>
          </w:p>
        </w:tc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退出0并完成清理</w:t>
            </w:r>
          </w:p>
        </w:tc>
        <w:tc>
          <w:tcPr>
            <w:tcW w:type="dxa" w:w="25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exit=0；0.087秒；外层看门狗未触发。子进程已回收；临时目录已删除；文件锁已释放。APP: RUNNING</w:t>
            </w:r>
          </w:p>
        </w:tc>
        <w:tc>
          <w:tcPr>
            <w:tcW w:type="dxa" w:w="70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7"/>
              </w:rPr>
              <w:t>CLI34LOG/CLI34-W4-RECOVERY.log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00000"/>
        </w:rPr>
        <w:t>六 复用驱动的验证与TX错误传播</w:t>
      </w:r>
    </w:p>
    <w:p>
      <w:r>
        <w:rPr>
          <w:color w:val="000000"/>
        </w:rPr>
        <w:t>Week4复用Week3驱动，不重复计入UART开发成果。波特率沿用25000000/115200，商217、余数1600，小于四舍五入阈值57600；分频217，理论115207.3732718894 baud，误差+0.006400409626%。BAUD-W4在全FF镜像拒绝路径读回Bootloader BAUDDIV=0xD9、CTRL=0x0B、pclk=25000000；证据logs/uart-baud-20261024-235338/week4-registers.txt及summary.json。它不是应用UART重初始化后的读回，也不代表物理波形测量。</w:t>
      </w:r>
    </w:p>
    <w:p>
      <w:r>
        <w:rPr>
          <w:color w:val="000000"/>
        </w:rPr>
        <w:t>PRIMASK接口契约和两种初值恢复测试作为Week3已有依赖，详见Week3周报第七节和codes/docs/irq-contract-validation.md。本周交接另由W4-HANDOFF验证掩码、VTOR、栈和中断清理。</w:t>
      </w:r>
    </w:p>
    <w:p>
      <w:r>
        <w:rPr>
          <w:color w:val="000000"/>
        </w:rPr>
        <w:t>TXLOG = logs/tx-full-20261025-015904。本周引用跨周专项的以下路径，不将整套7组再次计为独立Week4新增测试。Bootloader用Week3驱动，应用用Week2驱动；两版驱动返回值与计数的10项断言分别保留在week3-driver.txt、week2-driver.txt。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6"/>
        <w:gridCol w:w="4115"/>
        <w:gridCol w:w="2208"/>
        <w:gridCol w:w="2007"/>
      </w:tblGrid>
      <w:tr>
        <w:trPr>
          <w:cantSplit/>
          <w:tblHeader/>
        </w:trPr>
        <w:tc>
          <w:tcPr>
            <w:tcW w:type="dxa" w:w="170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固定编号</w:t>
            </w:r>
          </w:p>
        </w:tc>
        <w:tc>
          <w:tcPr>
            <w:tcW w:type="dxa" w:w="411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操作步骤与具体输入</w:t>
            </w:r>
          </w:p>
        </w:tc>
        <w:tc>
          <w:tcPr>
            <w:tcW w:type="dxa" w:w="22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0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TX-PRODUCTION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重新构建3个正常目标；nm检查符号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无注入变量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三个ELF均不含uart_tx_test_*；PASS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TX-W4-PRINT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有效镜像，持续FULL=1；运行实际Week4 main；断在boot_idle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初次输出失败；boot_status=0x101；不跳转应用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0x101；读取1000000次；DATA=0x55；PASS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TX-W4-FLUSH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有效镜像；FULL=0完成校验和输出；在main的最终flush前改为FULL=1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最终flush失败，boot_status=0x101；停在boot_idle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0x101；该次flush新增读取1000000次；PASS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TX-W4-APP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正常Bootloader加载有效的注入应用；应用FULL=1；断在app_idle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交接正常；应用print失败；app_status=4；不进入运行成功状态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handoff_ok=1；app_status=4；读取1000000次；DATA=0x55；PASS</w:t>
            </w:r>
          </w:p>
        </w:tc>
      </w:tr>
    </w:tbl>
    <w:p>
      <w:pPr>
        <w:spacing w:after="40"/>
      </w:pPr>
    </w:p>
    <w:p>
      <w:r>
        <w:rPr>
          <w:color w:val="000000"/>
        </w:rPr>
        <w:t>TX-PRODUCTION证据为TXLOG/bootloader-week3-symbols.txt、bootloader-week4-symbols.txt、application-symbols.txt。其他4组各对应TXLOG/编号.txt、编号.gdb、编号-uart.log。例如TX-W4-FLUSH对应TXLOG/TX-W4-FLUSH.txt。</w:t>
      </w:r>
    </w:p>
    <w:p>
      <w:r>
        <w:rPr>
          <w:color w:val="000000"/>
        </w:rPr>
        <w:t>四条错误路径GDB断言均退出0，均没有PONG或APP: RUNNING。Week4应用用例允许Bootloader先输出自身的CRC/LOAD成功信息；最终是否运行成功须同时检查app_status和APP: RUNNING，不能把之前的中间成功行当作应用成功。GDB取证后由测试脚本终止并回收QEMU，不能将这个宿主清理退出码当作固件成功退出。</w:t>
      </w:r>
    </w:p>
    <w:p>
      <w:r>
        <w:rPr>
          <w:color w:val="000000"/>
        </w:rPr>
        <w:t>每次flush最多读1000000次，失败上报到Bootloader 0x101或应用状态4；预算不是毫秒。注入验证实际控制流，不等同于QEMU字符后端物理拥塞或真机超时测量。成功必须结合APP: RUNNING与应用状态，不能用先前的CRC/LOAD中间成功行替代。</w:t>
      </w:r>
    </w:p>
    <w:p>
      <w:pPr>
        <w:pStyle w:val="Heading1"/>
      </w:pPr>
      <w:r>
        <w:rPr>
          <w:color w:val="000000"/>
        </w:rPr>
        <w:t>七 向量边界 状态字典与交付清单</w:t>
      </w:r>
    </w:p>
    <w:p>
      <w:r>
        <w:rPr>
          <w:color w:val="000000"/>
        </w:rPr>
        <w:t>以下补充对应老师对镜像、范围、状态图、REJECT及manifest的反馈，归属计划Week4。321项宿主边界断言与QEMU/GDB路径、41组manifest校验各有独立证据；断言、检查分组与镜像输入数不直接相加。</w:t>
      </w:r>
    </w:p>
    <w:p>
      <w:pPr>
        <w:pStyle w:val="Heading2"/>
      </w:pPr>
      <w:r>
        <w:rPr>
          <w:color w:val="000000"/>
        </w:rPr>
        <w:t>向量合法范围与边界覆盖</w:t>
      </w:r>
    </w:p>
    <w:p>
      <w:r>
        <w:rPr>
          <w:color w:val="000000"/>
        </w:rPr>
        <w:t>本工程固定AN500、48项向量和192字节向量表。范围规则来自src/week4/image.c的vectors_ok，image_validate与boot_verify_loaded共同调用；宿主打包器scripts/image_format.py实施相同的输入规则。下表是本工程镜像契约，不将其扩展为所有Cortex-M芯片的统一地址规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6"/>
        <w:gridCol w:w="3312"/>
        <w:gridCol w:w="2208"/>
        <w:gridCol w:w="2810"/>
      </w:tblGrid>
      <w:tr>
        <w:trPr>
          <w:cantSplit/>
          <w:tblHeader/>
        </w:trPr>
        <w:tc>
          <w:tcPr>
            <w:tcW w:type="dxa" w:w="170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检查对象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精确规则</w:t>
            </w:r>
          </w:p>
        </w:tc>
        <w:tc>
          <w:tcPr>
            <w:tcW w:type="dxa" w:w="22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边界含义</w:t>
            </w:r>
          </w:p>
        </w:tc>
        <w:tc>
          <w:tcPr>
            <w:tcW w:type="dxa" w:w="281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验证与证据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向量表位置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payload复制到0x00010000；向量表[0x10000,0x100C0)，共48项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load必须为固定地址；表本身按256字节对齐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W4-BUILD、W4-HANDOFF；链接与GDB证据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初始MSP vector[0]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0x20010000 &lt; MSP &lt;= 0x20200000；MSP模8=0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下界不接受；上界接受；保留Bootloader RAM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VEC-001..015；MSP-AT-BASE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Reset vector[1]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entry位0必须1；addr=entry按位与0xFFFFFFFE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Thumb位与地址分别检查，不按4字节对齐处理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Reset索引7个边界；RESET-BELOW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所有已实现异常及IRQ入口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0x100C0 &lt;= addr &lt; 0x10000+payload_size，且entry位0=1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代码下界接受；上界不接受；零入口拒绝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42个必填索引各7项；VEC-MATRIX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核心保留项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索引7、8、9、10、13必须为0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每一项单独验证0可接受、非0拒绝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5项各2个断言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外部IRQ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索引16..47对应IRQ0..31，每项必须为非零合法Thumb入口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未使用IRQ也要配置合法默认处理函数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全部32项都测，不仅测IRQ0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复制后的复核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先CRC，再用同一规则检查MSP及全部入口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先修正测试CRC才能直接触达向量拒绝分支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LOAD-VECTOR-MSP、LOAD-VECTOR-IRQ31</w:t>
            </w:r>
          </w:p>
        </w:tc>
      </w:tr>
    </w:tbl>
    <w:p>
      <w:pPr>
        <w:spacing w:after="40"/>
      </w:pPr>
    </w:p>
    <w:p>
      <w:r>
        <w:rPr>
          <w:color w:val="000000"/>
        </w:rPr>
        <w:t>新证据VLOG = logs/vector-bounds-20261025-021521（相对codes/）。python3 scripts/verify-vector-bounds.py在干净构建中执行321个宿主断言（ASan/UBSan），再做4个CPU镜像拒绝、2个复制后向量复核及2个状态路径验证。完整321项的输入、预期、实际、文件行号见codes/docs/vector-boundary-cases.json；原始输出为VLOG/matrix.tx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9"/>
        <w:gridCol w:w="3312"/>
        <w:gridCol w:w="4416"/>
      </w:tblGrid>
      <w:tr>
        <w:trPr>
          <w:cantSplit/>
          <w:tblHeader/>
        </w:trPr>
        <w:tc>
          <w:tcPr>
            <w:tcW w:type="dxa" w:w="23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覆盖类别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输入及预期</w:t>
            </w:r>
          </w:p>
        </w:tc>
        <w:tc>
          <w:tcPr>
            <w:tcW w:type="dxa" w:w="441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本轮结果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MSP上下界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0、base-8、base、base+8、top-8、top、top+8、0xFFFFFFF8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只有base+8、top-8、top接受；8项PASS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MSP对齐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base+8再分别加1..7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7种余数全部返回7；PASS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每个必填入口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最低合法Thumb地址、低于代码区、最高内部地址、等于末端、超过末端、清Thumb位、零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42×7=294项PASS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每个保留项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零与0x100C1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5×2=10项PASS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表长边界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payload=191、192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191返回长度错误4；192无代码可容纳合法入口，返回向量错误7；2项PASS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CPU拒绝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MSP恰为RAM下界、保留项13非零、IRQ31恰到末端、Reset低于代码区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各输出REJECT: 0x00000007；4项PASS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加载后复核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运行区MSP改为下界、IRQ31入口改零；更新boot_image.crc以越过CRC检查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两项均在boot_verify_loaded返回7；PASS</w:t>
            </w:r>
          </w:p>
        </w:tc>
      </w:tr>
    </w:tbl>
    <w:p>
      <w:pPr>
        <w:spacing w:after="40"/>
      </w:pPr>
    </w:p>
    <w:p>
      <w:r>
        <w:rPr>
          <w:color w:val="000000"/>
        </w:rPr>
        <w:t>对于基准972字节payload，代码起始地址范围为[0x100C0,0x103CC)；最低合法entry为0x100C1，最高合法entry为0x103CB，entry=0x103CD解码为末端，拒绝。接受边界值的宿主用例只验证地址判定，没有把修改成任意内部地址的镜像启动执行。当前规则只检查入口起始地址、Thumb位及范围，不证明该地址上的完整指令或函数语义有效；实际应用运行证据仍来自未修改的合法应用。最低可执行镜像还须包含代码，不能把192字节长度字段检查通过解释为整个镜像通过。</w:t>
      </w:r>
    </w:p>
    <w:p>
      <w:pPr>
        <w:sectPr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000000"/>
        </w:rPr>
        <w:t>完整状态转移图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52422" cy="4910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-state-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52422" cy="491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完整启动状态及失败去向</w:t>
      </w:r>
    </w:p>
    <w:p>
      <w:pPr>
        <w:sectPr>
          <w:pgSz w:w="16834" w:h="11909" w:orient="landscape"/>
          <w:pgMar w:top="864" w:right="936" w:bottom="864" w:left="936" w:header="720" w:footer="720" w:gutter="0"/>
          <w:cols w:space="720"/>
          <w:docGrid w:linePitch="360"/>
        </w:sectPr>
      </w:pPr>
    </w:p>
    <w:p>
      <w:r>
        <w:rPr>
          <w:color w:val="000000"/>
        </w:rPr>
        <w:t>图中所有Bootloader失败最终都进入boot_idle循环，应用自己的成功或失败最终进入app_idle。当前没有备份槽切换、重试下载或自动恢复分支。完整可编辑图源为codes/docs/images/boot-state-complete.mmd，渲染脚本为codes/scripts/render-boot-state.py。图中“通过”表示继续下一步，不表示最终应用运行成功。</w:t>
      </w:r>
    </w:p>
    <w:p>
      <w:r>
        <w:rPr>
          <w:color w:val="000000"/>
        </w:rPr>
        <w:t>boot_status不是进度枚举：它在BSS初始化时为0，成功交接前也会被写为0；中间校验阶段没有逐状态写入。判断应用成功须结合APP: RUNNING、app_status=1及交接/CRT/SVC检查。应用出错时boot_status可能仍为0，应读取app_status和app_exception。</w:t>
      </w:r>
    </w:p>
    <w:p>
      <w:pPr>
        <w:pStyle w:val="Heading2"/>
      </w:pPr>
      <w:r>
        <w:rPr>
          <w:color w:val="000000"/>
        </w:rPr>
        <w:t>REJECT 输出与状态字典</w:t>
      </w:r>
    </w:p>
    <w:p>
      <w:r>
        <w:rPr>
          <w:color w:val="000000"/>
        </w:rPr>
        <w:t>src/week4/main.c的reject(result)先把result写入boot_status，再依次输出前缀、十六进制码、CRLF和提示符，最后进入boot_idle。精确格式如下，其中h为小写十六进制数字；引号表示字符串边界，不是发送字节：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"REJECT: 0xhhhhhhhh\r\n&gt; "</w:t>
      </w:r>
    </w:p>
    <w:p>
      <w:r>
        <w:rPr>
          <w:color w:val="000000"/>
        </w:rPr>
        <w:t>前缀中的空格、0x、恰好8位十六进制和末尾提示符后的空格都是输出的一部分。\r\n表示CR/LF两个字节，不是发送反斜线字符；提示符之后没有额外换行。唯一字段是无符号32位错误码，来源是image_result，不含地址、时间、序号，也不是宿主进程退出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04"/>
        <w:gridCol w:w="3914"/>
        <w:gridCol w:w="2409"/>
        <w:gridCol w:w="2610"/>
      </w:tblGrid>
      <w:tr>
        <w:trPr>
          <w:cantSplit/>
          <w:tblHeader/>
        </w:trPr>
        <w:tc>
          <w:tcPr>
            <w:tcW w:type="dxa" w:w="110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boot_status值</w:t>
            </w:r>
          </w:p>
        </w:tc>
        <w:tc>
          <w:tcPr>
            <w:tcW w:type="dxa" w:w="391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名称与触发条件</w:t>
            </w:r>
          </w:p>
        </w:tc>
        <w:tc>
          <w:tcPr>
            <w:tcW w:type="dxa" w:w="24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REJECT行为</w:t>
            </w:r>
          </w:p>
        </w:tc>
        <w:tc>
          <w:tcPr>
            <w:tcW w:type="dxa" w:w="261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最终停留及证据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BSS初值，或完成最终flush后准备交接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不输出REJECT；单值0不证明应用成功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初期位置不定；交接后应用app_idle；W4-HANDOFF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IMAGE_IO：设备未绑定、读取失败等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0x00000001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boot_idle；VLOG/STATUS-IO.txt及-uart.log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IMAGE_FORMAT_ERROR：magic、format、header_size不符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0x00000002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boot_idle；IMG-02..05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IMAGE_HEADER_CRC：前28字节CRC不匹配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0x00000003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boot_idle；IMG-06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IMAGE_LENGTH：长度小于表、超过槽/执行区，或load/verify重复边界无效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0x00000004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boot_idle；IMG-07/08；load参数分支按源码映射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IMAGE_ADDRESS：load不等于0x10000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0x00000005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boot_idle；IMG-09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IMAGE_PAYLOAD_CRC：存储payload CRC不匹配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0x00000006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boot_idle；IMG-10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IMAGE_VECTOR：存储或运行区向量非法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0x00000007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boot_idle；向量矩阵及LOAD-VECTOR两项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IMAGE_COPY_CRC：运行区CRC与已校验info.crc不符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0x00000008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boot_idle；W4-COPY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0x100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CPU异常：记录exception_number=IPSR，再写状态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异常路径不调用reject，无REJECT保证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boot_idle；VLOG/STATUS-HARDFAULT.txt读回exception_number=3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0x101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UART初始化、write或最终flush失败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UART不可用，不保证错误文本或完整REJECT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boot_idle；TX-W4-PRINT、TX-W4-FLUSH</w:t>
            </w:r>
          </w:p>
        </w:tc>
      </w:tr>
    </w:tbl>
    <w:p>
      <w:pPr>
        <w:spacing w:after="40"/>
      </w:pPr>
    </w:p>
    <w:p>
      <w:r>
        <w:rPr>
          <w:color w:val="000000"/>
        </w:rPr>
        <w:t>VLOG = logs/vector-bounds-20261025-021521（相对codes/）；IMG编号对应第四阶段输入表的宿主和UART日志，TX编号对应TX专项报告。状态1由GDB在image_validate入口将已绑定设备的memory指针置零触发实际flash_read失败；0x100由无效取指触发真实HardFault验证。它们分别是数据读取错误注入和CPU异常测试，不是篡改boot_status伪造结果。各load参数失败的所有子条件尚未逐一做GDB注入，应以表中具体验证范围为准。</w:t>
      </w:r>
    </w:p>
    <w:p>
      <w:r>
        <w:rPr>
          <w:color w:val="000000"/>
        </w:rPr>
        <w:t>应用使用独立状态：app_status=0为初值，1为CRT/交接/SVC通过后的运行状态，2为CRT、交接或SVC检查失败，3为应用异常（记录app_exception），4为UART失败。最终均在app_idle循环。app_status=4已由TX-W4-APP验证；不能将应用状态值套用为Bootloader的image_result。</w:t>
      </w:r>
    </w:p>
    <w:p>
      <w:r>
        <w:rPr>
          <w:color w:val="000000"/>
        </w:rPr>
        <w:t>格式错误示例（只展示拒绝行及提示符）：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"REJECT: 0x00000002\r\n&gt; "</w:t>
      </w:r>
    </w:p>
    <w:p>
      <w:r>
        <w:rPr>
          <w:color w:val="000000"/>
        </w:rPr>
        <w:t>复制损坏示例的完整UART为：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BOOT: stage4 image validation\r\n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IMAGE: CRC32 PASS\r\n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"REJECT: 0x00000008\r\n&gt; "</w:t>
      </w:r>
    </w:p>
    <w:p>
      <w:r>
        <w:rPr>
          <w:color w:val="000000"/>
        </w:rPr>
        <w:t>UART在reject输出途中失败时，可能留下不完整前缀，boot_status最终被print改写为0x101；这时以GDB状态取证，不要求再靠同一UART输出错误行。IRQ唤醒后idle函数仍循环，不自动恢复启动流程。</w:t>
      </w:r>
    </w:p>
    <w:p>
      <w:pPr>
        <w:pStyle w:val="Heading2"/>
      </w:pPr>
      <w:r>
        <w:rPr>
          <w:color w:val="000000"/>
        </w:rPr>
        <w:t>独立 manifest schema 与示例</w:t>
      </w:r>
    </w:p>
    <w:p>
      <w:r>
        <w:rPr>
          <w:color w:val="000000"/>
        </w:rPr>
        <w:t>交付manifest是包根目录的delivery-manifest.json，用于记录列出的交付文件路径、字节数和SHA256，帮助老师检查复制完整性及复核材料。它不进入Bootloader解析流程；固件仍使用32字节M7IM二进制头。manifest不是签名或老师批准证明，approval_status固定为pending-teacher-review。</w:t>
      </w:r>
    </w:p>
    <w:p>
      <w:r>
        <w:rPr>
          <w:color w:val="000000"/>
        </w:rPr>
        <w:t>独立schema路径为codes/schemas/delivery-manifest.schema.json，采用JSON Schema Draft 2020-12；实现为codes/scripts/delivery_manifest.py。校验器实现本schema使用的type、required、additionalProperties、const、enum、pattern、minItems、minimum及date-time检查，不作为任意schema的通用执行器。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9"/>
        <w:gridCol w:w="3312"/>
        <w:gridCol w:w="4416"/>
      </w:tblGrid>
      <w:tr>
        <w:trPr>
          <w:cantSplit/>
          <w:tblHeader/>
        </w:trPr>
        <w:tc>
          <w:tcPr>
            <w:tcW w:type="dxa" w:w="23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441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本轮检验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根对象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6字段全部必填；不允许额外字段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各字段缺失及UNKNOWN均拒绝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schema_version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常量整数1，布尔true不作1接受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VERSION、BOOLEAN-VERSION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plan_group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week1-2、week3、week4；week3-4兼容历史包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GROUP拒绝week5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generated_at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ISO日期时间，必须+08:00；秒必填，可有小数；日期必须真实有效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DATE、DATE-TEXT、ZONE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image_format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常量M7IM-v1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FORMAT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approval_status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常量pending-teacher-review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APPROVAL拒绝approved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非空数组；每项只允许path、size、sha256，均必填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FILES-TYPE、EMPTY、FILE-MISSING等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files[].path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相对POSIX路径；无绝对路径、盘符、反斜线、控制字符、.或..分段、双斜线；规范化后不变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TRAVERSAL、ABSOLUTE、DOT等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files[].size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非负整数，拒绝布尔和小数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SIZE、BOOL-SIZE、FLOAT-SIZE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files[].sha256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64个小写十六进制字符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HASH、HASH-UPPER</w:t>
            </w:r>
          </w:p>
        </w:tc>
      </w:tr>
    </w:tbl>
    <w:p>
      <w:pPr>
        <w:spacing w:after="40"/>
      </w:pPr>
    </w:p>
    <w:p>
      <w:r>
        <w:rPr>
          <w:color w:val="000000"/>
        </w:rPr>
        <w:t>规范化路径、重复路径拒绝、真实文件存在性、长度/哈希、符号链接越界属于校验器的附加语义检查。基本字段形状由schema约束；schema本身不读取文件。生成器扫描目录中的文件，排除delivery-manifest.json自身以避免自引用；校验器核对清单列出的文件，不声称对未列出的额外文件做完整性认证。</w:t>
      </w:r>
    </w:p>
    <w:p>
      <w:r>
        <w:rPr>
          <w:color w:val="000000"/>
        </w:rPr>
        <w:t>有效示例完整JSON如下。配套README.txt字节存放在codes/schemas/examples/，其长度和SHA256与清单一致。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{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"schema_version": 1,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"plan_group": "week3-4",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"generated_at": "2026-10-25T02:16:04.132229+08:00",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"files": [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{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"path": "README.txt",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"size": 25,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"sha256": "798fea15a540e232f4ae06c1888d0467da504195abb547083ebfec97ceb955fb"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}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],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"image_format": "M7IM-v1",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"approval_status": "pending-teacher-review"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}</w:t>
      </w:r>
    </w:p>
    <w:p>
      <w:r>
        <w:rPr>
          <w:color w:val="000000"/>
        </w:rPr>
        <w:t>无效示例：缺少必填files字段，应抛出ValueError，不能作为空清单接受。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{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"schema_version": 1,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"plan_group": "week3-4",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"generated_at": "2026-10-25T02:16:04.132229+08:00",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"image_format": "M7IM-v1",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"approval_status": "pending-teacher-review"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}</w:t>
      </w:r>
    </w:p>
    <w:p>
      <w:r>
        <w:rPr>
          <w:color w:val="000000"/>
        </w:rPr>
        <w:t>完整的另外两份无效JSON为schemas/examples/invalid-traversal.json和invalid-hash.json，分别把path设为../escape和sha256设为xyz。有效与三个无效示例均在本轮脚本中生成并验证；校验成功0退出，字段/文件失败抛异常，命令非零退出。</w:t>
      </w:r>
    </w:p>
    <w:p>
      <w:r>
        <w:rPr>
          <w:color w:val="000000"/>
        </w:rPr>
        <w:t>复验：在codes/执行python3 scripts/verify-manifest.py。本轮41项全部通过，证据MLOG = logs/manifest-20261025-021604（相对codes/），每项完整输入JSON和预期/实际异常见summary.json及对应JSON文件，包括有效实例、6个必填字段、各标量/数组类型、日期、大小、哈希、路径、重复、缺失文件与符号链接越界。</w:t>
      </w:r>
    </w:p>
    <w:p>
      <w:r>
        <w:rPr>
          <w:color w:val="000000"/>
        </w:rPr>
        <w:t>生成正式交付清单：python3 scripts/delivery_manifest.py 包目录 --group week4；再次核验：python3 scripts/delivery_manifest.py 包目录。打包后还校验ZIP完整性。清单能检测非故意复制错误，但SHA256清单可被一同修改，不具备签名认证能力。</w:t>
      </w:r>
    </w:p>
    <w:p>
      <w:pPr>
        <w:pStyle w:val="Heading1"/>
      </w:pPr>
      <w:r>
        <w:rPr>
          <w:color w:val="000000"/>
        </w:rPr>
        <w:t>八 本周交付与后续安排</w:t>
      </w:r>
    </w:p>
    <w:p>
      <w:r>
        <w:rPr>
          <w:color w:val="000000"/>
        </w:rPr>
        <w:t>正式材料位于reports/week4/，本周交付清单见delivery-index.md和planning/week3-week4-delivery-index.md。交付包附Week4源码、测试应用、必要Week2/3依赖、测试细节及原始证据。manifest用于文件完整性核查，不是固件签名或老师验收证明。</w:t>
      </w:r>
    </w:p>
    <w:p>
      <w:r>
        <w:rPr>
          <w:color w:val="000000"/>
        </w:rPr>
        <w:t>收到老师对当前修改的确认后，再按第5周计划开展Ymodem、主备升级与升级状态管理。当前不因已有代码可运行而跳过反馈审核，也不把现有工程称为八周最终工业级交付。</w:t>
      </w:r>
    </w:p>
    <w:p>
      <w:r>
        <w:rPr>
          <w:color w:val="000000"/>
        </w:rPr>
        <w:t>2026-10-25交付枚举扩展：单周包分别使用plan_group=week3或week4；保留week3-4用于历史兼容。上文02:16的测试实例与41组记录保留原执行版本，新增单周枚举另以实际交付包生成和校验验证。</w:t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UseHTMLParagraphAutoSpac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