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88D76">
      <w:pPr>
        <w:pStyle w:val="17"/>
        <w:jc w:val="center"/>
        <w:rPr>
          <w:sz w:val="22"/>
          <w:szCs w:val="24"/>
        </w:rPr>
      </w:pPr>
      <w:r>
        <w:rPr>
          <w:b/>
          <w:szCs w:val="24"/>
          <w:lang w:val="en-IN" w:eastAsia="en-IN"/>
        </w:rPr>
        <w:drawing>
          <wp:anchor distT="0" distB="0" distL="114300" distR="114300" simplePos="0" relativeHeight="251659264" behindDoc="1" locked="0" layoutInCell="1" allowOverlap="1">
            <wp:simplePos x="0" y="0"/>
            <wp:positionH relativeFrom="column">
              <wp:posOffset>-342900</wp:posOffset>
            </wp:positionH>
            <wp:positionV relativeFrom="paragraph">
              <wp:posOffset>0</wp:posOffset>
            </wp:positionV>
            <wp:extent cx="638175" cy="694690"/>
            <wp:effectExtent l="19050" t="0" r="9525" b="0"/>
            <wp:wrapTight wrapText="bothSides">
              <wp:wrapPolygon>
                <wp:start x="-645" y="0"/>
                <wp:lineTo x="-645" y="20731"/>
                <wp:lineTo x="21922" y="20731"/>
                <wp:lineTo x="21922" y="0"/>
                <wp:lineTo x="-645" y="0"/>
              </wp:wrapPolygon>
            </wp:wrapTight>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7"/>
                    <a:srcRect/>
                    <a:stretch>
                      <a:fillRect/>
                    </a:stretch>
                  </pic:blipFill>
                  <pic:spPr>
                    <a:xfrm>
                      <a:off x="0" y="0"/>
                      <a:ext cx="638175" cy="694690"/>
                    </a:xfrm>
                    <a:prstGeom prst="rect">
                      <a:avLst/>
                    </a:prstGeom>
                    <a:noFill/>
                    <a:ln w="9525">
                      <a:noFill/>
                      <a:miter lim="800000"/>
                      <a:headEnd/>
                      <a:tailEnd/>
                    </a:ln>
                  </pic:spPr>
                </pic:pic>
              </a:graphicData>
            </a:graphic>
          </wp:anchor>
        </w:drawing>
      </w:r>
      <w:r>
        <w:rPr>
          <w:b/>
          <w:sz w:val="22"/>
          <w:szCs w:val="24"/>
        </w:rPr>
        <w:t>NATIONAL ENGINEERING COLLEGE, K.R. NAGAR, KOVILPATTI – 628 503</w:t>
      </w:r>
    </w:p>
    <w:p w14:paraId="5DADDD68">
      <w:pPr>
        <w:pStyle w:val="17"/>
        <w:jc w:val="center"/>
        <w:rPr>
          <w:i/>
          <w:sz w:val="24"/>
          <w:szCs w:val="24"/>
        </w:rPr>
      </w:pPr>
      <w:r>
        <w:rPr>
          <w:i/>
          <w:sz w:val="24"/>
          <w:szCs w:val="24"/>
        </w:rPr>
        <w:t>(An Autonomous Institution, Affiliated to Anna University – Chennai)</w:t>
      </w:r>
    </w:p>
    <w:p w14:paraId="1BBB7CBB">
      <w:pPr>
        <w:pStyle w:val="17"/>
        <w:jc w:val="center"/>
        <w:rPr>
          <w:sz w:val="8"/>
          <w:szCs w:val="16"/>
        </w:rPr>
      </w:pPr>
    </w:p>
    <w:p w14:paraId="73406477">
      <w:pPr>
        <w:pStyle w:val="17"/>
        <w:jc w:val="center"/>
        <w:rPr>
          <w:b/>
          <w:sz w:val="24"/>
          <w:szCs w:val="24"/>
        </w:rPr>
      </w:pPr>
      <w:r>
        <w:rPr>
          <w:b/>
          <w:sz w:val="24"/>
          <w:szCs w:val="24"/>
        </w:rPr>
        <w:t>DEPARTMENT OF COMPUTER SCIENCE AND ENGINEERING</w:t>
      </w:r>
    </w:p>
    <w:p w14:paraId="23510A52">
      <w:pPr>
        <w:pStyle w:val="2"/>
        <w:spacing w:before="0" w:beforeAutospacing="0" w:after="0" w:afterAutospacing="0" w:line="360" w:lineRule="auto"/>
        <w:jc w:val="center"/>
        <w:rPr>
          <w:sz w:val="18"/>
          <w:szCs w:val="24"/>
        </w:rPr>
      </w:pPr>
    </w:p>
    <w:p w14:paraId="004D3963">
      <w:pPr>
        <w:pStyle w:val="2"/>
        <w:spacing w:before="0" w:beforeAutospacing="0" w:after="0" w:afterAutospacing="0" w:line="360" w:lineRule="auto"/>
        <w:jc w:val="center"/>
        <w:rPr>
          <w:sz w:val="24"/>
          <w:szCs w:val="24"/>
        </w:rPr>
      </w:pPr>
      <w:r>
        <w:rPr>
          <w:sz w:val="24"/>
          <w:szCs w:val="24"/>
        </w:rPr>
        <w:t>23CSEME – MINI CAPSTONE PROJECT</w:t>
      </w:r>
    </w:p>
    <w:p w14:paraId="00ECE0E7">
      <w:pPr>
        <w:pStyle w:val="2"/>
        <w:spacing w:before="0" w:beforeAutospacing="0" w:after="0" w:afterAutospacing="0" w:line="360" w:lineRule="auto"/>
        <w:rPr>
          <w:sz w:val="12"/>
          <w:szCs w:val="24"/>
        </w:rPr>
      </w:pPr>
    </w:p>
    <w:p w14:paraId="6BF4ED5E">
      <w:pPr>
        <w:pStyle w:val="2"/>
        <w:spacing w:before="0" w:beforeAutospacing="0" w:after="0" w:afterAutospacing="0" w:line="360" w:lineRule="auto"/>
        <w:rPr>
          <w:sz w:val="24"/>
          <w:szCs w:val="24"/>
        </w:rPr>
      </w:pPr>
      <w:r>
        <w:rPr>
          <w:sz w:val="12"/>
          <w:szCs w:val="24"/>
        </w:rPr>
        <w:t xml:space="preserve">                                                                                                                      </w:t>
      </w:r>
      <w:r>
        <w:rPr>
          <w:sz w:val="24"/>
          <w:szCs w:val="24"/>
        </w:rPr>
        <w:t>SUMMARY REPORT</w:t>
      </w:r>
    </w:p>
    <w:p w14:paraId="0799A8B5">
      <w:pPr>
        <w:pStyle w:val="2"/>
        <w:spacing w:before="0" w:beforeAutospacing="0" w:after="0" w:afterAutospacing="0" w:line="360" w:lineRule="auto"/>
        <w:jc w:val="center"/>
        <w:rPr>
          <w:sz w:val="24"/>
          <w:szCs w:val="24"/>
        </w:rPr>
      </w:pPr>
    </w:p>
    <w:tbl>
      <w:tblPr>
        <w:tblStyle w:val="12"/>
        <w:tblW w:w="92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6"/>
        <w:gridCol w:w="284"/>
        <w:gridCol w:w="6562"/>
      </w:tblGrid>
      <w:tr w14:paraId="07C4B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2376" w:type="dxa"/>
            <w:vAlign w:val="center"/>
          </w:tcPr>
          <w:p w14:paraId="0D8ED6F1">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Title of the Project</w:t>
            </w:r>
          </w:p>
        </w:tc>
        <w:tc>
          <w:tcPr>
            <w:tcW w:w="284" w:type="dxa"/>
            <w:vAlign w:val="center"/>
          </w:tcPr>
          <w:p w14:paraId="10711626">
            <w:pPr>
              <w:spacing w:line="360" w:lineRule="auto"/>
              <w:jc w:val="center"/>
              <w:outlineLvl w:val="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tc>
        <w:tc>
          <w:tcPr>
            <w:tcW w:w="6562" w:type="dxa"/>
            <w:vAlign w:val="center"/>
          </w:tcPr>
          <w:p w14:paraId="608957C0">
            <w:pPr>
              <w:spacing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AR-Driven High-Precision Mapping of Underground Pipelines Using MultiSet AI</w:t>
            </w:r>
          </w:p>
        </w:tc>
      </w:tr>
      <w:tr w14:paraId="5AB6C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vAlign w:val="center"/>
          </w:tcPr>
          <w:p w14:paraId="565CCC5C">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Team Members</w:t>
            </w:r>
          </w:p>
        </w:tc>
        <w:tc>
          <w:tcPr>
            <w:tcW w:w="284" w:type="dxa"/>
            <w:vAlign w:val="center"/>
          </w:tcPr>
          <w:p w14:paraId="4F60E38F">
            <w:pPr>
              <w:spacing w:line="360" w:lineRule="auto"/>
              <w:jc w:val="center"/>
              <w:outlineLvl w:val="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tc>
        <w:tc>
          <w:tcPr>
            <w:tcW w:w="6562" w:type="dxa"/>
            <w:vAlign w:val="center"/>
          </w:tcPr>
          <w:p w14:paraId="28D1268F">
            <w:pPr>
              <w:spacing w:line="360" w:lineRule="auto"/>
              <w:jc w:val="left"/>
              <w:outlineLvl w:val="1"/>
              <w:rPr>
                <w:rFonts w:ascii="Times New Roman" w:hAnsi="Times New Roman" w:eastAsia="Times New Roman" w:cs="Times New Roman"/>
                <w:bCs/>
                <w:sz w:val="24"/>
                <w:szCs w:val="24"/>
              </w:rPr>
            </w:pPr>
            <w:r>
              <w:rPr>
                <w:rFonts w:ascii="Times New Roman" w:hAnsi="Times New Roman" w:eastAsia="Times New Roman" w:cs="Times New Roman"/>
                <w:b/>
                <w:bCs/>
                <w:sz w:val="24"/>
                <w:szCs w:val="24"/>
              </w:rPr>
              <w:t>R.K.Menaga (2312027)</w:t>
            </w:r>
          </w:p>
        </w:tc>
      </w:tr>
      <w:tr w14:paraId="74E4F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vAlign w:val="center"/>
          </w:tcPr>
          <w:p w14:paraId="2D73558B">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Name of the Guide</w:t>
            </w:r>
          </w:p>
        </w:tc>
        <w:tc>
          <w:tcPr>
            <w:tcW w:w="284" w:type="dxa"/>
            <w:vAlign w:val="center"/>
          </w:tcPr>
          <w:p w14:paraId="02E1B3D9">
            <w:pPr>
              <w:spacing w:line="360" w:lineRule="auto"/>
              <w:jc w:val="center"/>
              <w:outlineLvl w:val="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tc>
        <w:tc>
          <w:tcPr>
            <w:tcW w:w="6562" w:type="dxa"/>
            <w:vAlign w:val="center"/>
          </w:tcPr>
          <w:p w14:paraId="70FF04C3">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Cs/>
                <w:sz w:val="24"/>
                <w:szCs w:val="24"/>
              </w:rPr>
              <w:t xml:space="preserve"> </w:t>
            </w:r>
            <w:r>
              <w:rPr>
                <w:rFonts w:ascii="Times New Roman" w:hAnsi="Times New Roman" w:eastAsia="Times New Roman" w:cs="Times New Roman"/>
                <w:b/>
                <w:bCs/>
                <w:sz w:val="24"/>
                <w:szCs w:val="24"/>
              </w:rPr>
              <w:t>J.Karthikeyan AP(Sr.Grade)/CSE</w:t>
            </w:r>
          </w:p>
        </w:tc>
      </w:tr>
      <w:tr w14:paraId="19C94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vAlign w:val="center"/>
          </w:tcPr>
          <w:p w14:paraId="3D9D1182">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Type of Project</w:t>
            </w:r>
          </w:p>
        </w:tc>
        <w:tc>
          <w:tcPr>
            <w:tcW w:w="284" w:type="dxa"/>
            <w:vAlign w:val="center"/>
          </w:tcPr>
          <w:p w14:paraId="76550383">
            <w:pPr>
              <w:spacing w:line="360" w:lineRule="auto"/>
              <w:jc w:val="center"/>
              <w:outlineLvl w:val="1"/>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w:t>
            </w:r>
          </w:p>
        </w:tc>
        <w:tc>
          <w:tcPr>
            <w:tcW w:w="6562" w:type="dxa"/>
            <w:vAlign w:val="center"/>
          </w:tcPr>
          <w:p w14:paraId="24DC17DD">
            <w:pPr>
              <w:spacing w:line="360" w:lineRule="auto"/>
              <w:jc w:val="left"/>
              <w:outlineLvl w:val="1"/>
              <w:rPr>
                <w:rFonts w:ascii="Times New Roman" w:hAnsi="Times New Roman" w:eastAsia="Times New Roman" w:cs="Times New Roman"/>
                <w:bCs/>
                <w:sz w:val="24"/>
                <w:szCs w:val="24"/>
              </w:rPr>
            </w:pPr>
            <w:r>
              <w:rPr>
                <w:rFonts w:ascii="Times New Roman" w:hAnsi="Times New Roman" w:eastAsia="Times New Roman" w:cs="Times New Roman"/>
                <w:b/>
                <w:bCs/>
                <w:sz w:val="24"/>
                <w:szCs w:val="24"/>
              </w:rPr>
              <w:t>Application</w:t>
            </w:r>
            <w:r>
              <w:rPr>
                <w:rFonts w:ascii="Times New Roman" w:hAnsi="Times New Roman" w:eastAsia="Times New Roman" w:cs="Times New Roman"/>
                <w:bCs/>
                <w:sz w:val="24"/>
                <w:szCs w:val="24"/>
              </w:rPr>
              <w:t xml:space="preserve"> </w:t>
            </w:r>
          </w:p>
        </w:tc>
      </w:tr>
    </w:tbl>
    <w:p w14:paraId="73F96A3E">
      <w:pPr>
        <w:spacing w:line="360" w:lineRule="auto"/>
        <w:ind w:left="709" w:hanging="709"/>
        <w:outlineLvl w:val="1"/>
        <w:rPr>
          <w:rFonts w:ascii="Times New Roman" w:hAnsi="Times New Roman" w:eastAsia="Times New Roman" w:cs="Times New Roman"/>
          <w:b/>
          <w:bCs/>
          <w:sz w:val="18"/>
          <w:szCs w:val="24"/>
        </w:rPr>
      </w:pPr>
    </w:p>
    <w:p w14:paraId="7BD357B9">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Introduction</w:t>
      </w:r>
    </w:p>
    <w:p w14:paraId="687066F9">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Urban infrastructure relies heavily on underground pipelines for water supply, gas distribution, and sewage systems. However, since these pipelines are buried beneath the ground, they cannot be visually identified during field operations. Traditional methods such as 2D maps and GIS systems are difficult to interpret in real-world scenarios and often lead to errors.</w:t>
      </w:r>
    </w:p>
    <w:p w14:paraId="1B72CA94">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The proposed project, </w:t>
      </w:r>
      <w:r>
        <w:rPr>
          <w:rFonts w:ascii="Times New Roman" w:hAnsi="Times New Roman" w:eastAsia="Times New Roman" w:cs="Times New Roman"/>
          <w:b/>
          <w:bCs/>
          <w:sz w:val="24"/>
          <w:szCs w:val="24"/>
          <w:lang w:val="en-IN" w:eastAsia="en-IN"/>
        </w:rPr>
        <w:t>“Geospatial Augmented Reality System for Underground Pipeline Visualization,”</w:t>
      </w:r>
      <w:r>
        <w:rPr>
          <w:rFonts w:ascii="Times New Roman" w:hAnsi="Times New Roman" w:eastAsia="Times New Roman" w:cs="Times New Roman"/>
          <w:sz w:val="24"/>
          <w:szCs w:val="24"/>
          <w:lang w:val="en-IN" w:eastAsia="en-IN"/>
        </w:rPr>
        <w:t xml:space="preserve"> aims to develop a mobile-based AR system that overlays underground pipeline data directly onto the real-world environment. By integrating Augmented Reality (AR), Artificial Intelligence (AI), and Visual Positioning System (VPS), the system enables real-time visualization with high accuracy. This improves safety, reduces operational errors, and enhances decision-making in infrastructure management.</w:t>
      </w:r>
    </w:p>
    <w:p w14:paraId="464D7203">
      <w:pPr>
        <w:spacing w:line="360" w:lineRule="auto"/>
        <w:jc w:val="left"/>
        <w:outlineLvl w:val="1"/>
        <w:rPr>
          <w:rFonts w:ascii="Times New Roman" w:hAnsi="Times New Roman" w:eastAsia="Times New Roman" w:cs="Times New Roman"/>
          <w:b/>
          <w:bCs/>
          <w:sz w:val="6"/>
          <w:szCs w:val="24"/>
        </w:rPr>
      </w:pPr>
    </w:p>
    <w:p w14:paraId="0F4A261F">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Problem Statement</w:t>
      </w:r>
    </w:p>
    <w:p w14:paraId="73738CA8">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Underground pipelines are critical for infrastructure, but they are not visible during on-site operations. Workers rely on traditional maps and GIS tools, which are difficult to interpret and lack real-time interaction.</w:t>
      </w:r>
    </w:p>
    <w:p w14:paraId="05ABC986">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There is a need for a system that can:</w:t>
      </w:r>
    </w:p>
    <w:p w14:paraId="781C920D">
      <w:pPr>
        <w:numPr>
          <w:ilvl w:val="0"/>
          <w:numId w:val="1"/>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Provide real-time visualization of underground pipelines </w:t>
      </w:r>
    </w:p>
    <w:p w14:paraId="5F6D61E3">
      <w:pPr>
        <w:numPr>
          <w:ilvl w:val="0"/>
          <w:numId w:val="1"/>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Improve accuracy beyond traditional GPS systems </w:t>
      </w:r>
    </w:p>
    <w:p w14:paraId="73D58D64">
      <w:pPr>
        <w:numPr>
          <w:ilvl w:val="0"/>
          <w:numId w:val="1"/>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Help users understand pipeline depth and alignment </w:t>
      </w:r>
    </w:p>
    <w:p w14:paraId="497B29F9">
      <w:pPr>
        <w:numPr>
          <w:ilvl w:val="0"/>
          <w:numId w:val="1"/>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Reduce errors and accidental damage during excavation </w:t>
      </w:r>
    </w:p>
    <w:p w14:paraId="17F3200F">
      <w:pPr>
        <w:numPr>
          <w:ilvl w:val="0"/>
          <w:numId w:val="1"/>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Offer a user-friendly mobile-based solution </w:t>
      </w:r>
    </w:p>
    <w:p w14:paraId="1236AED6">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proposed system addresses these challenges using AR and VPS technologies.</w:t>
      </w:r>
    </w:p>
    <w:p w14:paraId="43021B73">
      <w:pPr>
        <w:spacing w:line="360" w:lineRule="auto"/>
        <w:jc w:val="left"/>
        <w:outlineLvl w:val="1"/>
        <w:rPr>
          <w:rFonts w:ascii="Times New Roman" w:hAnsi="Times New Roman" w:eastAsia="Times New Roman" w:cs="Times New Roman"/>
          <w:b/>
          <w:bCs/>
          <w:sz w:val="14"/>
          <w:szCs w:val="24"/>
        </w:rPr>
      </w:pPr>
    </w:p>
    <w:p w14:paraId="68F6D1A2">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Objectives of the Project</w:t>
      </w:r>
    </w:p>
    <w:p w14:paraId="2F011033">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major objectives of the project are:</w:t>
      </w:r>
    </w:p>
    <w:p w14:paraId="3DCD8B08">
      <w:pPr>
        <w:numPr>
          <w:ilvl w:val="0"/>
          <w:numId w:val="2"/>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To design and develop an AR-based pipeline visualization system </w:t>
      </w:r>
    </w:p>
    <w:p w14:paraId="6DADE5A2">
      <w:pPr>
        <w:numPr>
          <w:ilvl w:val="0"/>
          <w:numId w:val="2"/>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To provide real-time visualization of underground pipelines </w:t>
      </w:r>
    </w:p>
    <w:p w14:paraId="575DEBF0">
      <w:pPr>
        <w:numPr>
          <w:ilvl w:val="0"/>
          <w:numId w:val="2"/>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To achieve high-accuracy localization using VPS </w:t>
      </w:r>
    </w:p>
    <w:p w14:paraId="05A1D826">
      <w:pPr>
        <w:numPr>
          <w:ilvl w:val="0"/>
          <w:numId w:val="2"/>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To integrate geospatial pipeline data with AR technology </w:t>
      </w:r>
    </w:p>
    <w:p w14:paraId="3468F2DB">
      <w:pPr>
        <w:numPr>
          <w:ilvl w:val="0"/>
          <w:numId w:val="2"/>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To create a user-friendly mobile application </w:t>
      </w:r>
    </w:p>
    <w:p w14:paraId="5730CD04">
      <w:pPr>
        <w:numPr>
          <w:ilvl w:val="0"/>
          <w:numId w:val="2"/>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To improve safety and efficiency in infrastructure operations</w:t>
      </w:r>
    </w:p>
    <w:p w14:paraId="1E7670E9">
      <w:pPr>
        <w:spacing w:line="360" w:lineRule="auto"/>
        <w:jc w:val="left"/>
        <w:outlineLvl w:val="1"/>
        <w:rPr>
          <w:rFonts w:ascii="Times New Roman" w:hAnsi="Times New Roman" w:eastAsia="Times New Roman" w:cs="Times New Roman"/>
          <w:b/>
          <w:bCs/>
          <w:sz w:val="8"/>
          <w:szCs w:val="24"/>
        </w:rPr>
      </w:pPr>
    </w:p>
    <w:p w14:paraId="2C4BBA86">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Sustainable Development Goals (SDG) Justification:</w:t>
      </w:r>
    </w:p>
    <w:p w14:paraId="3AF8C734">
      <w:pPr>
        <w:spacing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supports the following SDGs.</w:t>
      </w:r>
    </w:p>
    <w:p w14:paraId="02AAA608">
      <w:pPr>
        <w:spacing w:line="360" w:lineRule="auto"/>
        <w:jc w:val="left"/>
        <w:outlineLvl w:val="2"/>
        <w:rPr>
          <w:rFonts w:ascii="Times New Roman" w:hAnsi="Times New Roman" w:eastAsia="Times New Roman" w:cs="Times New Roman"/>
          <w:b/>
          <w:bCs/>
          <w:sz w:val="10"/>
          <w:szCs w:val="24"/>
        </w:rPr>
      </w:pPr>
    </w:p>
    <w:p w14:paraId="78F277C4">
      <w:pPr>
        <w:spacing w:before="100" w:beforeAutospacing="1" w:after="100" w:afterAutospacing="1" w:line="240" w:lineRule="auto"/>
        <w:jc w:val="left"/>
        <w:outlineLvl w:val="2"/>
        <w:rPr>
          <w:rFonts w:ascii="Times New Roman" w:hAnsi="Times New Roman" w:eastAsia="Times New Roman" w:cs="Times New Roman"/>
          <w:b/>
          <w:bCs/>
          <w:sz w:val="27"/>
          <w:szCs w:val="27"/>
          <w:lang w:val="en-IN" w:eastAsia="en-IN"/>
        </w:rPr>
      </w:pPr>
      <w:r>
        <w:rPr>
          <w:rFonts w:ascii="Times New Roman" w:hAnsi="Times New Roman" w:eastAsia="Times New Roman" w:cs="Times New Roman"/>
          <w:b/>
          <w:bCs/>
          <w:sz w:val="27"/>
          <w:szCs w:val="27"/>
          <w:lang w:val="en-IN" w:eastAsia="en-IN"/>
        </w:rPr>
        <w:t>SDG 9 – Industry, Innovation and Infrastructure</w:t>
      </w:r>
    </w:p>
    <w:p w14:paraId="779A86AC">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project promotes innovation in infrastructure management by using:</w:t>
      </w:r>
    </w:p>
    <w:p w14:paraId="6A23D7F5">
      <w:pPr>
        <w:numPr>
          <w:ilvl w:val="0"/>
          <w:numId w:val="3"/>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Augmented Reality (AR) </w:t>
      </w:r>
    </w:p>
    <w:p w14:paraId="2DA79374">
      <w:pPr>
        <w:numPr>
          <w:ilvl w:val="0"/>
          <w:numId w:val="3"/>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Artificial Intelligence (AI) </w:t>
      </w:r>
    </w:p>
    <w:p w14:paraId="208F3E7E">
      <w:pPr>
        <w:numPr>
          <w:ilvl w:val="0"/>
          <w:numId w:val="3"/>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Geospatial technologies </w:t>
      </w:r>
    </w:p>
    <w:p w14:paraId="0EAAC4DE">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Benefits:</w:t>
      </w:r>
    </w:p>
    <w:p w14:paraId="35D10ECD">
      <w:pPr>
        <w:numPr>
          <w:ilvl w:val="0"/>
          <w:numId w:val="4"/>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Improves infrastructure maintenance </w:t>
      </w:r>
    </w:p>
    <w:p w14:paraId="64B822F3">
      <w:pPr>
        <w:numPr>
          <w:ilvl w:val="0"/>
          <w:numId w:val="4"/>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Supports smart city development </w:t>
      </w:r>
    </w:p>
    <w:p w14:paraId="1FAE74B5">
      <w:pPr>
        <w:numPr>
          <w:ilvl w:val="0"/>
          <w:numId w:val="4"/>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Enhances technological innovation </w:t>
      </w:r>
    </w:p>
    <w:p w14:paraId="01965CAD">
      <w:pPr>
        <w:spacing w:before="100" w:beforeAutospacing="1" w:after="100" w:afterAutospacing="1" w:line="240" w:lineRule="auto"/>
        <w:jc w:val="left"/>
        <w:outlineLvl w:val="2"/>
        <w:rPr>
          <w:rFonts w:ascii="Times New Roman" w:hAnsi="Times New Roman" w:eastAsia="Times New Roman" w:cs="Times New Roman"/>
          <w:b/>
          <w:bCs/>
          <w:sz w:val="27"/>
          <w:szCs w:val="27"/>
          <w:lang w:val="en-IN" w:eastAsia="en-IN"/>
        </w:rPr>
      </w:pPr>
      <w:r>
        <w:rPr>
          <w:rFonts w:ascii="Times New Roman" w:hAnsi="Times New Roman" w:eastAsia="Times New Roman" w:cs="Times New Roman"/>
          <w:b/>
          <w:bCs/>
          <w:sz w:val="27"/>
          <w:szCs w:val="27"/>
          <w:lang w:val="en-IN" w:eastAsia="en-IN"/>
        </w:rPr>
        <w:t>SDG 11 – Sustainable Cities and Communities</w:t>
      </w:r>
    </w:p>
    <w:p w14:paraId="0DA7246F">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system contributes to safer and more efficient urban infrastructure.</w:t>
      </w:r>
    </w:p>
    <w:p w14:paraId="7E3FE2CF">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Benefits:</w:t>
      </w:r>
    </w:p>
    <w:p w14:paraId="00261770">
      <w:pPr>
        <w:numPr>
          <w:ilvl w:val="0"/>
          <w:numId w:val="5"/>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Reduces pipeline damage </w:t>
      </w:r>
    </w:p>
    <w:p w14:paraId="3CF7DE0F">
      <w:pPr>
        <w:numPr>
          <w:ilvl w:val="0"/>
          <w:numId w:val="5"/>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Improves urban planning </w:t>
      </w:r>
    </w:p>
    <w:p w14:paraId="7E06522C">
      <w:pPr>
        <w:numPr>
          <w:ilvl w:val="0"/>
          <w:numId w:val="5"/>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Enhances public safety </w:t>
      </w:r>
    </w:p>
    <w:p w14:paraId="1FF40925">
      <w:pPr>
        <w:spacing w:line="240" w:lineRule="auto"/>
        <w:jc w:val="left"/>
        <w:rPr>
          <w:rFonts w:ascii="Times New Roman" w:hAnsi="Times New Roman" w:eastAsia="Times New Roman" w:cs="Times New Roman"/>
          <w:sz w:val="24"/>
          <w:szCs w:val="24"/>
          <w:lang w:val="en-IN" w:eastAsia="en-IN"/>
        </w:rPr>
      </w:pPr>
    </w:p>
    <w:p w14:paraId="4C2A9591">
      <w:pPr>
        <w:spacing w:before="100" w:beforeAutospacing="1" w:after="100" w:afterAutospacing="1" w:line="240" w:lineRule="auto"/>
        <w:jc w:val="left"/>
        <w:outlineLvl w:val="2"/>
        <w:rPr>
          <w:rFonts w:ascii="Times New Roman" w:hAnsi="Times New Roman" w:eastAsia="Times New Roman" w:cs="Times New Roman"/>
          <w:b/>
          <w:bCs/>
          <w:sz w:val="27"/>
          <w:szCs w:val="27"/>
          <w:lang w:val="en-IN" w:eastAsia="en-IN"/>
        </w:rPr>
      </w:pPr>
      <w:r>
        <w:rPr>
          <w:rFonts w:ascii="Times New Roman" w:hAnsi="Times New Roman" w:eastAsia="Times New Roman" w:cs="Times New Roman"/>
          <w:b/>
          <w:bCs/>
          <w:sz w:val="27"/>
          <w:szCs w:val="27"/>
          <w:lang w:val="en-IN" w:eastAsia="en-IN"/>
        </w:rPr>
        <w:t>SDG 12 – Responsible Consumption and Production</w:t>
      </w:r>
    </w:p>
    <w:p w14:paraId="1607E212">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Efficient pipeline management reduces resource wastage.</w:t>
      </w:r>
    </w:p>
    <w:p w14:paraId="3E8CB71E">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Benefits:</w:t>
      </w:r>
    </w:p>
    <w:p w14:paraId="42BAFB5A">
      <w:pPr>
        <w:numPr>
          <w:ilvl w:val="0"/>
          <w:numId w:val="6"/>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Prevents water and gas leakage </w:t>
      </w:r>
    </w:p>
    <w:p w14:paraId="7B04ADD6">
      <w:pPr>
        <w:numPr>
          <w:ilvl w:val="0"/>
          <w:numId w:val="6"/>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Improves resource utilization </w:t>
      </w:r>
    </w:p>
    <w:p w14:paraId="2ADE5D22">
      <w:pPr>
        <w:numPr>
          <w:ilvl w:val="0"/>
          <w:numId w:val="6"/>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Supports sustainable infrastructure</w:t>
      </w:r>
    </w:p>
    <w:p w14:paraId="3742F9A4">
      <w:pPr>
        <w:spacing w:line="360" w:lineRule="auto"/>
        <w:jc w:val="left"/>
        <w:outlineLvl w:val="1"/>
        <w:rPr>
          <w:rFonts w:ascii="Times New Roman" w:hAnsi="Times New Roman" w:eastAsia="Times New Roman" w:cs="Times New Roman"/>
          <w:b/>
          <w:bCs/>
          <w:sz w:val="10"/>
          <w:szCs w:val="24"/>
        </w:rPr>
      </w:pPr>
    </w:p>
    <w:p w14:paraId="73544EC4">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Quality measurement in terms of standard factors:</w:t>
      </w:r>
    </w:p>
    <w:p w14:paraId="7DB95CA4">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 Relation to Environment</w:t>
      </w:r>
    </w:p>
    <w:p w14:paraId="13B21B15">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This project indirectly supports environmental protection.</w:t>
      </w:r>
    </w:p>
    <w:p w14:paraId="67F08742">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Advantages:</w:t>
      </w:r>
    </w:p>
    <w:p w14:paraId="2816EEB5">
      <w:pPr>
        <w:numPr>
          <w:ilvl w:val="0"/>
          <w:numId w:val="7"/>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Prevents pipeline leakage </w:t>
      </w:r>
    </w:p>
    <w:p w14:paraId="1A8D20C6">
      <w:pPr>
        <w:numPr>
          <w:ilvl w:val="0"/>
          <w:numId w:val="7"/>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Reduces environmental damage </w:t>
      </w:r>
    </w:p>
    <w:p w14:paraId="391F95F1">
      <w:pPr>
        <w:numPr>
          <w:ilvl w:val="0"/>
          <w:numId w:val="7"/>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Promotes efficient resource usage</w:t>
      </w:r>
    </w:p>
    <w:p w14:paraId="06F7A2A0">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ii. Sustainability Aspect</w:t>
      </w:r>
    </w:p>
    <w:p w14:paraId="343E150F">
      <w:pPr>
        <w:pStyle w:val="10"/>
      </w:pPr>
      <w:r>
        <w:t>Sustainability means the system should be useful for a long time without causing harm to society or the environment.</w:t>
      </w:r>
    </w:p>
    <w:p w14:paraId="333D616E">
      <w:pPr>
        <w:pStyle w:val="10"/>
      </w:pPr>
      <w:r>
        <w:t>This project is sustainable because:</w:t>
      </w:r>
    </w:p>
    <w:p w14:paraId="643A27C3">
      <w:pPr>
        <w:pStyle w:val="10"/>
      </w:pPr>
      <w:r>
        <w:t>• Uses open-source technologies like Unity and AR frameworks</w:t>
      </w:r>
      <w:r>
        <w:br w:type="textWrapping"/>
      </w:r>
      <w:r>
        <w:t>• Reduces the need for repeated manual surveying</w:t>
      </w:r>
      <w:r>
        <w:br w:type="textWrapping"/>
      </w:r>
      <w:r>
        <w:t>• Minimizes infrastructure damage and resource wastage</w:t>
      </w:r>
      <w:r>
        <w:br w:type="textWrapping"/>
      </w:r>
      <w:r>
        <w:t>• Requires low maintenance and can be updated easily</w:t>
      </w:r>
      <w:r>
        <w:br w:type="textWrapping"/>
      </w:r>
      <w:r>
        <w:t>• Can be scaled and extended to large geographic areas</w:t>
      </w:r>
      <w:r>
        <w:br w:type="textWrapping"/>
      </w:r>
      <w:r>
        <w:t>• Supports integration with future technologies like IoT and smart city systems</w:t>
      </w:r>
    </w:p>
    <w:p w14:paraId="5E934462">
      <w:pPr>
        <w:pStyle w:val="10"/>
      </w:pPr>
      <w:r>
        <w:t>The system helps in efficient infrastructure management, reduces operational risks, and supports long-term sustainable urban development.</w:t>
      </w:r>
    </w:p>
    <w:p w14:paraId="56912C48">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iii. Safety Considerations</w:t>
      </w:r>
    </w:p>
    <w:p w14:paraId="61046541">
      <w:pPr>
        <w:pStyle w:val="10"/>
      </w:pPr>
      <w:r>
        <w:t>Underground infrastructure data must be handled carefully, and field operations should be performed safely to avoid accidents and damage.</w:t>
      </w:r>
    </w:p>
    <w:p w14:paraId="073A2E21">
      <w:pPr>
        <w:pStyle w:val="10"/>
      </w:pPr>
      <w:r>
        <w:t>Safety measures ensured in this project by:</w:t>
      </w:r>
    </w:p>
    <w:p w14:paraId="5DCF5EBF">
      <w:pPr>
        <w:pStyle w:val="10"/>
      </w:pPr>
      <w:r>
        <w:t>• Accurate visualization of underground pipelines to prevent accidental damage during excavation</w:t>
      </w:r>
      <w:r>
        <w:br w:type="textWrapping"/>
      </w:r>
      <w:r>
        <w:t>• Secure handling of geospatial data with controlled access</w:t>
      </w:r>
      <w:r>
        <w:br w:type="textWrapping"/>
      </w:r>
      <w:r>
        <w:t>• Reliable localization using VPS to reduce positioning errors</w:t>
      </w:r>
      <w:r>
        <w:br w:type="textWrapping"/>
      </w:r>
      <w:r>
        <w:t>• Safe user interaction through a simple and guided mobile interface</w:t>
      </w:r>
      <w:r>
        <w:br w:type="textWrapping"/>
      </w:r>
      <w:r>
        <w:t>• Backup and storage of pipeline data to avoid data loss</w:t>
      </w:r>
    </w:p>
    <w:p w14:paraId="5E688AE3">
      <w:pPr>
        <w:pStyle w:val="10"/>
      </w:pPr>
      <w:r>
        <w:t>The system improves safety for field workers and reduces risks associated with underground infrastructure operations.</w:t>
      </w:r>
    </w:p>
    <w:p w14:paraId="036878C2">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iv. Ethical Considerations</w:t>
      </w:r>
    </w:p>
    <w:p w14:paraId="01932B5F">
      <w:pPr>
        <w:pStyle w:val="10"/>
      </w:pPr>
      <w:r>
        <w:t>Ethics is important in systems dealing with infrastructure and geospatial data.</w:t>
      </w:r>
    </w:p>
    <w:p w14:paraId="74F0AAAB">
      <w:pPr>
        <w:pStyle w:val="10"/>
      </w:pPr>
      <w:r>
        <w:t>The project follows ethical rules:</w:t>
      </w:r>
    </w:p>
    <w:p w14:paraId="150A0DC2">
      <w:pPr>
        <w:pStyle w:val="10"/>
      </w:pPr>
      <w:r>
        <w:t>• Pipeline data is used only for visualization and infrastructure management purposes</w:t>
      </w:r>
      <w:r>
        <w:br w:type="textWrapping"/>
      </w:r>
      <w:r>
        <w:t>• No misuse of sensitive geospatial or location-based information</w:t>
      </w:r>
      <w:r>
        <w:br w:type="textWrapping"/>
      </w:r>
      <w:r>
        <w:t>• Access to pipeline data is restricted to authorized users only</w:t>
      </w:r>
      <w:r>
        <w:br w:type="textWrapping"/>
      </w:r>
      <w:r>
        <w:t>• The system is designed to improve safety and efficiency, not for harmful activities</w:t>
      </w:r>
      <w:r>
        <w:br w:type="textWrapping"/>
      </w:r>
      <w:r>
        <w:t>• Ensures accuracy to avoid misleading information and potential risks</w:t>
      </w:r>
    </w:p>
    <w:p w14:paraId="31250C66">
      <w:pPr>
        <w:pStyle w:val="10"/>
      </w:pPr>
      <w:r>
        <w:t>The system is developed to support safe and responsible use of technology, ensuring it benefits society without causing harm.</w:t>
      </w:r>
    </w:p>
    <w:p w14:paraId="4A5B3D84">
      <w:pPr>
        <w:spacing w:line="360" w:lineRule="auto"/>
        <w:jc w:val="left"/>
        <w:outlineLvl w:val="1"/>
        <w:rPr>
          <w:rFonts w:ascii="Times New Roman" w:hAnsi="Times New Roman" w:eastAsia="Times New Roman" w:cs="Times New Roman"/>
          <w:b/>
          <w:bCs/>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v. Cost Analysis</w:t>
      </w:r>
    </w:p>
    <w:p w14:paraId="27E0DFC5">
      <w:pPr>
        <w:spacing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The total cost of the project is minimal because it primarily uses open-source technologies and existing infrastructure available in t</w:t>
      </w:r>
    </w:p>
    <w:tbl>
      <w:tblPr>
        <w:tblStyle w:val="6"/>
        <w:tblW w:w="0" w:type="auto"/>
        <w:tblCellSpacing w:w="15" w:type="dxa"/>
        <w:tblInd w:w="0" w:type="dxa"/>
        <w:tblLayout w:type="autofit"/>
        <w:tblCellMar>
          <w:top w:w="15" w:type="dxa"/>
          <w:left w:w="15" w:type="dxa"/>
          <w:bottom w:w="15" w:type="dxa"/>
          <w:right w:w="15" w:type="dxa"/>
        </w:tblCellMar>
      </w:tblPr>
      <w:tblGrid>
        <w:gridCol w:w="2040"/>
        <w:gridCol w:w="2258"/>
      </w:tblGrid>
      <w:tr w14:paraId="46F278C6">
        <w:tblPrEx>
          <w:tblCellMar>
            <w:top w:w="15" w:type="dxa"/>
            <w:left w:w="15" w:type="dxa"/>
            <w:bottom w:w="15" w:type="dxa"/>
            <w:right w:w="15" w:type="dxa"/>
          </w:tblCellMar>
        </w:tblPrEx>
        <w:trPr>
          <w:tblHeader/>
          <w:tblCellSpacing w:w="15" w:type="dxa"/>
        </w:trPr>
        <w:tc>
          <w:tcPr>
            <w:tcW w:w="1995" w:type="dxa"/>
            <w:tcBorders>
              <w:top w:val="single" w:color="auto" w:sz="4" w:space="0"/>
              <w:left w:val="single" w:color="auto" w:sz="4" w:space="0"/>
            </w:tcBorders>
            <w:vAlign w:val="center"/>
          </w:tcPr>
          <w:p w14:paraId="73F40188">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Item</w:t>
            </w:r>
          </w:p>
        </w:tc>
        <w:tc>
          <w:tcPr>
            <w:tcW w:w="2213" w:type="dxa"/>
            <w:tcBorders>
              <w:top w:val="single" w:color="auto" w:sz="4" w:space="0"/>
              <w:left w:val="single" w:color="auto" w:sz="4" w:space="0"/>
              <w:right w:val="single" w:color="auto" w:sz="4" w:space="0"/>
            </w:tcBorders>
            <w:vAlign w:val="center"/>
          </w:tcPr>
          <w:p w14:paraId="33230216">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Cost</w:t>
            </w:r>
          </w:p>
        </w:tc>
      </w:tr>
      <w:tr w14:paraId="279971C6">
        <w:tblPrEx>
          <w:tblCellMar>
            <w:top w:w="15" w:type="dxa"/>
            <w:left w:w="15" w:type="dxa"/>
            <w:bottom w:w="15" w:type="dxa"/>
            <w:right w:w="15" w:type="dxa"/>
          </w:tblCellMar>
        </w:tblPrEx>
        <w:trPr>
          <w:tblCellSpacing w:w="15" w:type="dxa"/>
        </w:trPr>
        <w:tc>
          <w:tcPr>
            <w:tcW w:w="1995" w:type="dxa"/>
            <w:tcBorders>
              <w:top w:val="single" w:color="auto" w:sz="4" w:space="0"/>
              <w:left w:val="single" w:color="auto" w:sz="4" w:space="0"/>
            </w:tcBorders>
            <w:vAlign w:val="center"/>
          </w:tcPr>
          <w:p w14:paraId="7EB61848">
            <w:pPr>
              <w:ind w:left="14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Unity</w:t>
            </w:r>
          </w:p>
        </w:tc>
        <w:tc>
          <w:tcPr>
            <w:tcW w:w="2213" w:type="dxa"/>
            <w:tcBorders>
              <w:top w:val="single" w:color="auto" w:sz="4" w:space="0"/>
              <w:left w:val="single" w:color="auto" w:sz="4" w:space="0"/>
              <w:right w:val="single" w:color="auto" w:sz="4" w:space="0"/>
            </w:tcBorders>
            <w:vAlign w:val="center"/>
          </w:tcPr>
          <w:p w14:paraId="08CF9B1F">
            <w:pPr>
              <w:ind w:left="10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Free</w:t>
            </w:r>
          </w:p>
        </w:tc>
      </w:tr>
      <w:tr w14:paraId="73B0AB4B">
        <w:tblPrEx>
          <w:tblCellMar>
            <w:top w:w="15" w:type="dxa"/>
            <w:left w:w="15" w:type="dxa"/>
            <w:bottom w:w="15" w:type="dxa"/>
            <w:right w:w="15" w:type="dxa"/>
          </w:tblCellMar>
        </w:tblPrEx>
        <w:trPr>
          <w:tblCellSpacing w:w="15" w:type="dxa"/>
        </w:trPr>
        <w:tc>
          <w:tcPr>
            <w:tcW w:w="1995" w:type="dxa"/>
            <w:tcBorders>
              <w:top w:val="single" w:color="auto" w:sz="4" w:space="0"/>
              <w:left w:val="single" w:color="auto" w:sz="4" w:space="0"/>
            </w:tcBorders>
            <w:vAlign w:val="center"/>
          </w:tcPr>
          <w:p w14:paraId="19E9A2D3">
            <w:pPr>
              <w:ind w:left="14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AR Foundation</w:t>
            </w:r>
          </w:p>
        </w:tc>
        <w:tc>
          <w:tcPr>
            <w:tcW w:w="2213" w:type="dxa"/>
            <w:tcBorders>
              <w:top w:val="single" w:color="auto" w:sz="4" w:space="0"/>
              <w:left w:val="single" w:color="auto" w:sz="4" w:space="0"/>
              <w:right w:val="single" w:color="auto" w:sz="4" w:space="0"/>
            </w:tcBorders>
            <w:vAlign w:val="center"/>
          </w:tcPr>
          <w:p w14:paraId="48F39276">
            <w:pPr>
              <w:ind w:left="10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Free</w:t>
            </w:r>
          </w:p>
        </w:tc>
      </w:tr>
      <w:tr w14:paraId="2838D67A">
        <w:tblPrEx>
          <w:tblCellMar>
            <w:top w:w="15" w:type="dxa"/>
            <w:left w:w="15" w:type="dxa"/>
            <w:bottom w:w="15" w:type="dxa"/>
            <w:right w:w="15" w:type="dxa"/>
          </w:tblCellMar>
        </w:tblPrEx>
        <w:trPr>
          <w:tblCellSpacing w:w="15" w:type="dxa"/>
        </w:trPr>
        <w:tc>
          <w:tcPr>
            <w:tcW w:w="1995" w:type="dxa"/>
            <w:tcBorders>
              <w:top w:val="single" w:color="auto" w:sz="4" w:space="0"/>
              <w:left w:val="single" w:color="auto" w:sz="4" w:space="0"/>
            </w:tcBorders>
            <w:vAlign w:val="center"/>
          </w:tcPr>
          <w:p w14:paraId="152F93AE">
            <w:pPr>
              <w:ind w:left="14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Development Tools</w:t>
            </w:r>
          </w:p>
        </w:tc>
        <w:tc>
          <w:tcPr>
            <w:tcW w:w="2213" w:type="dxa"/>
            <w:tcBorders>
              <w:top w:val="single" w:color="auto" w:sz="4" w:space="0"/>
              <w:left w:val="single" w:color="auto" w:sz="4" w:space="0"/>
              <w:right w:val="single" w:color="auto" w:sz="4" w:space="0"/>
            </w:tcBorders>
            <w:vAlign w:val="center"/>
          </w:tcPr>
          <w:p w14:paraId="65BACE89">
            <w:pPr>
              <w:ind w:left="10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Free</w:t>
            </w:r>
          </w:p>
        </w:tc>
      </w:tr>
      <w:tr w14:paraId="4088BD5D">
        <w:tblPrEx>
          <w:tblCellMar>
            <w:top w:w="15" w:type="dxa"/>
            <w:left w:w="15" w:type="dxa"/>
            <w:bottom w:w="15" w:type="dxa"/>
            <w:right w:w="15" w:type="dxa"/>
          </w:tblCellMar>
        </w:tblPrEx>
        <w:trPr>
          <w:tblCellSpacing w:w="15" w:type="dxa"/>
        </w:trPr>
        <w:tc>
          <w:tcPr>
            <w:tcW w:w="1995" w:type="dxa"/>
            <w:tcBorders>
              <w:top w:val="single" w:color="auto" w:sz="4" w:space="0"/>
              <w:left w:val="single" w:color="auto" w:sz="4" w:space="0"/>
            </w:tcBorders>
            <w:vAlign w:val="center"/>
          </w:tcPr>
          <w:p w14:paraId="51B12ABD">
            <w:pPr>
              <w:ind w:left="14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Mobile Device</w:t>
            </w:r>
          </w:p>
        </w:tc>
        <w:tc>
          <w:tcPr>
            <w:tcW w:w="2213" w:type="dxa"/>
            <w:tcBorders>
              <w:top w:val="single" w:color="auto" w:sz="4" w:space="0"/>
              <w:left w:val="single" w:color="auto" w:sz="4" w:space="0"/>
              <w:right w:val="single" w:color="auto" w:sz="4" w:space="0"/>
            </w:tcBorders>
            <w:vAlign w:val="center"/>
          </w:tcPr>
          <w:p w14:paraId="61518939">
            <w:pPr>
              <w:ind w:left="10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Available </w:t>
            </w:r>
          </w:p>
        </w:tc>
      </w:tr>
      <w:tr w14:paraId="46E94CC6">
        <w:tblPrEx>
          <w:tblCellMar>
            <w:top w:w="15" w:type="dxa"/>
            <w:left w:w="15" w:type="dxa"/>
            <w:bottom w:w="15" w:type="dxa"/>
            <w:right w:w="15" w:type="dxa"/>
          </w:tblCellMar>
        </w:tblPrEx>
        <w:trPr>
          <w:tblCellSpacing w:w="15" w:type="dxa"/>
        </w:trPr>
        <w:tc>
          <w:tcPr>
            <w:tcW w:w="1995" w:type="dxa"/>
            <w:tcBorders>
              <w:top w:val="single" w:color="auto" w:sz="4" w:space="0"/>
              <w:left w:val="single" w:color="auto" w:sz="4" w:space="0"/>
              <w:bottom w:val="single" w:color="auto" w:sz="4" w:space="0"/>
            </w:tcBorders>
            <w:vAlign w:val="center"/>
          </w:tcPr>
          <w:p w14:paraId="1CC8CE97">
            <w:pPr>
              <w:ind w:left="14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Total</w:t>
            </w:r>
          </w:p>
        </w:tc>
        <w:tc>
          <w:tcPr>
            <w:tcW w:w="2213" w:type="dxa"/>
            <w:tcBorders>
              <w:top w:val="single" w:color="auto" w:sz="4" w:space="0"/>
              <w:left w:val="single" w:color="auto" w:sz="4" w:space="0"/>
              <w:bottom w:val="single" w:color="auto" w:sz="4" w:space="0"/>
              <w:right w:val="single" w:color="auto" w:sz="4" w:space="0"/>
            </w:tcBorders>
            <w:vAlign w:val="center"/>
          </w:tcPr>
          <w:p w14:paraId="34431E10">
            <w:pPr>
              <w:ind w:left="102"/>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Very low</w:t>
            </w:r>
          </w:p>
        </w:tc>
      </w:tr>
    </w:tbl>
    <w:p w14:paraId="28244C32">
      <w:pPr>
        <w:spacing w:line="360" w:lineRule="auto"/>
        <w:rPr>
          <w:rFonts w:ascii="Times New Roman" w:hAnsi="Times New Roman" w:eastAsia="Times New Roman" w:cs="Times New Roman"/>
          <w:bCs/>
          <w:sz w:val="24"/>
          <w:szCs w:val="24"/>
        </w:rPr>
      </w:pPr>
    </w:p>
    <w:p w14:paraId="73E36BD4">
      <w:pPr>
        <w:spacing w:line="360" w:lineRule="auto"/>
        <w:jc w:val="left"/>
        <w:rPr>
          <w:rFonts w:ascii="Times New Roman" w:hAnsi="Times New Roman" w:eastAsia="Times New Roman" w:cs="Times New Roman"/>
          <w:b/>
          <w:bCs/>
          <w:sz w:val="20"/>
          <w:szCs w:val="24"/>
        </w:rPr>
      </w:pPr>
    </w:p>
    <w:p w14:paraId="063B26B9">
      <w:pPr>
        <w:spacing w:line="360" w:lineRule="auto"/>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vi. Social Impact</w:t>
      </w:r>
    </w:p>
    <w:p w14:paraId="48C559C5">
      <w:p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project has a positive impact on society:</w:t>
      </w:r>
    </w:p>
    <w:p w14:paraId="7268453C">
      <w:pPr>
        <w:numPr>
          <w:ilvl w:val="0"/>
          <w:numId w:val="8"/>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Improves worker safety </w:t>
      </w:r>
    </w:p>
    <w:p w14:paraId="5253B971">
      <w:pPr>
        <w:numPr>
          <w:ilvl w:val="0"/>
          <w:numId w:val="8"/>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Reduces infrastructure damage </w:t>
      </w:r>
    </w:p>
    <w:p w14:paraId="1B496D03">
      <w:pPr>
        <w:numPr>
          <w:ilvl w:val="0"/>
          <w:numId w:val="8"/>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Supports smart city development </w:t>
      </w:r>
    </w:p>
    <w:p w14:paraId="46F3799D">
      <w:pPr>
        <w:numPr>
          <w:ilvl w:val="0"/>
          <w:numId w:val="8"/>
        </w:numPr>
        <w:spacing w:before="100" w:beforeAutospacing="1" w:after="100" w:afterAutospacing="1" w:line="240" w:lineRule="auto"/>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Enhances efficiency in public services</w:t>
      </w:r>
    </w:p>
    <w:p w14:paraId="637BEFA7">
      <w:pPr>
        <w:spacing w:line="360" w:lineRule="auto"/>
        <w:jc w:val="left"/>
        <w:rPr>
          <w:rFonts w:ascii="Times New Roman" w:hAnsi="Times New Roman" w:eastAsia="Times New Roman" w:cs="Times New Roman"/>
          <w:sz w:val="24"/>
          <w:szCs w:val="24"/>
        </w:rPr>
      </w:pPr>
    </w:p>
    <w:p w14:paraId="62A35972">
      <w:pPr>
        <w:spacing w:line="360" w:lineRule="auto"/>
        <w:rPr>
          <w:rFonts w:ascii="Times New Roman" w:hAnsi="Times New Roman" w:cs="Times New Roman"/>
          <w:sz w:val="10"/>
          <w:szCs w:val="24"/>
        </w:rPr>
      </w:pPr>
    </w:p>
    <w:p w14:paraId="34C0402C">
      <w:pPr>
        <w:rPr>
          <w:rFonts w:ascii="Times New Roman" w:hAnsi="Times New Roman" w:cs="Times New Roman"/>
          <w:b/>
          <w:sz w:val="24"/>
          <w:szCs w:val="24"/>
        </w:rPr>
      </w:pPr>
      <w:r>
        <w:rPr>
          <w:rFonts w:ascii="Times New Roman" w:hAnsi="Times New Roman" w:cs="Times New Roman"/>
          <w:b/>
          <w:sz w:val="24"/>
          <w:szCs w:val="24"/>
        </w:rPr>
        <w:br w:type="page"/>
      </w:r>
    </w:p>
    <w:p w14:paraId="69AC94B0">
      <w:pPr>
        <w:spacing w:line="360" w:lineRule="auto"/>
        <w:rPr>
          <w:rFonts w:ascii="Times New Roman" w:hAnsi="Times New Roman" w:cs="Times New Roman"/>
          <w:b/>
          <w:sz w:val="24"/>
          <w:szCs w:val="24"/>
        </w:rPr>
      </w:pPr>
      <w:r>
        <w:rPr>
          <w:rFonts w:ascii="Times New Roman" w:hAnsi="Times New Roman" w:cs="Times New Roman"/>
          <w:b/>
          <w:sz w:val="24"/>
          <w:szCs w:val="24"/>
        </w:rPr>
        <w:t>PO – PSO Mapping:</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58"/>
        <w:gridCol w:w="2564"/>
        <w:gridCol w:w="6148"/>
      </w:tblGrid>
      <w:tr w14:paraId="6512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285110">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PSO No</w:t>
            </w:r>
          </w:p>
        </w:tc>
        <w:tc>
          <w:tcPr>
            <w:tcW w:w="0" w:type="auto"/>
            <w:shd w:val="clear"/>
            <w:vAlign w:val="center"/>
          </w:tcPr>
          <w:p w14:paraId="1CFF52E4">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Title</w:t>
            </w:r>
          </w:p>
        </w:tc>
        <w:tc>
          <w:tcPr>
            <w:tcW w:w="0" w:type="auto"/>
            <w:shd w:val="clear"/>
            <w:vAlign w:val="center"/>
          </w:tcPr>
          <w:p w14:paraId="3A0E4F55">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Description</w:t>
            </w:r>
          </w:p>
        </w:tc>
      </w:tr>
      <w:tr w14:paraId="0942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485F192">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PSO1</w:t>
            </w:r>
          </w:p>
        </w:tc>
        <w:tc>
          <w:tcPr>
            <w:tcW w:w="0" w:type="auto"/>
            <w:shd w:val="clear"/>
            <w:vAlign w:val="center"/>
          </w:tcPr>
          <w:p w14:paraId="2B28D7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 of Advanced Computing Technologies</w:t>
            </w:r>
          </w:p>
        </w:tc>
        <w:tc>
          <w:tcPr>
            <w:tcW w:w="0" w:type="auto"/>
            <w:shd w:val="clear"/>
            <w:vAlign w:val="center"/>
          </w:tcPr>
          <w:p w14:paraId="0F7C3C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Apply modern computing technologies such as Artificial Intelligence, Augmented Reality, and software development tools to solve real-world engineering problems.</w:t>
            </w:r>
          </w:p>
        </w:tc>
      </w:tr>
    </w:tbl>
    <w:p w14:paraId="4697B23A">
      <w:pPr>
        <w:spacing w:line="360" w:lineRule="auto"/>
        <w:rPr>
          <w:rFonts w:ascii="Times New Roman" w:hAnsi="Times New Roman" w:cs="Times New Roman"/>
          <w:sz w:val="36"/>
          <w:szCs w:val="24"/>
        </w:rPr>
      </w:pPr>
      <w:bookmarkStart w:id="0" w:name="_GoBack"/>
      <w:bookmarkEnd w:id="0"/>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11"/>
        <w:gridCol w:w="1934"/>
        <w:gridCol w:w="6925"/>
      </w:tblGrid>
      <w:tr w14:paraId="1F9E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D7746F">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PO No</w:t>
            </w:r>
          </w:p>
        </w:tc>
        <w:tc>
          <w:tcPr>
            <w:tcW w:w="0" w:type="auto"/>
            <w:shd w:val="clear"/>
            <w:vAlign w:val="center"/>
          </w:tcPr>
          <w:p w14:paraId="2014B25D">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Title</w:t>
            </w:r>
          </w:p>
        </w:tc>
        <w:tc>
          <w:tcPr>
            <w:tcW w:w="0" w:type="auto"/>
            <w:shd w:val="clear"/>
            <w:vAlign w:val="center"/>
          </w:tcPr>
          <w:p w14:paraId="6608A328">
            <w:pPr>
              <w:keepNext w:val="0"/>
              <w:keepLines w:val="0"/>
              <w:widowControl/>
              <w:suppressLineNumbers w:val="0"/>
              <w:jc w:val="center"/>
              <w:rPr>
                <w:rFonts w:hint="default" w:ascii="Times New Roman" w:hAnsi="Times New Roman" w:cs="Times New Roman"/>
                <w:b/>
                <w:bCs/>
              </w:rPr>
            </w:pPr>
            <w:r>
              <w:rPr>
                <w:rStyle w:val="11"/>
                <w:rFonts w:hint="default" w:ascii="Times New Roman" w:hAnsi="Times New Roman" w:eastAsia="SimSun" w:cs="Times New Roman"/>
                <w:kern w:val="0"/>
                <w:sz w:val="24"/>
                <w:szCs w:val="24"/>
                <w:lang w:val="en-US" w:eastAsia="zh-CN" w:bidi="ar"/>
              </w:rPr>
              <w:t>Description</w:t>
            </w:r>
          </w:p>
        </w:tc>
      </w:tr>
      <w:tr w14:paraId="006C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4C09E38">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PO3</w:t>
            </w:r>
          </w:p>
        </w:tc>
        <w:tc>
          <w:tcPr>
            <w:tcW w:w="0" w:type="auto"/>
            <w:shd w:val="clear"/>
            <w:vAlign w:val="center"/>
          </w:tcPr>
          <w:p w14:paraId="2D6CD1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Design / Development of Solutions</w:t>
            </w:r>
          </w:p>
        </w:tc>
        <w:tc>
          <w:tcPr>
            <w:tcW w:w="0" w:type="auto"/>
            <w:shd w:val="clear"/>
            <w:vAlign w:val="center"/>
          </w:tcPr>
          <w:p w14:paraId="19B246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Design creative solutions for complex engineering problems and design systems, components, or processes to meet identified needs with appropriate consideration for public health, safety, environmental, and societal factors.</w:t>
            </w:r>
          </w:p>
        </w:tc>
      </w:tr>
      <w:tr w14:paraId="4E5D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6C92794">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PO5</w:t>
            </w:r>
          </w:p>
        </w:tc>
        <w:tc>
          <w:tcPr>
            <w:tcW w:w="0" w:type="auto"/>
            <w:shd w:val="clear"/>
            <w:vAlign w:val="center"/>
          </w:tcPr>
          <w:p w14:paraId="4A6DB9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Tool Usage</w:t>
            </w:r>
          </w:p>
        </w:tc>
        <w:tc>
          <w:tcPr>
            <w:tcW w:w="0" w:type="auto"/>
            <w:shd w:val="clear"/>
            <w:vAlign w:val="center"/>
          </w:tcPr>
          <w:p w14:paraId="6F33F8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 and apply appropriate modern engineering and IT tools, including modeling and prediction techniques, with an understanding of their limitations.</w:t>
            </w:r>
          </w:p>
        </w:tc>
      </w:tr>
      <w:tr w14:paraId="0827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AF51F0F">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PO6</w:t>
            </w:r>
          </w:p>
        </w:tc>
        <w:tc>
          <w:tcPr>
            <w:tcW w:w="0" w:type="auto"/>
            <w:shd w:val="clear"/>
            <w:vAlign w:val="center"/>
          </w:tcPr>
          <w:p w14:paraId="73F649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Engineer and the World</w:t>
            </w:r>
          </w:p>
        </w:tc>
        <w:tc>
          <w:tcPr>
            <w:tcW w:w="0" w:type="auto"/>
            <w:shd w:val="clear"/>
            <w:vAlign w:val="center"/>
          </w:tcPr>
          <w:p w14:paraId="20F4D7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Analyze and evaluate the impact of engineering solutions on society, environment, sustainability, health, safety, and legal frameworks.</w:t>
            </w:r>
          </w:p>
        </w:tc>
      </w:tr>
    </w:tbl>
    <w:p w14:paraId="5879C54C">
      <w:pPr>
        <w:spacing w:line="360" w:lineRule="auto"/>
        <w:rPr>
          <w:rFonts w:ascii="Times New Roman" w:hAnsi="Times New Roman" w:cs="Times New Roman"/>
          <w:sz w:val="36"/>
          <w:szCs w:val="24"/>
        </w:rPr>
      </w:pPr>
    </w:p>
    <w:p w14:paraId="0C6906DA">
      <w:pPr>
        <w:spacing w:line="360" w:lineRule="auto"/>
        <w:rPr>
          <w:rFonts w:ascii="Times New Roman" w:hAnsi="Times New Roman" w:cs="Times New Roman"/>
          <w:sz w:val="36"/>
          <w:szCs w:val="24"/>
        </w:rPr>
      </w:pPr>
    </w:p>
    <w:p w14:paraId="610F2EEF">
      <w:pPr>
        <w:spacing w:line="360" w:lineRule="auto"/>
        <w:rPr>
          <w:rFonts w:ascii="Times New Roman" w:hAnsi="Times New Roman" w:cs="Times New Roman"/>
          <w:sz w:val="36"/>
          <w:szCs w:val="24"/>
        </w:rPr>
      </w:pPr>
    </w:p>
    <w:p w14:paraId="2463D555">
      <w:pPr>
        <w:spacing w:line="360" w:lineRule="auto"/>
        <w:rPr>
          <w:rFonts w:ascii="Times New Roman" w:hAnsi="Times New Roman" w:cs="Times New Roman"/>
          <w:sz w:val="36"/>
          <w:szCs w:val="24"/>
        </w:rPr>
      </w:pPr>
    </w:p>
    <w:p w14:paraId="3405AFB4">
      <w:pPr>
        <w:spacing w:line="360" w:lineRule="auto"/>
        <w:rPr>
          <w:rFonts w:ascii="Times New Roman" w:hAnsi="Times New Roman" w:cs="Times New Roman"/>
          <w:sz w:val="24"/>
          <w:szCs w:val="24"/>
        </w:rPr>
      </w:pPr>
      <w:r>
        <w:rPr>
          <w:rFonts w:ascii="Times New Roman" w:hAnsi="Times New Roman" w:cs="Times New Roman"/>
          <w:b/>
          <w:sz w:val="24"/>
          <w:szCs w:val="24"/>
        </w:rPr>
        <w:t>Student(s)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Project Guide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Project Co-Ordinator</w:t>
      </w:r>
    </w:p>
    <w:sectPr>
      <w:footerReference r:id="rId5" w:type="default"/>
      <w:pgSz w:w="12240" w:h="15840"/>
      <w:pgMar w:top="1440" w:right="1440" w:bottom="1440" w:left="1440" w:header="708" w:footer="454"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7F435">
    <w:pPr>
      <w:pStyle w:val="8"/>
      <w:pBdr>
        <w:top w:val="thinThickSmallGap" w:color="622423" w:themeColor="accent2" w:themeShade="7F" w:sz="24" w:space="1"/>
      </w:pBdr>
      <w:rPr>
        <w:rFonts w:asciiTheme="majorHAnsi" w:hAnsiTheme="majorHAnsi"/>
      </w:rPr>
    </w:pPr>
    <w:r>
      <w:rPr>
        <w:rFonts w:ascii="Times New Roman" w:hAnsi="Times New Roman" w:eastAsia="Times New Roman" w:cs="Times New Roman"/>
        <w:b/>
        <w:bCs/>
        <w:sz w:val="24"/>
        <w:szCs w:val="24"/>
      </w:rPr>
      <w:t>Vision</w:t>
    </w:r>
    <w:r>
      <w:rPr>
        <w:rFonts w:ascii="Times New Roman" w:hAnsi="Times New Roman" w:eastAsia="Times New Roman" w:cs="Times New Roman"/>
        <w:sz w:val="24"/>
        <w:szCs w:val="24"/>
      </w:rPr>
      <w:t>: To produce globally competent, innovative and socially responsible computing professionals</w:t>
    </w:r>
    <w:r>
      <w:rPr>
        <w:rFonts w:asciiTheme="majorHAnsi" w:hAnsiTheme="majorHAnsi"/>
      </w:rPr>
      <w:ptab w:relativeTo="margin" w:alignment="right" w:leader="none"/>
    </w:r>
    <w:r>
      <w:rPr>
        <w:rFonts w:asciiTheme="majorHAnsi" w:hAnsiTheme="majorHAnsi"/>
      </w:rPr>
      <w:t xml:space="preserve">Page </w:t>
    </w:r>
    <w:r>
      <w:rPr>
        <w:rFonts w:asciiTheme="majorHAnsi" w:hAnsiTheme="majorHAnsi"/>
      </w:rPr>
      <w:fldChar w:fldCharType="begin"/>
    </w:r>
    <w:r>
      <w:rPr>
        <w:rFonts w:asciiTheme="majorHAnsi" w:hAnsiTheme="majorHAnsi"/>
      </w:rPr>
      <w:instrText xml:space="preserve"> PAGE   \* MERGEFORMAT </w:instrText>
    </w:r>
    <w:r>
      <w:rPr>
        <w:rFonts w:asciiTheme="majorHAnsi" w:hAnsiTheme="majorHAnsi"/>
      </w:rPr>
      <w:fldChar w:fldCharType="separate"/>
    </w:r>
    <w:r>
      <w:rPr>
        <w:rFonts w:asciiTheme="majorHAnsi" w:hAnsiTheme="majorHAnsi"/>
      </w:rPr>
      <w:t>6</w:t>
    </w:r>
    <w:r>
      <w:rPr>
        <w:rFonts w:asciiTheme="majorHAnsi" w:hAnsiTheme="majorHAnsi"/>
      </w:rPr>
      <w:fldChar w:fldCharType="end"/>
    </w:r>
  </w:p>
  <w:p w14:paraId="1040BB4D">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8C671B"/>
    <w:multiLevelType w:val="multilevel"/>
    <w:tmpl w:val="098C6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C44E45"/>
    <w:multiLevelType w:val="multilevel"/>
    <w:tmpl w:val="11C44E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BF62C17"/>
    <w:multiLevelType w:val="multilevel"/>
    <w:tmpl w:val="2BF62C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29259AE"/>
    <w:multiLevelType w:val="multilevel"/>
    <w:tmpl w:val="329259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BF26A78"/>
    <w:multiLevelType w:val="multilevel"/>
    <w:tmpl w:val="3BF26A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0E96CEF"/>
    <w:multiLevelType w:val="multilevel"/>
    <w:tmpl w:val="40E96C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E84278E"/>
    <w:multiLevelType w:val="multilevel"/>
    <w:tmpl w:val="5E8427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4AD7DBB"/>
    <w:multiLevelType w:val="multilevel"/>
    <w:tmpl w:val="64AD7D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6"/>
  </w:num>
  <w:num w:numId="3">
    <w:abstractNumId w:val="1"/>
  </w:num>
  <w:num w:numId="4">
    <w:abstractNumId w:val="7"/>
  </w:num>
  <w:num w:numId="5">
    <w:abstractNumId w:val="4"/>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3CA"/>
    <w:rsid w:val="000721EF"/>
    <w:rsid w:val="00085916"/>
    <w:rsid w:val="00092BC0"/>
    <w:rsid w:val="00130145"/>
    <w:rsid w:val="001E534A"/>
    <w:rsid w:val="00407B9D"/>
    <w:rsid w:val="00545CCC"/>
    <w:rsid w:val="005A5E91"/>
    <w:rsid w:val="0071167A"/>
    <w:rsid w:val="007C0D01"/>
    <w:rsid w:val="008B5221"/>
    <w:rsid w:val="00986D1B"/>
    <w:rsid w:val="009D1E1A"/>
    <w:rsid w:val="00A174A5"/>
    <w:rsid w:val="00A367B7"/>
    <w:rsid w:val="00A42661"/>
    <w:rsid w:val="00A50E15"/>
    <w:rsid w:val="00AC48E1"/>
    <w:rsid w:val="00AC6902"/>
    <w:rsid w:val="00AF4007"/>
    <w:rsid w:val="00B35FC2"/>
    <w:rsid w:val="00B66237"/>
    <w:rsid w:val="00BB26F6"/>
    <w:rsid w:val="00D72B48"/>
    <w:rsid w:val="00E943CA"/>
    <w:rsid w:val="00EF61E7"/>
    <w:rsid w:val="00F216EF"/>
    <w:rsid w:val="00F25BE5"/>
    <w:rsid w:val="00FF665F"/>
    <w:rsid w:val="27142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heme="minorHAnsi" w:hAnsiTheme="minorHAnsi" w:eastAsiaTheme="minorHAnsi" w:cstheme="minorBidi"/>
      <w:sz w:val="22"/>
      <w:szCs w:val="22"/>
      <w:lang w:val="en-US" w:eastAsia="en-US" w:bidi="ar-SA"/>
    </w:rPr>
  </w:style>
  <w:style w:type="paragraph" w:styleId="2">
    <w:name w:val="heading 1"/>
    <w:basedOn w:val="1"/>
    <w:link w:val="13"/>
    <w:qFormat/>
    <w:uiPriority w:val="9"/>
    <w:pPr>
      <w:spacing w:before="100" w:beforeAutospacing="1" w:after="100" w:afterAutospacing="1" w:line="240" w:lineRule="auto"/>
      <w:jc w:val="left"/>
      <w:outlineLvl w:val="0"/>
    </w:pPr>
    <w:rPr>
      <w:rFonts w:ascii="Times New Roman" w:hAnsi="Times New Roman" w:eastAsia="Times New Roman" w:cs="Times New Roman"/>
      <w:b/>
      <w:bCs/>
      <w:kern w:val="36"/>
      <w:sz w:val="48"/>
      <w:szCs w:val="48"/>
    </w:rPr>
  </w:style>
  <w:style w:type="paragraph" w:styleId="3">
    <w:name w:val="heading 2"/>
    <w:basedOn w:val="1"/>
    <w:link w:val="14"/>
    <w:qFormat/>
    <w:uiPriority w:val="9"/>
    <w:pPr>
      <w:spacing w:before="100" w:beforeAutospacing="1" w:after="100" w:afterAutospacing="1" w:line="240" w:lineRule="auto"/>
      <w:jc w:val="left"/>
      <w:outlineLvl w:val="1"/>
    </w:pPr>
    <w:rPr>
      <w:rFonts w:ascii="Times New Roman" w:hAnsi="Times New Roman" w:eastAsia="Times New Roman" w:cs="Times New Roman"/>
      <w:b/>
      <w:bCs/>
      <w:sz w:val="36"/>
      <w:szCs w:val="36"/>
    </w:rPr>
  </w:style>
  <w:style w:type="paragraph" w:styleId="4">
    <w:name w:val="heading 3"/>
    <w:basedOn w:val="1"/>
    <w:link w:val="15"/>
    <w:qFormat/>
    <w:uiPriority w:val="9"/>
    <w:pPr>
      <w:spacing w:before="100" w:beforeAutospacing="1" w:after="100" w:afterAutospacing="1" w:line="240" w:lineRule="auto"/>
      <w:jc w:val="left"/>
      <w:outlineLvl w:val="2"/>
    </w:pPr>
    <w:rPr>
      <w:rFonts w:ascii="Times New Roman" w:hAnsi="Times New Roman"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0"/>
    <w:semiHidden/>
    <w:unhideWhenUsed/>
    <w:uiPriority w:val="99"/>
    <w:pPr>
      <w:spacing w:line="240" w:lineRule="auto"/>
    </w:pPr>
    <w:rPr>
      <w:rFonts w:ascii="Tahoma" w:hAnsi="Tahoma" w:cs="Tahoma"/>
      <w:sz w:val="16"/>
      <w:szCs w:val="16"/>
    </w:rPr>
  </w:style>
  <w:style w:type="paragraph" w:styleId="8">
    <w:name w:val="footer"/>
    <w:basedOn w:val="1"/>
    <w:link w:val="19"/>
    <w:unhideWhenUsed/>
    <w:uiPriority w:val="99"/>
    <w:pPr>
      <w:tabs>
        <w:tab w:val="center" w:pos="4680"/>
        <w:tab w:val="right" w:pos="9360"/>
      </w:tabs>
      <w:spacing w:line="240" w:lineRule="auto"/>
    </w:pPr>
  </w:style>
  <w:style w:type="paragraph" w:styleId="9">
    <w:name w:val="header"/>
    <w:basedOn w:val="1"/>
    <w:link w:val="18"/>
    <w:unhideWhenUsed/>
    <w:uiPriority w:val="99"/>
    <w:pPr>
      <w:tabs>
        <w:tab w:val="center" w:pos="4680"/>
        <w:tab w:val="right" w:pos="9360"/>
      </w:tabs>
      <w:spacing w:line="240" w:lineRule="auto"/>
    </w:pPr>
  </w:style>
  <w:style w:type="paragraph" w:styleId="10">
    <w:name w:val="Normal (Web)"/>
    <w:basedOn w:val="1"/>
    <w:semiHidden/>
    <w:unhideWhenUsed/>
    <w:uiPriority w:val="99"/>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11">
    <w:name w:val="Strong"/>
    <w:basedOn w:val="5"/>
    <w:qFormat/>
    <w:uiPriority w:val="22"/>
    <w:rPr>
      <w:b/>
      <w:bCs/>
    </w:rPr>
  </w:style>
  <w:style w:type="table" w:styleId="12">
    <w:name w:val="Table Grid"/>
    <w:basedOn w:val="6"/>
    <w:uiPriority w:val="59"/>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ing 1 Char"/>
    <w:basedOn w:val="5"/>
    <w:link w:val="2"/>
    <w:uiPriority w:val="9"/>
    <w:rPr>
      <w:rFonts w:ascii="Times New Roman" w:hAnsi="Times New Roman" w:eastAsia="Times New Roman" w:cs="Times New Roman"/>
      <w:b/>
      <w:bCs/>
      <w:kern w:val="36"/>
      <w:sz w:val="48"/>
      <w:szCs w:val="48"/>
    </w:rPr>
  </w:style>
  <w:style w:type="character" w:customStyle="1" w:styleId="14">
    <w:name w:val="Heading 2 Char"/>
    <w:basedOn w:val="5"/>
    <w:link w:val="3"/>
    <w:uiPriority w:val="9"/>
    <w:rPr>
      <w:rFonts w:ascii="Times New Roman" w:hAnsi="Times New Roman" w:eastAsia="Times New Roman" w:cs="Times New Roman"/>
      <w:b/>
      <w:bCs/>
      <w:sz w:val="36"/>
      <w:szCs w:val="36"/>
    </w:rPr>
  </w:style>
  <w:style w:type="character" w:customStyle="1" w:styleId="15">
    <w:name w:val="Heading 3 Char"/>
    <w:basedOn w:val="5"/>
    <w:link w:val="4"/>
    <w:uiPriority w:val="9"/>
    <w:rPr>
      <w:rFonts w:ascii="Times New Roman" w:hAnsi="Times New Roman" w:eastAsia="Times New Roman" w:cs="Times New Roman"/>
      <w:b/>
      <w:bCs/>
      <w:sz w:val="27"/>
      <w:szCs w:val="27"/>
    </w:rPr>
  </w:style>
  <w:style w:type="character" w:customStyle="1" w:styleId="16">
    <w:name w:val="whitespace-normal"/>
    <w:basedOn w:val="5"/>
    <w:uiPriority w:val="0"/>
  </w:style>
  <w:style w:type="paragraph" w:customStyle="1" w:styleId="17">
    <w:name w:val="Normal1"/>
    <w:uiPriority w:val="0"/>
    <w:pPr>
      <w:spacing w:line="240" w:lineRule="auto"/>
      <w:jc w:val="left"/>
    </w:pPr>
    <w:rPr>
      <w:rFonts w:ascii="Times New Roman" w:hAnsi="Times New Roman" w:eastAsia="Times New Roman" w:cs="Times New Roman"/>
      <w:sz w:val="20"/>
      <w:szCs w:val="20"/>
      <w:lang w:val="en-US" w:eastAsia="en-US" w:bidi="ar-SA"/>
    </w:rPr>
  </w:style>
  <w:style w:type="character" w:customStyle="1" w:styleId="18">
    <w:name w:val="Header Char"/>
    <w:basedOn w:val="5"/>
    <w:link w:val="9"/>
    <w:uiPriority w:val="99"/>
  </w:style>
  <w:style w:type="character" w:customStyle="1" w:styleId="19">
    <w:name w:val="Footer Char"/>
    <w:basedOn w:val="5"/>
    <w:link w:val="8"/>
    <w:uiPriority w:val="99"/>
  </w:style>
  <w:style w:type="character" w:customStyle="1" w:styleId="20">
    <w:name w:val="Balloon Text Char"/>
    <w:basedOn w:val="5"/>
    <w:link w:val="7"/>
    <w:semiHidden/>
    <w:uiPriority w:val="99"/>
    <w:rPr>
      <w:rFonts w:ascii="Tahoma" w:hAnsi="Tahoma" w:cs="Tahoma"/>
      <w:sz w:val="16"/>
      <w:szCs w:val="16"/>
    </w:rPr>
  </w:style>
  <w:style w:type="paragraph" w:customStyle="1" w:styleId="21">
    <w:name w:val="Normal2"/>
    <w:uiPriority w:val="0"/>
    <w:pPr>
      <w:spacing w:after="200" w:line="276" w:lineRule="auto"/>
      <w:jc w:val="left"/>
    </w:pPr>
    <w:rPr>
      <w:rFonts w:ascii="Calibri" w:hAnsi="Calibri" w:eastAsia="Calibri" w:cs="Calibri"/>
      <w:sz w:val="22"/>
      <w:szCs w:val="22"/>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EBF2A-C01E-4CE9-941D-8999339E74A1}">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1011</Words>
  <Characters>5764</Characters>
  <Lines>48</Lines>
  <Paragraphs>13</Paragraphs>
  <TotalTime>9</TotalTime>
  <ScaleCrop>false</ScaleCrop>
  <LinksUpToDate>false</LinksUpToDate>
  <CharactersWithSpaces>6762</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2026-04-18T06:24:00Z</dcterms:created>
  <dc:creator>Admin</dc:creator>
  <cp:lastModifiedBy>CHARU KANNIGA M P CSE-2023</cp:lastModifiedBy>
  <dcterms:modified xsi:type="dcterms:W3CDTF">2026-04-20T08:48:13Z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61436bcd-46e7-4d33-802b-cf2d5b095c08</vt:lpwstr>
  </property>
  <property fmtid="{D5CDD505-2E9C-101B-9397-08002B2CF9AE}" pid="3" name="KSOProductBuildVer">
    <vt:lpwstr>2057-12.2.0.23201</vt:lpwstr>
  </property>
  <property fmtid="{D5CDD505-2E9C-101B-9397-08002B2CF9AE}" pid="4" name="ICV">
    <vt:lpwstr>2107A6541348499EB1E6D54B3002834F_13</vt:lpwstr>
  </property>
</Properties>
</file>