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1AEAF" w14:textId="0E3B8333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>Under the comment, add event listeners to the elements, using the functions shown:</w:t>
      </w:r>
    </w:p>
    <w:tbl>
      <w:tblPr>
        <w:tblStyle w:val="QATable2"/>
        <w:tblW w:w="0" w:type="auto"/>
        <w:tblInd w:w="0" w:type="dxa"/>
        <w:tblLook w:val="04A0" w:firstRow="1" w:lastRow="0" w:firstColumn="1" w:lastColumn="0" w:noHBand="0" w:noVBand="1"/>
      </w:tblPr>
      <w:tblGrid>
        <w:gridCol w:w="3026"/>
        <w:gridCol w:w="2971"/>
        <w:gridCol w:w="3029"/>
      </w:tblGrid>
      <w:tr w:rsidR="00E0382F" w:rsidRPr="00E0382F" w14:paraId="35B2B343" w14:textId="77777777" w:rsidTr="00E03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13" w:type="dxa"/>
            <w:hideMark/>
          </w:tcPr>
          <w:p w14:paraId="0DF72334" w14:textId="77777777" w:rsidR="00E0382F" w:rsidRPr="00E0382F" w:rsidRDefault="00E0382F">
            <w:pPr>
              <w:spacing w:beforeAutospacing="0" w:after="0" w:afterAutospacing="0"/>
              <w:rPr>
                <w:rFonts w:asciiTheme="majorHAnsi" w:hAnsiTheme="majorHAnsi" w:cstheme="majorHAnsi"/>
              </w:rPr>
            </w:pPr>
            <w:r w:rsidRPr="00E0382F">
              <w:rPr>
                <w:rFonts w:asciiTheme="majorHAnsi" w:hAnsiTheme="majorHAnsi" w:cstheme="majorHAnsi"/>
              </w:rPr>
              <w:t>Element</w:t>
            </w:r>
          </w:p>
        </w:tc>
        <w:tc>
          <w:tcPr>
            <w:tcW w:w="3213" w:type="dxa"/>
            <w:hideMark/>
          </w:tcPr>
          <w:p w14:paraId="5D0E3B22" w14:textId="77777777" w:rsidR="00E0382F" w:rsidRPr="00E0382F" w:rsidRDefault="00E0382F">
            <w:pPr>
              <w:spacing w:beforeAutospacing="0" w:after="0" w:afterAutospacing="0"/>
              <w:rPr>
                <w:rFonts w:asciiTheme="majorHAnsi" w:hAnsiTheme="majorHAnsi" w:cstheme="majorHAnsi"/>
              </w:rPr>
            </w:pPr>
            <w:r w:rsidRPr="00E0382F">
              <w:rPr>
                <w:rFonts w:asciiTheme="majorHAnsi" w:hAnsiTheme="majorHAnsi" w:cstheme="majorHAnsi"/>
              </w:rPr>
              <w:t>Event</w:t>
            </w:r>
          </w:p>
        </w:tc>
        <w:tc>
          <w:tcPr>
            <w:tcW w:w="3213" w:type="dxa"/>
            <w:hideMark/>
          </w:tcPr>
          <w:p w14:paraId="05FF7EDE" w14:textId="77777777" w:rsidR="00E0382F" w:rsidRPr="00E0382F" w:rsidRDefault="00E0382F">
            <w:pPr>
              <w:spacing w:beforeAutospacing="0" w:after="0" w:afterAutospacing="0"/>
              <w:rPr>
                <w:rFonts w:asciiTheme="majorHAnsi" w:hAnsiTheme="majorHAnsi" w:cstheme="majorHAnsi"/>
              </w:rPr>
            </w:pPr>
            <w:r w:rsidRPr="00E0382F">
              <w:rPr>
                <w:rFonts w:asciiTheme="majorHAnsi" w:hAnsiTheme="majorHAnsi" w:cstheme="majorHAnsi"/>
              </w:rPr>
              <w:t>Handler</w:t>
            </w:r>
          </w:p>
        </w:tc>
      </w:tr>
      <w:tr w:rsidR="00E0382F" w:rsidRPr="00E0382F" w14:paraId="74A66A64" w14:textId="77777777" w:rsidTr="00E0382F">
        <w:tc>
          <w:tcPr>
            <w:tcW w:w="321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hideMark/>
          </w:tcPr>
          <w:p w14:paraId="2393D60D" w14:textId="77777777" w:rsidR="00E0382F" w:rsidRPr="00E0382F" w:rsidRDefault="00E0382F">
            <w:pPr>
              <w:pStyle w:val="QATableBody"/>
              <w:rPr>
                <w:rFonts w:asciiTheme="majorHAnsi" w:hAnsiTheme="majorHAnsi" w:cstheme="majorHAnsi"/>
                <w:b/>
                <w:caps/>
                <w:lang w:eastAsia="en-US"/>
              </w:rPr>
            </w:pPr>
            <w:r w:rsidRPr="00E0382F">
              <w:rPr>
                <w:rFonts w:asciiTheme="majorHAnsi" w:hAnsiTheme="majorHAnsi" w:cstheme="majorHAnsi"/>
                <w:b/>
                <w:caps/>
                <w:lang w:eastAsia="en-US"/>
              </w:rPr>
              <w:t>button with id of textcontent</w:t>
            </w:r>
          </w:p>
        </w:tc>
        <w:tc>
          <w:tcPr>
            <w:tcW w:w="3213" w:type="dxa"/>
            <w:hideMark/>
          </w:tcPr>
          <w:p w14:paraId="798779D9" w14:textId="77777777" w:rsidR="00E0382F" w:rsidRPr="00E0382F" w:rsidRDefault="00E0382F">
            <w:pPr>
              <w:spacing w:after="0"/>
              <w:rPr>
                <w:rFonts w:asciiTheme="majorHAnsi" w:hAnsiTheme="majorHAnsi" w:cstheme="majorHAnsi"/>
              </w:rPr>
            </w:pPr>
            <w:r w:rsidRPr="00E0382F">
              <w:rPr>
                <w:rFonts w:asciiTheme="majorHAnsi" w:hAnsiTheme="majorHAnsi" w:cstheme="majorHAnsi"/>
              </w:rPr>
              <w:t>click</w:t>
            </w:r>
          </w:p>
        </w:tc>
        <w:tc>
          <w:tcPr>
            <w:tcW w:w="3213" w:type="dxa"/>
            <w:hideMark/>
          </w:tcPr>
          <w:p w14:paraId="5D5A84D3" w14:textId="77777777" w:rsidR="00E0382F" w:rsidRPr="00E0382F" w:rsidRDefault="00E0382F">
            <w:pPr>
              <w:spacing w:after="0"/>
              <w:rPr>
                <w:rFonts w:asciiTheme="majorHAnsi" w:hAnsiTheme="majorHAnsi" w:cstheme="majorHAnsi"/>
              </w:rPr>
            </w:pPr>
            <w:proofErr w:type="spellStart"/>
            <w:r w:rsidRPr="00E0382F">
              <w:rPr>
                <w:rFonts w:asciiTheme="majorHAnsi" w:hAnsiTheme="majorHAnsi" w:cstheme="majorHAnsi"/>
              </w:rPr>
              <w:t>blueToRed</w:t>
            </w:r>
            <w:proofErr w:type="spellEnd"/>
          </w:p>
        </w:tc>
      </w:tr>
      <w:tr w:rsidR="00E0382F" w:rsidRPr="00E0382F" w14:paraId="138ED904" w14:textId="77777777" w:rsidTr="00E0382F">
        <w:tc>
          <w:tcPr>
            <w:tcW w:w="321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hideMark/>
          </w:tcPr>
          <w:p w14:paraId="2F4C7311" w14:textId="77777777" w:rsidR="00E0382F" w:rsidRPr="00E0382F" w:rsidRDefault="00E0382F">
            <w:pPr>
              <w:pStyle w:val="QATableBody"/>
              <w:rPr>
                <w:rFonts w:asciiTheme="majorHAnsi" w:hAnsiTheme="majorHAnsi" w:cstheme="majorHAnsi"/>
                <w:b/>
                <w:caps/>
                <w:lang w:eastAsia="en-US"/>
              </w:rPr>
            </w:pPr>
            <w:r w:rsidRPr="00E0382F">
              <w:rPr>
                <w:rFonts w:asciiTheme="majorHAnsi" w:hAnsiTheme="majorHAnsi" w:cstheme="majorHAnsi"/>
                <w:b/>
                <w:caps/>
                <w:lang w:eastAsia="en-US"/>
              </w:rPr>
              <w:t>Button with id of bgcolour</w:t>
            </w:r>
          </w:p>
        </w:tc>
        <w:tc>
          <w:tcPr>
            <w:tcW w:w="3213" w:type="dxa"/>
            <w:hideMark/>
          </w:tcPr>
          <w:p w14:paraId="22E72D04" w14:textId="77777777" w:rsidR="00E0382F" w:rsidRPr="00E0382F" w:rsidRDefault="00E0382F">
            <w:pPr>
              <w:spacing w:after="0"/>
              <w:rPr>
                <w:rFonts w:asciiTheme="majorHAnsi" w:hAnsiTheme="majorHAnsi" w:cstheme="majorHAnsi"/>
              </w:rPr>
            </w:pPr>
            <w:r w:rsidRPr="00E0382F">
              <w:rPr>
                <w:rFonts w:asciiTheme="majorHAnsi" w:hAnsiTheme="majorHAnsi" w:cstheme="majorHAnsi"/>
              </w:rPr>
              <w:t>click</w:t>
            </w:r>
          </w:p>
        </w:tc>
        <w:tc>
          <w:tcPr>
            <w:tcW w:w="3213" w:type="dxa"/>
            <w:hideMark/>
          </w:tcPr>
          <w:p w14:paraId="19B6C421" w14:textId="77777777" w:rsidR="00E0382F" w:rsidRPr="00E0382F" w:rsidRDefault="00E0382F">
            <w:pPr>
              <w:spacing w:after="0"/>
              <w:rPr>
                <w:rFonts w:asciiTheme="majorHAnsi" w:hAnsiTheme="majorHAnsi" w:cstheme="majorHAnsi"/>
              </w:rPr>
            </w:pPr>
            <w:proofErr w:type="spellStart"/>
            <w:r w:rsidRPr="00E0382F">
              <w:rPr>
                <w:rFonts w:asciiTheme="majorHAnsi" w:hAnsiTheme="majorHAnsi" w:cstheme="majorHAnsi"/>
              </w:rPr>
              <w:t>greenToPink</w:t>
            </w:r>
            <w:proofErr w:type="spellEnd"/>
          </w:p>
        </w:tc>
      </w:tr>
      <w:tr w:rsidR="00E0382F" w:rsidRPr="00E0382F" w14:paraId="7C0DADA2" w14:textId="77777777" w:rsidTr="00E0382F">
        <w:trPr>
          <w:trHeight w:val="396"/>
        </w:trPr>
        <w:tc>
          <w:tcPr>
            <w:tcW w:w="321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hideMark/>
          </w:tcPr>
          <w:p w14:paraId="6A283CAD" w14:textId="77777777" w:rsidR="00E0382F" w:rsidRPr="00E0382F" w:rsidRDefault="00E0382F">
            <w:pPr>
              <w:pStyle w:val="QATableBody"/>
              <w:rPr>
                <w:rFonts w:asciiTheme="majorHAnsi" w:hAnsiTheme="majorHAnsi" w:cstheme="majorHAnsi"/>
                <w:b/>
                <w:caps/>
                <w:lang w:eastAsia="en-US"/>
              </w:rPr>
            </w:pPr>
            <w:r w:rsidRPr="00E0382F">
              <w:rPr>
                <w:rFonts w:asciiTheme="majorHAnsi" w:hAnsiTheme="majorHAnsi" w:cstheme="majorHAnsi"/>
                <w:b/>
                <w:caps/>
                <w:lang w:eastAsia="en-US"/>
              </w:rPr>
              <w:t>Button with id of fonts</w:t>
            </w:r>
          </w:p>
        </w:tc>
        <w:tc>
          <w:tcPr>
            <w:tcW w:w="3213" w:type="dxa"/>
            <w:hideMark/>
          </w:tcPr>
          <w:p w14:paraId="24ACAAF7" w14:textId="77777777" w:rsidR="00E0382F" w:rsidRPr="00E0382F" w:rsidRDefault="00E0382F">
            <w:pPr>
              <w:spacing w:after="0"/>
              <w:rPr>
                <w:rFonts w:asciiTheme="majorHAnsi" w:hAnsiTheme="majorHAnsi" w:cstheme="majorHAnsi"/>
              </w:rPr>
            </w:pPr>
            <w:r w:rsidRPr="00E0382F">
              <w:rPr>
                <w:rFonts w:asciiTheme="majorHAnsi" w:hAnsiTheme="majorHAnsi" w:cstheme="majorHAnsi"/>
              </w:rPr>
              <w:t>click</w:t>
            </w:r>
          </w:p>
        </w:tc>
        <w:tc>
          <w:tcPr>
            <w:tcW w:w="3213" w:type="dxa"/>
            <w:hideMark/>
          </w:tcPr>
          <w:p w14:paraId="0F2791B6" w14:textId="77777777" w:rsidR="00E0382F" w:rsidRPr="00E0382F" w:rsidRDefault="00E0382F">
            <w:pPr>
              <w:spacing w:after="0"/>
              <w:rPr>
                <w:rFonts w:asciiTheme="majorHAnsi" w:hAnsiTheme="majorHAnsi" w:cstheme="majorHAnsi"/>
              </w:rPr>
            </w:pPr>
            <w:proofErr w:type="spellStart"/>
            <w:r w:rsidRPr="00E0382F">
              <w:rPr>
                <w:rFonts w:asciiTheme="majorHAnsi" w:hAnsiTheme="majorHAnsi" w:cstheme="majorHAnsi"/>
              </w:rPr>
              <w:t>tnrToArial</w:t>
            </w:r>
            <w:proofErr w:type="spellEnd"/>
          </w:p>
        </w:tc>
      </w:tr>
    </w:tbl>
    <w:p w14:paraId="33CB1ABC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  <w:szCs w:val="20"/>
        </w:rPr>
      </w:pPr>
      <w:r w:rsidRPr="00E0382F">
        <w:rPr>
          <w:rFonts w:asciiTheme="majorHAnsi" w:hAnsiTheme="majorHAnsi" w:cstheme="majorHAnsi"/>
        </w:rPr>
        <w:t xml:space="preserve">Save the file and make sure that the page functions as it did at the end of the last </w:t>
      </w:r>
      <w:proofErr w:type="spellStart"/>
      <w:r w:rsidRPr="00E0382F">
        <w:rPr>
          <w:rFonts w:asciiTheme="majorHAnsi" w:hAnsiTheme="majorHAnsi" w:cstheme="majorHAnsi"/>
        </w:rPr>
        <w:t>QuickLab</w:t>
      </w:r>
      <w:proofErr w:type="spellEnd"/>
      <w:r w:rsidRPr="00E0382F">
        <w:rPr>
          <w:rFonts w:asciiTheme="majorHAnsi" w:hAnsiTheme="majorHAnsi" w:cstheme="majorHAnsi"/>
        </w:rPr>
        <w:t>.</w:t>
      </w:r>
    </w:p>
    <w:p w14:paraId="11CD73F1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Add an event listener to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tnrParagraph</w:t>
      </w:r>
      <w:proofErr w:type="spellEnd"/>
      <w:r w:rsidRPr="00E0382F">
        <w:rPr>
          <w:rFonts w:asciiTheme="majorHAnsi" w:hAnsiTheme="majorHAnsi" w:cstheme="majorHAnsi"/>
        </w:rPr>
        <w:t xml:space="preserve"> that has an event of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mouseOver</w:t>
      </w:r>
      <w:proofErr w:type="spellEnd"/>
      <w:r w:rsidRPr="00E0382F">
        <w:rPr>
          <w:rFonts w:asciiTheme="majorHAnsi" w:hAnsiTheme="majorHAnsi" w:cstheme="majorHAnsi"/>
        </w:rPr>
        <w:t xml:space="preserve"> and a handler of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mouseOver</w:t>
      </w:r>
      <w:proofErr w:type="spellEnd"/>
      <w:r w:rsidRPr="00E0382F">
        <w:rPr>
          <w:rFonts w:asciiTheme="majorHAnsi" w:hAnsiTheme="majorHAnsi" w:cstheme="majorHAnsi"/>
        </w:rPr>
        <w:t>.</w:t>
      </w:r>
    </w:p>
    <w:p w14:paraId="11E5AFA2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Add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mouseOver</w:t>
      </w:r>
      <w:proofErr w:type="spellEnd"/>
      <w:r w:rsidRPr="00E0382F">
        <w:rPr>
          <w:rFonts w:asciiTheme="majorHAnsi" w:hAnsiTheme="majorHAnsi" w:cstheme="majorHAnsi"/>
        </w:rPr>
        <w:t xml:space="preserve"> as an arrow function that takes an argument of </w:t>
      </w:r>
      <w:r w:rsidRPr="00E0382F">
        <w:rPr>
          <w:rStyle w:val="QABold"/>
          <w:rFonts w:asciiTheme="majorHAnsi" w:hAnsiTheme="majorHAnsi" w:cstheme="majorHAnsi"/>
          <w:bCs w:val="0"/>
        </w:rPr>
        <w:t>event</w:t>
      </w:r>
      <w:r w:rsidRPr="00E0382F">
        <w:rPr>
          <w:rFonts w:asciiTheme="majorHAnsi" w:hAnsiTheme="majorHAnsi" w:cstheme="majorHAnsi"/>
        </w:rPr>
        <w:t>:</w:t>
      </w:r>
    </w:p>
    <w:p w14:paraId="338F8D7A" w14:textId="77777777" w:rsidR="00E0382F" w:rsidRPr="00E0382F" w:rsidRDefault="00E0382F" w:rsidP="00E0382F">
      <w:pPr>
        <w:pStyle w:val="QACodeSegment"/>
        <w:rPr>
          <w:rFonts w:asciiTheme="majorHAnsi" w:hAnsiTheme="majorHAnsi" w:cstheme="majorHAnsi"/>
        </w:rPr>
      </w:pPr>
      <w:proofErr w:type="spellStart"/>
      <w:r w:rsidRPr="00E0382F">
        <w:rPr>
          <w:rFonts w:asciiTheme="majorHAnsi" w:hAnsiTheme="majorHAnsi" w:cstheme="majorHAnsi"/>
        </w:rPr>
        <w:t>const</w:t>
      </w:r>
      <w:proofErr w:type="spellEnd"/>
      <w:r w:rsidRPr="00E0382F">
        <w:rPr>
          <w:rFonts w:asciiTheme="majorHAnsi" w:hAnsiTheme="majorHAnsi" w:cstheme="majorHAnsi"/>
        </w:rPr>
        <w:t xml:space="preserve"> </w:t>
      </w:r>
      <w:proofErr w:type="spellStart"/>
      <w:r w:rsidRPr="00E0382F">
        <w:rPr>
          <w:rFonts w:asciiTheme="majorHAnsi" w:hAnsiTheme="majorHAnsi" w:cstheme="majorHAnsi"/>
        </w:rPr>
        <w:t>mouseOver</w:t>
      </w:r>
      <w:proofErr w:type="spellEnd"/>
      <w:r w:rsidRPr="00E0382F">
        <w:rPr>
          <w:rFonts w:asciiTheme="majorHAnsi" w:hAnsiTheme="majorHAnsi" w:cstheme="majorHAnsi"/>
        </w:rPr>
        <w:t xml:space="preserve"> = event =&gt; { </w:t>
      </w:r>
    </w:p>
    <w:p w14:paraId="253360EE" w14:textId="77777777" w:rsidR="00E0382F" w:rsidRPr="00E0382F" w:rsidRDefault="00E0382F" w:rsidP="00E0382F">
      <w:pPr>
        <w:pStyle w:val="QACodeSegment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ab/>
        <w:t>// function body here</w:t>
      </w:r>
    </w:p>
    <w:p w14:paraId="3F1A5B9C" w14:textId="77777777" w:rsidR="00E0382F" w:rsidRPr="00E0382F" w:rsidRDefault="00E0382F" w:rsidP="00E0382F">
      <w:pPr>
        <w:pStyle w:val="QACodeSegment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>}</w:t>
      </w:r>
    </w:p>
    <w:p w14:paraId="71393EA5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>Populate the function body:</w:t>
      </w:r>
    </w:p>
    <w:p w14:paraId="3C252B04" w14:textId="77777777" w:rsidR="00E0382F" w:rsidRPr="00E0382F" w:rsidRDefault="00E0382F" w:rsidP="00E0382F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Change the </w:t>
      </w:r>
      <w:r w:rsidRPr="00E0382F">
        <w:rPr>
          <w:rStyle w:val="QAItalic"/>
          <w:rFonts w:asciiTheme="majorHAnsi" w:hAnsiTheme="majorHAnsi" w:cstheme="majorHAnsi"/>
        </w:rPr>
        <w:t>background colour</w:t>
      </w:r>
      <w:r w:rsidRPr="00E0382F">
        <w:rPr>
          <w:rFonts w:asciiTheme="majorHAnsi" w:hAnsiTheme="majorHAnsi" w:cstheme="majorHAnsi"/>
        </w:rPr>
        <w:t xml:space="preserve"> of the </w:t>
      </w:r>
      <w:r w:rsidRPr="00E0382F">
        <w:rPr>
          <w:rStyle w:val="QABold"/>
          <w:rFonts w:asciiTheme="majorHAnsi" w:hAnsiTheme="majorHAnsi" w:cstheme="majorHAnsi"/>
          <w:bCs w:val="0"/>
        </w:rPr>
        <w:t>event target</w:t>
      </w:r>
      <w:r w:rsidRPr="00E0382F">
        <w:rPr>
          <w:rFonts w:asciiTheme="majorHAnsi" w:hAnsiTheme="majorHAnsi" w:cstheme="majorHAnsi"/>
        </w:rPr>
        <w:t xml:space="preserve"> to </w:t>
      </w:r>
      <w:proofErr w:type="spellStart"/>
      <w:proofErr w:type="gramStart"/>
      <w:r w:rsidRPr="00E0382F">
        <w:rPr>
          <w:rStyle w:val="QABold"/>
          <w:rFonts w:asciiTheme="majorHAnsi" w:hAnsiTheme="majorHAnsi" w:cstheme="majorHAnsi"/>
          <w:bCs w:val="0"/>
        </w:rPr>
        <w:t>limegreen</w:t>
      </w:r>
      <w:proofErr w:type="spellEnd"/>
      <w:r w:rsidRPr="00E0382F">
        <w:rPr>
          <w:rFonts w:asciiTheme="majorHAnsi" w:hAnsiTheme="majorHAnsi" w:cstheme="majorHAnsi"/>
        </w:rPr>
        <w:t>;</w:t>
      </w:r>
      <w:proofErr w:type="gramEnd"/>
    </w:p>
    <w:p w14:paraId="78F001A8" w14:textId="77777777" w:rsidR="00E0382F" w:rsidRPr="00E0382F" w:rsidRDefault="00E0382F" w:rsidP="00E0382F">
      <w:pPr>
        <w:pStyle w:val="QACodeSegment"/>
        <w:rPr>
          <w:rFonts w:asciiTheme="majorHAnsi" w:hAnsiTheme="majorHAnsi" w:cstheme="majorHAnsi"/>
        </w:rPr>
      </w:pPr>
      <w:proofErr w:type="spellStart"/>
      <w:proofErr w:type="gramStart"/>
      <w:r w:rsidRPr="00E0382F">
        <w:rPr>
          <w:rFonts w:asciiTheme="majorHAnsi" w:hAnsiTheme="majorHAnsi" w:cstheme="majorHAnsi"/>
        </w:rPr>
        <w:t>event.target</w:t>
      </w:r>
      <w:proofErr w:type="gramEnd"/>
      <w:r w:rsidRPr="00E0382F">
        <w:rPr>
          <w:rFonts w:asciiTheme="majorHAnsi" w:hAnsiTheme="majorHAnsi" w:cstheme="majorHAnsi"/>
        </w:rPr>
        <w:t>.backgroundColor</w:t>
      </w:r>
      <w:proofErr w:type="spellEnd"/>
      <w:r w:rsidRPr="00E0382F">
        <w:rPr>
          <w:rFonts w:asciiTheme="majorHAnsi" w:hAnsiTheme="majorHAnsi" w:cstheme="majorHAnsi"/>
        </w:rPr>
        <w:t xml:space="preserve"> = '</w:t>
      </w:r>
      <w:proofErr w:type="spellStart"/>
      <w:r w:rsidRPr="00E0382F">
        <w:rPr>
          <w:rFonts w:asciiTheme="majorHAnsi" w:hAnsiTheme="majorHAnsi" w:cstheme="majorHAnsi"/>
        </w:rPr>
        <w:t>limegreen</w:t>
      </w:r>
      <w:proofErr w:type="spellEnd"/>
      <w:r w:rsidRPr="00E0382F">
        <w:rPr>
          <w:rFonts w:asciiTheme="majorHAnsi" w:hAnsiTheme="majorHAnsi" w:cstheme="majorHAnsi"/>
        </w:rPr>
        <w:t>';</w:t>
      </w:r>
    </w:p>
    <w:p w14:paraId="2A7C75A1" w14:textId="77777777" w:rsidR="00E0382F" w:rsidRPr="00E0382F" w:rsidRDefault="00E0382F" w:rsidP="00E0382F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Check to see if the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textContent</w:t>
      </w:r>
      <w:proofErr w:type="spellEnd"/>
      <w:r w:rsidRPr="00E0382F">
        <w:rPr>
          <w:rFonts w:asciiTheme="majorHAnsi" w:hAnsiTheme="majorHAnsi" w:cstheme="majorHAnsi"/>
        </w:rPr>
        <w:t xml:space="preserve"> of the </w:t>
      </w:r>
      <w:r w:rsidRPr="00E0382F">
        <w:rPr>
          <w:rStyle w:val="QABold"/>
          <w:rFonts w:asciiTheme="majorHAnsi" w:hAnsiTheme="majorHAnsi" w:cstheme="majorHAnsi"/>
          <w:bCs w:val="0"/>
        </w:rPr>
        <w:t>event target</w:t>
      </w:r>
      <w:r w:rsidRPr="00E0382F">
        <w:rPr>
          <w:rFonts w:asciiTheme="majorHAnsi" w:hAnsiTheme="majorHAnsi" w:cstheme="majorHAnsi"/>
        </w:rPr>
        <w:t xml:space="preserve"> contains the word </w:t>
      </w:r>
      <w:r w:rsidRPr="00E0382F">
        <w:rPr>
          <w:rStyle w:val="QABold"/>
          <w:rFonts w:asciiTheme="majorHAnsi" w:hAnsiTheme="majorHAnsi" w:cstheme="majorHAnsi"/>
          <w:bCs w:val="0"/>
        </w:rPr>
        <w:t>background</w:t>
      </w:r>
    </w:p>
    <w:p w14:paraId="03B9750A" w14:textId="77777777" w:rsidR="00E0382F" w:rsidRPr="00E0382F" w:rsidRDefault="00E0382F" w:rsidP="00E0382F">
      <w:pPr>
        <w:pStyle w:val="QANumbers"/>
        <w:numPr>
          <w:ilvl w:val="2"/>
          <w:numId w:val="1"/>
        </w:numPr>
        <w:rPr>
          <w:rFonts w:asciiTheme="majorHAnsi" w:hAnsiTheme="majorHAnsi" w:cstheme="majorHAnsi"/>
        </w:rPr>
      </w:pPr>
      <w:r w:rsidRPr="00E0382F">
        <w:rPr>
          <w:rStyle w:val="QAItalic"/>
          <w:rFonts w:asciiTheme="majorHAnsi" w:hAnsiTheme="majorHAnsi" w:cstheme="majorHAnsi"/>
        </w:rPr>
        <w:t>If it doesn't</w:t>
      </w:r>
      <w:r w:rsidRPr="00E0382F">
        <w:rPr>
          <w:rFonts w:asciiTheme="majorHAnsi" w:hAnsiTheme="majorHAnsi" w:cstheme="majorHAnsi"/>
        </w:rPr>
        <w:t xml:space="preserve"> then add </w:t>
      </w:r>
      <w:r w:rsidRPr="00E0382F">
        <w:rPr>
          <w:rStyle w:val="QABold"/>
          <w:rFonts w:asciiTheme="majorHAnsi" w:hAnsiTheme="majorHAnsi" w:cstheme="majorHAnsi"/>
          <w:bCs w:val="0"/>
        </w:rPr>
        <w:t>I have had my background colour changed on mouse over</w:t>
      </w:r>
      <w:r w:rsidRPr="00E0382F">
        <w:rPr>
          <w:rFonts w:asciiTheme="majorHAnsi" w:hAnsiTheme="majorHAnsi" w:cstheme="majorHAnsi"/>
        </w:rPr>
        <w:t xml:space="preserve"> to </w:t>
      </w:r>
      <w:proofErr w:type="gramStart"/>
      <w:r w:rsidRPr="00E0382F">
        <w:rPr>
          <w:rFonts w:asciiTheme="majorHAnsi" w:hAnsiTheme="majorHAnsi" w:cstheme="majorHAnsi"/>
        </w:rPr>
        <w:t>it;</w:t>
      </w:r>
      <w:proofErr w:type="gramEnd"/>
    </w:p>
    <w:p w14:paraId="7CCBA20C" w14:textId="77777777" w:rsidR="00E0382F" w:rsidRPr="00E0382F" w:rsidRDefault="00E0382F" w:rsidP="00E0382F">
      <w:pPr>
        <w:pStyle w:val="QANumbers"/>
        <w:numPr>
          <w:ilvl w:val="2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If it does then replace the word </w:t>
      </w:r>
      <w:r w:rsidRPr="00E0382F">
        <w:rPr>
          <w:rStyle w:val="QABold"/>
          <w:rFonts w:asciiTheme="majorHAnsi" w:hAnsiTheme="majorHAnsi" w:cstheme="majorHAnsi"/>
          <w:bCs w:val="0"/>
        </w:rPr>
        <w:t>out</w:t>
      </w:r>
      <w:r w:rsidRPr="00E0382F">
        <w:rPr>
          <w:rFonts w:asciiTheme="majorHAnsi" w:hAnsiTheme="majorHAnsi" w:cstheme="majorHAnsi"/>
        </w:rPr>
        <w:t xml:space="preserve"> with </w:t>
      </w:r>
      <w:r w:rsidRPr="00E0382F">
        <w:rPr>
          <w:rStyle w:val="QABold"/>
          <w:rFonts w:asciiTheme="majorHAnsi" w:hAnsiTheme="majorHAnsi" w:cstheme="majorHAnsi"/>
          <w:bCs w:val="0"/>
        </w:rPr>
        <w:t>over</w:t>
      </w:r>
      <w:r w:rsidRPr="00E0382F">
        <w:rPr>
          <w:rFonts w:asciiTheme="majorHAnsi" w:hAnsiTheme="majorHAnsi" w:cstheme="majorHAnsi"/>
        </w:rPr>
        <w:t xml:space="preserve"> in it.</w:t>
      </w:r>
    </w:p>
    <w:p w14:paraId="2B14A703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>Save the page and check to see if the new mouse over functionality works.</w:t>
      </w:r>
    </w:p>
    <w:p w14:paraId="5257F348" w14:textId="77777777" w:rsidR="00E0382F" w:rsidRPr="00E0382F" w:rsidRDefault="00E0382F" w:rsidP="00E0382F">
      <w:p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>You should find that it doesn't</w:t>
      </w:r>
      <w:proofErr w:type="gramStart"/>
      <w:r w:rsidRPr="00E0382F">
        <w:rPr>
          <w:rFonts w:asciiTheme="majorHAnsi" w:hAnsiTheme="majorHAnsi" w:cstheme="majorHAnsi"/>
        </w:rPr>
        <w:t xml:space="preserve">.  </w:t>
      </w:r>
      <w:proofErr w:type="gramEnd"/>
      <w:r w:rsidRPr="00E0382F">
        <w:rPr>
          <w:rFonts w:asciiTheme="majorHAnsi" w:hAnsiTheme="majorHAnsi" w:cstheme="majorHAnsi"/>
        </w:rPr>
        <w:t>The explanation for this is in JavaScript's hoisting rules</w:t>
      </w:r>
      <w:proofErr w:type="gramStart"/>
      <w:r w:rsidRPr="00E0382F">
        <w:rPr>
          <w:rFonts w:asciiTheme="majorHAnsi" w:hAnsiTheme="majorHAnsi" w:cstheme="majorHAnsi"/>
        </w:rPr>
        <w:t xml:space="preserve">.  </w:t>
      </w:r>
      <w:proofErr w:type="gramEnd"/>
      <w:r w:rsidRPr="00E0382F">
        <w:rPr>
          <w:rFonts w:asciiTheme="majorHAnsi" w:hAnsiTheme="majorHAnsi" w:cstheme="majorHAnsi"/>
        </w:rPr>
        <w:t>Normal variables and functions are hoisted by JavaScript, meaning that it knows about them and their implementation no matter where they are declared</w:t>
      </w:r>
      <w:proofErr w:type="gramStart"/>
      <w:r w:rsidRPr="00E0382F">
        <w:rPr>
          <w:rFonts w:asciiTheme="majorHAnsi" w:hAnsiTheme="majorHAnsi" w:cstheme="majorHAnsi"/>
        </w:rPr>
        <w:t xml:space="preserve">.  </w:t>
      </w:r>
      <w:proofErr w:type="gramEnd"/>
      <w:r w:rsidRPr="00E0382F">
        <w:rPr>
          <w:rFonts w:asciiTheme="majorHAnsi" w:hAnsiTheme="majorHAnsi" w:cstheme="majorHAnsi"/>
        </w:rPr>
        <w:t>Arrow functions (and Classes - when using Object Oriented JavaScript) are not</w:t>
      </w:r>
      <w:proofErr w:type="gramStart"/>
      <w:r w:rsidRPr="00E0382F">
        <w:rPr>
          <w:rFonts w:asciiTheme="majorHAnsi" w:hAnsiTheme="majorHAnsi" w:cstheme="majorHAnsi"/>
        </w:rPr>
        <w:t xml:space="preserve">.  </w:t>
      </w:r>
      <w:proofErr w:type="gramEnd"/>
      <w:r w:rsidRPr="00E0382F">
        <w:rPr>
          <w:rFonts w:asciiTheme="majorHAnsi" w:hAnsiTheme="majorHAnsi" w:cstheme="majorHAnsi"/>
        </w:rPr>
        <w:t>Therefore, the page fails silently.</w:t>
      </w:r>
    </w:p>
    <w:p w14:paraId="131CFF27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>Move the registering of the event listener to beneath the declaration of the arrow function.</w:t>
      </w:r>
    </w:p>
    <w:p w14:paraId="5A754785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>Save the file and you should see that the event now fires correctly.</w:t>
      </w:r>
    </w:p>
    <w:p w14:paraId="604596AD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Add another event handling function to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tnrParagraph</w:t>
      </w:r>
      <w:proofErr w:type="spellEnd"/>
      <w:r w:rsidRPr="00E0382F">
        <w:rPr>
          <w:rFonts w:asciiTheme="majorHAnsi" w:hAnsiTheme="majorHAnsi" w:cstheme="majorHAnsi"/>
        </w:rPr>
        <w:t xml:space="preserve">, using the previous steps as a template, to change the </w:t>
      </w:r>
      <w:r w:rsidRPr="00E0382F">
        <w:rPr>
          <w:rStyle w:val="QAItalic"/>
          <w:rFonts w:asciiTheme="majorHAnsi" w:hAnsiTheme="majorHAnsi" w:cstheme="majorHAnsi"/>
        </w:rPr>
        <w:t>background colour</w:t>
      </w:r>
      <w:r w:rsidRPr="00E0382F">
        <w:rPr>
          <w:rFonts w:asciiTheme="majorHAnsi" w:hAnsiTheme="majorHAnsi" w:cstheme="majorHAnsi"/>
        </w:rPr>
        <w:t xml:space="preserve"> to </w:t>
      </w:r>
      <w:r w:rsidRPr="00E0382F">
        <w:rPr>
          <w:rStyle w:val="QABold"/>
          <w:rFonts w:asciiTheme="majorHAnsi" w:hAnsiTheme="majorHAnsi" w:cstheme="majorHAnsi"/>
          <w:bCs w:val="0"/>
        </w:rPr>
        <w:t>yellow</w:t>
      </w:r>
      <w:r w:rsidRPr="00E0382F">
        <w:rPr>
          <w:rFonts w:asciiTheme="majorHAnsi" w:hAnsiTheme="majorHAnsi" w:cstheme="majorHAnsi"/>
        </w:rPr>
        <w:t xml:space="preserve"> when the </w:t>
      </w:r>
      <w:r w:rsidRPr="00E0382F">
        <w:rPr>
          <w:rStyle w:val="QAItalic"/>
          <w:rFonts w:asciiTheme="majorHAnsi" w:hAnsiTheme="majorHAnsi" w:cstheme="majorHAnsi"/>
        </w:rPr>
        <w:t>mouse leaves</w:t>
      </w:r>
      <w:r w:rsidRPr="00E0382F">
        <w:rPr>
          <w:rFonts w:asciiTheme="majorHAnsi" w:hAnsiTheme="majorHAnsi" w:cstheme="majorHAnsi"/>
        </w:rPr>
        <w:t xml:space="preserve"> the element and </w:t>
      </w:r>
      <w:r w:rsidRPr="00E0382F">
        <w:rPr>
          <w:rStyle w:val="QAItalic"/>
          <w:rFonts w:asciiTheme="majorHAnsi" w:hAnsiTheme="majorHAnsi" w:cstheme="majorHAnsi"/>
        </w:rPr>
        <w:t>add/change</w:t>
      </w:r>
      <w:r w:rsidRPr="00E0382F">
        <w:rPr>
          <w:rFonts w:asciiTheme="majorHAnsi" w:hAnsiTheme="majorHAnsi" w:cstheme="majorHAnsi"/>
        </w:rPr>
        <w:t xml:space="preserve"> the text accordingly - don’t forget to register the event on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tnrParagraph</w:t>
      </w:r>
      <w:proofErr w:type="spellEnd"/>
      <w:r w:rsidRPr="00E0382F">
        <w:rPr>
          <w:rFonts w:asciiTheme="majorHAnsi" w:hAnsiTheme="majorHAnsi" w:cstheme="majorHAnsi"/>
        </w:rPr>
        <w:t>!</w:t>
      </w:r>
    </w:p>
    <w:p w14:paraId="68B2511F" w14:textId="77777777" w:rsidR="00E0382F" w:rsidRPr="00E0382F" w:rsidRDefault="00E0382F" w:rsidP="00E0382F">
      <w:p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>The way that these new event handlers have been written means that they are reusable across any elements as they are not tightly bound to the element</w:t>
      </w:r>
      <w:proofErr w:type="gramStart"/>
      <w:r w:rsidRPr="00E0382F">
        <w:rPr>
          <w:rFonts w:asciiTheme="majorHAnsi" w:hAnsiTheme="majorHAnsi" w:cstheme="majorHAnsi"/>
        </w:rPr>
        <w:t xml:space="preserve">.  </w:t>
      </w:r>
      <w:proofErr w:type="gramEnd"/>
      <w:r w:rsidRPr="00E0382F">
        <w:rPr>
          <w:rFonts w:asciiTheme="majorHAnsi" w:hAnsiTheme="majorHAnsi" w:cstheme="majorHAnsi"/>
        </w:rPr>
        <w:t xml:space="preserve">When we pass in the </w:t>
      </w:r>
      <w:r w:rsidRPr="00E0382F">
        <w:rPr>
          <w:rStyle w:val="QABold"/>
          <w:rFonts w:asciiTheme="majorHAnsi" w:hAnsiTheme="majorHAnsi" w:cstheme="majorHAnsi"/>
        </w:rPr>
        <w:t>event</w:t>
      </w:r>
      <w:r w:rsidRPr="00E0382F">
        <w:rPr>
          <w:rFonts w:asciiTheme="majorHAnsi" w:hAnsiTheme="majorHAnsi" w:cstheme="majorHAnsi"/>
        </w:rPr>
        <w:t xml:space="preserve">, </w:t>
      </w:r>
      <w:proofErr w:type="spellStart"/>
      <w:proofErr w:type="gramStart"/>
      <w:r w:rsidRPr="00E0382F">
        <w:rPr>
          <w:rStyle w:val="QABold"/>
          <w:rFonts w:asciiTheme="majorHAnsi" w:hAnsiTheme="majorHAnsi" w:cstheme="majorHAnsi"/>
        </w:rPr>
        <w:t>event.target</w:t>
      </w:r>
      <w:proofErr w:type="spellEnd"/>
      <w:proofErr w:type="gramEnd"/>
      <w:r w:rsidRPr="00E0382F">
        <w:rPr>
          <w:rFonts w:asciiTheme="majorHAnsi" w:hAnsiTheme="majorHAnsi" w:cstheme="majorHAnsi"/>
        </w:rPr>
        <w:t xml:space="preserve"> gives the reference to the element which fired the event.</w:t>
      </w:r>
    </w:p>
    <w:p w14:paraId="1BDF1025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Add an arrow function called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elementClick</w:t>
      </w:r>
      <w:proofErr w:type="spellEnd"/>
      <w:proofErr w:type="gramStart"/>
      <w:r w:rsidRPr="00E0382F">
        <w:rPr>
          <w:rFonts w:asciiTheme="majorHAnsi" w:hAnsiTheme="majorHAnsi" w:cstheme="majorHAnsi"/>
        </w:rPr>
        <w:t xml:space="preserve">.  </w:t>
      </w:r>
      <w:proofErr w:type="gramEnd"/>
      <w:r w:rsidRPr="00E0382F">
        <w:rPr>
          <w:rFonts w:asciiTheme="majorHAnsi" w:hAnsiTheme="majorHAnsi" w:cstheme="majorHAnsi"/>
        </w:rPr>
        <w:t>It should:</w:t>
      </w:r>
    </w:p>
    <w:p w14:paraId="577B14E9" w14:textId="77777777" w:rsidR="00E0382F" w:rsidRPr="00E0382F" w:rsidRDefault="00E0382F" w:rsidP="00E0382F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lastRenderedPageBreak/>
        <w:t xml:space="preserve">Receive </w:t>
      </w:r>
      <w:r w:rsidRPr="00E0382F">
        <w:rPr>
          <w:rStyle w:val="QABold"/>
          <w:rFonts w:asciiTheme="majorHAnsi" w:hAnsiTheme="majorHAnsi" w:cstheme="majorHAnsi"/>
          <w:bCs w:val="0"/>
        </w:rPr>
        <w:t>event</w:t>
      </w:r>
      <w:r w:rsidRPr="00E0382F">
        <w:rPr>
          <w:rFonts w:asciiTheme="majorHAnsi" w:hAnsiTheme="majorHAnsi" w:cstheme="majorHAnsi"/>
        </w:rPr>
        <w:t xml:space="preserve"> as an </w:t>
      </w:r>
      <w:proofErr w:type="gramStart"/>
      <w:r w:rsidRPr="00E0382F">
        <w:rPr>
          <w:rFonts w:asciiTheme="majorHAnsi" w:hAnsiTheme="majorHAnsi" w:cstheme="majorHAnsi"/>
        </w:rPr>
        <w:t>argument;</w:t>
      </w:r>
      <w:proofErr w:type="gramEnd"/>
    </w:p>
    <w:p w14:paraId="27DE14B3" w14:textId="77777777" w:rsidR="00E0382F" w:rsidRPr="00E0382F" w:rsidRDefault="00E0382F" w:rsidP="00E0382F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Set the </w:t>
      </w:r>
      <w:r w:rsidRPr="00E0382F">
        <w:rPr>
          <w:rStyle w:val="QAItalic"/>
          <w:rFonts w:asciiTheme="majorHAnsi" w:hAnsiTheme="majorHAnsi" w:cstheme="majorHAnsi"/>
        </w:rPr>
        <w:t>background colour</w:t>
      </w:r>
      <w:r w:rsidRPr="00E0382F">
        <w:rPr>
          <w:rFonts w:asciiTheme="majorHAnsi" w:hAnsiTheme="majorHAnsi" w:cstheme="majorHAnsi"/>
        </w:rPr>
        <w:t xml:space="preserve"> of the </w:t>
      </w:r>
      <w:r w:rsidRPr="00E0382F">
        <w:rPr>
          <w:rStyle w:val="QAItalic"/>
          <w:rFonts w:asciiTheme="majorHAnsi" w:hAnsiTheme="majorHAnsi" w:cstheme="majorHAnsi"/>
        </w:rPr>
        <w:t>element that raised the event</w:t>
      </w:r>
      <w:r w:rsidRPr="00E0382F">
        <w:rPr>
          <w:rFonts w:asciiTheme="majorHAnsi" w:hAnsiTheme="majorHAnsi" w:cstheme="majorHAnsi"/>
        </w:rPr>
        <w:t xml:space="preserve"> to </w:t>
      </w:r>
      <w:proofErr w:type="gramStart"/>
      <w:r w:rsidRPr="00E0382F">
        <w:rPr>
          <w:rStyle w:val="QABold"/>
          <w:rFonts w:asciiTheme="majorHAnsi" w:hAnsiTheme="majorHAnsi" w:cstheme="majorHAnsi"/>
          <w:bCs w:val="0"/>
        </w:rPr>
        <w:t>white</w:t>
      </w:r>
      <w:r w:rsidRPr="00E0382F">
        <w:rPr>
          <w:rFonts w:asciiTheme="majorHAnsi" w:hAnsiTheme="majorHAnsi" w:cstheme="majorHAnsi"/>
        </w:rPr>
        <w:t>;</w:t>
      </w:r>
      <w:proofErr w:type="gramEnd"/>
    </w:p>
    <w:p w14:paraId="0DCCD9A4" w14:textId="77777777" w:rsidR="00E0382F" w:rsidRPr="00E0382F" w:rsidRDefault="00E0382F" w:rsidP="00E0382F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Change the </w:t>
      </w:r>
      <w:r w:rsidRPr="00E0382F">
        <w:rPr>
          <w:rStyle w:val="QABold"/>
          <w:rFonts w:asciiTheme="majorHAnsi" w:hAnsiTheme="majorHAnsi" w:cstheme="majorHAnsi"/>
          <w:bCs w:val="0"/>
        </w:rPr>
        <w:t>text content</w:t>
      </w:r>
      <w:r w:rsidRPr="00E0382F">
        <w:rPr>
          <w:rFonts w:asciiTheme="majorHAnsi" w:hAnsiTheme="majorHAnsi" w:cstheme="majorHAnsi"/>
        </w:rPr>
        <w:t xml:space="preserve"> of the </w:t>
      </w:r>
      <w:r w:rsidRPr="00E0382F">
        <w:rPr>
          <w:rStyle w:val="QAItalic"/>
          <w:rFonts w:asciiTheme="majorHAnsi" w:hAnsiTheme="majorHAnsi" w:cstheme="majorHAnsi"/>
        </w:rPr>
        <w:t>element that raised the event</w:t>
      </w:r>
      <w:r w:rsidRPr="00E0382F">
        <w:rPr>
          <w:rFonts w:asciiTheme="majorHAnsi" w:hAnsiTheme="majorHAnsi" w:cstheme="majorHAnsi"/>
        </w:rPr>
        <w:t xml:space="preserve"> to </w:t>
      </w:r>
      <w:r w:rsidRPr="00E0382F">
        <w:rPr>
          <w:rStyle w:val="QABold"/>
          <w:rFonts w:asciiTheme="majorHAnsi" w:hAnsiTheme="majorHAnsi" w:cstheme="majorHAnsi"/>
          <w:bCs w:val="0"/>
        </w:rPr>
        <w:t xml:space="preserve">I have no event listeners attached to me </w:t>
      </w:r>
      <w:proofErr w:type="gramStart"/>
      <w:r w:rsidRPr="00E0382F">
        <w:rPr>
          <w:rStyle w:val="QABold"/>
          <w:rFonts w:asciiTheme="majorHAnsi" w:hAnsiTheme="majorHAnsi" w:cstheme="majorHAnsi"/>
          <w:bCs w:val="0"/>
        </w:rPr>
        <w:t>now</w:t>
      </w:r>
      <w:r w:rsidRPr="00E0382F">
        <w:rPr>
          <w:rFonts w:asciiTheme="majorHAnsi" w:hAnsiTheme="majorHAnsi" w:cstheme="majorHAnsi"/>
        </w:rPr>
        <w:t>;</w:t>
      </w:r>
      <w:proofErr w:type="gramEnd"/>
    </w:p>
    <w:p w14:paraId="06C62E6A" w14:textId="77777777" w:rsidR="00E0382F" w:rsidRPr="00E0382F" w:rsidRDefault="00E0382F" w:rsidP="00E0382F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E0382F">
        <w:rPr>
          <w:rStyle w:val="QABold"/>
          <w:rFonts w:asciiTheme="majorHAnsi" w:hAnsiTheme="majorHAnsi" w:cstheme="majorHAnsi"/>
          <w:bCs w:val="0"/>
        </w:rPr>
        <w:t>Remove</w:t>
      </w:r>
      <w:r w:rsidRPr="00E0382F">
        <w:rPr>
          <w:rFonts w:asciiTheme="majorHAnsi" w:hAnsiTheme="majorHAnsi" w:cstheme="majorHAnsi"/>
        </w:rPr>
        <w:t xml:space="preserve"> the </w:t>
      </w:r>
      <w:r w:rsidRPr="00E0382F">
        <w:rPr>
          <w:rStyle w:val="QABold"/>
          <w:rFonts w:asciiTheme="majorHAnsi" w:hAnsiTheme="majorHAnsi" w:cstheme="majorHAnsi"/>
          <w:bCs w:val="0"/>
        </w:rPr>
        <w:t>click</w:t>
      </w:r>
      <w:r w:rsidRPr="00E0382F">
        <w:rPr>
          <w:rFonts w:asciiTheme="majorHAnsi" w:hAnsiTheme="majorHAnsi" w:cstheme="majorHAnsi"/>
        </w:rPr>
        <w:t xml:space="preserve"> event listener on the </w:t>
      </w:r>
      <w:r w:rsidRPr="00E0382F">
        <w:rPr>
          <w:rStyle w:val="QABold"/>
          <w:rFonts w:asciiTheme="majorHAnsi" w:hAnsiTheme="majorHAnsi" w:cstheme="majorHAnsi"/>
          <w:bCs w:val="0"/>
        </w:rPr>
        <w:t>button</w:t>
      </w:r>
      <w:r w:rsidRPr="00E0382F">
        <w:rPr>
          <w:rFonts w:asciiTheme="majorHAnsi" w:hAnsiTheme="majorHAnsi" w:cstheme="majorHAnsi"/>
        </w:rPr>
        <w:t xml:space="preserve"> with </w:t>
      </w:r>
      <w:r w:rsidRPr="00E0382F">
        <w:rPr>
          <w:rStyle w:val="QABold"/>
          <w:rFonts w:asciiTheme="majorHAnsi" w:hAnsiTheme="majorHAnsi" w:cstheme="majorHAnsi"/>
          <w:bCs w:val="0"/>
        </w:rPr>
        <w:t>id</w:t>
      </w:r>
      <w:r w:rsidRPr="00E0382F">
        <w:rPr>
          <w:rFonts w:asciiTheme="majorHAnsi" w:hAnsiTheme="majorHAnsi" w:cstheme="majorHAnsi"/>
        </w:rPr>
        <w:t xml:space="preserve"> of </w:t>
      </w:r>
      <w:proofErr w:type="gramStart"/>
      <w:r w:rsidRPr="00E0382F">
        <w:rPr>
          <w:rStyle w:val="QABold"/>
          <w:rFonts w:asciiTheme="majorHAnsi" w:hAnsiTheme="majorHAnsi" w:cstheme="majorHAnsi"/>
          <w:bCs w:val="0"/>
        </w:rPr>
        <w:t>fonts</w:t>
      </w:r>
      <w:r w:rsidRPr="00E0382F">
        <w:rPr>
          <w:rFonts w:asciiTheme="majorHAnsi" w:hAnsiTheme="majorHAnsi" w:cstheme="majorHAnsi"/>
        </w:rPr>
        <w:t>;</w:t>
      </w:r>
      <w:proofErr w:type="gramEnd"/>
    </w:p>
    <w:p w14:paraId="7BEF5712" w14:textId="77777777" w:rsidR="00E0382F" w:rsidRPr="00E0382F" w:rsidRDefault="00E0382F" w:rsidP="00E0382F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E0382F">
        <w:rPr>
          <w:rStyle w:val="QABold"/>
          <w:rFonts w:asciiTheme="majorHAnsi" w:hAnsiTheme="majorHAnsi" w:cstheme="majorHAnsi"/>
          <w:bCs w:val="0"/>
        </w:rPr>
        <w:t>Remove</w:t>
      </w:r>
      <w:r w:rsidRPr="00E0382F">
        <w:rPr>
          <w:rFonts w:asciiTheme="majorHAnsi" w:hAnsiTheme="majorHAnsi" w:cstheme="majorHAnsi"/>
        </w:rPr>
        <w:t xml:space="preserve"> the </w:t>
      </w:r>
      <w:r w:rsidRPr="00E0382F">
        <w:rPr>
          <w:rStyle w:val="QABold"/>
          <w:rFonts w:asciiTheme="majorHAnsi" w:hAnsiTheme="majorHAnsi" w:cstheme="majorHAnsi"/>
          <w:bCs w:val="0"/>
        </w:rPr>
        <w:t>click</w:t>
      </w:r>
      <w:r w:rsidRPr="00E0382F">
        <w:rPr>
          <w:rFonts w:asciiTheme="majorHAnsi" w:hAnsiTheme="majorHAnsi" w:cstheme="majorHAnsi"/>
        </w:rPr>
        <w:t xml:space="preserve">, </w:t>
      </w:r>
      <w:r w:rsidRPr="00E0382F">
        <w:rPr>
          <w:rStyle w:val="QABold"/>
          <w:rFonts w:asciiTheme="majorHAnsi" w:hAnsiTheme="majorHAnsi" w:cstheme="majorHAnsi"/>
          <w:bCs w:val="0"/>
        </w:rPr>
        <w:t>mouseover</w:t>
      </w:r>
      <w:r w:rsidRPr="00E0382F">
        <w:rPr>
          <w:rFonts w:asciiTheme="majorHAnsi" w:hAnsiTheme="majorHAnsi" w:cstheme="majorHAnsi"/>
        </w:rPr>
        <w:t xml:space="preserve"> and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mouseout</w:t>
      </w:r>
      <w:proofErr w:type="spellEnd"/>
      <w:r w:rsidRPr="00E0382F">
        <w:rPr>
          <w:rFonts w:asciiTheme="majorHAnsi" w:hAnsiTheme="majorHAnsi" w:cstheme="majorHAnsi"/>
        </w:rPr>
        <w:t xml:space="preserve"> event listeners from the </w:t>
      </w:r>
      <w:r w:rsidRPr="00E0382F">
        <w:rPr>
          <w:rStyle w:val="QAItalic"/>
          <w:rFonts w:asciiTheme="majorHAnsi" w:hAnsiTheme="majorHAnsi" w:cstheme="majorHAnsi"/>
        </w:rPr>
        <w:t xml:space="preserve">element that raised the </w:t>
      </w:r>
      <w:proofErr w:type="gramStart"/>
      <w:r w:rsidRPr="00E0382F">
        <w:rPr>
          <w:rStyle w:val="QAItalic"/>
          <w:rFonts w:asciiTheme="majorHAnsi" w:hAnsiTheme="majorHAnsi" w:cstheme="majorHAnsi"/>
        </w:rPr>
        <w:t>event</w:t>
      </w:r>
      <w:r w:rsidRPr="00E0382F">
        <w:rPr>
          <w:rFonts w:asciiTheme="majorHAnsi" w:hAnsiTheme="majorHAnsi" w:cstheme="majorHAnsi"/>
        </w:rPr>
        <w:t>;</w:t>
      </w:r>
      <w:proofErr w:type="gramEnd"/>
    </w:p>
    <w:p w14:paraId="27EC4115" w14:textId="77777777" w:rsidR="00E0382F" w:rsidRPr="00E0382F" w:rsidRDefault="00E0382F" w:rsidP="00E0382F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Checks the </w:t>
      </w:r>
      <w:r w:rsidRPr="00E0382F">
        <w:rPr>
          <w:rStyle w:val="QABold"/>
          <w:rFonts w:asciiTheme="majorHAnsi" w:hAnsiTheme="majorHAnsi" w:cstheme="majorHAnsi"/>
          <w:bCs w:val="0"/>
        </w:rPr>
        <w:t>id</w:t>
      </w:r>
      <w:r w:rsidRPr="00E0382F">
        <w:rPr>
          <w:rFonts w:asciiTheme="majorHAnsi" w:hAnsiTheme="majorHAnsi" w:cstheme="majorHAnsi"/>
        </w:rPr>
        <w:t xml:space="preserve"> of the </w:t>
      </w:r>
      <w:r w:rsidRPr="00E0382F">
        <w:rPr>
          <w:rStyle w:val="QAItalic"/>
          <w:rFonts w:asciiTheme="majorHAnsi" w:hAnsiTheme="majorHAnsi" w:cstheme="majorHAnsi"/>
        </w:rPr>
        <w:t>element that raised the event</w:t>
      </w:r>
      <w:r w:rsidRPr="00E0382F">
        <w:rPr>
          <w:rFonts w:asciiTheme="majorHAnsi" w:hAnsiTheme="majorHAnsi" w:cstheme="majorHAnsi"/>
        </w:rPr>
        <w:t xml:space="preserve"> and if it was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tnrParagraph</w:t>
      </w:r>
      <w:proofErr w:type="spellEnd"/>
      <w:r w:rsidRPr="00E0382F">
        <w:rPr>
          <w:rFonts w:asciiTheme="majorHAnsi" w:hAnsiTheme="majorHAnsi" w:cstheme="majorHAnsi"/>
        </w:rPr>
        <w:t>:</w:t>
      </w:r>
    </w:p>
    <w:p w14:paraId="2D8979B4" w14:textId="77777777" w:rsidR="00E0382F" w:rsidRPr="00E0382F" w:rsidRDefault="00E0382F" w:rsidP="00E0382F">
      <w:pPr>
        <w:pStyle w:val="QANumbers"/>
        <w:numPr>
          <w:ilvl w:val="2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Changes the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textContent</w:t>
      </w:r>
      <w:proofErr w:type="spellEnd"/>
      <w:r w:rsidRPr="00E0382F">
        <w:rPr>
          <w:rFonts w:asciiTheme="majorHAnsi" w:hAnsiTheme="majorHAnsi" w:cstheme="majorHAnsi"/>
        </w:rPr>
        <w:t xml:space="preserve"> of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blueParagraph</w:t>
      </w:r>
      <w:proofErr w:type="spellEnd"/>
      <w:r w:rsidRPr="00E0382F">
        <w:rPr>
          <w:rFonts w:asciiTheme="majorHAnsi" w:hAnsiTheme="majorHAnsi" w:cstheme="majorHAnsi"/>
        </w:rPr>
        <w:t xml:space="preserve"> to </w:t>
      </w:r>
      <w:r w:rsidRPr="00E0382F">
        <w:rPr>
          <w:rStyle w:val="QABold"/>
          <w:rFonts w:asciiTheme="majorHAnsi" w:hAnsiTheme="majorHAnsi" w:cstheme="majorHAnsi"/>
          <w:bCs w:val="0"/>
        </w:rPr>
        <w:t xml:space="preserve">Event listeners </w:t>
      </w:r>
      <w:proofErr w:type="gramStart"/>
      <w:r w:rsidRPr="00E0382F">
        <w:rPr>
          <w:rStyle w:val="QABold"/>
          <w:rFonts w:asciiTheme="majorHAnsi" w:hAnsiTheme="majorHAnsi" w:cstheme="majorHAnsi"/>
          <w:bCs w:val="0"/>
        </w:rPr>
        <w:t>enabled</w:t>
      </w:r>
      <w:r w:rsidRPr="00E0382F">
        <w:rPr>
          <w:rFonts w:asciiTheme="majorHAnsi" w:hAnsiTheme="majorHAnsi" w:cstheme="majorHAnsi"/>
        </w:rPr>
        <w:t>;</w:t>
      </w:r>
      <w:proofErr w:type="gramEnd"/>
    </w:p>
    <w:p w14:paraId="0E0EB547" w14:textId="77777777" w:rsidR="00E0382F" w:rsidRPr="00E0382F" w:rsidRDefault="00E0382F" w:rsidP="00E0382F">
      <w:pPr>
        <w:pStyle w:val="QANumbers"/>
        <w:numPr>
          <w:ilvl w:val="2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Adds event listeners to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blueParagraph</w:t>
      </w:r>
      <w:proofErr w:type="spellEnd"/>
      <w:r w:rsidRPr="00E0382F">
        <w:rPr>
          <w:rFonts w:asciiTheme="majorHAnsi" w:hAnsiTheme="majorHAnsi" w:cstheme="majorHAnsi"/>
        </w:rPr>
        <w:t xml:space="preserve"> for </w:t>
      </w:r>
      <w:r w:rsidRPr="00E0382F">
        <w:rPr>
          <w:rStyle w:val="QABold"/>
          <w:rFonts w:asciiTheme="majorHAnsi" w:hAnsiTheme="majorHAnsi" w:cstheme="majorHAnsi"/>
          <w:bCs w:val="0"/>
        </w:rPr>
        <w:t>click</w:t>
      </w:r>
      <w:r w:rsidRPr="00E0382F">
        <w:rPr>
          <w:rFonts w:asciiTheme="majorHAnsi" w:hAnsiTheme="majorHAnsi" w:cstheme="majorHAnsi"/>
        </w:rPr>
        <w:t xml:space="preserve">, </w:t>
      </w:r>
      <w:r w:rsidRPr="00E0382F">
        <w:rPr>
          <w:rStyle w:val="QABold"/>
          <w:rFonts w:asciiTheme="majorHAnsi" w:hAnsiTheme="majorHAnsi" w:cstheme="majorHAnsi"/>
          <w:bCs w:val="0"/>
        </w:rPr>
        <w:t>mouseover</w:t>
      </w:r>
      <w:r w:rsidRPr="00E0382F">
        <w:rPr>
          <w:rFonts w:asciiTheme="majorHAnsi" w:hAnsiTheme="majorHAnsi" w:cstheme="majorHAnsi"/>
        </w:rPr>
        <w:t xml:space="preserve"> and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mouseout</w:t>
      </w:r>
      <w:proofErr w:type="spellEnd"/>
      <w:r w:rsidRPr="00E0382F">
        <w:rPr>
          <w:rFonts w:asciiTheme="majorHAnsi" w:hAnsiTheme="majorHAnsi" w:cstheme="majorHAnsi"/>
        </w:rPr>
        <w:t>.</w:t>
      </w:r>
    </w:p>
    <w:p w14:paraId="654D11D3" w14:textId="77777777" w:rsidR="00E0382F" w:rsidRPr="00E0382F" w:rsidRDefault="00E0382F" w:rsidP="00E0382F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If the </w:t>
      </w:r>
      <w:r w:rsidRPr="00E0382F">
        <w:rPr>
          <w:rStyle w:val="QAItalic"/>
          <w:rFonts w:asciiTheme="majorHAnsi" w:hAnsiTheme="majorHAnsi" w:cstheme="majorHAnsi"/>
        </w:rPr>
        <w:t xml:space="preserve">element that raised the event </w:t>
      </w:r>
      <w:proofErr w:type="gramStart"/>
      <w:r w:rsidRPr="00E0382F">
        <w:rPr>
          <w:rStyle w:val="QAItalic"/>
          <w:rFonts w:asciiTheme="majorHAnsi" w:hAnsiTheme="majorHAnsi" w:cstheme="majorHAnsi"/>
        </w:rPr>
        <w:t>didn't</w:t>
      </w:r>
      <w:proofErr w:type="gramEnd"/>
      <w:r w:rsidRPr="00E0382F">
        <w:rPr>
          <w:rStyle w:val="QAItalic"/>
          <w:rFonts w:asciiTheme="majorHAnsi" w:hAnsiTheme="majorHAnsi" w:cstheme="majorHAnsi"/>
        </w:rPr>
        <w:t xml:space="preserve"> </w:t>
      </w:r>
      <w:r w:rsidRPr="00E0382F">
        <w:rPr>
          <w:rFonts w:asciiTheme="majorHAnsi" w:hAnsiTheme="majorHAnsi" w:cstheme="majorHAnsi"/>
        </w:rPr>
        <w:t xml:space="preserve">have an </w:t>
      </w:r>
      <w:r w:rsidRPr="00E0382F">
        <w:rPr>
          <w:rStyle w:val="QABold"/>
          <w:rFonts w:asciiTheme="majorHAnsi" w:hAnsiTheme="majorHAnsi" w:cstheme="majorHAnsi"/>
          <w:bCs w:val="0"/>
        </w:rPr>
        <w:t>id</w:t>
      </w:r>
      <w:r w:rsidRPr="00E0382F">
        <w:rPr>
          <w:rFonts w:asciiTheme="majorHAnsi" w:hAnsiTheme="majorHAnsi" w:cstheme="majorHAnsi"/>
        </w:rPr>
        <w:t xml:space="preserve"> of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tnrParagraph</w:t>
      </w:r>
      <w:proofErr w:type="spellEnd"/>
      <w:r w:rsidRPr="00E0382F">
        <w:rPr>
          <w:rFonts w:asciiTheme="majorHAnsi" w:hAnsiTheme="majorHAnsi" w:cstheme="majorHAnsi"/>
        </w:rPr>
        <w:t xml:space="preserve"> it should:</w:t>
      </w:r>
    </w:p>
    <w:p w14:paraId="58B1ABDC" w14:textId="77777777" w:rsidR="00E0382F" w:rsidRPr="00E0382F" w:rsidRDefault="00E0382F" w:rsidP="00E0382F">
      <w:pPr>
        <w:pStyle w:val="QANumbers"/>
        <w:numPr>
          <w:ilvl w:val="2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Change the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textContent</w:t>
      </w:r>
      <w:proofErr w:type="spellEnd"/>
      <w:r w:rsidRPr="00E0382F">
        <w:rPr>
          <w:rFonts w:asciiTheme="majorHAnsi" w:hAnsiTheme="majorHAnsi" w:cstheme="majorHAnsi"/>
        </w:rPr>
        <w:t xml:space="preserve"> of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tnrParagraph</w:t>
      </w:r>
      <w:proofErr w:type="spellEnd"/>
      <w:r w:rsidRPr="00E0382F">
        <w:rPr>
          <w:rFonts w:asciiTheme="majorHAnsi" w:hAnsiTheme="majorHAnsi" w:cstheme="majorHAnsi"/>
        </w:rPr>
        <w:t xml:space="preserve"> to </w:t>
      </w:r>
      <w:r w:rsidRPr="00E0382F">
        <w:rPr>
          <w:rStyle w:val="QABold"/>
          <w:rFonts w:asciiTheme="majorHAnsi" w:hAnsiTheme="majorHAnsi" w:cstheme="majorHAnsi"/>
          <w:bCs w:val="0"/>
        </w:rPr>
        <w:t xml:space="preserve">Event listeners </w:t>
      </w:r>
      <w:proofErr w:type="gramStart"/>
      <w:r w:rsidRPr="00E0382F">
        <w:rPr>
          <w:rStyle w:val="QABold"/>
          <w:rFonts w:asciiTheme="majorHAnsi" w:hAnsiTheme="majorHAnsi" w:cstheme="majorHAnsi"/>
          <w:bCs w:val="0"/>
        </w:rPr>
        <w:t>enabled</w:t>
      </w:r>
      <w:r w:rsidRPr="00E0382F">
        <w:rPr>
          <w:rFonts w:asciiTheme="majorHAnsi" w:hAnsiTheme="majorHAnsi" w:cstheme="majorHAnsi"/>
        </w:rPr>
        <w:t>;</w:t>
      </w:r>
      <w:proofErr w:type="gramEnd"/>
    </w:p>
    <w:p w14:paraId="331AF974" w14:textId="77777777" w:rsidR="00E0382F" w:rsidRPr="00E0382F" w:rsidRDefault="00E0382F" w:rsidP="00E0382F">
      <w:pPr>
        <w:pStyle w:val="QANumbers"/>
        <w:numPr>
          <w:ilvl w:val="2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Adds event listeners to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tnrParagraph</w:t>
      </w:r>
      <w:proofErr w:type="spellEnd"/>
      <w:r w:rsidRPr="00E0382F">
        <w:rPr>
          <w:rFonts w:asciiTheme="majorHAnsi" w:hAnsiTheme="majorHAnsi" w:cstheme="majorHAnsi"/>
        </w:rPr>
        <w:t xml:space="preserve"> for </w:t>
      </w:r>
      <w:r w:rsidRPr="00E0382F">
        <w:rPr>
          <w:rStyle w:val="QABold"/>
          <w:rFonts w:asciiTheme="majorHAnsi" w:hAnsiTheme="majorHAnsi" w:cstheme="majorHAnsi"/>
          <w:bCs w:val="0"/>
        </w:rPr>
        <w:t>click</w:t>
      </w:r>
      <w:r w:rsidRPr="00E0382F">
        <w:rPr>
          <w:rFonts w:asciiTheme="majorHAnsi" w:hAnsiTheme="majorHAnsi" w:cstheme="majorHAnsi"/>
        </w:rPr>
        <w:t xml:space="preserve">, </w:t>
      </w:r>
      <w:r w:rsidRPr="00E0382F">
        <w:rPr>
          <w:rStyle w:val="QABold"/>
          <w:rFonts w:asciiTheme="majorHAnsi" w:hAnsiTheme="majorHAnsi" w:cstheme="majorHAnsi"/>
          <w:bCs w:val="0"/>
        </w:rPr>
        <w:t>mouseover</w:t>
      </w:r>
      <w:r w:rsidRPr="00E0382F">
        <w:rPr>
          <w:rFonts w:asciiTheme="majorHAnsi" w:hAnsiTheme="majorHAnsi" w:cstheme="majorHAnsi"/>
        </w:rPr>
        <w:t xml:space="preserve"> and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mouseout</w:t>
      </w:r>
      <w:proofErr w:type="spellEnd"/>
      <w:r w:rsidRPr="00E0382F">
        <w:rPr>
          <w:rFonts w:asciiTheme="majorHAnsi" w:hAnsiTheme="majorHAnsi" w:cstheme="majorHAnsi"/>
        </w:rPr>
        <w:t>.</w:t>
      </w:r>
    </w:p>
    <w:p w14:paraId="2CE0AB83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Style w:val="QAItalic"/>
          <w:rFonts w:asciiTheme="majorHAnsi" w:hAnsiTheme="majorHAnsi" w:cstheme="majorHAnsi"/>
        </w:rPr>
        <w:t xml:space="preserve">Register </w:t>
      </w:r>
      <w:r w:rsidRPr="00E0382F">
        <w:rPr>
          <w:rFonts w:asciiTheme="majorHAnsi" w:hAnsiTheme="majorHAnsi" w:cstheme="majorHAnsi"/>
        </w:rPr>
        <w:t xml:space="preserve">the </w:t>
      </w:r>
      <w:r w:rsidRPr="00E0382F">
        <w:rPr>
          <w:rStyle w:val="QABold"/>
          <w:rFonts w:asciiTheme="majorHAnsi" w:hAnsiTheme="majorHAnsi" w:cstheme="majorHAnsi"/>
          <w:bCs w:val="0"/>
        </w:rPr>
        <w:t>click</w:t>
      </w:r>
      <w:r w:rsidRPr="00E0382F">
        <w:rPr>
          <w:rFonts w:asciiTheme="majorHAnsi" w:hAnsiTheme="majorHAnsi" w:cstheme="majorHAnsi"/>
        </w:rPr>
        <w:t xml:space="preserve"> event and handling function with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tnrParagraph</w:t>
      </w:r>
      <w:proofErr w:type="spellEnd"/>
      <w:r w:rsidRPr="00E0382F">
        <w:rPr>
          <w:rFonts w:asciiTheme="majorHAnsi" w:hAnsiTheme="majorHAnsi" w:cstheme="majorHAnsi"/>
        </w:rPr>
        <w:t>.</w:t>
      </w:r>
    </w:p>
    <w:p w14:paraId="4220884C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Save the file and check that </w:t>
      </w:r>
      <w:proofErr w:type="gramStart"/>
      <w:r w:rsidRPr="00E0382F">
        <w:rPr>
          <w:rFonts w:asciiTheme="majorHAnsi" w:hAnsiTheme="majorHAnsi" w:cstheme="majorHAnsi"/>
        </w:rPr>
        <w:t>all of</w:t>
      </w:r>
      <w:proofErr w:type="gramEnd"/>
      <w:r w:rsidRPr="00E0382F">
        <w:rPr>
          <w:rFonts w:asciiTheme="majorHAnsi" w:hAnsiTheme="majorHAnsi" w:cstheme="majorHAnsi"/>
        </w:rPr>
        <w:t xml:space="preserve"> the events are fired at the appropriate time.  Use the developer tools and add </w:t>
      </w:r>
      <w:proofErr w:type="spellStart"/>
      <w:proofErr w:type="gramStart"/>
      <w:r w:rsidRPr="00E0382F">
        <w:rPr>
          <w:rFonts w:asciiTheme="majorHAnsi" w:hAnsiTheme="majorHAnsi" w:cstheme="majorHAnsi"/>
        </w:rPr>
        <w:t>console.logs</w:t>
      </w:r>
      <w:proofErr w:type="spellEnd"/>
      <w:proofErr w:type="gramEnd"/>
      <w:r w:rsidRPr="00E0382F">
        <w:rPr>
          <w:rFonts w:asciiTheme="majorHAnsi" w:hAnsiTheme="majorHAnsi" w:cstheme="majorHAnsi"/>
        </w:rPr>
        <w:t xml:space="preserve"> if you wish to examine further. </w:t>
      </w:r>
    </w:p>
    <w:p w14:paraId="422C42DB" w14:textId="77777777" w:rsidR="00C65312" w:rsidRPr="00E0382F" w:rsidRDefault="00C65312">
      <w:pPr>
        <w:rPr>
          <w:rFonts w:asciiTheme="majorHAnsi" w:hAnsiTheme="majorHAnsi" w:cstheme="majorHAnsi"/>
        </w:rPr>
      </w:pPr>
    </w:p>
    <w:sectPr w:rsidR="00C65312" w:rsidRPr="00E03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2F"/>
    <w:rsid w:val="003F4B7C"/>
    <w:rsid w:val="004C46B4"/>
    <w:rsid w:val="00C65312"/>
    <w:rsid w:val="00E0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B7C2"/>
  <w15:chartTrackingRefBased/>
  <w15:docId w15:val="{F83D298C-E261-474A-B8AB-F1F80A79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82F"/>
    <w:pPr>
      <w:spacing w:before="120" w:after="120" w:line="240" w:lineRule="auto"/>
    </w:pPr>
    <w:rPr>
      <w:rFonts w:ascii="Segoe UI" w:hAnsi="Segoe UI"/>
      <w:color w:val="2E2D2C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ATableBodyChar">
    <w:name w:val="QA Table Body Char"/>
    <w:basedOn w:val="DefaultParagraphFont"/>
    <w:link w:val="QATableBody"/>
    <w:locked/>
    <w:rsid w:val="00E0382F"/>
    <w:rPr>
      <w:rFonts w:ascii="Times New Roman" w:eastAsia="Times New Roman" w:hAnsi="Times New Roman" w:cs="Arial"/>
      <w:color w:val="000000" w:themeColor="text1"/>
      <w:lang w:eastAsia="en-GB"/>
    </w:rPr>
  </w:style>
  <w:style w:type="paragraph" w:customStyle="1" w:styleId="QATableBody">
    <w:name w:val="QA Table Body"/>
    <w:link w:val="QATableBodyChar"/>
    <w:qFormat/>
    <w:rsid w:val="00E0382F"/>
    <w:pPr>
      <w:spacing w:after="0" w:line="240" w:lineRule="auto"/>
    </w:pPr>
    <w:rPr>
      <w:rFonts w:ascii="Times New Roman" w:eastAsia="Times New Roman" w:hAnsi="Times New Roman" w:cs="Arial"/>
      <w:color w:val="000000" w:themeColor="text1"/>
      <w:lang w:eastAsia="en-GB"/>
    </w:rPr>
  </w:style>
  <w:style w:type="character" w:customStyle="1" w:styleId="QACodeSegmentChar">
    <w:name w:val="QA Code Segment Char"/>
    <w:basedOn w:val="DefaultParagraphFont"/>
    <w:link w:val="QACodeSegment"/>
    <w:locked/>
    <w:rsid w:val="00E0382F"/>
    <w:rPr>
      <w:rFonts w:ascii="Lucida Console" w:hAnsi="Lucida Console" w:cs="Courier New"/>
      <w:color w:val="2E2D2C"/>
      <w:sz w:val="24"/>
      <w:shd w:val="clear" w:color="auto" w:fill="D9E2F3" w:themeFill="accent1" w:themeFillTint="33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E0382F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</w:pPr>
    <w:rPr>
      <w:rFonts w:ascii="Lucida Console" w:hAnsi="Lucida Console" w:cs="Courier New"/>
      <w:szCs w:val="22"/>
    </w:rPr>
  </w:style>
  <w:style w:type="character" w:customStyle="1" w:styleId="QANumbersChar">
    <w:name w:val="QA Numbers Char"/>
    <w:basedOn w:val="DefaultParagraphFont"/>
    <w:link w:val="QANumbers"/>
    <w:locked/>
    <w:rsid w:val="00E0382F"/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paragraph" w:customStyle="1" w:styleId="QANumbers">
    <w:name w:val="QA Numbers"/>
    <w:link w:val="QANumbersChar"/>
    <w:qFormat/>
    <w:rsid w:val="00E0382F"/>
    <w:pPr>
      <w:numPr>
        <w:numId w:val="1"/>
      </w:numPr>
      <w:spacing w:before="120" w:after="120" w:line="240" w:lineRule="auto"/>
      <w:contextualSpacing/>
    </w:pPr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character" w:customStyle="1" w:styleId="QABold">
    <w:name w:val="QA Bold"/>
    <w:basedOn w:val="DefaultParagraphFont"/>
    <w:uiPriority w:val="1"/>
    <w:qFormat/>
    <w:rsid w:val="00E0382F"/>
    <w:rPr>
      <w:rFonts w:ascii="Segoe UI" w:hAnsi="Segoe UI" w:cs="Segoe UI" w:hint="default"/>
      <w:b/>
      <w:bCs w:val="0"/>
      <w:noProof w:val="0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E0382F"/>
    <w:rPr>
      <w:rFonts w:ascii="Segoe UI" w:hAnsi="Segoe UI" w:cs="Segoe UI" w:hint="default"/>
      <w:i/>
      <w:iCs w:val="0"/>
      <w:noProof w:val="0"/>
      <w:sz w:val="24"/>
      <w:lang w:val="en-GB"/>
    </w:rPr>
  </w:style>
  <w:style w:type="table" w:customStyle="1" w:styleId="QATable2">
    <w:name w:val="QA Table 2"/>
    <w:basedOn w:val="TableNormal"/>
    <w:uiPriority w:val="99"/>
    <w:rsid w:val="00E0382F"/>
    <w:pPr>
      <w:spacing w:after="0" w:line="240" w:lineRule="auto"/>
      <w:contextualSpacing/>
    </w:pPr>
    <w:rPr>
      <w:rFonts w:ascii="Segoe UI" w:hAnsi="Segoe UI"/>
      <w:sz w:val="20"/>
      <w:szCs w:val="20"/>
    </w:rPr>
    <w:tblPr>
      <w:tblInd w:w="0" w:type="nil"/>
      <w:tblCellMar>
        <w:top w:w="113" w:type="dxa"/>
        <w:bottom w:w="113" w:type="dxa"/>
      </w:tblCellMar>
    </w:tblPr>
    <w:tblStylePr w:type="firstRow">
      <w:pPr>
        <w:wordWrap/>
        <w:spacing w:beforeLines="0" w:before="100" w:beforeAutospacing="1" w:afterLines="0" w:after="100" w:afterAutospacing="1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Savannah</dc:creator>
  <cp:keywords/>
  <dc:description/>
  <cp:lastModifiedBy>Vaithilingam, Savannah</cp:lastModifiedBy>
  <cp:revision>3</cp:revision>
  <dcterms:created xsi:type="dcterms:W3CDTF">2020-04-22T12:27:00Z</dcterms:created>
  <dcterms:modified xsi:type="dcterms:W3CDTF">2020-04-22T13:22:00Z</dcterms:modified>
</cp:coreProperties>
</file>