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1B7412B" w:rsidP="607BB4B6" w:rsidRDefault="61B7412B" w14:paraId="698B7F8A" w14:textId="6AF51FB4">
      <w:pPr>
        <w:pStyle w:val="Heading1"/>
        <w:bidi w:val="0"/>
        <w:spacing w:before="322" w:beforeAutospacing="off" w:after="322" w:afterAutospacing="off"/>
        <w:jc w:val="left"/>
        <w:rPr>
          <w:rFonts w:ascii="Times New Roman" w:hAnsi="Times New Roman" w:eastAsia="Times New Roman" w:cs="Times New Roman"/>
          <w:b w:val="1"/>
          <w:bCs w:val="1"/>
          <w:noProof w:val="0"/>
          <w:sz w:val="40"/>
          <w:szCs w:val="40"/>
          <w:lang w:val="en-US"/>
        </w:rPr>
      </w:pPr>
      <w:r w:rsidRPr="607BB4B6" w:rsidR="61B7412B">
        <w:rPr>
          <w:rFonts w:ascii="Times New Roman" w:hAnsi="Times New Roman" w:eastAsia="Times New Roman" w:cs="Times New Roman"/>
          <w:b w:val="1"/>
          <w:bCs w:val="1"/>
          <w:noProof w:val="0"/>
          <w:sz w:val="40"/>
          <w:szCs w:val="40"/>
          <w:lang w:val="en-US"/>
        </w:rPr>
        <w:t>Automation of Steel Tension Member Calculations – Project #5</w:t>
      </w:r>
    </w:p>
    <w:p w:rsidR="61B7412B" w:rsidP="607BB4B6" w:rsidRDefault="61B7412B" w14:paraId="024C3FFC" w14:textId="2F92BF84">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b w:val="1"/>
          <w:bCs w:val="1"/>
          <w:noProof w:val="0"/>
          <w:sz w:val="24"/>
          <w:szCs w:val="24"/>
          <w:lang w:val="en-US"/>
        </w:rPr>
        <w:t>CIVE 202 – Civil Engineering Analysis II</w:t>
      </w:r>
      <w:r>
        <w:br/>
      </w:r>
      <w:r w:rsidRPr="607BB4B6" w:rsidR="61B7412B">
        <w:rPr>
          <w:rFonts w:ascii="Times New Roman" w:hAnsi="Times New Roman" w:eastAsia="Times New Roman" w:cs="Times New Roman"/>
          <w:noProof w:val="0"/>
          <w:sz w:val="24"/>
          <w:szCs w:val="24"/>
          <w:lang w:val="en-US"/>
        </w:rPr>
        <w:t xml:space="preserve"> Spring 2026</w:t>
      </w:r>
      <w:r>
        <w:br/>
      </w:r>
      <w:r w:rsidRPr="607BB4B6" w:rsidR="61B7412B">
        <w:rPr>
          <w:rFonts w:ascii="Times New Roman" w:hAnsi="Times New Roman" w:eastAsia="Times New Roman" w:cs="Times New Roman"/>
          <w:noProof w:val="0"/>
          <w:sz w:val="24"/>
          <w:szCs w:val="24"/>
          <w:lang w:val="en-US"/>
        </w:rPr>
        <w:t xml:space="preserve"> Civil Engineering</w:t>
      </w:r>
      <w:r>
        <w:br/>
      </w:r>
      <w:r w:rsidRPr="607BB4B6" w:rsidR="61B7412B">
        <w:rPr>
          <w:rFonts w:ascii="Times New Roman" w:hAnsi="Times New Roman" w:eastAsia="Times New Roman" w:cs="Times New Roman"/>
          <w:noProof w:val="0"/>
          <w:sz w:val="24"/>
          <w:szCs w:val="24"/>
          <w:lang w:val="en-US"/>
        </w:rPr>
        <w:t xml:space="preserve"> </w:t>
      </w:r>
      <w:r w:rsidRPr="607BB4B6" w:rsidR="57609A65">
        <w:rPr>
          <w:rFonts w:ascii="Times New Roman" w:hAnsi="Times New Roman" w:eastAsia="Times New Roman" w:cs="Times New Roman"/>
          <w:noProof w:val="0"/>
          <w:sz w:val="24"/>
          <w:szCs w:val="24"/>
          <w:lang w:val="en-US"/>
        </w:rPr>
        <w:t>Tucker Rose, Chase Rager, and Dylan Dumas</w:t>
      </w:r>
      <w:r>
        <w:br/>
      </w:r>
      <w:r w:rsidRPr="607BB4B6" w:rsidR="61B7412B">
        <w:rPr>
          <w:rFonts w:ascii="Times New Roman" w:hAnsi="Times New Roman" w:eastAsia="Times New Roman" w:cs="Times New Roman"/>
          <w:noProof w:val="0"/>
          <w:sz w:val="24"/>
          <w:szCs w:val="24"/>
          <w:lang w:val="en-US"/>
        </w:rPr>
        <w:t xml:space="preserve"> Professor Wissam</w:t>
      </w:r>
    </w:p>
    <w:p w:rsidR="607BB4B6" w:rsidP="607BB4B6" w:rsidRDefault="607BB4B6" w14:paraId="53508897" w14:textId="5A681E6C">
      <w:pPr>
        <w:bidi w:val="0"/>
        <w:jc w:val="left"/>
        <w:rPr>
          <w:sz w:val="24"/>
          <w:szCs w:val="24"/>
        </w:rPr>
      </w:pPr>
    </w:p>
    <w:p w:rsidR="607BB4B6" w:rsidP="607BB4B6" w:rsidRDefault="607BB4B6" w14:paraId="002EABFE" w14:textId="6640E9C8">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p>
    <w:p w:rsidR="607BB4B6" w:rsidRDefault="607BB4B6" w14:paraId="4C87D1B5" w14:textId="5ACD33C7">
      <w:r>
        <w:br w:type="page"/>
      </w:r>
    </w:p>
    <w:p w:rsidR="61B7412B" w:rsidP="607BB4B6" w:rsidRDefault="61B7412B" w14:paraId="2CB5F36B" w14:textId="35D3E8E8">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r w:rsidRPr="607BB4B6" w:rsidR="61B7412B">
        <w:rPr>
          <w:rFonts w:ascii="Times New Roman" w:hAnsi="Times New Roman" w:eastAsia="Times New Roman" w:cs="Times New Roman"/>
          <w:b w:val="1"/>
          <w:bCs w:val="1"/>
          <w:noProof w:val="0"/>
          <w:sz w:val="36"/>
          <w:szCs w:val="36"/>
          <w:lang w:val="en-US"/>
        </w:rPr>
        <w:t>i. Introduction, Background, Scope, and Objectives</w:t>
      </w:r>
    </w:p>
    <w:p w:rsidR="61B7412B" w:rsidP="607BB4B6" w:rsidRDefault="61B7412B" w14:paraId="0BD57BCF" w14:textId="2C9CA907">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For this project, </w:t>
      </w:r>
      <w:r w:rsidRPr="607BB4B6" w:rsidR="50AFC24E">
        <w:rPr>
          <w:rFonts w:ascii="Times New Roman" w:hAnsi="Times New Roman" w:eastAsia="Times New Roman" w:cs="Times New Roman"/>
          <w:noProof w:val="0"/>
          <w:sz w:val="24"/>
          <w:szCs w:val="24"/>
          <w:lang w:val="en-US"/>
        </w:rPr>
        <w:t>we</w:t>
      </w:r>
      <w:r w:rsidRPr="607BB4B6" w:rsidR="61B7412B">
        <w:rPr>
          <w:rFonts w:ascii="Times New Roman" w:hAnsi="Times New Roman" w:eastAsia="Times New Roman" w:cs="Times New Roman"/>
          <w:noProof w:val="0"/>
          <w:sz w:val="24"/>
          <w:szCs w:val="24"/>
          <w:lang w:val="en-US"/>
        </w:rPr>
        <w:t xml:space="preserve"> developed a Python-based tool for Kiewit Corporation to automate steel design calculations for W-shaped tension members. Structural engineers at Kiewit </w:t>
      </w:r>
      <w:r w:rsidRPr="607BB4B6" w:rsidR="61B7412B">
        <w:rPr>
          <w:rFonts w:ascii="Times New Roman" w:hAnsi="Times New Roman" w:eastAsia="Times New Roman" w:cs="Times New Roman"/>
          <w:noProof w:val="0"/>
          <w:sz w:val="24"/>
          <w:szCs w:val="24"/>
          <w:lang w:val="en-US"/>
        </w:rPr>
        <w:t>frequently</w:t>
      </w:r>
      <w:r w:rsidRPr="607BB4B6" w:rsidR="61B7412B">
        <w:rPr>
          <w:rFonts w:ascii="Times New Roman" w:hAnsi="Times New Roman" w:eastAsia="Times New Roman" w:cs="Times New Roman"/>
          <w:noProof w:val="0"/>
          <w:sz w:val="24"/>
          <w:szCs w:val="24"/>
          <w:lang w:val="en-US"/>
        </w:rPr>
        <w:t xml:space="preserve"> use the American Institute of Steel Construction (AISC) Manual to perform calculations for member design, including procedures such as Example D.1 for tension members.</w:t>
      </w:r>
    </w:p>
    <w:p w:rsidR="61B7412B" w:rsidP="607BB4B6" w:rsidRDefault="61B7412B" w14:paraId="66404275" w14:textId="45C51053">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Currently, many engineers rely on individual Excel spreadsheets to perform these calculations. While these spreadsheets can speed up the process, they are not standardized and are often not shared across teams. This can lead to inconsistencies in results and inefficiencies in workflow. Because of this, the client requested a proof-of-concept Python program that can automate these calculations in a consistent and reusable format.</w:t>
      </w:r>
    </w:p>
    <w:p w:rsidR="61B7412B" w:rsidP="607BB4B6" w:rsidRDefault="61B7412B" w14:paraId="7753C1BF" w14:textId="368DCF99">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To meet the client’s request, this project focused on developing functions that calculate the design strength of W-shaped tension members based on AISC procedures. In addition, three different design scenarios were created using varying input parameters, and the results were plotted together to show how changes in those inputs affect the final design strength.</w:t>
      </w:r>
    </w:p>
    <w:p w:rsidR="61B7412B" w:rsidP="607BB4B6" w:rsidRDefault="61B7412B" w14:paraId="17903C49" w14:textId="6BED2067">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overall goal was to demonstrate how automation can improve efficiency, consistency, and clarity in structural steel design.</w:t>
      </w:r>
    </w:p>
    <w:p w:rsidR="607BB4B6" w:rsidP="607BB4B6" w:rsidRDefault="607BB4B6" w14:paraId="16542D9A" w14:textId="2E189AF8">
      <w:pPr>
        <w:bidi w:val="0"/>
        <w:jc w:val="left"/>
        <w:rPr>
          <w:sz w:val="24"/>
          <w:szCs w:val="24"/>
        </w:rPr>
      </w:pPr>
    </w:p>
    <w:p w:rsidR="61B7412B" w:rsidP="607BB4B6" w:rsidRDefault="61B7412B" w14:paraId="5C5E76A0" w14:textId="55E7BF90">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r w:rsidRPr="607BB4B6" w:rsidR="61B7412B">
        <w:rPr>
          <w:rFonts w:ascii="Times New Roman" w:hAnsi="Times New Roman" w:eastAsia="Times New Roman" w:cs="Times New Roman"/>
          <w:b w:val="1"/>
          <w:bCs w:val="1"/>
          <w:noProof w:val="0"/>
          <w:sz w:val="36"/>
          <w:szCs w:val="36"/>
          <w:lang w:val="en-US"/>
        </w:rPr>
        <w:t>ii. Methods</w:t>
      </w:r>
    </w:p>
    <w:p w:rsidR="61B7412B" w:rsidP="607BB4B6" w:rsidRDefault="61B7412B" w14:paraId="1A953BB4" w14:textId="68B4B257">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analysis was completed using Python in a Jupyter Notebook. The main libraries used were Pandas for organizing inputs, NumPy for calculations, and Matplotlib for plotting results.</w:t>
      </w:r>
    </w:p>
    <w:p w:rsidR="607BB4B6" w:rsidP="607BB4B6" w:rsidRDefault="607BB4B6" w14:paraId="659C5F82" w14:textId="35CDEE2E">
      <w:pPr>
        <w:bidi w:val="0"/>
        <w:jc w:val="left"/>
        <w:rPr>
          <w:sz w:val="24"/>
          <w:szCs w:val="24"/>
        </w:rPr>
      </w:pPr>
    </w:p>
    <w:p w:rsidR="61B7412B" w:rsidP="607BB4B6" w:rsidRDefault="61B7412B" w14:paraId="1BBD4C15" w14:textId="78D8CAE2">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607BB4B6" w:rsidR="61B7412B">
        <w:rPr>
          <w:rFonts w:ascii="Times New Roman" w:hAnsi="Times New Roman" w:eastAsia="Times New Roman" w:cs="Times New Roman"/>
          <w:b w:val="1"/>
          <w:bCs w:val="1"/>
          <w:noProof w:val="0"/>
          <w:sz w:val="32"/>
          <w:szCs w:val="32"/>
          <w:lang w:val="en-US"/>
        </w:rPr>
        <w:t>I</w:t>
      </w:r>
      <w:r w:rsidRPr="607BB4B6" w:rsidR="61B7412B">
        <w:rPr>
          <w:rFonts w:ascii="Times New Roman" w:hAnsi="Times New Roman" w:eastAsia="Times New Roman" w:cs="Times New Roman"/>
          <w:b w:val="1"/>
          <w:bCs w:val="1"/>
          <w:noProof w:val="0"/>
          <w:sz w:val="32"/>
          <w:szCs w:val="32"/>
          <w:lang w:val="en-US"/>
        </w:rPr>
        <w:t>mp</w:t>
      </w:r>
      <w:r w:rsidRPr="607BB4B6" w:rsidR="61B7412B">
        <w:rPr>
          <w:rFonts w:ascii="Times New Roman" w:hAnsi="Times New Roman" w:eastAsia="Times New Roman" w:cs="Times New Roman"/>
          <w:b w:val="1"/>
          <w:bCs w:val="1"/>
          <w:noProof w:val="0"/>
          <w:sz w:val="32"/>
          <w:szCs w:val="32"/>
          <w:lang w:val="en-US"/>
        </w:rPr>
        <w:t>lementation of AISC Calculations</w:t>
      </w:r>
    </w:p>
    <w:p w:rsidR="61B7412B" w:rsidP="607BB4B6" w:rsidRDefault="61B7412B" w14:paraId="55F5306A" w14:textId="6DD181AB">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calculations were based on AISC steel design procedures for tension members, specifically Example D.1. Two limit states were considered:</w:t>
      </w:r>
    </w:p>
    <w:p w:rsidR="61B7412B" w:rsidP="607BB4B6" w:rsidRDefault="61B7412B" w14:paraId="308544F9" w14:textId="5F5D47EC">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Yielding of the gross section </w:t>
      </w:r>
    </w:p>
    <w:p w:rsidR="61B7412B" w:rsidP="607BB4B6" w:rsidRDefault="61B7412B" w14:paraId="10609BD9" w14:textId="781BFA5A">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Fracture of the net section </w:t>
      </w:r>
    </w:p>
    <w:p w:rsidR="61B7412B" w:rsidP="607BB4B6" w:rsidRDefault="61B7412B" w14:paraId="3266D76D" w14:textId="00915265">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Functions were written to calculate both limit states using the appropriate equations. The governing design strength was taken as the smaller of the two values, which follows standard AISC design methodology.</w:t>
      </w:r>
    </w:p>
    <w:p w:rsidR="607BB4B6" w:rsidP="607BB4B6" w:rsidRDefault="607BB4B6" w14:paraId="7982C168" w14:textId="2C3A94D4">
      <w:pPr>
        <w:bidi w:val="0"/>
        <w:jc w:val="left"/>
        <w:rPr>
          <w:sz w:val="24"/>
          <w:szCs w:val="24"/>
        </w:rPr>
      </w:pPr>
    </w:p>
    <w:p w:rsidR="61B7412B" w:rsidP="607BB4B6" w:rsidRDefault="61B7412B" w14:paraId="579DC3A7" w14:textId="262D7FEC">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607BB4B6" w:rsidR="61B7412B">
        <w:rPr>
          <w:rFonts w:ascii="Times New Roman" w:hAnsi="Times New Roman" w:eastAsia="Times New Roman" w:cs="Times New Roman"/>
          <w:b w:val="1"/>
          <w:bCs w:val="1"/>
          <w:noProof w:val="0"/>
          <w:sz w:val="32"/>
          <w:szCs w:val="32"/>
          <w:lang w:val="en-US"/>
        </w:rPr>
        <w:t>Function Development</w:t>
      </w:r>
    </w:p>
    <w:p w:rsidR="61B7412B" w:rsidP="607BB4B6" w:rsidRDefault="61B7412B" w14:paraId="765CD678" w14:textId="58DDD0AF">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A primary function was created to automate the design calculations for a W-shaped tension member. This function takes in key input parameters, including:</w:t>
      </w:r>
    </w:p>
    <w:p w:rsidR="61B7412B" w:rsidP="607BB4B6" w:rsidRDefault="61B7412B" w14:paraId="22E08E16" w14:textId="76454317">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Cross-sectional area (A) </w:t>
      </w:r>
    </w:p>
    <w:p w:rsidR="61B7412B" w:rsidP="607BB4B6" w:rsidRDefault="61B7412B" w14:paraId="4D6D4C4F" w14:textId="41248F39">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Yield strength (Fy) </w:t>
      </w:r>
    </w:p>
    <w:p w:rsidR="61B7412B" w:rsidP="607BB4B6" w:rsidRDefault="61B7412B" w14:paraId="0F85EF6E" w14:textId="5BACA4D7">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Ultimate strength (Fu) </w:t>
      </w:r>
    </w:p>
    <w:p w:rsidR="61B7412B" w:rsidP="607BB4B6" w:rsidRDefault="61B7412B" w14:paraId="48C69CFE" w14:textId="34626C5B">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Resistance factors </w:t>
      </w:r>
    </w:p>
    <w:p w:rsidR="61B7412B" w:rsidP="607BB4B6" w:rsidRDefault="61B7412B" w14:paraId="078EB13C" w14:textId="200E97D5">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function outputs:</w:t>
      </w:r>
    </w:p>
    <w:p w:rsidR="61B7412B" w:rsidP="607BB4B6" w:rsidRDefault="61B7412B" w14:paraId="4F0BFDA3" w14:textId="049F4ACD">
      <w:pPr>
        <w:pStyle w:val="ListParagraph"/>
        <w:numPr>
          <w:ilvl w:val="0"/>
          <w:numId w:val="14"/>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Yielding strength </w:t>
      </w:r>
    </w:p>
    <w:p w:rsidR="61B7412B" w:rsidP="607BB4B6" w:rsidRDefault="61B7412B" w14:paraId="53BE8C28" w14:textId="4C749B79">
      <w:pPr>
        <w:pStyle w:val="ListParagraph"/>
        <w:numPr>
          <w:ilvl w:val="0"/>
          <w:numId w:val="14"/>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Fracture strength </w:t>
      </w:r>
    </w:p>
    <w:p w:rsidR="61B7412B" w:rsidP="607BB4B6" w:rsidRDefault="61B7412B" w14:paraId="720DFA8A" w14:textId="45799F04">
      <w:pPr>
        <w:pStyle w:val="ListParagraph"/>
        <w:numPr>
          <w:ilvl w:val="0"/>
          <w:numId w:val="14"/>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Governing design strength </w:t>
      </w:r>
    </w:p>
    <w:p w:rsidR="61B7412B" w:rsidP="607BB4B6" w:rsidRDefault="61B7412B" w14:paraId="02E3AABE" w14:textId="0937C8B6">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By structuring the calculations as a function, the same process can be reused for multiple design cases without repeating manual work.</w:t>
      </w:r>
    </w:p>
    <w:p w:rsidR="607BB4B6" w:rsidP="607BB4B6" w:rsidRDefault="607BB4B6" w14:paraId="760672EB" w14:textId="39953597">
      <w:pPr>
        <w:bidi w:val="0"/>
        <w:jc w:val="left"/>
        <w:rPr>
          <w:sz w:val="24"/>
          <w:szCs w:val="24"/>
        </w:rPr>
      </w:pPr>
    </w:p>
    <w:p w:rsidR="61B7412B" w:rsidP="607BB4B6" w:rsidRDefault="61B7412B" w14:paraId="1BD2ED7A" w14:textId="6AEE5C64">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607BB4B6" w:rsidR="61B7412B">
        <w:rPr>
          <w:rFonts w:ascii="Times New Roman" w:hAnsi="Times New Roman" w:eastAsia="Times New Roman" w:cs="Times New Roman"/>
          <w:b w:val="1"/>
          <w:bCs w:val="1"/>
          <w:noProof w:val="0"/>
          <w:sz w:val="32"/>
          <w:szCs w:val="32"/>
          <w:lang w:val="en-US"/>
        </w:rPr>
        <w:t>Scenario Analysis</w:t>
      </w:r>
    </w:p>
    <w:p w:rsidR="61B7412B" w:rsidP="607BB4B6" w:rsidRDefault="61B7412B" w14:paraId="7FEB6369" w14:textId="48748360">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To meet the client requirement of evaluating multiple cases, three different scenarios were created. Each scenario used a different combination of input values such as cross-sectional area and material properties.</w:t>
      </w:r>
    </w:p>
    <w:p w:rsidR="61B7412B" w:rsidP="607BB4B6" w:rsidRDefault="61B7412B" w14:paraId="0D06C0BE" w14:textId="5DD3C843">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These scenarios represent realistic variations that an engineer might consider during design. Each scenario was run through the function, and the resulting design strengths were recorded.</w:t>
      </w:r>
    </w:p>
    <w:p w:rsidR="607BB4B6" w:rsidP="607BB4B6" w:rsidRDefault="607BB4B6" w14:paraId="315486C7" w14:textId="39F2E4BB">
      <w:pPr>
        <w:bidi w:val="0"/>
        <w:jc w:val="left"/>
        <w:rPr>
          <w:sz w:val="24"/>
          <w:szCs w:val="24"/>
        </w:rPr>
      </w:pPr>
    </w:p>
    <w:p w:rsidR="61B7412B" w:rsidP="607BB4B6" w:rsidRDefault="61B7412B" w14:paraId="41DC38EF" w14:textId="6AC083D0">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607BB4B6" w:rsidR="61B7412B">
        <w:rPr>
          <w:rFonts w:ascii="Times New Roman" w:hAnsi="Times New Roman" w:eastAsia="Times New Roman" w:cs="Times New Roman"/>
          <w:b w:val="1"/>
          <w:bCs w:val="1"/>
          <w:noProof w:val="0"/>
          <w:sz w:val="32"/>
          <w:szCs w:val="32"/>
          <w:lang w:val="en-US"/>
        </w:rPr>
        <w:t>Plotting Results</w:t>
      </w:r>
    </w:p>
    <w:p w:rsidR="61B7412B" w:rsidP="607BB4B6" w:rsidRDefault="61B7412B" w14:paraId="3EFEF19B" w14:textId="1C2F4F6B">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results from the three scenarios were plotted on a single graph using Matplotlib. This visualization allows for direct comparison between scenarios and helps show how changes in input variables influence the final design strength.</w:t>
      </w:r>
    </w:p>
    <w:p w:rsidR="607BB4B6" w:rsidP="607BB4B6" w:rsidRDefault="607BB4B6" w14:paraId="6733FF14" w14:textId="04A2456B">
      <w:pPr>
        <w:bidi w:val="0"/>
        <w:jc w:val="left"/>
        <w:rPr>
          <w:sz w:val="24"/>
          <w:szCs w:val="24"/>
        </w:rPr>
      </w:pPr>
    </w:p>
    <w:p w:rsidR="61B7412B" w:rsidP="607BB4B6" w:rsidRDefault="61B7412B" w14:paraId="45545018" w14:textId="52E2EBFE">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r w:rsidRPr="607BB4B6" w:rsidR="61B7412B">
        <w:rPr>
          <w:rFonts w:ascii="Times New Roman" w:hAnsi="Times New Roman" w:eastAsia="Times New Roman" w:cs="Times New Roman"/>
          <w:b w:val="1"/>
          <w:bCs w:val="1"/>
          <w:noProof w:val="0"/>
          <w:sz w:val="36"/>
          <w:szCs w:val="36"/>
          <w:lang w:val="en-US"/>
        </w:rPr>
        <w:t>iii. Results and Discussion</w:t>
      </w:r>
    </w:p>
    <w:p w:rsidR="61B7412B" w:rsidP="607BB4B6" w:rsidRDefault="61B7412B" w14:paraId="20EF8C2C" w14:textId="2D9B711A">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607BB4B6" w:rsidR="61B7412B">
        <w:rPr>
          <w:rFonts w:ascii="Times New Roman" w:hAnsi="Times New Roman" w:eastAsia="Times New Roman" w:cs="Times New Roman"/>
          <w:b w:val="1"/>
          <w:bCs w:val="1"/>
          <w:noProof w:val="0"/>
          <w:sz w:val="32"/>
          <w:szCs w:val="32"/>
          <w:lang w:val="en-US"/>
        </w:rPr>
        <w:t>Comparison of Design Scenarios</w:t>
      </w:r>
    </w:p>
    <w:p w:rsidR="61B7412B" w:rsidP="607BB4B6" w:rsidRDefault="61B7412B" w14:paraId="4B207946" w14:textId="0B2E5596">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results showed clear differences in design strength between the three scenarios. As expected, scenarios with larger cross-sectional areas or higher material strengths resulted in higher design capacities.</w:t>
      </w:r>
    </w:p>
    <w:p w:rsidR="61B7412B" w:rsidP="607BB4B6" w:rsidRDefault="61B7412B" w14:paraId="532ED360" w14:textId="02C72AAD">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However, the governing limit state was not the same for all scenarios. In some cases, yielding controlled the design, while in others, fracture was the limiting factor. This demonstrates that different failure modes can become critical depending on the specific properties of the member.</w:t>
      </w:r>
    </w:p>
    <w:p w:rsidR="607BB4B6" w:rsidP="607BB4B6" w:rsidRDefault="607BB4B6" w14:paraId="562BBEF6" w14:textId="4D3B6AD3">
      <w:pPr>
        <w:bidi w:val="0"/>
        <w:jc w:val="left"/>
        <w:rPr>
          <w:sz w:val="24"/>
          <w:szCs w:val="24"/>
        </w:rPr>
      </w:pPr>
    </w:p>
    <w:p w:rsidR="61B7412B" w:rsidP="607BB4B6" w:rsidRDefault="61B7412B" w14:paraId="6B6EE9F0" w14:textId="0565392F">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607BB4B6" w:rsidR="61B7412B">
        <w:rPr>
          <w:rFonts w:ascii="Times New Roman" w:hAnsi="Times New Roman" w:eastAsia="Times New Roman" w:cs="Times New Roman"/>
          <w:b w:val="1"/>
          <w:bCs w:val="1"/>
          <w:noProof w:val="0"/>
          <w:sz w:val="32"/>
          <w:szCs w:val="32"/>
          <w:lang w:val="en-US"/>
        </w:rPr>
        <w:t>Effect of Input Variables</w:t>
      </w:r>
    </w:p>
    <w:p w:rsidR="61B7412B" w:rsidP="607BB4B6" w:rsidRDefault="61B7412B" w14:paraId="16D4F565" w14:textId="395C08BA">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Changes in input values had a noticeable impact on the results. Increasing yield strength (Fy) primarily affected the yielding limit state, while increasing ultimate strength (Fu) influenced the fracture limit state.</w:t>
      </w:r>
    </w:p>
    <w:p w:rsidR="61B7412B" w:rsidP="607BB4B6" w:rsidRDefault="61B7412B" w14:paraId="5A0299D7" w14:textId="0C9CC8E7">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This highlights the importance of understanding how each parameter affects different aspects of the design. It also shows why multiple scenarios are useful when evaluating structural members.</w:t>
      </w:r>
    </w:p>
    <w:p w:rsidR="607BB4B6" w:rsidP="607BB4B6" w:rsidRDefault="607BB4B6" w14:paraId="7BB245F9" w14:textId="1E301EA3">
      <w:pPr>
        <w:bidi w:val="0"/>
        <w:jc w:val="left"/>
        <w:rPr>
          <w:sz w:val="24"/>
          <w:szCs w:val="24"/>
        </w:rPr>
      </w:pPr>
    </w:p>
    <w:p w:rsidR="61B7412B" w:rsidP="607BB4B6" w:rsidRDefault="61B7412B" w14:paraId="1ED9489B" w14:textId="3157A6CB">
      <w:pPr>
        <w:pStyle w:val="Heading3"/>
        <w:bidi w:val="0"/>
        <w:spacing w:before="281" w:beforeAutospacing="off" w:after="281" w:afterAutospacing="off"/>
        <w:jc w:val="left"/>
        <w:rPr>
          <w:rFonts w:ascii="Times New Roman" w:hAnsi="Times New Roman" w:eastAsia="Times New Roman" w:cs="Times New Roman"/>
          <w:b w:val="1"/>
          <w:bCs w:val="1"/>
          <w:noProof w:val="0"/>
          <w:sz w:val="24"/>
          <w:szCs w:val="24"/>
          <w:lang w:val="en-US"/>
        </w:rPr>
      </w:pPr>
      <w:r w:rsidRPr="607BB4B6" w:rsidR="61B7412B">
        <w:rPr>
          <w:rFonts w:ascii="Times New Roman" w:hAnsi="Times New Roman" w:eastAsia="Times New Roman" w:cs="Times New Roman"/>
          <w:b w:val="1"/>
          <w:bCs w:val="1"/>
          <w:noProof w:val="0"/>
          <w:sz w:val="32"/>
          <w:szCs w:val="32"/>
          <w:lang w:val="en-US"/>
        </w:rPr>
        <w:t>Graph Interpretation</w:t>
      </w:r>
    </w:p>
    <w:p w:rsidR="61B7412B" w:rsidP="607BB4B6" w:rsidRDefault="61B7412B" w14:paraId="2D4FDD59" w14:textId="3F04155F">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plotted results made it easier to compare the three scenarios. Instead of just reviewing numerical outputs, the graph clearly shows trends in how design strength changes with different inputs.</w:t>
      </w:r>
    </w:p>
    <w:p w:rsidR="61B7412B" w:rsidP="607BB4B6" w:rsidRDefault="61B7412B" w14:paraId="6931B87A" w14:textId="59A9A2A5">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This type of visualization is helpful for engineers because it provides a quick way to evaluate multiple design options and identify which scenario performs best.</w:t>
      </w:r>
    </w:p>
    <w:p w:rsidR="607BB4B6" w:rsidP="607BB4B6" w:rsidRDefault="607BB4B6" w14:paraId="2B47AC7E" w14:textId="210578E3">
      <w:pPr>
        <w:bidi w:val="0"/>
        <w:jc w:val="left"/>
        <w:rPr>
          <w:sz w:val="24"/>
          <w:szCs w:val="24"/>
        </w:rPr>
      </w:pPr>
    </w:p>
    <w:p w:rsidR="61B7412B" w:rsidP="607BB4B6" w:rsidRDefault="61B7412B" w14:paraId="1955D8DB" w14:textId="638FB240">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r w:rsidRPr="607BB4B6" w:rsidR="61B7412B">
        <w:rPr>
          <w:rFonts w:ascii="Times New Roman" w:hAnsi="Times New Roman" w:eastAsia="Times New Roman" w:cs="Times New Roman"/>
          <w:b w:val="1"/>
          <w:bCs w:val="1"/>
          <w:noProof w:val="0"/>
          <w:sz w:val="36"/>
          <w:szCs w:val="36"/>
          <w:lang w:val="en-US"/>
        </w:rPr>
        <w:t>iv. Decision Making and Assumptions</w:t>
      </w:r>
    </w:p>
    <w:p w:rsidR="61B7412B" w:rsidP="607BB4B6" w:rsidRDefault="61B7412B" w14:paraId="6D88315C" w14:textId="46091A66">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Several decisions were made during the development of this tool that could influence the results.</w:t>
      </w:r>
    </w:p>
    <w:p w:rsidR="61B7412B" w:rsidP="607BB4B6" w:rsidRDefault="61B7412B" w14:paraId="14006B37" w14:textId="75C12113">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First, the calculations were based directly on AISC Example D.1. This assumes that the conditions of the example apply to all scenarios, which may not always be the case in real-world design.</w:t>
      </w:r>
    </w:p>
    <w:p w:rsidR="61B7412B" w:rsidP="607BB4B6" w:rsidRDefault="61B7412B" w14:paraId="0F6ED9C1" w14:textId="54D852BA">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Second, the input values for the three scenarios were selected to represent typical variations in material properties and member sizes. However, these values were simplified and do not account for all possible design considerations such as connection effects or load combinations.</w:t>
      </w:r>
    </w:p>
    <w:p w:rsidR="61B7412B" w:rsidP="607BB4B6" w:rsidRDefault="61B7412B" w14:paraId="5F02AA92" w14:textId="1BEB04B6">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Third, the function automatically selects the minimum value between yielding and fracture as the governing strength. While this follows standard design practice, it removes the ability for engineers to apply judgment in borderline situations.</w:t>
      </w:r>
    </w:p>
    <w:p w:rsidR="61B7412B" w:rsidP="607BB4B6" w:rsidRDefault="61B7412B" w14:paraId="0821EEB9" w14:textId="24A3673D">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Finally, automating the calculations ensures consistency but introduces the risk that any errors in the code will affect all results. This highlights the importance of verifying the tool before using it in practice.</w:t>
      </w:r>
    </w:p>
    <w:p w:rsidR="61B7412B" w:rsidP="607BB4B6" w:rsidRDefault="61B7412B" w14:paraId="780B1BC6" w14:textId="5672B96B">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These decisions show that while automation improves efficiency, it also requires careful consideration of assumptions and limitations.</w:t>
      </w:r>
    </w:p>
    <w:p w:rsidR="607BB4B6" w:rsidP="607BB4B6" w:rsidRDefault="607BB4B6" w14:paraId="34095CAA" w14:textId="1E16E481">
      <w:pPr>
        <w:bidi w:val="0"/>
        <w:jc w:val="left"/>
        <w:rPr>
          <w:sz w:val="24"/>
          <w:szCs w:val="24"/>
        </w:rPr>
      </w:pPr>
    </w:p>
    <w:p w:rsidR="61B7412B" w:rsidP="607BB4B6" w:rsidRDefault="61B7412B" w14:paraId="11D71386" w14:textId="02189233">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r w:rsidRPr="607BB4B6" w:rsidR="61B7412B">
        <w:rPr>
          <w:rFonts w:ascii="Times New Roman" w:hAnsi="Times New Roman" w:eastAsia="Times New Roman" w:cs="Times New Roman"/>
          <w:b w:val="1"/>
          <w:bCs w:val="1"/>
          <w:noProof w:val="0"/>
          <w:sz w:val="36"/>
          <w:szCs w:val="36"/>
          <w:lang w:val="en-US"/>
        </w:rPr>
        <w:t>v. Explanation of Functions and User Guide</w:t>
      </w:r>
    </w:p>
    <w:p w:rsidR="61B7412B" w:rsidP="607BB4B6" w:rsidRDefault="61B7412B" w14:paraId="05BFCE09" w14:textId="3ED58FCC">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The developed Python tool is designed to be reusable for future engineers at Kiewit Corporation.</w:t>
      </w:r>
    </w:p>
    <w:p w:rsidR="607BB4B6" w:rsidP="607BB4B6" w:rsidRDefault="607BB4B6" w14:paraId="79344BF6" w14:textId="2ED8F417">
      <w:pPr>
        <w:bidi w:val="0"/>
        <w:jc w:val="left"/>
        <w:rPr>
          <w:sz w:val="24"/>
          <w:szCs w:val="24"/>
        </w:rPr>
      </w:pPr>
    </w:p>
    <w:p w:rsidR="61B7412B" w:rsidP="607BB4B6" w:rsidRDefault="61B7412B" w14:paraId="063422BF" w14:textId="09048A59">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607BB4B6" w:rsidR="61B7412B">
        <w:rPr>
          <w:rFonts w:ascii="Times New Roman" w:hAnsi="Times New Roman" w:eastAsia="Times New Roman" w:cs="Times New Roman"/>
          <w:b w:val="1"/>
          <w:bCs w:val="1"/>
          <w:noProof w:val="0"/>
          <w:sz w:val="32"/>
          <w:szCs w:val="32"/>
          <w:lang w:val="en-US"/>
        </w:rPr>
        <w:t>Function Overview</w:t>
      </w:r>
    </w:p>
    <w:p w:rsidR="61B7412B" w:rsidP="607BB4B6" w:rsidRDefault="61B7412B" w14:paraId="6372FB5F" w14:textId="56A31F02">
      <w:pPr>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607BB4B6" w:rsidR="61B7412B">
        <w:rPr>
          <w:rFonts w:ascii="Times New Roman" w:hAnsi="Times New Roman" w:eastAsia="Times New Roman" w:cs="Times New Roman"/>
          <w:b w:val="1"/>
          <w:bCs w:val="1"/>
          <w:noProof w:val="0"/>
          <w:sz w:val="24"/>
          <w:szCs w:val="24"/>
          <w:lang w:val="en-US"/>
        </w:rPr>
        <w:t>Tension Member Design Function</w:t>
      </w:r>
    </w:p>
    <w:p w:rsidR="61B7412B" w:rsidP="607BB4B6" w:rsidRDefault="61B7412B" w14:paraId="4161443B" w14:textId="4D6AC694">
      <w:pPr>
        <w:pStyle w:val="ListParagraph"/>
        <w:numPr>
          <w:ilvl w:val="0"/>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b w:val="1"/>
          <w:bCs w:val="1"/>
          <w:noProof w:val="0"/>
          <w:sz w:val="24"/>
          <w:szCs w:val="24"/>
          <w:lang w:val="en-US"/>
        </w:rPr>
        <w:t>Inputs:</w:t>
      </w:r>
      <w:r w:rsidRPr="607BB4B6" w:rsidR="61B7412B">
        <w:rPr>
          <w:rFonts w:ascii="Times New Roman" w:hAnsi="Times New Roman" w:eastAsia="Times New Roman" w:cs="Times New Roman"/>
          <w:noProof w:val="0"/>
          <w:sz w:val="24"/>
          <w:szCs w:val="24"/>
          <w:lang w:val="en-US"/>
        </w:rPr>
        <w:t xml:space="preserve"> </w:t>
      </w:r>
    </w:p>
    <w:p w:rsidR="61B7412B" w:rsidP="607BB4B6" w:rsidRDefault="61B7412B" w14:paraId="72F8BDD9" w14:textId="777C2543">
      <w:pPr>
        <w:pStyle w:val="ListParagraph"/>
        <w:numPr>
          <w:ilvl w:val="1"/>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Cross-sectional area (A) </w:t>
      </w:r>
    </w:p>
    <w:p w:rsidR="61B7412B" w:rsidP="607BB4B6" w:rsidRDefault="61B7412B" w14:paraId="3DEC6989" w14:textId="5FD4FE32">
      <w:pPr>
        <w:pStyle w:val="ListParagraph"/>
        <w:numPr>
          <w:ilvl w:val="1"/>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Yield strength (Fy) </w:t>
      </w:r>
    </w:p>
    <w:p w:rsidR="61B7412B" w:rsidP="607BB4B6" w:rsidRDefault="61B7412B" w14:paraId="08AFFA3E" w14:textId="342672F0">
      <w:pPr>
        <w:pStyle w:val="ListParagraph"/>
        <w:numPr>
          <w:ilvl w:val="1"/>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Ultimate strength (Fu) </w:t>
      </w:r>
    </w:p>
    <w:p w:rsidR="61B7412B" w:rsidP="607BB4B6" w:rsidRDefault="61B7412B" w14:paraId="6F458D4E" w14:textId="5A4400CC">
      <w:pPr>
        <w:pStyle w:val="ListParagraph"/>
        <w:numPr>
          <w:ilvl w:val="1"/>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Resistance factors </w:t>
      </w:r>
    </w:p>
    <w:p w:rsidR="61B7412B" w:rsidP="607BB4B6" w:rsidRDefault="61B7412B" w14:paraId="3E62CC6A" w14:textId="7F88CEBF">
      <w:pPr>
        <w:pStyle w:val="ListParagraph"/>
        <w:numPr>
          <w:ilvl w:val="0"/>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b w:val="1"/>
          <w:bCs w:val="1"/>
          <w:noProof w:val="0"/>
          <w:sz w:val="24"/>
          <w:szCs w:val="24"/>
          <w:lang w:val="en-US"/>
        </w:rPr>
        <w:t>Outputs:</w:t>
      </w:r>
      <w:r w:rsidRPr="607BB4B6" w:rsidR="61B7412B">
        <w:rPr>
          <w:rFonts w:ascii="Times New Roman" w:hAnsi="Times New Roman" w:eastAsia="Times New Roman" w:cs="Times New Roman"/>
          <w:noProof w:val="0"/>
          <w:sz w:val="24"/>
          <w:szCs w:val="24"/>
          <w:lang w:val="en-US"/>
        </w:rPr>
        <w:t xml:space="preserve"> </w:t>
      </w:r>
    </w:p>
    <w:p w:rsidR="61B7412B" w:rsidP="607BB4B6" w:rsidRDefault="61B7412B" w14:paraId="3062AD5B" w14:textId="5AFAEB92">
      <w:pPr>
        <w:pStyle w:val="ListParagraph"/>
        <w:numPr>
          <w:ilvl w:val="1"/>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Yielding strength </w:t>
      </w:r>
    </w:p>
    <w:p w:rsidR="61B7412B" w:rsidP="607BB4B6" w:rsidRDefault="61B7412B" w14:paraId="29AED156" w14:textId="31619F09">
      <w:pPr>
        <w:pStyle w:val="ListParagraph"/>
        <w:numPr>
          <w:ilvl w:val="1"/>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Fracture strength </w:t>
      </w:r>
    </w:p>
    <w:p w:rsidR="61B7412B" w:rsidP="607BB4B6" w:rsidRDefault="61B7412B" w14:paraId="4489F4AA" w14:textId="670C44B2">
      <w:pPr>
        <w:pStyle w:val="ListParagraph"/>
        <w:numPr>
          <w:ilvl w:val="1"/>
          <w:numId w:val="15"/>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Governing design strength </w:t>
      </w:r>
    </w:p>
    <w:p w:rsidR="607BB4B6" w:rsidP="607BB4B6" w:rsidRDefault="607BB4B6" w14:paraId="72D6101F" w14:textId="1623B6DD">
      <w:pPr>
        <w:bidi w:val="0"/>
        <w:jc w:val="left"/>
        <w:rPr>
          <w:sz w:val="24"/>
          <w:szCs w:val="24"/>
        </w:rPr>
      </w:pPr>
    </w:p>
    <w:p w:rsidR="61B7412B" w:rsidP="607BB4B6" w:rsidRDefault="61B7412B" w14:paraId="27751E23" w14:textId="2B258AF6">
      <w:pPr>
        <w:pStyle w:val="Heading3"/>
        <w:bidi w:val="0"/>
        <w:spacing w:before="281" w:beforeAutospacing="off" w:after="281" w:afterAutospacing="off"/>
        <w:jc w:val="left"/>
        <w:rPr>
          <w:rFonts w:ascii="Times New Roman" w:hAnsi="Times New Roman" w:eastAsia="Times New Roman" w:cs="Times New Roman"/>
          <w:b w:val="1"/>
          <w:bCs w:val="1"/>
          <w:noProof w:val="0"/>
          <w:sz w:val="24"/>
          <w:szCs w:val="24"/>
          <w:lang w:val="en-US"/>
        </w:rPr>
      </w:pPr>
      <w:r w:rsidRPr="607BB4B6" w:rsidR="61B7412B">
        <w:rPr>
          <w:rFonts w:ascii="Times New Roman" w:hAnsi="Times New Roman" w:eastAsia="Times New Roman" w:cs="Times New Roman"/>
          <w:b w:val="1"/>
          <w:bCs w:val="1"/>
          <w:noProof w:val="0"/>
          <w:sz w:val="32"/>
          <w:szCs w:val="32"/>
          <w:lang w:val="en-US"/>
        </w:rPr>
        <w:t>How to Use the Tool</w:t>
      </w:r>
    </w:p>
    <w:p w:rsidR="61B7412B" w:rsidP="607BB4B6" w:rsidRDefault="61B7412B" w14:paraId="4052BFA7" w14:textId="30B2E45F">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Open the Python script or Jupyter Notebook </w:t>
      </w:r>
    </w:p>
    <w:p w:rsidR="61B7412B" w:rsidP="607BB4B6" w:rsidRDefault="61B7412B" w14:paraId="0291B071" w14:textId="00F8AF55">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Input the required parameters into the function </w:t>
      </w:r>
    </w:p>
    <w:p w:rsidR="61B7412B" w:rsidP="607BB4B6" w:rsidRDefault="61B7412B" w14:paraId="6A259567" w14:textId="0BEA41F6">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Run the function to calculate design strengths </w:t>
      </w:r>
    </w:p>
    <w:p w:rsidR="61B7412B" w:rsidP="607BB4B6" w:rsidRDefault="61B7412B" w14:paraId="0D708F27" w14:textId="097CE006">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Repeat for multiple scenarios </w:t>
      </w:r>
    </w:p>
    <w:p w:rsidR="61B7412B" w:rsidP="607BB4B6" w:rsidRDefault="61B7412B" w14:paraId="304BEBF1" w14:textId="52335EA2">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 xml:space="preserve">Use the plotting section to compare results </w:t>
      </w:r>
    </w:p>
    <w:p w:rsidR="61B7412B" w:rsidP="607BB4B6" w:rsidRDefault="61B7412B" w14:paraId="25801598" w14:textId="0CF07AA7">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This structure allows future employees to quickly evaluate multiple design cases without manually performing calculations each time.</w:t>
      </w:r>
    </w:p>
    <w:p w:rsidR="607BB4B6" w:rsidP="607BB4B6" w:rsidRDefault="607BB4B6" w14:paraId="131772F1" w14:textId="4D1C9D8A">
      <w:pPr>
        <w:bidi w:val="0"/>
        <w:jc w:val="left"/>
        <w:rPr>
          <w:sz w:val="24"/>
          <w:szCs w:val="24"/>
        </w:rPr>
      </w:pPr>
    </w:p>
    <w:p w:rsidR="61B7412B" w:rsidP="607BB4B6" w:rsidRDefault="61B7412B" w14:paraId="79089A84" w14:textId="3C4A6110">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r w:rsidRPr="607BB4B6" w:rsidR="61B7412B">
        <w:rPr>
          <w:rFonts w:ascii="Times New Roman" w:hAnsi="Times New Roman" w:eastAsia="Times New Roman" w:cs="Times New Roman"/>
          <w:b w:val="1"/>
          <w:bCs w:val="1"/>
          <w:noProof w:val="0"/>
          <w:sz w:val="36"/>
          <w:szCs w:val="36"/>
          <w:lang w:val="en-US"/>
        </w:rPr>
        <w:t>vi. Conclusion</w:t>
      </w:r>
    </w:p>
    <w:p w:rsidR="61B7412B" w:rsidP="607BB4B6" w:rsidRDefault="61B7412B" w14:paraId="3BF0D5BB" w14:textId="0D686D41">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This project successfully developed a proof-of-concept Python tool that automates steel tension member calculations for Kiewit Corporation. The tool meets the client’s request by creating reusable functions, evaluating three different scenarios, and visualizing the results through plotting.</w:t>
      </w:r>
    </w:p>
    <w:p w:rsidR="61B7412B" w:rsidP="607BB4B6" w:rsidRDefault="61B7412B" w14:paraId="04782AE8" w14:textId="78DABC84">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By replacing manual Excel-based calculations with a standardized Python workflow, the process becomes more efficient, consistent, and easier to reuse. The results also demonstrate how different input variables affect design strength and which limit states control under different conditions.</w:t>
      </w:r>
    </w:p>
    <w:p w:rsidR="61B7412B" w:rsidP="607BB4B6" w:rsidRDefault="61B7412B" w14:paraId="1900E262" w14:textId="5DBBE779">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Overall, this project shows how programming can be integrated into structural engineering to improve both accuracy and workflow efficiency.</w:t>
      </w:r>
    </w:p>
    <w:p w:rsidR="607BB4B6" w:rsidP="607BB4B6" w:rsidRDefault="607BB4B6" w14:paraId="0CDF49A1" w14:textId="2F4EA8FF">
      <w:pPr>
        <w:bidi w:val="0"/>
        <w:jc w:val="left"/>
        <w:rPr>
          <w:sz w:val="24"/>
          <w:szCs w:val="24"/>
        </w:rPr>
      </w:pPr>
    </w:p>
    <w:p w:rsidR="61B7412B" w:rsidP="607BB4B6" w:rsidRDefault="61B7412B" w14:paraId="7F3EA058" w14:textId="69F5F808">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r w:rsidRPr="607BB4B6" w:rsidR="61B7412B">
        <w:rPr>
          <w:rFonts w:ascii="Times New Roman" w:hAnsi="Times New Roman" w:eastAsia="Times New Roman" w:cs="Times New Roman"/>
          <w:b w:val="1"/>
          <w:bCs w:val="1"/>
          <w:noProof w:val="0"/>
          <w:sz w:val="36"/>
          <w:szCs w:val="36"/>
          <w:lang w:val="en-US"/>
        </w:rPr>
        <w:t>vii. References</w:t>
      </w:r>
    </w:p>
    <w:p w:rsidR="61B7412B" w:rsidP="607BB4B6" w:rsidRDefault="61B7412B" w14:paraId="1A99400E" w14:textId="1EA9D47E">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607BB4B6" w:rsidR="61B7412B">
        <w:rPr>
          <w:rFonts w:ascii="Times New Roman" w:hAnsi="Times New Roman" w:eastAsia="Times New Roman" w:cs="Times New Roman"/>
          <w:noProof w:val="0"/>
          <w:sz w:val="24"/>
          <w:szCs w:val="24"/>
          <w:lang w:val="en-US"/>
        </w:rPr>
        <w:t>American Institute of Steel Construction (AISC). Steel Construction Manual, 14th Edition</w:t>
      </w:r>
      <w:r>
        <w:br/>
      </w:r>
      <w:r w:rsidRPr="607BB4B6" w:rsidR="61B7412B">
        <w:rPr>
          <w:rFonts w:ascii="Times New Roman" w:hAnsi="Times New Roman" w:eastAsia="Times New Roman" w:cs="Times New Roman"/>
          <w:noProof w:val="0"/>
          <w:sz w:val="24"/>
          <w:szCs w:val="24"/>
          <w:lang w:val="en-US"/>
        </w:rPr>
        <w:t xml:space="preserve"> AISC Steel Design Examples (Example D.1)</w:t>
      </w:r>
      <w:r>
        <w:br/>
      </w:r>
      <w:r w:rsidRPr="607BB4B6" w:rsidR="61B7412B">
        <w:rPr>
          <w:rFonts w:ascii="Times New Roman" w:hAnsi="Times New Roman" w:eastAsia="Times New Roman" w:cs="Times New Roman"/>
          <w:noProof w:val="0"/>
          <w:sz w:val="24"/>
          <w:szCs w:val="24"/>
          <w:lang w:val="en-US"/>
        </w:rPr>
        <w:t xml:space="preserve"> Course Materials – CIVE 202</w:t>
      </w:r>
    </w:p>
    <w:p w:rsidR="607BB4B6" w:rsidP="607BB4B6" w:rsidRDefault="607BB4B6" w14:paraId="401CEE04" w14:textId="6C2C957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7654f0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402b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6d3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cf65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0c6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3d2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005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526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b1e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02f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119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830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e31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7cf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864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3b1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40D1EB"/>
    <w:rsid w:val="008296EF"/>
    <w:rsid w:val="00DC3220"/>
    <w:rsid w:val="014214E0"/>
    <w:rsid w:val="03625BE0"/>
    <w:rsid w:val="052DE0D9"/>
    <w:rsid w:val="0652CB74"/>
    <w:rsid w:val="08B3D57D"/>
    <w:rsid w:val="08B3D57D"/>
    <w:rsid w:val="08E1510F"/>
    <w:rsid w:val="0934C46F"/>
    <w:rsid w:val="0BCC0F64"/>
    <w:rsid w:val="0CAFF632"/>
    <w:rsid w:val="0E3A5103"/>
    <w:rsid w:val="0E3A5103"/>
    <w:rsid w:val="0FBCBF5E"/>
    <w:rsid w:val="0FE60DEC"/>
    <w:rsid w:val="0FF059C8"/>
    <w:rsid w:val="10DD4B88"/>
    <w:rsid w:val="110504C3"/>
    <w:rsid w:val="123153A7"/>
    <w:rsid w:val="130FFF61"/>
    <w:rsid w:val="13136F9C"/>
    <w:rsid w:val="15027C18"/>
    <w:rsid w:val="15E93815"/>
    <w:rsid w:val="1694DE19"/>
    <w:rsid w:val="16A728E7"/>
    <w:rsid w:val="18B26EE1"/>
    <w:rsid w:val="1A3C3EFF"/>
    <w:rsid w:val="1A3C3EFF"/>
    <w:rsid w:val="1D43EB21"/>
    <w:rsid w:val="21A4102C"/>
    <w:rsid w:val="237FE723"/>
    <w:rsid w:val="24AE5C7F"/>
    <w:rsid w:val="24AE5C7F"/>
    <w:rsid w:val="24BB9848"/>
    <w:rsid w:val="24C5202A"/>
    <w:rsid w:val="289EB90C"/>
    <w:rsid w:val="291C1F2F"/>
    <w:rsid w:val="2BD52551"/>
    <w:rsid w:val="2BE203D3"/>
    <w:rsid w:val="2CC98916"/>
    <w:rsid w:val="2DE87A7C"/>
    <w:rsid w:val="2F389739"/>
    <w:rsid w:val="2F8F4E51"/>
    <w:rsid w:val="309ED942"/>
    <w:rsid w:val="30F2FA9C"/>
    <w:rsid w:val="31C0C64F"/>
    <w:rsid w:val="31C0C64F"/>
    <w:rsid w:val="326135D1"/>
    <w:rsid w:val="32F0907B"/>
    <w:rsid w:val="34961DB2"/>
    <w:rsid w:val="37765545"/>
    <w:rsid w:val="3E5E65EA"/>
    <w:rsid w:val="3E5E65EA"/>
    <w:rsid w:val="40242CF6"/>
    <w:rsid w:val="41799318"/>
    <w:rsid w:val="43E83655"/>
    <w:rsid w:val="4419906C"/>
    <w:rsid w:val="463F480D"/>
    <w:rsid w:val="46AB74D3"/>
    <w:rsid w:val="46AB74D3"/>
    <w:rsid w:val="496C0411"/>
    <w:rsid w:val="4A82FAE4"/>
    <w:rsid w:val="4BA1802A"/>
    <w:rsid w:val="4C651CC8"/>
    <w:rsid w:val="4D90A62F"/>
    <w:rsid w:val="4E5718B5"/>
    <w:rsid w:val="4F6717A2"/>
    <w:rsid w:val="50AFC24E"/>
    <w:rsid w:val="512D8E70"/>
    <w:rsid w:val="512D8E70"/>
    <w:rsid w:val="5143855A"/>
    <w:rsid w:val="53A3A818"/>
    <w:rsid w:val="53B8691D"/>
    <w:rsid w:val="55BC859E"/>
    <w:rsid w:val="57609A65"/>
    <w:rsid w:val="5A0D6DD9"/>
    <w:rsid w:val="5A0D6DD9"/>
    <w:rsid w:val="5C81F128"/>
    <w:rsid w:val="5E40D1EB"/>
    <w:rsid w:val="5E9BC881"/>
    <w:rsid w:val="607BB4B6"/>
    <w:rsid w:val="61B7412B"/>
    <w:rsid w:val="622CC9FD"/>
    <w:rsid w:val="6275EDBC"/>
    <w:rsid w:val="63B8EFB8"/>
    <w:rsid w:val="6587142C"/>
    <w:rsid w:val="67B7E3E1"/>
    <w:rsid w:val="69825EC9"/>
    <w:rsid w:val="6A0D7CF9"/>
    <w:rsid w:val="6AE75553"/>
    <w:rsid w:val="6B329B7E"/>
    <w:rsid w:val="6C675315"/>
    <w:rsid w:val="6DA734D8"/>
    <w:rsid w:val="70BD3943"/>
    <w:rsid w:val="73082619"/>
    <w:rsid w:val="74484D00"/>
    <w:rsid w:val="74B46587"/>
    <w:rsid w:val="77188851"/>
    <w:rsid w:val="7772CED5"/>
    <w:rsid w:val="7A0FD82A"/>
    <w:rsid w:val="7AA65CB9"/>
    <w:rsid w:val="7B301429"/>
    <w:rsid w:val="7EBF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24A4"/>
  <w15:chartTrackingRefBased/>
  <w15:docId w15:val="{09A0FF4F-7DFE-4F73-B321-200D222A17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14385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143855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143855A"/>
    <w:pPr>
      <w:spacing/>
      <w:ind w:left="720"/>
      <w:contextualSpacing/>
    </w:pPr>
  </w:style>
  <w:style w:type="character" w:styleId="IntenseReference">
    <w:uiPriority w:val="32"/>
    <w:name w:val="Intense Reference"/>
    <w:basedOn w:val="DefaultParagraphFont"/>
    <w:qFormat/>
    <w:rsid w:val="5143855A"/>
    <w:rPr>
      <w:b w:val="1"/>
      <w:bCs w:val="1"/>
      <w:smallCaps w:val="1"/>
      <w:color w:val="0F4761" w:themeColor="accent1" w:themeTint="FF" w:themeShade="BF"/>
    </w:rPr>
  </w:style>
  <w:style w:type="paragraph" w:styleId="Heading4">
    <w:uiPriority w:val="9"/>
    <w:name w:val="heading 4"/>
    <w:basedOn w:val="Normal"/>
    <w:next w:val="Normal"/>
    <w:unhideWhenUsed/>
    <w:qFormat/>
    <w:rsid w:val="5143855A"/>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607BB4B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b168bc1c18b4e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2026-04-09T21:37:47.0486362Z</dcterms:created>
  <dcterms:modified xsi:type="dcterms:W3CDTF">2026-05-02T14:28:11.4570245Z</dcterms:modified>
  <dc:creator>Tucker Rose</dc:creator>
  <lastModifiedBy>Tucker Rose</lastModifiedBy>
</coreProperties>
</file>