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Segoe UI" w:hAnsi="Segoe UI"/>
          <w:b/>
          <w:color w:val="1E1B4B"/>
          <w:sz w:val="40"/>
        </w:rPr>
        <w:t>Customer Homepage and Discovery Flowchart</w:t>
      </w:r>
    </w:p>
    <w:p>
      <w:pPr>
        <w:spacing w:after="200"/>
      </w:pPr>
      <w:r>
        <w:rPr>
          <w:rFonts w:ascii="Segoe UI" w:hAnsi="Segoe UI"/>
          <w:color w:val="EC4899"/>
          <w:sz w:val="20"/>
        </w:rPr>
        <w:t>System: ADC Gadgets  |  Portal: User Portal (Customer Side)  |  Page File: src/user/user-home.html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475569"/>
                <w:sz w:val="19"/>
              </w:rPr>
              <w:t>FUNCTIONAL SUMMARY &amp; SCOPE:</w:t>
              <w:br/>
            </w:r>
            <w:r>
              <w:rPr>
                <w:color w:val="0F172A"/>
                <w:sz w:val="18"/>
              </w:rPr>
              <w:t>Main dashboard for customers to view active store announcements, explore featured devices, and navigate to catalog, account, or support.</w:t>
              <w:br/>
              <w:t>Note: In accordance with system directives, there are no online loan requests. Admin provisions user accounts directly from face-to-face agreements.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1. Flowchart Diagram (Paper-Ready Visual)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8777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Home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777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2. Page Connectors (Navigation Relationships)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Symbol</w:t>
            </w:r>
          </w:p>
        </w:tc>
        <w:tc>
          <w:tcPr>
            <w:tcW w:type="dxa" w:w="2592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Type</w:t>
            </w:r>
          </w:p>
        </w:tc>
        <w:tc>
          <w:tcPr>
            <w:tcW w:type="dxa" w:w="432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Target Page &amp; Explanation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((From login.html))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Incoming Connector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Customer arrives after successful login.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((To devices.html))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Outgoing Connector</w:t>
            </w:r>
          </w:p>
        </w:tc>
        <w:tc>
          <w:tcPr>
            <w:tcW w:type="dxa" w:w="43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Navigates to full device catalog.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((To account.html))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Outgoing Connector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Navigates to customer account and loan balance tracker.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((To support.html))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Outgoing Connector</w:t>
            </w:r>
          </w:p>
        </w:tc>
        <w:tc>
          <w:tcPr>
            <w:tcW w:type="dxa" w:w="43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Navigates to store FAQ and live chat widget.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3. Step-by-Step Process &amp; Logic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Step / Node</w:t>
            </w:r>
          </w:p>
        </w:tc>
        <w:tc>
          <w:tcPr>
            <w:tcW w:type="dxa" w:w="216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Shape</w:t>
            </w:r>
          </w:p>
        </w:tc>
        <w:tc>
          <w:tcPr>
            <w:tcW w:type="dxa" w:w="4464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Logic &amp; Action Description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Start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Loads user-home.html dashboard.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Fetch Store Data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Process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Queries PostgreSQL for active announcements and featured gadgets.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Select Action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Decision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User chooses navigation branch.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To devices.html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Connector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Transfers flow to device browsing.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To account.html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Connector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Transfers flow to personal account ledger.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To support.html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Connector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Transfers flow to live support desk.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End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Terminates current page flow.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