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EFDECD"/>
  <w:body>
    <w:p w14:paraId="70646F01" w14:textId="0094FB19" w:rsidR="00805827" w:rsidRPr="00D329F8" w:rsidRDefault="00761ACB" w:rsidP="00FB7DE1">
      <w:pPr>
        <w:shd w:val="clear" w:color="auto" w:fill="EFDECD"/>
        <w:spacing w:after="80"/>
        <w:rPr>
          <w:sz w:val="36"/>
          <w:szCs w:val="36"/>
        </w:rPr>
      </w:pPr>
      <w:r>
        <w:rPr>
          <w:noProof/>
          <w:sz w:val="36"/>
          <w:szCs w:val="36"/>
        </w:rPr>
        <w:drawing>
          <wp:inline distT="0" distB="0" distL="0" distR="0" wp14:anchorId="14F47877" wp14:editId="6F50C5D1">
            <wp:extent cx="2894274" cy="2018274"/>
            <wp:effectExtent l="0" t="0" r="1905" b="1270"/>
            <wp:docPr id="459" name="Picture 459"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9" name="Picture 459" descr="Logo, company name&#10;&#10;Description automatically generated"/>
                    <pic:cNvPicPr/>
                  </pic:nvPicPr>
                  <pic:blipFill rotWithShape="1">
                    <a:blip r:embed="rId7">
                      <a:extLst>
                        <a:ext uri="{28A0092B-C50C-407E-A947-70E740481C1C}">
                          <a14:useLocalDpi xmlns:a14="http://schemas.microsoft.com/office/drawing/2010/main" val="0"/>
                        </a:ext>
                      </a:extLst>
                    </a:blip>
                    <a:srcRect t="16800" b="13467"/>
                    <a:stretch/>
                  </pic:blipFill>
                  <pic:spPr bwMode="auto">
                    <a:xfrm>
                      <a:off x="0" y="0"/>
                      <a:ext cx="2922746" cy="2038128"/>
                    </a:xfrm>
                    <a:prstGeom prst="rect">
                      <a:avLst/>
                    </a:prstGeom>
                    <a:ln>
                      <a:noFill/>
                    </a:ln>
                    <a:extLst>
                      <a:ext uri="{53640926-AAD7-44D8-BBD7-CCE9431645EC}">
                        <a14:shadowObscured xmlns:a14="http://schemas.microsoft.com/office/drawing/2010/main"/>
                      </a:ext>
                    </a:extLst>
                  </pic:spPr>
                </pic:pic>
              </a:graphicData>
            </a:graphic>
          </wp:inline>
        </w:drawing>
      </w:r>
      <w:r w:rsidR="000C2F8D">
        <w:rPr>
          <w:rFonts w:cstheme="minorHAnsi"/>
          <w:sz w:val="36"/>
          <w:szCs w:val="36"/>
        </w:rPr>
        <w:t>©</w:t>
      </w:r>
    </w:p>
    <w:tbl>
      <w:tblPr>
        <w:tblStyle w:val="TableGrid"/>
        <w:tblW w:w="0" w:type="auto"/>
        <w:tblLook w:val="04A0" w:firstRow="1" w:lastRow="0" w:firstColumn="1" w:lastColumn="0" w:noHBand="0" w:noVBand="1"/>
      </w:tblPr>
      <w:tblGrid>
        <w:gridCol w:w="3554"/>
        <w:gridCol w:w="3271"/>
        <w:gridCol w:w="411"/>
        <w:gridCol w:w="89"/>
        <w:gridCol w:w="3445"/>
      </w:tblGrid>
      <w:tr w:rsidR="00805827" w:rsidRPr="00DF5AD1" w14:paraId="173C0E5C" w14:textId="77777777" w:rsidTr="004D41F6">
        <w:tc>
          <w:tcPr>
            <w:tcW w:w="10770" w:type="dxa"/>
            <w:gridSpan w:val="5"/>
            <w:tcBorders>
              <w:top w:val="single" w:sz="12" w:space="0" w:color="auto"/>
              <w:left w:val="single" w:sz="12" w:space="0" w:color="auto"/>
              <w:right w:val="single" w:sz="12" w:space="0" w:color="auto"/>
            </w:tcBorders>
            <w:shd w:val="clear" w:color="auto" w:fill="000000" w:themeFill="text1"/>
            <w:vAlign w:val="center"/>
          </w:tcPr>
          <w:p w14:paraId="58037212" w14:textId="77777777" w:rsidR="00805827" w:rsidRPr="00D4616D" w:rsidRDefault="00805827" w:rsidP="004D41F6">
            <w:pPr>
              <w:pStyle w:val="xmsonormal"/>
              <w:jc w:val="center"/>
              <w:rPr>
                <w:rFonts w:asciiTheme="minorHAnsi" w:hAnsiTheme="minorHAnsi"/>
                <w:b/>
                <w:bCs/>
                <w:sz w:val="32"/>
                <w:szCs w:val="32"/>
              </w:rPr>
            </w:pPr>
            <w:bookmarkStart w:id="0" w:name="GLOSSARyTOP"/>
            <w:r w:rsidRPr="00D4616D">
              <w:rPr>
                <w:rFonts w:asciiTheme="minorHAnsi" w:hAnsiTheme="minorHAnsi"/>
                <w:b/>
                <w:bCs/>
                <w:color w:val="FFFFFF" w:themeColor="background1"/>
                <w:sz w:val="32"/>
                <w:szCs w:val="32"/>
              </w:rPr>
              <w:t>GLOSSARY</w:t>
            </w:r>
            <w:bookmarkEnd w:id="0"/>
          </w:p>
        </w:tc>
      </w:tr>
      <w:tr w:rsidR="00805827" w:rsidRPr="00DF5AD1" w14:paraId="6831F90B" w14:textId="77777777" w:rsidTr="004D41F6">
        <w:tc>
          <w:tcPr>
            <w:tcW w:w="10770" w:type="dxa"/>
            <w:gridSpan w:val="5"/>
            <w:tcBorders>
              <w:left w:val="single" w:sz="12" w:space="0" w:color="auto"/>
              <w:right w:val="single" w:sz="12" w:space="0" w:color="auto"/>
            </w:tcBorders>
            <w:vAlign w:val="center"/>
          </w:tcPr>
          <w:p w14:paraId="75FF8F86" w14:textId="0088FFE0" w:rsidR="00805827" w:rsidRPr="00D4616D" w:rsidRDefault="00000000" w:rsidP="004D41F6">
            <w:pPr>
              <w:pStyle w:val="xmsonormal"/>
              <w:jc w:val="center"/>
              <w:rPr>
                <w:rFonts w:asciiTheme="minorHAnsi" w:hAnsiTheme="minorHAnsi"/>
                <w:sz w:val="32"/>
                <w:szCs w:val="32"/>
              </w:rPr>
            </w:pPr>
            <w:hyperlink w:anchor="HOwTO" w:history="1">
              <w:r w:rsidR="00077147" w:rsidRPr="00077147">
                <w:rPr>
                  <w:rStyle w:val="Hyperlink"/>
                  <w:rFonts w:asciiTheme="minorHAnsi" w:hAnsiTheme="minorHAnsi"/>
                  <w:color w:val="auto"/>
                  <w:sz w:val="32"/>
                  <w:szCs w:val="32"/>
                </w:rPr>
                <w:t>HOW TO USE M.A.G.I.C.</w:t>
              </w:r>
              <w:r w:rsidR="00805827" w:rsidRPr="00077147">
                <w:rPr>
                  <w:rStyle w:val="Hyperlink"/>
                  <w:rFonts w:asciiTheme="minorHAnsi" w:hAnsiTheme="minorHAnsi"/>
                  <w:color w:val="auto"/>
                  <w:sz w:val="32"/>
                  <w:szCs w:val="32"/>
                </w:rPr>
                <w:t xml:space="preserve"> USE</w:t>
              </w:r>
            </w:hyperlink>
            <w:r w:rsidR="00805827" w:rsidRPr="00077147">
              <w:rPr>
                <w:rStyle w:val="Hyperlink"/>
                <w:rFonts w:asciiTheme="minorHAnsi" w:hAnsiTheme="minorHAnsi"/>
                <w:color w:val="auto"/>
                <w:sz w:val="32"/>
                <w:szCs w:val="32"/>
              </w:rPr>
              <w:t xml:space="preserve"> </w:t>
            </w:r>
          </w:p>
        </w:tc>
      </w:tr>
      <w:tr w:rsidR="00805827" w:rsidRPr="00DF5AD1" w14:paraId="161990D7" w14:textId="77777777" w:rsidTr="004D41F6">
        <w:tc>
          <w:tcPr>
            <w:tcW w:w="10770" w:type="dxa"/>
            <w:gridSpan w:val="5"/>
            <w:tcBorders>
              <w:left w:val="single" w:sz="12" w:space="0" w:color="auto"/>
              <w:bottom w:val="single" w:sz="12" w:space="0" w:color="FFFFFF" w:themeColor="background1"/>
              <w:right w:val="single" w:sz="12" w:space="0" w:color="auto"/>
            </w:tcBorders>
            <w:shd w:val="clear" w:color="auto" w:fill="000000" w:themeFill="text1"/>
            <w:vAlign w:val="center"/>
          </w:tcPr>
          <w:p w14:paraId="602C1474" w14:textId="77777777" w:rsidR="00805827" w:rsidRPr="00D4616D" w:rsidRDefault="00000000" w:rsidP="004D41F6">
            <w:pPr>
              <w:pStyle w:val="xmsonormal"/>
              <w:jc w:val="center"/>
              <w:rPr>
                <w:rFonts w:asciiTheme="minorHAnsi" w:hAnsiTheme="minorHAnsi"/>
                <w:color w:val="FFFFFF" w:themeColor="background1"/>
                <w:sz w:val="32"/>
                <w:szCs w:val="32"/>
              </w:rPr>
            </w:pPr>
            <w:hyperlink w:anchor="Alphabetical" w:history="1">
              <w:r w:rsidR="00805827" w:rsidRPr="00D4616D">
                <w:rPr>
                  <w:rStyle w:val="Hyperlink"/>
                  <w:rFonts w:asciiTheme="minorHAnsi" w:hAnsiTheme="minorHAnsi"/>
                  <w:color w:val="FFFFFF" w:themeColor="background1"/>
                  <w:sz w:val="32"/>
                  <w:szCs w:val="32"/>
                </w:rPr>
                <w:t>ALPHABETICAL LIST OF ALL MEDICATIONS</w:t>
              </w:r>
            </w:hyperlink>
          </w:p>
        </w:tc>
      </w:tr>
      <w:tr w:rsidR="00805827" w:rsidRPr="00DF5AD1" w14:paraId="45E6D162" w14:textId="77777777" w:rsidTr="004D41F6">
        <w:tc>
          <w:tcPr>
            <w:tcW w:w="6825" w:type="dxa"/>
            <w:gridSpan w:val="2"/>
            <w:tcBorders>
              <w:top w:val="single" w:sz="12" w:space="0" w:color="FFFFFF" w:themeColor="background1"/>
              <w:left w:val="single" w:sz="12" w:space="0" w:color="auto"/>
            </w:tcBorders>
            <w:shd w:val="clear" w:color="auto" w:fill="000000" w:themeFill="text1"/>
            <w:vAlign w:val="center"/>
          </w:tcPr>
          <w:p w14:paraId="6DD654C1" w14:textId="77777777" w:rsidR="00805827" w:rsidRDefault="00805827" w:rsidP="004D41F6">
            <w:pPr>
              <w:pStyle w:val="xmsonormal"/>
              <w:jc w:val="center"/>
              <w:rPr>
                <w:sz w:val="32"/>
                <w:szCs w:val="32"/>
              </w:rPr>
            </w:pPr>
          </w:p>
          <w:p w14:paraId="527E6959" w14:textId="77777777" w:rsidR="00805827" w:rsidRPr="004F7299" w:rsidRDefault="00000000" w:rsidP="004D41F6">
            <w:pPr>
              <w:pStyle w:val="xmsonormal"/>
              <w:jc w:val="center"/>
              <w:rPr>
                <w:rFonts w:asciiTheme="minorHAnsi" w:hAnsiTheme="minorHAnsi"/>
                <w:color w:val="FFFFFF" w:themeColor="background1"/>
                <w:sz w:val="32"/>
                <w:szCs w:val="32"/>
                <w:u w:val="single"/>
              </w:rPr>
            </w:pPr>
            <w:hyperlink w:anchor="AE" w:history="1">
              <w:r w:rsidR="00805827" w:rsidRPr="006A72A9">
                <w:rPr>
                  <w:rStyle w:val="Hyperlink"/>
                  <w:rFonts w:asciiTheme="minorHAnsi" w:hAnsiTheme="minorHAnsi"/>
                  <w:color w:val="FFFFFF" w:themeColor="background1"/>
                  <w:sz w:val="32"/>
                  <w:szCs w:val="32"/>
                </w:rPr>
                <w:t>A-E</w:t>
              </w:r>
            </w:hyperlink>
          </w:p>
        </w:tc>
        <w:tc>
          <w:tcPr>
            <w:tcW w:w="3945" w:type="dxa"/>
            <w:gridSpan w:val="3"/>
            <w:tcBorders>
              <w:top w:val="single" w:sz="12" w:space="0" w:color="FFFFFF" w:themeColor="background1"/>
              <w:right w:val="single" w:sz="12" w:space="0" w:color="auto"/>
            </w:tcBorders>
            <w:shd w:val="clear" w:color="auto" w:fill="000000" w:themeFill="text1"/>
            <w:vAlign w:val="bottom"/>
          </w:tcPr>
          <w:p w14:paraId="569C5146" w14:textId="77777777" w:rsidR="00805827" w:rsidRPr="00D4616D" w:rsidRDefault="00000000" w:rsidP="004D41F6">
            <w:pPr>
              <w:pStyle w:val="xmsonormal"/>
              <w:rPr>
                <w:rFonts w:asciiTheme="minorHAnsi" w:hAnsiTheme="minorHAnsi"/>
                <w:color w:val="FFFFFF" w:themeColor="background1"/>
                <w:sz w:val="32"/>
                <w:szCs w:val="32"/>
              </w:rPr>
            </w:pPr>
            <w:hyperlink w:anchor="FJ" w:history="1">
              <w:r w:rsidR="00805827" w:rsidRPr="00D4616D">
                <w:rPr>
                  <w:rStyle w:val="Hyperlink"/>
                  <w:rFonts w:asciiTheme="minorHAnsi" w:hAnsiTheme="minorHAnsi"/>
                  <w:color w:val="FFFFFF" w:themeColor="background1"/>
                  <w:sz w:val="32"/>
                  <w:szCs w:val="32"/>
                </w:rPr>
                <w:t>F-J</w:t>
              </w:r>
            </w:hyperlink>
          </w:p>
        </w:tc>
      </w:tr>
      <w:tr w:rsidR="00805827" w:rsidRPr="00DF5AD1" w14:paraId="15DC9E04" w14:textId="77777777" w:rsidTr="004D41F6">
        <w:tc>
          <w:tcPr>
            <w:tcW w:w="3554" w:type="dxa"/>
            <w:tcBorders>
              <w:left w:val="single" w:sz="12" w:space="0" w:color="auto"/>
            </w:tcBorders>
            <w:shd w:val="clear" w:color="auto" w:fill="000000" w:themeFill="text1"/>
          </w:tcPr>
          <w:p w14:paraId="42FB661B" w14:textId="77777777" w:rsidR="00805827" w:rsidRDefault="00805827" w:rsidP="004D41F6">
            <w:pPr>
              <w:pStyle w:val="xmsonormal"/>
              <w:jc w:val="center"/>
              <w:rPr>
                <w:sz w:val="32"/>
                <w:szCs w:val="32"/>
              </w:rPr>
            </w:pPr>
          </w:p>
          <w:p w14:paraId="4188FAEA" w14:textId="77777777" w:rsidR="00805827" w:rsidRDefault="00000000" w:rsidP="004D41F6">
            <w:pPr>
              <w:pStyle w:val="xmsonormal"/>
              <w:jc w:val="center"/>
              <w:rPr>
                <w:rStyle w:val="Hyperlink"/>
                <w:rFonts w:asciiTheme="minorHAnsi" w:hAnsiTheme="minorHAnsi"/>
                <w:color w:val="FFFFFF" w:themeColor="background1"/>
                <w:sz w:val="32"/>
                <w:szCs w:val="32"/>
              </w:rPr>
            </w:pPr>
            <w:hyperlink w:anchor="KO" w:history="1">
              <w:r w:rsidR="00805827" w:rsidRPr="00D4616D">
                <w:rPr>
                  <w:rStyle w:val="Hyperlink"/>
                  <w:rFonts w:asciiTheme="minorHAnsi" w:hAnsiTheme="minorHAnsi"/>
                  <w:color w:val="FFFFFF" w:themeColor="background1"/>
                  <w:sz w:val="32"/>
                  <w:szCs w:val="32"/>
                </w:rPr>
                <w:t>K-O</w:t>
              </w:r>
            </w:hyperlink>
          </w:p>
          <w:p w14:paraId="3F0ECC6F" w14:textId="77777777" w:rsidR="00805827" w:rsidRPr="00D4616D" w:rsidRDefault="00805827" w:rsidP="004D41F6">
            <w:pPr>
              <w:pStyle w:val="xmsonormal"/>
              <w:jc w:val="center"/>
              <w:rPr>
                <w:rFonts w:asciiTheme="minorHAnsi" w:hAnsiTheme="minorHAnsi"/>
                <w:color w:val="FFFFFF" w:themeColor="background1"/>
                <w:sz w:val="32"/>
                <w:szCs w:val="32"/>
              </w:rPr>
            </w:pPr>
          </w:p>
        </w:tc>
        <w:tc>
          <w:tcPr>
            <w:tcW w:w="3771" w:type="dxa"/>
            <w:gridSpan w:val="3"/>
            <w:shd w:val="clear" w:color="auto" w:fill="000000" w:themeFill="text1"/>
            <w:vAlign w:val="center"/>
          </w:tcPr>
          <w:p w14:paraId="35C5879B" w14:textId="77777777" w:rsidR="00805827" w:rsidRPr="00D4616D" w:rsidRDefault="00000000" w:rsidP="004D41F6">
            <w:pPr>
              <w:pStyle w:val="xmsonormal"/>
              <w:jc w:val="center"/>
              <w:rPr>
                <w:rFonts w:asciiTheme="minorHAnsi" w:hAnsiTheme="minorHAnsi"/>
                <w:color w:val="FFFFFF" w:themeColor="background1"/>
                <w:sz w:val="32"/>
                <w:szCs w:val="32"/>
              </w:rPr>
            </w:pPr>
            <w:hyperlink w:anchor="PT" w:history="1">
              <w:r w:rsidR="00805827" w:rsidRPr="00D4616D">
                <w:rPr>
                  <w:rStyle w:val="Hyperlink"/>
                  <w:rFonts w:asciiTheme="minorHAnsi" w:hAnsiTheme="minorHAnsi"/>
                  <w:color w:val="FFFFFF" w:themeColor="background1"/>
                  <w:sz w:val="32"/>
                  <w:szCs w:val="32"/>
                </w:rPr>
                <w:t>P-T</w:t>
              </w:r>
            </w:hyperlink>
          </w:p>
        </w:tc>
        <w:tc>
          <w:tcPr>
            <w:tcW w:w="3445" w:type="dxa"/>
            <w:tcBorders>
              <w:right w:val="single" w:sz="12" w:space="0" w:color="auto"/>
            </w:tcBorders>
            <w:shd w:val="clear" w:color="auto" w:fill="000000" w:themeFill="text1"/>
            <w:vAlign w:val="center"/>
          </w:tcPr>
          <w:p w14:paraId="75F01182" w14:textId="77777777" w:rsidR="00805827" w:rsidRPr="00D4616D" w:rsidRDefault="00000000" w:rsidP="004D41F6">
            <w:pPr>
              <w:pStyle w:val="xmsonormal"/>
              <w:jc w:val="center"/>
              <w:rPr>
                <w:rFonts w:asciiTheme="minorHAnsi" w:hAnsiTheme="minorHAnsi"/>
                <w:color w:val="FFFFFF" w:themeColor="background1"/>
                <w:sz w:val="32"/>
                <w:szCs w:val="32"/>
              </w:rPr>
            </w:pPr>
            <w:hyperlink w:anchor="UZ" w:history="1">
              <w:r w:rsidR="00805827" w:rsidRPr="00D4616D">
                <w:rPr>
                  <w:rStyle w:val="Hyperlink"/>
                  <w:rFonts w:asciiTheme="minorHAnsi" w:hAnsiTheme="minorHAnsi"/>
                  <w:color w:val="FFFFFF" w:themeColor="background1"/>
                  <w:sz w:val="32"/>
                  <w:szCs w:val="32"/>
                </w:rPr>
                <w:t>U-Z</w:t>
              </w:r>
            </w:hyperlink>
          </w:p>
        </w:tc>
      </w:tr>
      <w:tr w:rsidR="00E06F47" w:rsidRPr="00DF5AD1" w14:paraId="261743C3" w14:textId="77777777" w:rsidTr="004D41F6">
        <w:tc>
          <w:tcPr>
            <w:tcW w:w="10770" w:type="dxa"/>
            <w:gridSpan w:val="5"/>
            <w:tcBorders>
              <w:left w:val="single" w:sz="12" w:space="0" w:color="auto"/>
              <w:right w:val="single" w:sz="12" w:space="0" w:color="auto"/>
            </w:tcBorders>
            <w:vAlign w:val="bottom"/>
          </w:tcPr>
          <w:p w14:paraId="7FA11E99" w14:textId="36BD6A76" w:rsidR="00517467" w:rsidRPr="002C1188" w:rsidRDefault="00000000" w:rsidP="004D41F6">
            <w:pPr>
              <w:pStyle w:val="xmsonormal"/>
              <w:jc w:val="center"/>
              <w:rPr>
                <w:rFonts w:asciiTheme="minorHAnsi" w:hAnsiTheme="minorHAnsi"/>
                <w:sz w:val="32"/>
                <w:szCs w:val="32"/>
                <w:u w:val="single"/>
              </w:rPr>
            </w:pPr>
            <w:hyperlink w:anchor="CAVEATS" w:history="1">
              <w:r w:rsidR="00E06F47" w:rsidRPr="002C1188">
                <w:rPr>
                  <w:rStyle w:val="Hyperlink"/>
                  <w:rFonts w:asciiTheme="minorHAnsi" w:hAnsiTheme="minorHAnsi"/>
                  <w:color w:val="auto"/>
                  <w:sz w:val="32"/>
                  <w:szCs w:val="32"/>
                </w:rPr>
                <w:t>PROGRAM CAVEATS</w:t>
              </w:r>
            </w:hyperlink>
            <w:r w:rsidR="004158CF" w:rsidRPr="002C1188">
              <w:rPr>
                <w:rFonts w:asciiTheme="minorHAnsi" w:hAnsiTheme="minorHAnsi"/>
                <w:sz w:val="32"/>
                <w:szCs w:val="32"/>
                <w:u w:val="single"/>
              </w:rPr>
              <w:t xml:space="preserve"> </w:t>
            </w:r>
          </w:p>
          <w:p w14:paraId="560423AA" w14:textId="77777777" w:rsidR="00517467" w:rsidRDefault="004158CF" w:rsidP="004D41F6">
            <w:pPr>
              <w:pStyle w:val="xmsonormal"/>
              <w:jc w:val="center"/>
              <w:rPr>
                <w:rFonts w:asciiTheme="minorHAnsi" w:hAnsiTheme="minorHAnsi"/>
                <w:sz w:val="32"/>
                <w:szCs w:val="32"/>
                <w:u w:val="single"/>
              </w:rPr>
            </w:pPr>
            <w:r>
              <w:rPr>
                <w:rFonts w:asciiTheme="minorHAnsi" w:hAnsiTheme="minorHAnsi"/>
                <w:sz w:val="32"/>
                <w:szCs w:val="32"/>
                <w:u w:val="single"/>
              </w:rPr>
              <w:t xml:space="preserve">&amp; </w:t>
            </w:r>
          </w:p>
          <w:p w14:paraId="65F293A6" w14:textId="172EB7BF" w:rsidR="00E06F47" w:rsidRPr="00E06F47" w:rsidRDefault="00000000" w:rsidP="004D41F6">
            <w:pPr>
              <w:pStyle w:val="xmsonormal"/>
              <w:jc w:val="center"/>
              <w:rPr>
                <w:rFonts w:asciiTheme="minorHAnsi" w:hAnsiTheme="minorHAnsi"/>
                <w:sz w:val="32"/>
                <w:szCs w:val="32"/>
                <w:u w:val="single"/>
              </w:rPr>
            </w:pPr>
            <w:hyperlink w:anchor="FPL" w:history="1">
              <w:r w:rsidR="004158CF" w:rsidRPr="00517467">
                <w:rPr>
                  <w:rStyle w:val="Hyperlink"/>
                  <w:rFonts w:asciiTheme="minorHAnsi" w:hAnsiTheme="minorHAnsi"/>
                  <w:color w:val="000000" w:themeColor="text1"/>
                  <w:sz w:val="32"/>
                  <w:szCs w:val="32"/>
                </w:rPr>
                <w:t>FEDERAL POVERTY LIMIT CUTOFFS</w:t>
              </w:r>
            </w:hyperlink>
          </w:p>
        </w:tc>
      </w:tr>
      <w:tr w:rsidR="00805827" w:rsidRPr="00DF5AD1" w14:paraId="3CA92236" w14:textId="77777777" w:rsidTr="004D41F6">
        <w:tc>
          <w:tcPr>
            <w:tcW w:w="10770" w:type="dxa"/>
            <w:gridSpan w:val="5"/>
            <w:tcBorders>
              <w:left w:val="single" w:sz="12" w:space="0" w:color="auto"/>
              <w:right w:val="single" w:sz="12" w:space="0" w:color="auto"/>
            </w:tcBorders>
            <w:vAlign w:val="bottom"/>
          </w:tcPr>
          <w:p w14:paraId="4BA6C79C" w14:textId="77777777" w:rsidR="00805827" w:rsidRDefault="00805827" w:rsidP="004D41F6">
            <w:pPr>
              <w:pStyle w:val="xmsonormal"/>
              <w:jc w:val="center"/>
              <w:rPr>
                <w:rFonts w:asciiTheme="minorHAnsi" w:hAnsiTheme="minorHAnsi"/>
                <w:sz w:val="32"/>
                <w:szCs w:val="32"/>
              </w:rPr>
            </w:pPr>
          </w:p>
          <w:p w14:paraId="58448270" w14:textId="77777777" w:rsidR="00805827" w:rsidRPr="00077147" w:rsidRDefault="00000000" w:rsidP="004D41F6">
            <w:pPr>
              <w:pStyle w:val="xmsonormal"/>
              <w:jc w:val="center"/>
              <w:rPr>
                <w:rFonts w:asciiTheme="minorHAnsi" w:hAnsiTheme="minorHAnsi"/>
                <w:sz w:val="32"/>
                <w:szCs w:val="32"/>
              </w:rPr>
            </w:pPr>
            <w:hyperlink w:anchor="DrugManufacturers" w:history="1">
              <w:r w:rsidR="00805827" w:rsidRPr="00077147">
                <w:rPr>
                  <w:rStyle w:val="Hyperlink"/>
                  <w:rFonts w:asciiTheme="minorHAnsi" w:hAnsiTheme="minorHAnsi"/>
                  <w:color w:val="auto"/>
                  <w:sz w:val="32"/>
                  <w:szCs w:val="32"/>
                </w:rPr>
                <w:t>PATIENT ASSISTANCE PROGRAMS BY MANUFACTURER</w:t>
              </w:r>
            </w:hyperlink>
          </w:p>
          <w:p w14:paraId="574CE990" w14:textId="77777777" w:rsidR="00805827" w:rsidRPr="00D4616D" w:rsidRDefault="00805827" w:rsidP="004D41F6">
            <w:pPr>
              <w:pStyle w:val="xmsonormal"/>
              <w:jc w:val="center"/>
              <w:rPr>
                <w:rFonts w:asciiTheme="minorHAnsi" w:hAnsiTheme="minorHAnsi"/>
                <w:sz w:val="32"/>
                <w:szCs w:val="32"/>
              </w:rPr>
            </w:pPr>
          </w:p>
        </w:tc>
      </w:tr>
      <w:tr w:rsidR="00805827" w:rsidRPr="00DF5AD1" w14:paraId="50810C1E" w14:textId="77777777" w:rsidTr="004D41F6">
        <w:tc>
          <w:tcPr>
            <w:tcW w:w="10770" w:type="dxa"/>
            <w:gridSpan w:val="5"/>
            <w:tcBorders>
              <w:left w:val="single" w:sz="12" w:space="0" w:color="auto"/>
              <w:right w:val="single" w:sz="12" w:space="0" w:color="auto"/>
            </w:tcBorders>
            <w:shd w:val="clear" w:color="auto" w:fill="000000" w:themeFill="text1"/>
            <w:vAlign w:val="center"/>
          </w:tcPr>
          <w:p w14:paraId="3F9256D8" w14:textId="77777777" w:rsidR="00805827" w:rsidRPr="00D4616D" w:rsidRDefault="00805827" w:rsidP="004D41F6">
            <w:pPr>
              <w:pStyle w:val="xmsonormal"/>
              <w:jc w:val="center"/>
              <w:rPr>
                <w:rFonts w:asciiTheme="minorHAnsi" w:hAnsiTheme="minorHAnsi"/>
                <w:b/>
                <w:bCs/>
                <w:color w:val="FFFFFF" w:themeColor="background1"/>
                <w:sz w:val="32"/>
                <w:szCs w:val="32"/>
                <w:u w:val="single"/>
              </w:rPr>
            </w:pPr>
            <w:r w:rsidRPr="00D4616D">
              <w:rPr>
                <w:rFonts w:asciiTheme="minorHAnsi" w:hAnsiTheme="minorHAnsi"/>
                <w:b/>
                <w:bCs/>
                <w:color w:val="FFFFFF" w:themeColor="background1"/>
                <w:sz w:val="32"/>
                <w:szCs w:val="32"/>
                <w:u w:val="single"/>
              </w:rPr>
              <w:t xml:space="preserve">PROGRAMS &amp; MEDICATIONS BY DISEASE STATE/CONDITION </w:t>
            </w:r>
          </w:p>
          <w:p w14:paraId="6C1A8584" w14:textId="77777777" w:rsidR="00805827" w:rsidRPr="00D4616D" w:rsidRDefault="00805827" w:rsidP="004D41F6">
            <w:pPr>
              <w:pStyle w:val="xmsonormal"/>
              <w:jc w:val="center"/>
              <w:rPr>
                <w:rFonts w:asciiTheme="minorHAnsi" w:hAnsiTheme="minorHAnsi"/>
                <w:sz w:val="32"/>
                <w:szCs w:val="32"/>
              </w:rPr>
            </w:pPr>
          </w:p>
        </w:tc>
      </w:tr>
      <w:tr w:rsidR="00805827" w:rsidRPr="00DF5AD1" w14:paraId="323BFB79" w14:textId="77777777" w:rsidTr="004D41F6">
        <w:tc>
          <w:tcPr>
            <w:tcW w:w="3554" w:type="dxa"/>
            <w:tcBorders>
              <w:left w:val="single" w:sz="12" w:space="0" w:color="auto"/>
              <w:right w:val="single" w:sz="12" w:space="0" w:color="auto"/>
            </w:tcBorders>
            <w:shd w:val="clear" w:color="auto" w:fill="000000" w:themeFill="text1"/>
            <w:vAlign w:val="center"/>
          </w:tcPr>
          <w:p w14:paraId="01BABBC9" w14:textId="77777777" w:rsidR="00805827" w:rsidRPr="00D4616D" w:rsidRDefault="00000000" w:rsidP="004D41F6">
            <w:pPr>
              <w:pStyle w:val="xmsonormal"/>
              <w:jc w:val="center"/>
              <w:rPr>
                <w:rFonts w:asciiTheme="minorHAnsi" w:hAnsiTheme="minorHAnsi"/>
                <w:color w:val="FFFFFF" w:themeColor="background1"/>
                <w:sz w:val="32"/>
                <w:szCs w:val="32"/>
              </w:rPr>
            </w:pPr>
            <w:hyperlink w:anchor="MIGRAINE" w:history="1">
              <w:r w:rsidR="00805827" w:rsidRPr="00D4616D">
                <w:rPr>
                  <w:rStyle w:val="Hyperlink"/>
                  <w:rFonts w:asciiTheme="minorHAnsi" w:hAnsiTheme="minorHAnsi"/>
                  <w:color w:val="FFFFFF" w:themeColor="background1"/>
                  <w:sz w:val="32"/>
                  <w:szCs w:val="32"/>
                </w:rPr>
                <w:t>ANTI-MIGRAINE</w:t>
              </w:r>
            </w:hyperlink>
          </w:p>
          <w:p w14:paraId="73C2BC2C" w14:textId="77777777" w:rsidR="00805827" w:rsidRPr="00D4616D" w:rsidRDefault="00805827" w:rsidP="004D41F6">
            <w:pPr>
              <w:pStyle w:val="xmsonormal"/>
              <w:jc w:val="center"/>
              <w:rPr>
                <w:rFonts w:asciiTheme="minorHAnsi" w:hAnsiTheme="minorHAnsi"/>
                <w:color w:val="FFFFFF" w:themeColor="background1"/>
                <w:sz w:val="32"/>
                <w:szCs w:val="32"/>
              </w:rPr>
            </w:pPr>
          </w:p>
        </w:tc>
        <w:tc>
          <w:tcPr>
            <w:tcW w:w="3682" w:type="dxa"/>
            <w:gridSpan w:val="2"/>
            <w:tcBorders>
              <w:left w:val="single" w:sz="12" w:space="0" w:color="auto"/>
              <w:right w:val="single" w:sz="12" w:space="0" w:color="auto"/>
            </w:tcBorders>
            <w:shd w:val="clear" w:color="auto" w:fill="000000" w:themeFill="text1"/>
            <w:vAlign w:val="center"/>
          </w:tcPr>
          <w:p w14:paraId="10B9DFFF" w14:textId="77777777" w:rsidR="00805827" w:rsidRPr="00D4616D" w:rsidRDefault="00000000" w:rsidP="004D41F6">
            <w:pPr>
              <w:pStyle w:val="xmsonormal"/>
              <w:jc w:val="center"/>
              <w:rPr>
                <w:rFonts w:asciiTheme="minorHAnsi" w:hAnsiTheme="minorHAnsi"/>
                <w:color w:val="FFFFFF" w:themeColor="background1"/>
                <w:sz w:val="32"/>
                <w:szCs w:val="32"/>
              </w:rPr>
            </w:pPr>
            <w:hyperlink w:anchor="ANTiTHROMBOTIC" w:history="1">
              <w:r w:rsidR="00805827" w:rsidRPr="00D4616D">
                <w:rPr>
                  <w:rStyle w:val="Hyperlink"/>
                  <w:rFonts w:asciiTheme="minorHAnsi" w:hAnsiTheme="minorHAnsi"/>
                  <w:color w:val="FFFFFF" w:themeColor="background1"/>
                  <w:sz w:val="32"/>
                  <w:szCs w:val="32"/>
                </w:rPr>
                <w:t>ANTITHROMBOTICS</w:t>
              </w:r>
            </w:hyperlink>
          </w:p>
          <w:p w14:paraId="45D2F55B" w14:textId="77777777" w:rsidR="00805827" w:rsidRPr="00D4616D" w:rsidRDefault="00805827" w:rsidP="004D41F6">
            <w:pPr>
              <w:pStyle w:val="xmsonormal"/>
              <w:jc w:val="center"/>
              <w:rPr>
                <w:rFonts w:asciiTheme="minorHAnsi" w:hAnsiTheme="minorHAnsi"/>
                <w:color w:val="FFFFFF" w:themeColor="background1"/>
                <w:sz w:val="32"/>
                <w:szCs w:val="32"/>
              </w:rPr>
            </w:pPr>
          </w:p>
        </w:tc>
        <w:tc>
          <w:tcPr>
            <w:tcW w:w="3534" w:type="dxa"/>
            <w:gridSpan w:val="2"/>
            <w:tcBorders>
              <w:left w:val="single" w:sz="12" w:space="0" w:color="auto"/>
              <w:right w:val="single" w:sz="12" w:space="0" w:color="auto"/>
            </w:tcBorders>
            <w:shd w:val="clear" w:color="auto" w:fill="000000" w:themeFill="text1"/>
            <w:vAlign w:val="center"/>
          </w:tcPr>
          <w:p w14:paraId="491B74FB" w14:textId="77777777" w:rsidR="00805827" w:rsidRPr="00D4616D" w:rsidRDefault="00000000" w:rsidP="004D41F6">
            <w:pPr>
              <w:pStyle w:val="xmsonormal"/>
              <w:jc w:val="center"/>
              <w:rPr>
                <w:rFonts w:asciiTheme="minorHAnsi" w:hAnsiTheme="minorHAnsi"/>
                <w:color w:val="FFFFFF" w:themeColor="background1"/>
                <w:sz w:val="32"/>
                <w:szCs w:val="32"/>
              </w:rPr>
            </w:pPr>
            <w:hyperlink w:anchor="AutoIMMUNE" w:history="1">
              <w:r w:rsidR="00805827" w:rsidRPr="00D4616D">
                <w:rPr>
                  <w:rStyle w:val="Hyperlink"/>
                  <w:rFonts w:asciiTheme="minorHAnsi" w:hAnsiTheme="minorHAnsi"/>
                  <w:color w:val="FFFFFF" w:themeColor="background1"/>
                  <w:sz w:val="32"/>
                  <w:szCs w:val="32"/>
                </w:rPr>
                <w:t>AUTO-IMMUNE</w:t>
              </w:r>
            </w:hyperlink>
          </w:p>
          <w:p w14:paraId="3D63A19E" w14:textId="77777777" w:rsidR="00805827" w:rsidRPr="00D4616D" w:rsidRDefault="00805827" w:rsidP="004D41F6">
            <w:pPr>
              <w:pStyle w:val="xmsonormal"/>
              <w:jc w:val="center"/>
              <w:rPr>
                <w:rFonts w:asciiTheme="minorHAnsi" w:hAnsiTheme="minorHAnsi"/>
                <w:color w:val="FFFFFF" w:themeColor="background1"/>
                <w:sz w:val="32"/>
                <w:szCs w:val="32"/>
              </w:rPr>
            </w:pPr>
          </w:p>
        </w:tc>
      </w:tr>
      <w:tr w:rsidR="00805827" w:rsidRPr="00DF5AD1" w14:paraId="13815169" w14:textId="77777777" w:rsidTr="004D41F6">
        <w:tc>
          <w:tcPr>
            <w:tcW w:w="3554" w:type="dxa"/>
            <w:tcBorders>
              <w:left w:val="single" w:sz="12" w:space="0" w:color="auto"/>
              <w:right w:val="single" w:sz="12" w:space="0" w:color="auto"/>
            </w:tcBorders>
            <w:shd w:val="clear" w:color="auto" w:fill="000000" w:themeFill="text1"/>
            <w:vAlign w:val="center"/>
          </w:tcPr>
          <w:p w14:paraId="422B18F7" w14:textId="77777777" w:rsidR="00805827" w:rsidRPr="00D4616D" w:rsidRDefault="00805827" w:rsidP="004D41F6">
            <w:pPr>
              <w:pStyle w:val="xmsonormal"/>
              <w:jc w:val="center"/>
              <w:rPr>
                <w:rFonts w:asciiTheme="minorHAnsi" w:hAnsiTheme="minorHAnsi"/>
                <w:color w:val="FFFFFF" w:themeColor="background1"/>
                <w:sz w:val="32"/>
                <w:szCs w:val="32"/>
              </w:rPr>
            </w:pPr>
          </w:p>
          <w:p w14:paraId="0A698490" w14:textId="77777777" w:rsidR="00805827" w:rsidRPr="00077147" w:rsidRDefault="00000000" w:rsidP="004D41F6">
            <w:pPr>
              <w:pStyle w:val="xmsonormal"/>
              <w:jc w:val="center"/>
              <w:rPr>
                <w:rFonts w:asciiTheme="minorHAnsi" w:hAnsiTheme="minorHAnsi"/>
                <w:color w:val="FFFFFF" w:themeColor="background1"/>
                <w:sz w:val="32"/>
                <w:szCs w:val="32"/>
              </w:rPr>
            </w:pPr>
            <w:hyperlink w:anchor="CARDIO" w:history="1">
              <w:r w:rsidR="00805827" w:rsidRPr="00077147">
                <w:rPr>
                  <w:rStyle w:val="Hyperlink"/>
                  <w:rFonts w:asciiTheme="minorHAnsi" w:hAnsiTheme="minorHAnsi"/>
                  <w:color w:val="FFFFFF" w:themeColor="background1"/>
                  <w:sz w:val="32"/>
                  <w:szCs w:val="32"/>
                </w:rPr>
                <w:t>CARDIOVASCULAR</w:t>
              </w:r>
            </w:hyperlink>
          </w:p>
          <w:p w14:paraId="0D0F5112" w14:textId="77777777" w:rsidR="00805827" w:rsidRPr="00D4616D" w:rsidRDefault="00805827" w:rsidP="004D41F6">
            <w:pPr>
              <w:pStyle w:val="xmsonormal"/>
              <w:jc w:val="center"/>
              <w:rPr>
                <w:rFonts w:asciiTheme="minorHAnsi" w:hAnsiTheme="minorHAnsi"/>
                <w:color w:val="FFFFFF" w:themeColor="background1"/>
                <w:sz w:val="32"/>
                <w:szCs w:val="32"/>
              </w:rPr>
            </w:pPr>
          </w:p>
          <w:p w14:paraId="1FA5E154" w14:textId="77777777" w:rsidR="00805827" w:rsidRPr="00D4616D" w:rsidRDefault="00805827" w:rsidP="004D41F6">
            <w:pPr>
              <w:pStyle w:val="xmsonormal"/>
              <w:jc w:val="center"/>
              <w:rPr>
                <w:rFonts w:asciiTheme="minorHAnsi" w:hAnsiTheme="minorHAnsi"/>
                <w:color w:val="FFFFFF" w:themeColor="background1"/>
                <w:sz w:val="32"/>
                <w:szCs w:val="32"/>
              </w:rPr>
            </w:pPr>
          </w:p>
        </w:tc>
        <w:tc>
          <w:tcPr>
            <w:tcW w:w="3682" w:type="dxa"/>
            <w:gridSpan w:val="2"/>
            <w:tcBorders>
              <w:left w:val="single" w:sz="12" w:space="0" w:color="auto"/>
              <w:right w:val="single" w:sz="12" w:space="0" w:color="auto"/>
            </w:tcBorders>
            <w:shd w:val="clear" w:color="auto" w:fill="000000" w:themeFill="text1"/>
            <w:vAlign w:val="center"/>
          </w:tcPr>
          <w:p w14:paraId="39C2196D" w14:textId="77777777" w:rsidR="00805827" w:rsidRPr="00D4616D" w:rsidRDefault="00000000" w:rsidP="004D41F6">
            <w:pPr>
              <w:pStyle w:val="xmsonormal"/>
              <w:jc w:val="center"/>
              <w:rPr>
                <w:rFonts w:asciiTheme="minorHAnsi" w:hAnsiTheme="minorHAnsi"/>
                <w:color w:val="FFFFFF" w:themeColor="background1"/>
                <w:sz w:val="32"/>
                <w:szCs w:val="32"/>
              </w:rPr>
            </w:pPr>
            <w:hyperlink w:anchor="DIABETES" w:history="1">
              <w:r w:rsidR="00805827" w:rsidRPr="00077147">
                <w:rPr>
                  <w:rStyle w:val="Hyperlink"/>
                  <w:rFonts w:asciiTheme="minorHAnsi" w:hAnsiTheme="minorHAnsi"/>
                  <w:color w:val="FFFFFF" w:themeColor="background1"/>
                  <w:sz w:val="32"/>
                  <w:szCs w:val="32"/>
                </w:rPr>
                <w:t>DIABETES&amp;INSULIN</w:t>
              </w:r>
            </w:hyperlink>
          </w:p>
        </w:tc>
        <w:tc>
          <w:tcPr>
            <w:tcW w:w="3534" w:type="dxa"/>
            <w:gridSpan w:val="2"/>
            <w:tcBorders>
              <w:left w:val="single" w:sz="12" w:space="0" w:color="auto"/>
              <w:right w:val="single" w:sz="12" w:space="0" w:color="auto"/>
            </w:tcBorders>
            <w:shd w:val="clear" w:color="auto" w:fill="000000" w:themeFill="text1"/>
            <w:vAlign w:val="center"/>
          </w:tcPr>
          <w:p w14:paraId="66563021" w14:textId="77777777" w:rsidR="00805827" w:rsidRPr="00D4616D" w:rsidRDefault="00000000" w:rsidP="004D41F6">
            <w:pPr>
              <w:pStyle w:val="xmsonormal"/>
              <w:jc w:val="center"/>
              <w:rPr>
                <w:rFonts w:asciiTheme="minorHAnsi" w:hAnsiTheme="minorHAnsi"/>
                <w:color w:val="FFFFFF" w:themeColor="background1"/>
                <w:sz w:val="32"/>
                <w:szCs w:val="32"/>
              </w:rPr>
            </w:pPr>
            <w:hyperlink w:anchor="IDandHIV" w:history="1">
              <w:r w:rsidR="00805827" w:rsidRPr="00077147">
                <w:rPr>
                  <w:rStyle w:val="Hyperlink"/>
                  <w:rFonts w:asciiTheme="minorHAnsi" w:hAnsiTheme="minorHAnsi"/>
                  <w:color w:val="FFFFFF" w:themeColor="background1"/>
                  <w:sz w:val="32"/>
                  <w:szCs w:val="32"/>
                </w:rPr>
                <w:t>INFECTIOUS DISEASE (ACUTE&amp;HIV)</w:t>
              </w:r>
            </w:hyperlink>
          </w:p>
        </w:tc>
      </w:tr>
      <w:tr w:rsidR="00805827" w:rsidRPr="00DF5AD1" w14:paraId="1E02CA88" w14:textId="77777777" w:rsidTr="004D41F6">
        <w:tc>
          <w:tcPr>
            <w:tcW w:w="3554" w:type="dxa"/>
            <w:tcBorders>
              <w:left w:val="single" w:sz="12" w:space="0" w:color="auto"/>
              <w:right w:val="single" w:sz="12" w:space="0" w:color="auto"/>
            </w:tcBorders>
            <w:shd w:val="clear" w:color="auto" w:fill="000000" w:themeFill="text1"/>
            <w:vAlign w:val="center"/>
          </w:tcPr>
          <w:p w14:paraId="631CE071" w14:textId="77777777" w:rsidR="00805827" w:rsidRPr="00077147" w:rsidRDefault="00000000" w:rsidP="004D41F6">
            <w:pPr>
              <w:pStyle w:val="xmsonormal"/>
              <w:jc w:val="center"/>
              <w:rPr>
                <w:rFonts w:asciiTheme="minorHAnsi" w:hAnsiTheme="minorHAnsi"/>
                <w:color w:val="FFFFFF" w:themeColor="background1"/>
                <w:sz w:val="32"/>
                <w:szCs w:val="32"/>
              </w:rPr>
            </w:pPr>
            <w:hyperlink w:anchor="INHALER" w:history="1">
              <w:r w:rsidR="00805827" w:rsidRPr="00077147">
                <w:rPr>
                  <w:rStyle w:val="Hyperlink"/>
                  <w:rFonts w:asciiTheme="minorHAnsi" w:hAnsiTheme="minorHAnsi"/>
                  <w:color w:val="FFFFFF" w:themeColor="background1"/>
                  <w:sz w:val="32"/>
                  <w:szCs w:val="32"/>
                </w:rPr>
                <w:t>INHALERS (RESPIRATORY)</w:t>
              </w:r>
            </w:hyperlink>
          </w:p>
          <w:p w14:paraId="65DB2AD6" w14:textId="77777777" w:rsidR="00805827" w:rsidRPr="00D4616D" w:rsidRDefault="00805827" w:rsidP="004D41F6">
            <w:pPr>
              <w:pStyle w:val="xmsonormal"/>
              <w:rPr>
                <w:rFonts w:asciiTheme="minorHAnsi" w:hAnsiTheme="minorHAnsi"/>
                <w:color w:val="FFFFFF" w:themeColor="background1"/>
                <w:sz w:val="32"/>
                <w:szCs w:val="32"/>
              </w:rPr>
            </w:pPr>
          </w:p>
          <w:p w14:paraId="24074124" w14:textId="77777777" w:rsidR="00805827" w:rsidRPr="00D4616D" w:rsidRDefault="00805827" w:rsidP="004D41F6">
            <w:pPr>
              <w:pStyle w:val="xmsonormal"/>
              <w:jc w:val="center"/>
              <w:rPr>
                <w:rFonts w:asciiTheme="minorHAnsi" w:hAnsiTheme="minorHAnsi"/>
                <w:color w:val="FFFFFF" w:themeColor="background1"/>
                <w:sz w:val="32"/>
                <w:szCs w:val="32"/>
              </w:rPr>
            </w:pPr>
          </w:p>
        </w:tc>
        <w:tc>
          <w:tcPr>
            <w:tcW w:w="3682" w:type="dxa"/>
            <w:gridSpan w:val="2"/>
            <w:tcBorders>
              <w:left w:val="single" w:sz="12" w:space="0" w:color="auto"/>
              <w:right w:val="single" w:sz="12" w:space="0" w:color="auto"/>
            </w:tcBorders>
            <w:shd w:val="clear" w:color="auto" w:fill="000000" w:themeFill="text1"/>
            <w:vAlign w:val="center"/>
          </w:tcPr>
          <w:p w14:paraId="455ABD0C" w14:textId="77777777" w:rsidR="00805827" w:rsidRPr="00077147" w:rsidRDefault="00000000" w:rsidP="004D41F6">
            <w:pPr>
              <w:pStyle w:val="xmsonormal"/>
              <w:jc w:val="center"/>
              <w:rPr>
                <w:rFonts w:asciiTheme="minorHAnsi" w:hAnsiTheme="minorHAnsi"/>
                <w:color w:val="FFFFFF" w:themeColor="background1"/>
                <w:sz w:val="32"/>
                <w:szCs w:val="32"/>
              </w:rPr>
            </w:pPr>
            <w:hyperlink w:anchor="NeuroPSYCH" w:history="1">
              <w:r w:rsidR="00805827" w:rsidRPr="00077147">
                <w:rPr>
                  <w:rStyle w:val="Hyperlink"/>
                  <w:rFonts w:asciiTheme="minorHAnsi" w:hAnsiTheme="minorHAnsi"/>
                  <w:color w:val="FFFFFF" w:themeColor="background1"/>
                  <w:sz w:val="32"/>
                  <w:szCs w:val="32"/>
                </w:rPr>
                <w:t>NEUROLOGY&amp;PSYCHIATRY</w:t>
              </w:r>
            </w:hyperlink>
          </w:p>
          <w:p w14:paraId="45134D53" w14:textId="77777777" w:rsidR="00805827" w:rsidRPr="00D4616D" w:rsidRDefault="00805827" w:rsidP="004D41F6">
            <w:pPr>
              <w:pStyle w:val="xmsonormal"/>
              <w:jc w:val="center"/>
              <w:rPr>
                <w:rFonts w:asciiTheme="minorHAnsi" w:hAnsiTheme="minorHAnsi"/>
                <w:color w:val="FFFFFF" w:themeColor="background1"/>
                <w:sz w:val="32"/>
                <w:szCs w:val="32"/>
              </w:rPr>
            </w:pPr>
          </w:p>
        </w:tc>
        <w:tc>
          <w:tcPr>
            <w:tcW w:w="3534" w:type="dxa"/>
            <w:gridSpan w:val="2"/>
            <w:tcBorders>
              <w:left w:val="single" w:sz="12" w:space="0" w:color="auto"/>
              <w:right w:val="single" w:sz="12" w:space="0" w:color="auto"/>
            </w:tcBorders>
            <w:shd w:val="clear" w:color="auto" w:fill="000000" w:themeFill="text1"/>
            <w:vAlign w:val="center"/>
          </w:tcPr>
          <w:p w14:paraId="108A4C70" w14:textId="77777777" w:rsidR="00805827" w:rsidRPr="00D4616D" w:rsidRDefault="00000000" w:rsidP="004D41F6">
            <w:pPr>
              <w:pStyle w:val="xmsonormal"/>
              <w:jc w:val="center"/>
              <w:rPr>
                <w:rFonts w:asciiTheme="minorHAnsi" w:hAnsiTheme="minorHAnsi"/>
                <w:color w:val="FFFFFF" w:themeColor="background1"/>
                <w:sz w:val="32"/>
                <w:szCs w:val="32"/>
              </w:rPr>
            </w:pPr>
            <w:hyperlink w:anchor="ONCOLOGY" w:history="1">
              <w:r w:rsidR="00805827" w:rsidRPr="00D4616D">
                <w:rPr>
                  <w:rStyle w:val="Hyperlink"/>
                  <w:rFonts w:asciiTheme="minorHAnsi" w:hAnsiTheme="minorHAnsi"/>
                  <w:color w:val="FFFFFF" w:themeColor="background1"/>
                  <w:sz w:val="32"/>
                  <w:szCs w:val="32"/>
                </w:rPr>
                <w:t>ONCOLOGY</w:t>
              </w:r>
            </w:hyperlink>
          </w:p>
          <w:p w14:paraId="24A30BA7" w14:textId="77777777" w:rsidR="00805827" w:rsidRPr="00D4616D" w:rsidRDefault="00805827" w:rsidP="004D41F6">
            <w:pPr>
              <w:pStyle w:val="xmsonormal"/>
              <w:jc w:val="center"/>
              <w:rPr>
                <w:rFonts w:asciiTheme="minorHAnsi" w:hAnsiTheme="minorHAnsi"/>
                <w:color w:val="FFFFFF" w:themeColor="background1"/>
                <w:sz w:val="32"/>
                <w:szCs w:val="32"/>
              </w:rPr>
            </w:pPr>
          </w:p>
        </w:tc>
      </w:tr>
      <w:tr w:rsidR="00805827" w:rsidRPr="00DF5AD1" w14:paraId="3413328F" w14:textId="77777777" w:rsidTr="004D41F6">
        <w:tc>
          <w:tcPr>
            <w:tcW w:w="10770" w:type="dxa"/>
            <w:gridSpan w:val="5"/>
            <w:tcBorders>
              <w:left w:val="single" w:sz="12" w:space="0" w:color="auto"/>
              <w:bottom w:val="single" w:sz="12" w:space="0" w:color="auto"/>
              <w:right w:val="single" w:sz="12" w:space="0" w:color="auto"/>
            </w:tcBorders>
            <w:vAlign w:val="center"/>
          </w:tcPr>
          <w:p w14:paraId="6C20741B" w14:textId="77777777" w:rsidR="00805827" w:rsidRPr="00DF5AD1" w:rsidRDefault="00000000" w:rsidP="004D41F6">
            <w:pPr>
              <w:pStyle w:val="xmsonormal"/>
              <w:jc w:val="center"/>
              <w:rPr>
                <w:rFonts w:asciiTheme="minorHAnsi" w:hAnsiTheme="minorHAnsi"/>
              </w:rPr>
            </w:pPr>
            <w:hyperlink w:anchor="ADDresources" w:history="1">
              <w:r w:rsidR="00805827" w:rsidRPr="00077147">
                <w:rPr>
                  <w:rStyle w:val="Hyperlink"/>
                  <w:rFonts w:asciiTheme="minorHAnsi" w:hAnsiTheme="minorHAnsi"/>
                  <w:color w:val="auto"/>
                  <w:sz w:val="28"/>
                  <w:szCs w:val="28"/>
                </w:rPr>
                <w:t>ADDITIONAL RESOURCES</w:t>
              </w:r>
            </w:hyperlink>
            <w:r w:rsidR="00805827" w:rsidRPr="00077147">
              <w:rPr>
                <w:rFonts w:asciiTheme="minorHAnsi" w:hAnsiTheme="minorHAnsi"/>
                <w:sz w:val="28"/>
                <w:szCs w:val="28"/>
              </w:rPr>
              <w:t xml:space="preserve"> (</w:t>
            </w:r>
            <w:hyperlink w:anchor="WELVISTA" w:history="1">
              <w:r w:rsidR="00805827" w:rsidRPr="00077147">
                <w:rPr>
                  <w:rStyle w:val="Hyperlink"/>
                  <w:rFonts w:asciiTheme="minorHAnsi" w:hAnsiTheme="minorHAnsi"/>
                  <w:color w:val="auto"/>
                  <w:sz w:val="28"/>
                  <w:szCs w:val="28"/>
                </w:rPr>
                <w:t>Welvista</w:t>
              </w:r>
            </w:hyperlink>
            <w:r w:rsidR="00805827" w:rsidRPr="00077147">
              <w:rPr>
                <w:rFonts w:asciiTheme="minorHAnsi" w:hAnsiTheme="minorHAnsi"/>
                <w:sz w:val="28"/>
                <w:szCs w:val="28"/>
              </w:rPr>
              <w:t xml:space="preserve">, </w:t>
            </w:r>
            <w:hyperlink w:anchor="RxOUTREACH" w:history="1">
              <w:r w:rsidR="00805827" w:rsidRPr="00077147">
                <w:rPr>
                  <w:rStyle w:val="Hyperlink"/>
                  <w:rFonts w:asciiTheme="minorHAnsi" w:hAnsiTheme="minorHAnsi"/>
                  <w:color w:val="auto"/>
                  <w:sz w:val="28"/>
                  <w:szCs w:val="28"/>
                </w:rPr>
                <w:t>RxOutreach</w:t>
              </w:r>
            </w:hyperlink>
            <w:r w:rsidR="00805827" w:rsidRPr="00077147">
              <w:rPr>
                <w:rFonts w:asciiTheme="minorHAnsi" w:hAnsiTheme="minorHAnsi"/>
                <w:sz w:val="28"/>
                <w:szCs w:val="28"/>
              </w:rPr>
              <w:t xml:space="preserve">, </w:t>
            </w:r>
            <w:hyperlink w:anchor="Walmart" w:history="1">
              <w:r w:rsidR="00805827" w:rsidRPr="00077147">
                <w:rPr>
                  <w:rStyle w:val="Hyperlink"/>
                  <w:rFonts w:asciiTheme="minorHAnsi" w:hAnsiTheme="minorHAnsi"/>
                  <w:color w:val="auto"/>
                  <w:sz w:val="28"/>
                  <w:szCs w:val="28"/>
                </w:rPr>
                <w:t>Walmart $4.00 list</w:t>
              </w:r>
            </w:hyperlink>
            <w:r w:rsidR="00805827" w:rsidRPr="00077147">
              <w:rPr>
                <w:rFonts w:asciiTheme="minorHAnsi" w:hAnsiTheme="minorHAnsi"/>
                <w:sz w:val="28"/>
                <w:szCs w:val="28"/>
              </w:rPr>
              <w:t xml:space="preserve">, </w:t>
            </w:r>
            <w:hyperlink w:anchor="FOUNDATIONS" w:history="1">
              <w:r w:rsidR="00805827" w:rsidRPr="00077147">
                <w:rPr>
                  <w:rStyle w:val="Hyperlink"/>
                  <w:rFonts w:asciiTheme="minorHAnsi" w:hAnsiTheme="minorHAnsi"/>
                  <w:color w:val="auto"/>
                  <w:sz w:val="28"/>
                  <w:szCs w:val="28"/>
                </w:rPr>
                <w:t>Care foundations</w:t>
              </w:r>
            </w:hyperlink>
            <w:r w:rsidR="00805827" w:rsidRPr="00E116E3">
              <w:rPr>
                <w:rFonts w:asciiTheme="minorHAnsi" w:hAnsiTheme="minorHAnsi"/>
                <w:sz w:val="28"/>
                <w:szCs w:val="28"/>
              </w:rPr>
              <w:t>)</w:t>
            </w:r>
          </w:p>
        </w:tc>
      </w:tr>
    </w:tbl>
    <w:p w14:paraId="5F877070" w14:textId="77777777" w:rsidR="00805827" w:rsidRPr="00DF5AD1" w:rsidRDefault="00805827" w:rsidP="00805827">
      <w:pPr>
        <w:pStyle w:val="xmsonormal"/>
        <w:rPr>
          <w:rFonts w:asciiTheme="minorHAnsi" w:hAnsiTheme="minorHAnsi"/>
        </w:rPr>
      </w:pPr>
    </w:p>
    <w:p w14:paraId="69F16661" w14:textId="2B02DC68" w:rsidR="00805827" w:rsidRPr="003B6303" w:rsidRDefault="00805827" w:rsidP="00805827">
      <w:pPr>
        <w:pStyle w:val="xmsonormal"/>
        <w:rPr>
          <w:rFonts w:asciiTheme="minorHAnsi" w:hAnsiTheme="minorHAnsi"/>
          <w:sz w:val="28"/>
          <w:szCs w:val="28"/>
        </w:rPr>
      </w:pPr>
      <w:r w:rsidRPr="003B6303">
        <w:rPr>
          <w:rFonts w:asciiTheme="minorHAnsi" w:hAnsiTheme="minorHAnsi"/>
          <w:b/>
          <w:bCs/>
          <w:sz w:val="28"/>
          <w:szCs w:val="28"/>
        </w:rPr>
        <w:t>Purpose/Background</w:t>
      </w:r>
    </w:p>
    <w:p w14:paraId="6CF19471" w14:textId="77777777" w:rsidR="00805827" w:rsidRDefault="00805827" w:rsidP="00805827">
      <w:pPr>
        <w:pStyle w:val="xmsonormal"/>
        <w:rPr>
          <w:rFonts w:asciiTheme="minorHAnsi" w:hAnsiTheme="minorHAnsi"/>
        </w:rPr>
      </w:pPr>
      <w:r>
        <w:rPr>
          <w:rFonts w:asciiTheme="minorHAnsi" w:hAnsiTheme="minorHAnsi"/>
        </w:rPr>
        <w:t>Medication adherence is largely impacted by patient specific barriers, one of the most crucial being financial constraints of affording their medications. There are resources from drug manufacturers and alternative programs to eliminate financial constraint of medication adherence. The resources available include:</w:t>
      </w:r>
    </w:p>
    <w:p w14:paraId="0AD8A0E6" w14:textId="77777777" w:rsidR="00805827" w:rsidRDefault="00805827" w:rsidP="00805827">
      <w:pPr>
        <w:pStyle w:val="xmsonormal"/>
        <w:numPr>
          <w:ilvl w:val="0"/>
          <w:numId w:val="50"/>
        </w:numPr>
        <w:rPr>
          <w:rFonts w:asciiTheme="minorHAnsi" w:hAnsiTheme="minorHAnsi"/>
        </w:rPr>
      </w:pPr>
      <w:r w:rsidRPr="008E77DF">
        <w:rPr>
          <w:rFonts w:asciiTheme="minorHAnsi" w:hAnsiTheme="minorHAnsi"/>
          <w:b/>
          <w:bCs/>
        </w:rPr>
        <w:t>Patient assistance program (PAP)</w:t>
      </w:r>
      <w:r>
        <w:rPr>
          <w:rFonts w:asciiTheme="minorHAnsi" w:hAnsiTheme="minorHAnsi"/>
        </w:rPr>
        <w:t xml:space="preserve"> - Drug manufacturers provide medications completely </w:t>
      </w:r>
      <w:r w:rsidRPr="00714017">
        <w:rPr>
          <w:rFonts w:asciiTheme="minorHAnsi" w:hAnsiTheme="minorHAnsi"/>
          <w:b/>
          <w:bCs/>
        </w:rPr>
        <w:t>free of charge</w:t>
      </w:r>
      <w:r>
        <w:rPr>
          <w:rFonts w:asciiTheme="minorHAnsi" w:hAnsiTheme="minorHAnsi"/>
        </w:rPr>
        <w:t xml:space="preserve"> for low-income uninsured or Medicare patients, shipped directly to patients’ home, primary care provider (PCP) office, or other designated address (i.e. infusion medications should be mailed to infusion center where patient has confirmed follow-up), depending on program eligibility. Covers almost </w:t>
      </w:r>
      <w:r w:rsidRPr="00867B80">
        <w:rPr>
          <w:rFonts w:asciiTheme="minorHAnsi" w:hAnsiTheme="minorHAnsi"/>
          <w:b/>
          <w:bCs/>
        </w:rPr>
        <w:t>ALL</w:t>
      </w:r>
      <w:r>
        <w:rPr>
          <w:rFonts w:asciiTheme="minorHAnsi" w:hAnsiTheme="minorHAnsi"/>
        </w:rPr>
        <w:t xml:space="preserve"> medications</w:t>
      </w:r>
    </w:p>
    <w:p w14:paraId="33A1561F" w14:textId="77777777" w:rsidR="00805827" w:rsidRDefault="00805827" w:rsidP="00805827">
      <w:pPr>
        <w:pStyle w:val="xmsonormal"/>
        <w:numPr>
          <w:ilvl w:val="1"/>
          <w:numId w:val="50"/>
        </w:numPr>
        <w:rPr>
          <w:rFonts w:asciiTheme="minorHAnsi" w:hAnsiTheme="minorHAnsi"/>
        </w:rPr>
      </w:pPr>
      <w:r>
        <w:rPr>
          <w:rFonts w:asciiTheme="minorHAnsi" w:hAnsiTheme="minorHAnsi"/>
        </w:rPr>
        <w:t>Documentation required: program specific (none to needing income proof)</w:t>
      </w:r>
    </w:p>
    <w:p w14:paraId="4F71B070" w14:textId="77777777" w:rsidR="00805827" w:rsidRDefault="00805827" w:rsidP="00805827">
      <w:pPr>
        <w:pStyle w:val="xmsonormal"/>
        <w:numPr>
          <w:ilvl w:val="1"/>
          <w:numId w:val="50"/>
        </w:numPr>
        <w:rPr>
          <w:rFonts w:asciiTheme="minorHAnsi" w:hAnsiTheme="minorHAnsi"/>
        </w:rPr>
      </w:pPr>
      <w:r>
        <w:rPr>
          <w:rFonts w:asciiTheme="minorHAnsi" w:hAnsiTheme="minorHAnsi"/>
        </w:rPr>
        <w:t>Process time: 2-7 days</w:t>
      </w:r>
    </w:p>
    <w:p w14:paraId="578A95F9" w14:textId="77777777" w:rsidR="00805827" w:rsidRDefault="00805827" w:rsidP="00805827">
      <w:pPr>
        <w:pStyle w:val="xmsonormal"/>
        <w:numPr>
          <w:ilvl w:val="0"/>
          <w:numId w:val="50"/>
        </w:numPr>
        <w:rPr>
          <w:rFonts w:asciiTheme="minorHAnsi" w:hAnsiTheme="minorHAnsi"/>
        </w:rPr>
      </w:pPr>
      <w:r w:rsidRPr="008E77DF">
        <w:rPr>
          <w:rFonts w:asciiTheme="minorHAnsi" w:hAnsiTheme="minorHAnsi"/>
          <w:b/>
          <w:bCs/>
        </w:rPr>
        <w:t>Welvista</w:t>
      </w:r>
      <w:r>
        <w:rPr>
          <w:rFonts w:asciiTheme="minorHAnsi" w:hAnsiTheme="minorHAnsi"/>
        </w:rPr>
        <w:t xml:space="preserve"> – state run program, has limited formulary of mediations</w:t>
      </w:r>
    </w:p>
    <w:p w14:paraId="7AA850C3" w14:textId="77777777" w:rsidR="00805827" w:rsidRDefault="00805827" w:rsidP="00805827">
      <w:pPr>
        <w:pStyle w:val="xmsonormal"/>
        <w:numPr>
          <w:ilvl w:val="1"/>
          <w:numId w:val="50"/>
        </w:numPr>
        <w:rPr>
          <w:rFonts w:asciiTheme="minorHAnsi" w:hAnsiTheme="minorHAnsi"/>
        </w:rPr>
      </w:pPr>
      <w:r>
        <w:rPr>
          <w:rFonts w:asciiTheme="minorHAnsi" w:hAnsiTheme="minorHAnsi"/>
        </w:rPr>
        <w:t xml:space="preserve">Documentation required: requires income documentation for all members of household, </w:t>
      </w:r>
    </w:p>
    <w:p w14:paraId="262F4AD8" w14:textId="77777777" w:rsidR="00805827" w:rsidRDefault="00805827" w:rsidP="00805827">
      <w:pPr>
        <w:pStyle w:val="xmsonormal"/>
        <w:numPr>
          <w:ilvl w:val="1"/>
          <w:numId w:val="50"/>
        </w:numPr>
        <w:rPr>
          <w:rFonts w:asciiTheme="minorHAnsi" w:hAnsiTheme="minorHAnsi"/>
        </w:rPr>
      </w:pPr>
      <w:r>
        <w:rPr>
          <w:rFonts w:asciiTheme="minorHAnsi" w:hAnsiTheme="minorHAnsi"/>
        </w:rPr>
        <w:t xml:space="preserve">Process time: 10-14 days </w:t>
      </w:r>
    </w:p>
    <w:p w14:paraId="7F56F9A3" w14:textId="77777777" w:rsidR="00805827" w:rsidRDefault="00805827" w:rsidP="00805827">
      <w:pPr>
        <w:pStyle w:val="xmsonormal"/>
        <w:numPr>
          <w:ilvl w:val="0"/>
          <w:numId w:val="50"/>
        </w:numPr>
        <w:rPr>
          <w:rFonts w:asciiTheme="minorHAnsi" w:hAnsiTheme="minorHAnsi"/>
        </w:rPr>
      </w:pPr>
      <w:r w:rsidRPr="008E77DF">
        <w:rPr>
          <w:rFonts w:asciiTheme="minorHAnsi" w:hAnsiTheme="minorHAnsi"/>
          <w:b/>
          <w:bCs/>
        </w:rPr>
        <w:t>RxOutreach</w:t>
      </w:r>
      <w:r>
        <w:rPr>
          <w:rFonts w:asciiTheme="minorHAnsi" w:hAnsiTheme="minorHAnsi"/>
        </w:rPr>
        <w:t xml:space="preserve"> – nationwide program, has limited formulary for medications not covered by other PAP programs </w:t>
      </w:r>
    </w:p>
    <w:p w14:paraId="46B3D2C2" w14:textId="77777777" w:rsidR="00805827" w:rsidRDefault="00805827" w:rsidP="00805827">
      <w:pPr>
        <w:pStyle w:val="xmsonormal"/>
        <w:numPr>
          <w:ilvl w:val="1"/>
          <w:numId w:val="50"/>
        </w:numPr>
        <w:rPr>
          <w:rFonts w:asciiTheme="minorHAnsi" w:hAnsiTheme="minorHAnsi"/>
        </w:rPr>
      </w:pPr>
      <w:r>
        <w:rPr>
          <w:rFonts w:asciiTheme="minorHAnsi" w:hAnsiTheme="minorHAnsi"/>
        </w:rPr>
        <w:t>Documentation required: None</w:t>
      </w:r>
    </w:p>
    <w:p w14:paraId="7BA92FB8" w14:textId="77777777" w:rsidR="00805827" w:rsidRDefault="00805827" w:rsidP="00805827">
      <w:pPr>
        <w:pStyle w:val="xmsonormal"/>
        <w:numPr>
          <w:ilvl w:val="1"/>
          <w:numId w:val="50"/>
        </w:numPr>
        <w:rPr>
          <w:rFonts w:asciiTheme="minorHAnsi" w:hAnsiTheme="minorHAnsi"/>
        </w:rPr>
      </w:pPr>
      <w:r>
        <w:rPr>
          <w:rFonts w:asciiTheme="minorHAnsi" w:hAnsiTheme="minorHAnsi"/>
        </w:rPr>
        <w:t>Process time: 7-10 days</w:t>
      </w:r>
    </w:p>
    <w:p w14:paraId="24989E7B" w14:textId="77777777" w:rsidR="00805827" w:rsidRDefault="00805827" w:rsidP="00805827">
      <w:pPr>
        <w:pStyle w:val="xmsonormal"/>
        <w:numPr>
          <w:ilvl w:val="0"/>
          <w:numId w:val="50"/>
        </w:numPr>
        <w:rPr>
          <w:rFonts w:asciiTheme="minorHAnsi" w:hAnsiTheme="minorHAnsi"/>
        </w:rPr>
      </w:pPr>
      <w:r w:rsidRPr="008E77DF">
        <w:rPr>
          <w:rFonts w:asciiTheme="minorHAnsi" w:hAnsiTheme="minorHAnsi"/>
          <w:b/>
          <w:bCs/>
        </w:rPr>
        <w:t>Copay cards</w:t>
      </w:r>
      <w:r>
        <w:rPr>
          <w:rFonts w:asciiTheme="minorHAnsi" w:hAnsiTheme="minorHAnsi"/>
        </w:rPr>
        <w:t xml:space="preserve"> – typically available to commercially insured patients or one-time uses in certain circumstances (outside the scope of this document)</w:t>
      </w:r>
    </w:p>
    <w:p w14:paraId="0E04993F" w14:textId="77777777" w:rsidR="00805827" w:rsidRDefault="00805827" w:rsidP="00805827">
      <w:pPr>
        <w:pStyle w:val="xmsonormal"/>
        <w:numPr>
          <w:ilvl w:val="0"/>
          <w:numId w:val="50"/>
        </w:numPr>
        <w:rPr>
          <w:rFonts w:asciiTheme="minorHAnsi" w:hAnsiTheme="minorHAnsi"/>
        </w:rPr>
      </w:pPr>
      <w:r>
        <w:rPr>
          <w:rFonts w:asciiTheme="minorHAnsi" w:hAnsiTheme="minorHAnsi"/>
          <w:b/>
          <w:bCs/>
        </w:rPr>
        <w:t>Walmart $4</w:t>
      </w:r>
      <w:r w:rsidRPr="00FF6723">
        <w:rPr>
          <w:rFonts w:asciiTheme="minorHAnsi" w:hAnsiTheme="minorHAnsi"/>
        </w:rPr>
        <w:t>.</w:t>
      </w:r>
      <w:r>
        <w:rPr>
          <w:rFonts w:asciiTheme="minorHAnsi" w:hAnsiTheme="minorHAnsi"/>
          <w:b/>
          <w:bCs/>
        </w:rPr>
        <w:t>00 prescription list</w:t>
      </w:r>
      <w:r>
        <w:rPr>
          <w:rFonts w:asciiTheme="minorHAnsi" w:hAnsiTheme="minorHAnsi"/>
        </w:rPr>
        <w:t xml:space="preserve"> – limited formulary of medications available at Walmart that may be more affordable via a prescription than at other pharmacies </w:t>
      </w:r>
    </w:p>
    <w:p w14:paraId="6177C114" w14:textId="77777777" w:rsidR="00805827" w:rsidRDefault="00805827" w:rsidP="00805827">
      <w:pPr>
        <w:pStyle w:val="xmsonormal"/>
        <w:numPr>
          <w:ilvl w:val="0"/>
          <w:numId w:val="50"/>
        </w:numPr>
        <w:rPr>
          <w:rFonts w:asciiTheme="minorHAnsi" w:hAnsiTheme="minorHAnsi"/>
        </w:rPr>
      </w:pPr>
      <w:r w:rsidRPr="008E77DF">
        <w:rPr>
          <w:rFonts w:asciiTheme="minorHAnsi" w:hAnsiTheme="minorHAnsi"/>
          <w:b/>
          <w:bCs/>
        </w:rPr>
        <w:t>Care foundations</w:t>
      </w:r>
      <w:r>
        <w:rPr>
          <w:rFonts w:asciiTheme="minorHAnsi" w:hAnsiTheme="minorHAnsi"/>
        </w:rPr>
        <w:t xml:space="preserve"> – foundations set up by donors for financially constrained patients for medications not covered by other programs (limited funds available)</w:t>
      </w:r>
    </w:p>
    <w:p w14:paraId="4A370923" w14:textId="77777777" w:rsidR="00805827" w:rsidRDefault="00805827" w:rsidP="00805827">
      <w:pPr>
        <w:pStyle w:val="xmsonormal"/>
        <w:rPr>
          <w:rFonts w:asciiTheme="minorHAnsi" w:hAnsiTheme="minorHAnsi"/>
        </w:rPr>
      </w:pPr>
    </w:p>
    <w:p w14:paraId="3C665AA2" w14:textId="77777777" w:rsidR="00805827" w:rsidRDefault="00805827" w:rsidP="00805827">
      <w:pPr>
        <w:pStyle w:val="xmsonormal"/>
        <w:rPr>
          <w:rFonts w:asciiTheme="minorHAnsi" w:hAnsiTheme="minorHAnsi"/>
        </w:rPr>
      </w:pPr>
      <w:r>
        <w:rPr>
          <w:rFonts w:asciiTheme="minorHAnsi" w:hAnsiTheme="minorHAnsi"/>
        </w:rPr>
        <w:t xml:space="preserve">This document encompasses comprehensive access to patient assistance programs (PAP) for almost all medications (see </w:t>
      </w:r>
      <w:hyperlink w:anchor="AddRESOURCES" w:history="1">
        <w:r w:rsidRPr="0028407F">
          <w:rPr>
            <w:rStyle w:val="Hyperlink"/>
            <w:rFonts w:asciiTheme="minorHAnsi" w:hAnsiTheme="minorHAnsi"/>
          </w:rPr>
          <w:t>additional resources</w:t>
        </w:r>
      </w:hyperlink>
      <w:r>
        <w:rPr>
          <w:rFonts w:asciiTheme="minorHAnsi" w:hAnsiTheme="minorHAnsi"/>
        </w:rPr>
        <w:t xml:space="preserve"> for medications not included). Patient eligibility is dependent upon:</w:t>
      </w:r>
    </w:p>
    <w:p w14:paraId="3DAFC74D" w14:textId="77777777" w:rsidR="00805827" w:rsidRDefault="00805827" w:rsidP="00805827">
      <w:pPr>
        <w:pStyle w:val="xmsonormal"/>
        <w:numPr>
          <w:ilvl w:val="0"/>
          <w:numId w:val="51"/>
        </w:numPr>
        <w:rPr>
          <w:rFonts w:asciiTheme="minorHAnsi" w:hAnsiTheme="minorHAnsi"/>
        </w:rPr>
      </w:pPr>
      <w:r>
        <w:rPr>
          <w:rFonts w:asciiTheme="minorHAnsi" w:hAnsiTheme="minorHAnsi"/>
        </w:rPr>
        <w:t>Income level based on the federal poverty limit (FPL), which varies yearly</w:t>
      </w:r>
    </w:p>
    <w:p w14:paraId="1B7DB5A2" w14:textId="77777777" w:rsidR="00805827" w:rsidRDefault="00805827" w:rsidP="00805827">
      <w:pPr>
        <w:pStyle w:val="xmsonormal"/>
        <w:numPr>
          <w:ilvl w:val="1"/>
          <w:numId w:val="51"/>
        </w:numPr>
        <w:rPr>
          <w:rFonts w:asciiTheme="minorHAnsi" w:hAnsiTheme="minorHAnsi"/>
        </w:rPr>
      </w:pPr>
      <w:r>
        <w:rPr>
          <w:rFonts w:asciiTheme="minorHAnsi" w:hAnsiTheme="minorHAnsi"/>
        </w:rPr>
        <w:t xml:space="preserve">Programs will either require proof of documentation or run electronic income verification (which will </w:t>
      </w:r>
      <w:r w:rsidRPr="00E62F21">
        <w:rPr>
          <w:rFonts w:asciiTheme="minorHAnsi" w:hAnsiTheme="minorHAnsi"/>
          <w:b/>
          <w:bCs/>
        </w:rPr>
        <w:t>NOT</w:t>
      </w:r>
      <w:r>
        <w:rPr>
          <w:rFonts w:asciiTheme="minorHAnsi" w:hAnsiTheme="minorHAnsi"/>
        </w:rPr>
        <w:t xml:space="preserve"> affect a patient’s credit score)</w:t>
      </w:r>
    </w:p>
    <w:p w14:paraId="40ADC777" w14:textId="77777777" w:rsidR="00805827" w:rsidRDefault="00805827" w:rsidP="00805827">
      <w:pPr>
        <w:pStyle w:val="xmsonormal"/>
        <w:numPr>
          <w:ilvl w:val="0"/>
          <w:numId w:val="51"/>
        </w:numPr>
        <w:rPr>
          <w:rFonts w:asciiTheme="minorHAnsi" w:hAnsiTheme="minorHAnsi"/>
        </w:rPr>
      </w:pPr>
      <w:r>
        <w:rPr>
          <w:rFonts w:asciiTheme="minorHAnsi" w:hAnsiTheme="minorHAnsi"/>
        </w:rPr>
        <w:t>Insurance status (must be uninsured or Medicare)</w:t>
      </w:r>
    </w:p>
    <w:p w14:paraId="65CA023C" w14:textId="77777777" w:rsidR="00805827" w:rsidRDefault="00805827" w:rsidP="00805827">
      <w:pPr>
        <w:pStyle w:val="xmsonormal"/>
        <w:rPr>
          <w:rFonts w:asciiTheme="minorHAnsi" w:hAnsiTheme="minorHAnsi"/>
        </w:rPr>
      </w:pPr>
      <w:r>
        <w:rPr>
          <w:rFonts w:asciiTheme="minorHAnsi" w:hAnsiTheme="minorHAnsi"/>
        </w:rPr>
        <w:t xml:space="preserve">This </w:t>
      </w:r>
      <w:r w:rsidRPr="005B6498">
        <w:rPr>
          <w:rFonts w:asciiTheme="minorHAnsi" w:hAnsiTheme="minorHAnsi"/>
          <w:b/>
          <w:bCs/>
        </w:rPr>
        <w:t>interactive document (clickable)</w:t>
      </w:r>
      <w:r>
        <w:rPr>
          <w:rFonts w:asciiTheme="minorHAnsi" w:hAnsiTheme="minorHAnsi"/>
        </w:rPr>
        <w:t xml:space="preserve"> will allow for uninsured and low income patients to be enrolled in a patient assistance program and provide them with up to one year of medication </w:t>
      </w:r>
      <w:r w:rsidRPr="00256E9D">
        <w:rPr>
          <w:rFonts w:asciiTheme="minorHAnsi" w:hAnsiTheme="minorHAnsi"/>
          <w:b/>
          <w:bCs/>
        </w:rPr>
        <w:t>free-of-charge</w:t>
      </w:r>
      <w:r>
        <w:rPr>
          <w:rFonts w:asciiTheme="minorHAnsi" w:hAnsiTheme="minorHAnsi"/>
        </w:rPr>
        <w:t xml:space="preserve">. Following calendar year from enrollment date, subsequent application will need submitted for re-enrollment. </w:t>
      </w:r>
    </w:p>
    <w:p w14:paraId="11C4A81E" w14:textId="77777777" w:rsidR="00805827" w:rsidRDefault="00805827" w:rsidP="00805827">
      <w:pPr>
        <w:pStyle w:val="xmsonormal"/>
        <w:rPr>
          <w:rFonts w:asciiTheme="minorHAnsi" w:hAnsiTheme="minorHAnsi"/>
        </w:rPr>
      </w:pPr>
    </w:p>
    <w:p w14:paraId="40724517" w14:textId="77777777" w:rsidR="00805827" w:rsidRDefault="00805827" w:rsidP="00805827">
      <w:pPr>
        <w:pStyle w:val="xmsonormal"/>
        <w:rPr>
          <w:rFonts w:asciiTheme="minorHAnsi" w:hAnsiTheme="minorHAnsi"/>
        </w:rPr>
      </w:pPr>
      <w:r>
        <w:rPr>
          <w:rFonts w:asciiTheme="minorHAnsi" w:hAnsiTheme="minorHAnsi"/>
        </w:rPr>
        <w:t xml:space="preserve">Barriers to utilizing </w:t>
      </w:r>
      <w:hyperlink w:anchor="WELVISTA" w:history="1">
        <w:r w:rsidRPr="0028407F">
          <w:rPr>
            <w:rStyle w:val="Hyperlink"/>
            <w:rFonts w:asciiTheme="minorHAnsi" w:hAnsiTheme="minorHAnsi"/>
          </w:rPr>
          <w:t>Welvista</w:t>
        </w:r>
      </w:hyperlink>
      <w:r>
        <w:rPr>
          <w:rFonts w:asciiTheme="minorHAnsi" w:hAnsiTheme="minorHAnsi"/>
        </w:rPr>
        <w:t xml:space="preserve"> through the state of South Carolina are:</w:t>
      </w:r>
    </w:p>
    <w:p w14:paraId="7AD1540D" w14:textId="77777777" w:rsidR="00805827" w:rsidRDefault="00805827" w:rsidP="00805827">
      <w:pPr>
        <w:pStyle w:val="xmsonormal"/>
        <w:numPr>
          <w:ilvl w:val="0"/>
          <w:numId w:val="52"/>
        </w:numPr>
        <w:rPr>
          <w:rFonts w:asciiTheme="minorHAnsi" w:hAnsiTheme="minorHAnsi"/>
        </w:rPr>
      </w:pPr>
      <w:r>
        <w:rPr>
          <w:rFonts w:asciiTheme="minorHAnsi" w:hAnsiTheme="minorHAnsi"/>
        </w:rPr>
        <w:t>Cumbersome enrollment process, more than a patient can understand and above the appropriate level of health literacy</w:t>
      </w:r>
    </w:p>
    <w:p w14:paraId="4B92689D" w14:textId="77777777" w:rsidR="00805827" w:rsidRDefault="00805827" w:rsidP="00805827">
      <w:pPr>
        <w:pStyle w:val="xmsonormal"/>
        <w:numPr>
          <w:ilvl w:val="0"/>
          <w:numId w:val="52"/>
        </w:numPr>
        <w:rPr>
          <w:rFonts w:asciiTheme="minorHAnsi" w:hAnsiTheme="minorHAnsi"/>
        </w:rPr>
      </w:pPr>
      <w:r>
        <w:rPr>
          <w:rFonts w:asciiTheme="minorHAnsi" w:hAnsiTheme="minorHAnsi"/>
        </w:rPr>
        <w:t>10-14 day processing time for applications</w:t>
      </w:r>
    </w:p>
    <w:p w14:paraId="4AC42C78" w14:textId="77777777" w:rsidR="00805827" w:rsidRDefault="00805827" w:rsidP="00805827">
      <w:pPr>
        <w:pStyle w:val="xmsonormal"/>
        <w:numPr>
          <w:ilvl w:val="0"/>
          <w:numId w:val="52"/>
        </w:numPr>
        <w:rPr>
          <w:rFonts w:asciiTheme="minorHAnsi" w:hAnsiTheme="minorHAnsi"/>
        </w:rPr>
      </w:pPr>
      <w:r>
        <w:rPr>
          <w:rFonts w:asciiTheme="minorHAnsi" w:hAnsiTheme="minorHAnsi"/>
        </w:rPr>
        <w:t>Limited formulary</w:t>
      </w:r>
    </w:p>
    <w:p w14:paraId="62EAE4D6" w14:textId="77777777" w:rsidR="00805827" w:rsidRDefault="00805827" w:rsidP="00805827">
      <w:pPr>
        <w:pStyle w:val="xmsonormal"/>
        <w:numPr>
          <w:ilvl w:val="0"/>
          <w:numId w:val="52"/>
        </w:numPr>
        <w:rPr>
          <w:rFonts w:asciiTheme="minorHAnsi" w:hAnsiTheme="minorHAnsi"/>
        </w:rPr>
      </w:pPr>
      <w:r>
        <w:rPr>
          <w:rFonts w:asciiTheme="minorHAnsi" w:hAnsiTheme="minorHAnsi"/>
        </w:rPr>
        <w:t>Requirement of proof of income for all members within the household</w:t>
      </w:r>
    </w:p>
    <w:p w14:paraId="6859DF80" w14:textId="77777777" w:rsidR="00805827" w:rsidRDefault="00805827" w:rsidP="00805827">
      <w:pPr>
        <w:pStyle w:val="xmsonormal"/>
        <w:numPr>
          <w:ilvl w:val="1"/>
          <w:numId w:val="52"/>
        </w:numPr>
        <w:rPr>
          <w:rFonts w:asciiTheme="minorHAnsi" w:hAnsiTheme="minorHAnsi"/>
        </w:rPr>
      </w:pPr>
      <w:r>
        <w:rPr>
          <w:rFonts w:asciiTheme="minorHAnsi" w:hAnsiTheme="minorHAnsi"/>
        </w:rPr>
        <w:t>Most patients do not have available during hospitalization</w:t>
      </w:r>
    </w:p>
    <w:p w14:paraId="5AE011B5" w14:textId="77777777" w:rsidR="00805827" w:rsidRDefault="00805827" w:rsidP="00805827">
      <w:pPr>
        <w:pStyle w:val="xmsonormal"/>
        <w:numPr>
          <w:ilvl w:val="0"/>
          <w:numId w:val="52"/>
        </w:numPr>
        <w:rPr>
          <w:rFonts w:asciiTheme="minorHAnsi" w:hAnsiTheme="minorHAnsi"/>
        </w:rPr>
      </w:pPr>
      <w:r>
        <w:rPr>
          <w:rFonts w:asciiTheme="minorHAnsi" w:hAnsiTheme="minorHAnsi"/>
        </w:rPr>
        <w:t xml:space="preserve">FPL threshold of </w:t>
      </w:r>
      <w:r>
        <w:rPr>
          <w:rFonts w:asciiTheme="minorHAnsi" w:hAnsiTheme="minorHAnsi"/>
          <w:u w:val="single"/>
        </w:rPr>
        <w:t>&lt;</w:t>
      </w:r>
      <w:r>
        <w:rPr>
          <w:rFonts w:asciiTheme="minorHAnsi" w:hAnsiTheme="minorHAnsi"/>
        </w:rPr>
        <w:t xml:space="preserve"> 250% (stricter than most PAP)</w:t>
      </w:r>
    </w:p>
    <w:p w14:paraId="61142F48" w14:textId="77777777" w:rsidR="00805827" w:rsidRDefault="00805827" w:rsidP="00805827">
      <w:pPr>
        <w:pStyle w:val="xmsonormal"/>
        <w:numPr>
          <w:ilvl w:val="1"/>
          <w:numId w:val="52"/>
        </w:numPr>
        <w:rPr>
          <w:rFonts w:asciiTheme="minorHAnsi" w:hAnsiTheme="minorHAnsi"/>
        </w:rPr>
      </w:pPr>
      <w:r>
        <w:rPr>
          <w:rFonts w:asciiTheme="minorHAnsi" w:hAnsiTheme="minorHAnsi"/>
        </w:rPr>
        <w:t>Many patients can qualify for their individual medication with the higher threshold cutoffs for individual manufacturer PAP</w:t>
      </w:r>
    </w:p>
    <w:p w14:paraId="5E66D7E3" w14:textId="77777777" w:rsidR="00805827" w:rsidRDefault="00805827" w:rsidP="00805827">
      <w:pPr>
        <w:pStyle w:val="xmsonormal"/>
        <w:numPr>
          <w:ilvl w:val="0"/>
          <w:numId w:val="52"/>
        </w:numPr>
        <w:rPr>
          <w:rFonts w:asciiTheme="minorHAnsi" w:hAnsiTheme="minorHAnsi"/>
        </w:rPr>
      </w:pPr>
      <w:r>
        <w:rPr>
          <w:rFonts w:asciiTheme="minorHAnsi" w:hAnsiTheme="minorHAnsi"/>
        </w:rPr>
        <w:t xml:space="preserve">Medications also need e-scribed to Welvista or, if not originally e-scribed, will need mailed via the postal service to Welvista. </w:t>
      </w:r>
    </w:p>
    <w:p w14:paraId="2A750D89" w14:textId="77777777" w:rsidR="00805827" w:rsidRDefault="00805827" w:rsidP="00805827">
      <w:pPr>
        <w:pStyle w:val="xmsonormal"/>
        <w:rPr>
          <w:rFonts w:asciiTheme="minorHAnsi" w:hAnsiTheme="minorHAnsi"/>
        </w:rPr>
      </w:pPr>
    </w:p>
    <w:p w14:paraId="67951416" w14:textId="77777777" w:rsidR="00805827" w:rsidRPr="00B234B6" w:rsidRDefault="00805827" w:rsidP="00805827">
      <w:pPr>
        <w:pStyle w:val="xmsonormal"/>
        <w:rPr>
          <w:rFonts w:asciiTheme="minorHAnsi" w:hAnsiTheme="minorHAnsi"/>
        </w:rPr>
      </w:pPr>
      <w:r>
        <w:rPr>
          <w:rFonts w:asciiTheme="minorHAnsi" w:hAnsiTheme="minorHAnsi"/>
        </w:rPr>
        <w:t>Patients are provided an expansive amount of information during their admission and at time of discharge. Many times, patients realize when they arrive at a pharmacy or arrive home, they may be uncertain of the appropriate steps to enroll in a PAP program, returning to a healthcare institution when their initial medication fill runs out. This interactive PAP tool enables our healthcare team to alleviate the financial burden and enrollment difficulties patients face alone outside of a healthcare institution.</w:t>
      </w:r>
    </w:p>
    <w:p w14:paraId="5D308F98" w14:textId="77777777" w:rsidR="00805827" w:rsidRPr="003B6303" w:rsidRDefault="00805827" w:rsidP="00805827">
      <w:pPr>
        <w:pStyle w:val="xmsonormal"/>
        <w:rPr>
          <w:rFonts w:asciiTheme="minorHAnsi" w:hAnsiTheme="minorHAnsi"/>
          <w:sz w:val="28"/>
          <w:szCs w:val="28"/>
        </w:rPr>
      </w:pPr>
      <w:r w:rsidRPr="003B6303">
        <w:rPr>
          <w:rFonts w:asciiTheme="minorHAnsi" w:hAnsiTheme="minorHAnsi"/>
          <w:b/>
          <w:bCs/>
          <w:sz w:val="28"/>
          <w:szCs w:val="28"/>
        </w:rPr>
        <w:t>Roles</w:t>
      </w:r>
    </w:p>
    <w:p w14:paraId="2B01A0DF" w14:textId="2E942909" w:rsidR="00805827" w:rsidRPr="00466F13" w:rsidRDefault="00FB7DE1" w:rsidP="00805827">
      <w:pPr>
        <w:pStyle w:val="xmsonormal"/>
        <w:rPr>
          <w:rFonts w:asciiTheme="minorHAnsi" w:hAnsiTheme="minorHAnsi"/>
          <w:u w:val="single"/>
        </w:rPr>
      </w:pPr>
      <w:r>
        <w:rPr>
          <w:rFonts w:asciiTheme="minorHAnsi" w:hAnsiTheme="minorHAnsi"/>
          <w:u w:val="single"/>
        </w:rPr>
        <w:t>Initial encounter</w:t>
      </w:r>
    </w:p>
    <w:p w14:paraId="78855F01" w14:textId="77777777" w:rsidR="00805827" w:rsidRDefault="00805827" w:rsidP="00805827">
      <w:pPr>
        <w:pStyle w:val="xmsonormal"/>
        <w:numPr>
          <w:ilvl w:val="0"/>
          <w:numId w:val="47"/>
        </w:numPr>
        <w:rPr>
          <w:rFonts w:asciiTheme="minorHAnsi" w:hAnsiTheme="minorHAnsi"/>
        </w:rPr>
      </w:pPr>
      <w:r>
        <w:rPr>
          <w:rFonts w:asciiTheme="minorHAnsi" w:hAnsiTheme="minorHAnsi"/>
        </w:rPr>
        <w:t>Ensure appropriate insurance verification and upload into electronic health record</w:t>
      </w:r>
    </w:p>
    <w:p w14:paraId="2F9A9AF5" w14:textId="39B4C088" w:rsidR="00805827" w:rsidRPr="00466F13" w:rsidRDefault="00FB7DE1" w:rsidP="00805827">
      <w:pPr>
        <w:pStyle w:val="xmsonormal"/>
        <w:rPr>
          <w:rFonts w:asciiTheme="minorHAnsi" w:hAnsiTheme="minorHAnsi"/>
          <w:u w:val="single"/>
        </w:rPr>
      </w:pPr>
      <w:r>
        <w:rPr>
          <w:rFonts w:asciiTheme="minorHAnsi" w:hAnsiTheme="minorHAnsi"/>
          <w:u w:val="single"/>
        </w:rPr>
        <w:t>Patient representative</w:t>
      </w:r>
    </w:p>
    <w:p w14:paraId="240DBBE5" w14:textId="77777777" w:rsidR="00805827" w:rsidRDefault="00805827" w:rsidP="00805827">
      <w:pPr>
        <w:pStyle w:val="xmsonormal"/>
        <w:numPr>
          <w:ilvl w:val="0"/>
          <w:numId w:val="47"/>
        </w:numPr>
        <w:rPr>
          <w:rFonts w:asciiTheme="minorHAnsi" w:hAnsiTheme="minorHAnsi"/>
        </w:rPr>
      </w:pPr>
      <w:r>
        <w:rPr>
          <w:rFonts w:asciiTheme="minorHAnsi" w:hAnsiTheme="minorHAnsi"/>
        </w:rPr>
        <w:t xml:space="preserve">Determine patient eligibility based on manufacturer PAP </w:t>
      </w:r>
    </w:p>
    <w:p w14:paraId="3DEE081F" w14:textId="77777777" w:rsidR="00805827" w:rsidRDefault="00805827" w:rsidP="00805827">
      <w:pPr>
        <w:pStyle w:val="xmsonormal"/>
        <w:numPr>
          <w:ilvl w:val="0"/>
          <w:numId w:val="47"/>
        </w:numPr>
        <w:rPr>
          <w:rFonts w:asciiTheme="minorHAnsi" w:hAnsiTheme="minorHAnsi"/>
        </w:rPr>
      </w:pPr>
      <w:r>
        <w:rPr>
          <w:rFonts w:asciiTheme="minorHAnsi" w:hAnsiTheme="minorHAnsi"/>
        </w:rPr>
        <w:t>Assist with completing patient contact information and income verification</w:t>
      </w:r>
    </w:p>
    <w:p w14:paraId="6FBA757C" w14:textId="77777777" w:rsidR="00805827" w:rsidRDefault="00805827" w:rsidP="00805827">
      <w:pPr>
        <w:pStyle w:val="xmsonormal"/>
        <w:rPr>
          <w:rFonts w:asciiTheme="minorHAnsi" w:hAnsiTheme="minorHAnsi"/>
        </w:rPr>
      </w:pPr>
    </w:p>
    <w:p w14:paraId="5F3A0949" w14:textId="77777777" w:rsidR="00805827" w:rsidRPr="00D329F8" w:rsidRDefault="00805827" w:rsidP="00805827">
      <w:pPr>
        <w:pStyle w:val="xmsonormal"/>
        <w:rPr>
          <w:rFonts w:asciiTheme="minorHAnsi" w:hAnsiTheme="minorHAnsi"/>
          <w:sz w:val="32"/>
          <w:szCs w:val="32"/>
          <w:u w:val="single"/>
        </w:rPr>
      </w:pPr>
      <w:bookmarkStart w:id="1" w:name="HOwTO"/>
      <w:r w:rsidRPr="00D329F8">
        <w:rPr>
          <w:rFonts w:asciiTheme="minorHAnsi" w:hAnsiTheme="minorHAnsi"/>
          <w:b/>
          <w:bCs/>
          <w:sz w:val="32"/>
          <w:szCs w:val="32"/>
          <w:u w:val="single"/>
        </w:rPr>
        <w:t>How to use M</w:t>
      </w:r>
      <w:r>
        <w:rPr>
          <w:rFonts w:asciiTheme="minorHAnsi" w:hAnsiTheme="minorHAnsi"/>
          <w:b/>
          <w:bCs/>
          <w:sz w:val="32"/>
          <w:szCs w:val="32"/>
          <w:u w:val="single"/>
        </w:rPr>
        <w:t>AGIC (document is interactive, clickable)</w:t>
      </w:r>
    </w:p>
    <w:bookmarkEnd w:id="1"/>
    <w:p w14:paraId="50831D72" w14:textId="77777777" w:rsidR="00805827" w:rsidRPr="00FB7DE1" w:rsidRDefault="00805827" w:rsidP="00805827">
      <w:pPr>
        <w:pStyle w:val="xmsonormal"/>
        <w:numPr>
          <w:ilvl w:val="0"/>
          <w:numId w:val="48"/>
        </w:numPr>
        <w:rPr>
          <w:rFonts w:asciiTheme="minorHAnsi" w:hAnsiTheme="minorHAnsi"/>
          <w:sz w:val="32"/>
          <w:szCs w:val="32"/>
        </w:rPr>
      </w:pPr>
      <w:r w:rsidRPr="00FB7DE1">
        <w:rPr>
          <w:rFonts w:asciiTheme="minorHAnsi" w:hAnsiTheme="minorHAnsi"/>
          <w:sz w:val="32"/>
          <w:szCs w:val="32"/>
        </w:rPr>
        <w:t xml:space="preserve">Find desired medication via alphabetical directory or medications by disease state/condition </w:t>
      </w:r>
    </w:p>
    <w:p w14:paraId="510D75C8" w14:textId="77777777" w:rsidR="00805827" w:rsidRPr="00FB7DE1" w:rsidRDefault="00805827" w:rsidP="00805827">
      <w:pPr>
        <w:pStyle w:val="xmsonormal"/>
        <w:numPr>
          <w:ilvl w:val="1"/>
          <w:numId w:val="48"/>
        </w:numPr>
        <w:rPr>
          <w:rFonts w:asciiTheme="minorHAnsi" w:hAnsiTheme="minorHAnsi"/>
          <w:sz w:val="32"/>
          <w:szCs w:val="32"/>
        </w:rPr>
      </w:pPr>
      <w:r w:rsidRPr="00FB7DE1">
        <w:rPr>
          <w:rFonts w:asciiTheme="minorHAnsi" w:hAnsiTheme="minorHAnsi"/>
          <w:sz w:val="32"/>
          <w:szCs w:val="32"/>
        </w:rPr>
        <w:t>TIP: Use CTRL + F to quickly search for medication</w:t>
      </w:r>
    </w:p>
    <w:p w14:paraId="0C6C4B8E" w14:textId="77777777" w:rsidR="00805827" w:rsidRPr="00FB7DE1" w:rsidRDefault="00805827" w:rsidP="00805827">
      <w:pPr>
        <w:pStyle w:val="xmsonormal"/>
        <w:numPr>
          <w:ilvl w:val="0"/>
          <w:numId w:val="48"/>
        </w:numPr>
        <w:rPr>
          <w:rFonts w:asciiTheme="minorHAnsi" w:hAnsiTheme="minorHAnsi"/>
          <w:sz w:val="32"/>
          <w:szCs w:val="32"/>
        </w:rPr>
      </w:pPr>
      <w:r w:rsidRPr="00FB7DE1">
        <w:rPr>
          <w:rFonts w:asciiTheme="minorHAnsi" w:hAnsiTheme="minorHAnsi"/>
          <w:sz w:val="32"/>
          <w:szCs w:val="32"/>
        </w:rPr>
        <w:t>You will be directed to the manufacturer program eligibility criteria for the selected medication</w:t>
      </w:r>
    </w:p>
    <w:p w14:paraId="319B4E85" w14:textId="77777777" w:rsidR="00805827" w:rsidRPr="00FB7DE1" w:rsidRDefault="00805827" w:rsidP="00805827">
      <w:pPr>
        <w:pStyle w:val="xmsonormal"/>
        <w:numPr>
          <w:ilvl w:val="0"/>
          <w:numId w:val="48"/>
        </w:numPr>
        <w:rPr>
          <w:rFonts w:asciiTheme="minorHAnsi" w:hAnsiTheme="minorHAnsi"/>
          <w:sz w:val="32"/>
          <w:szCs w:val="32"/>
        </w:rPr>
      </w:pPr>
      <w:r w:rsidRPr="00FB7DE1">
        <w:rPr>
          <w:rFonts w:asciiTheme="minorHAnsi" w:hAnsiTheme="minorHAnsi"/>
          <w:sz w:val="32"/>
          <w:szCs w:val="32"/>
        </w:rPr>
        <w:t>If patient meets criteria, click on the link of individual medication or on “Medications eligible for assistance” (depending on program) to be taken directly to PAP application</w:t>
      </w:r>
    </w:p>
    <w:p w14:paraId="2E20062E" w14:textId="77777777" w:rsidR="00805827" w:rsidRPr="00FB7DE1" w:rsidRDefault="00805827" w:rsidP="00805827">
      <w:pPr>
        <w:pStyle w:val="xmsonormal"/>
        <w:numPr>
          <w:ilvl w:val="0"/>
          <w:numId w:val="48"/>
        </w:numPr>
        <w:rPr>
          <w:rFonts w:asciiTheme="minorHAnsi" w:hAnsiTheme="minorHAnsi"/>
          <w:sz w:val="32"/>
          <w:szCs w:val="32"/>
        </w:rPr>
      </w:pPr>
      <w:r w:rsidRPr="00FB7DE1">
        <w:rPr>
          <w:rFonts w:asciiTheme="minorHAnsi" w:hAnsiTheme="minorHAnsi"/>
          <w:sz w:val="32"/>
          <w:szCs w:val="32"/>
        </w:rPr>
        <w:t>Complete application and fax to program (excludes Pfizer RxConnect-must apply online or call)</w:t>
      </w:r>
    </w:p>
    <w:p w14:paraId="1D99DF97" w14:textId="77777777" w:rsidR="00805827" w:rsidRDefault="00805827" w:rsidP="00805827">
      <w:pPr>
        <w:pStyle w:val="xmsonormal"/>
        <w:rPr>
          <w:rFonts w:asciiTheme="minorHAnsi" w:hAnsiTheme="minorHAnsi"/>
        </w:rPr>
      </w:pPr>
    </w:p>
    <w:p w14:paraId="33236545" w14:textId="77777777" w:rsidR="00805827" w:rsidRPr="00DF5AD1" w:rsidRDefault="00805827" w:rsidP="00805827">
      <w:pPr>
        <w:pStyle w:val="xmsonormal"/>
        <w:rPr>
          <w:rFonts w:asciiTheme="minorHAnsi" w:hAnsiTheme="minorHAnsi"/>
        </w:rPr>
      </w:pPr>
    </w:p>
    <w:tbl>
      <w:tblPr>
        <w:tblStyle w:val="TableGrid"/>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10770"/>
      </w:tblGrid>
      <w:tr w:rsidR="00805827" w:rsidRPr="00DF5AD1" w14:paraId="04A1CF48" w14:textId="77777777" w:rsidTr="0061116D">
        <w:tc>
          <w:tcPr>
            <w:tcW w:w="10770" w:type="dxa"/>
            <w:shd w:val="clear" w:color="auto" w:fill="000000" w:themeFill="text1"/>
          </w:tcPr>
          <w:p w14:paraId="6FF0D17E" w14:textId="77777777" w:rsidR="00805827" w:rsidRPr="007F1578" w:rsidRDefault="00805827" w:rsidP="004D41F6">
            <w:pPr>
              <w:jc w:val="center"/>
              <w:rPr>
                <w:b/>
                <w:bCs/>
                <w:sz w:val="32"/>
                <w:szCs w:val="32"/>
              </w:rPr>
            </w:pPr>
            <w:bookmarkStart w:id="2" w:name="Alphabetical"/>
            <w:r w:rsidRPr="007F1578">
              <w:rPr>
                <w:b/>
                <w:bCs/>
                <w:color w:val="FFFFFF" w:themeColor="background1"/>
                <w:sz w:val="32"/>
                <w:szCs w:val="32"/>
              </w:rPr>
              <w:t>ALPHABETICAL LIST OF ALL MEDICATIONS</w:t>
            </w:r>
            <w:bookmarkEnd w:id="2"/>
          </w:p>
        </w:tc>
      </w:tr>
      <w:tr w:rsidR="00805827" w:rsidRPr="0044462C" w14:paraId="76512898" w14:textId="77777777" w:rsidTr="0061116D">
        <w:trPr>
          <w:trHeight w:val="315"/>
        </w:trPr>
        <w:tc>
          <w:tcPr>
            <w:tcW w:w="10770" w:type="dxa"/>
            <w:noWrap/>
          </w:tcPr>
          <w:p w14:paraId="4E999E0D" w14:textId="77777777" w:rsidR="00805827" w:rsidRPr="00C30D66" w:rsidRDefault="00805827" w:rsidP="004D41F6">
            <w:pPr>
              <w:jc w:val="center"/>
              <w:rPr>
                <w:rFonts w:eastAsia="Times New Roman" w:cs="Calibri"/>
                <w:b/>
                <w:bCs/>
                <w:color w:val="000000"/>
                <w:sz w:val="28"/>
                <w:szCs w:val="28"/>
              </w:rPr>
            </w:pPr>
            <w:bookmarkStart w:id="3" w:name="AE"/>
            <w:r w:rsidRPr="00C30D66">
              <w:rPr>
                <w:rFonts w:eastAsia="Times New Roman" w:cs="Calibri"/>
                <w:b/>
                <w:bCs/>
                <w:color w:val="000000"/>
                <w:sz w:val="56"/>
                <w:szCs w:val="56"/>
              </w:rPr>
              <w:t>A</w:t>
            </w:r>
            <w:r>
              <w:rPr>
                <w:rFonts w:eastAsia="Times New Roman" w:cs="Calibri"/>
                <w:b/>
                <w:bCs/>
                <w:color w:val="000000"/>
                <w:sz w:val="56"/>
                <w:szCs w:val="56"/>
              </w:rPr>
              <w:t>-E</w:t>
            </w:r>
            <w:bookmarkEnd w:id="3"/>
          </w:p>
        </w:tc>
      </w:tr>
      <w:tr w:rsidR="00805827" w:rsidRPr="0044462C" w14:paraId="6CC48C8D" w14:textId="77777777" w:rsidTr="0061116D">
        <w:trPr>
          <w:trHeight w:val="315"/>
        </w:trPr>
        <w:tc>
          <w:tcPr>
            <w:tcW w:w="10770" w:type="dxa"/>
            <w:noWrap/>
            <w:hideMark/>
          </w:tcPr>
          <w:p w14:paraId="228F4130" w14:textId="5C4BDE21" w:rsidR="00805827" w:rsidRPr="0044462C" w:rsidRDefault="00000000" w:rsidP="004D41F6">
            <w:pPr>
              <w:rPr>
                <w:rFonts w:eastAsia="Times New Roman" w:cs="Calibri"/>
                <w:color w:val="000000"/>
                <w:sz w:val="24"/>
                <w:szCs w:val="24"/>
              </w:rPr>
            </w:pPr>
            <w:hyperlink w:anchor="OTSUKA" w:history="1">
              <w:r w:rsidR="00805827" w:rsidRPr="0044462C">
                <w:rPr>
                  <w:rStyle w:val="Hyperlink"/>
                  <w:rFonts w:eastAsia="Times New Roman" w:cs="Calibri"/>
                  <w:sz w:val="24"/>
                  <w:szCs w:val="24"/>
                </w:rPr>
                <w:t>Abilify Maintena (Aripiprazole) For Extended Release Injectable S</w:t>
              </w:r>
              <w:r w:rsidR="0065396D">
                <w:rPr>
                  <w:rStyle w:val="Hyperlink"/>
                  <w:rFonts w:eastAsia="Times New Roman" w:cs="Calibri"/>
                  <w:sz w:val="24"/>
                  <w:szCs w:val="24"/>
                </w:rPr>
                <w:t>USP</w:t>
              </w:r>
              <w:r w:rsidR="00805827" w:rsidRPr="0044462C">
                <w:rPr>
                  <w:rStyle w:val="Hyperlink"/>
                  <w:rFonts w:eastAsia="Times New Roman" w:cs="Calibri"/>
                  <w:sz w:val="24"/>
                  <w:szCs w:val="24"/>
                </w:rPr>
                <w:t>ension</w:t>
              </w:r>
            </w:hyperlink>
          </w:p>
        </w:tc>
      </w:tr>
      <w:tr w:rsidR="00805827" w:rsidRPr="0044462C" w14:paraId="7AAD0C12" w14:textId="77777777" w:rsidTr="0061116D">
        <w:trPr>
          <w:trHeight w:val="315"/>
        </w:trPr>
        <w:tc>
          <w:tcPr>
            <w:tcW w:w="10770" w:type="dxa"/>
            <w:noWrap/>
            <w:hideMark/>
          </w:tcPr>
          <w:p w14:paraId="4B50ED51" w14:textId="36166BD2" w:rsidR="00805827" w:rsidRPr="0044462C" w:rsidRDefault="00000000" w:rsidP="004D41F6">
            <w:pPr>
              <w:rPr>
                <w:rFonts w:eastAsia="Times New Roman" w:cs="Calibri"/>
                <w:color w:val="000000"/>
                <w:sz w:val="24"/>
                <w:szCs w:val="24"/>
              </w:rPr>
            </w:pPr>
            <w:hyperlink w:anchor="BristolMyerSquibb" w:history="1">
              <w:r w:rsidR="00805827" w:rsidRPr="0044462C">
                <w:rPr>
                  <w:rStyle w:val="Hyperlink"/>
                  <w:rFonts w:eastAsia="Times New Roman" w:cs="Calibri"/>
                  <w:sz w:val="24"/>
                  <w:szCs w:val="24"/>
                </w:rPr>
                <w:t>Abraxane® (Paclitaxel Protein-Bound Particles For Injectable S</w:t>
              </w:r>
              <w:r w:rsidR="0065396D">
                <w:rPr>
                  <w:rStyle w:val="Hyperlink"/>
                  <w:rFonts w:eastAsia="Times New Roman" w:cs="Calibri"/>
                  <w:sz w:val="24"/>
                  <w:szCs w:val="24"/>
                </w:rPr>
                <w:t>USP</w:t>
              </w:r>
              <w:r w:rsidR="00805827" w:rsidRPr="0044462C">
                <w:rPr>
                  <w:rStyle w:val="Hyperlink"/>
                  <w:rFonts w:eastAsia="Times New Roman" w:cs="Calibri"/>
                  <w:sz w:val="24"/>
                  <w:szCs w:val="24"/>
                </w:rPr>
                <w:t>ension (Albumin-Bound))</w:t>
              </w:r>
            </w:hyperlink>
          </w:p>
        </w:tc>
      </w:tr>
      <w:tr w:rsidR="00805827" w:rsidRPr="0044462C" w14:paraId="4C7EFB49" w14:textId="77777777" w:rsidTr="0061116D">
        <w:trPr>
          <w:trHeight w:val="315"/>
        </w:trPr>
        <w:tc>
          <w:tcPr>
            <w:tcW w:w="10770" w:type="dxa"/>
            <w:noWrap/>
            <w:hideMark/>
          </w:tcPr>
          <w:p w14:paraId="5BB511F6" w14:textId="77777777" w:rsidR="00805827" w:rsidRPr="0044462C" w:rsidRDefault="00000000" w:rsidP="004D41F6">
            <w:pPr>
              <w:rPr>
                <w:rFonts w:eastAsia="Times New Roman" w:cs="Calibri"/>
                <w:color w:val="000000"/>
                <w:sz w:val="24"/>
                <w:szCs w:val="24"/>
              </w:rPr>
            </w:pPr>
            <w:hyperlink w:anchor="ROCHeGENENTECH" w:history="1">
              <w:r w:rsidR="00805827" w:rsidRPr="0044462C">
                <w:rPr>
                  <w:rStyle w:val="Hyperlink"/>
                  <w:rFonts w:eastAsia="Times New Roman" w:cs="Calibri"/>
                  <w:sz w:val="24"/>
                  <w:szCs w:val="24"/>
                </w:rPr>
                <w:t>Actemra (Tocilizumab)</w:t>
              </w:r>
            </w:hyperlink>
          </w:p>
        </w:tc>
      </w:tr>
      <w:tr w:rsidR="00805827" w:rsidRPr="0044462C" w14:paraId="0D3341D1" w14:textId="77777777" w:rsidTr="0061116D">
        <w:trPr>
          <w:trHeight w:val="315"/>
        </w:trPr>
        <w:tc>
          <w:tcPr>
            <w:tcW w:w="10770" w:type="dxa"/>
            <w:noWrap/>
            <w:hideMark/>
          </w:tcPr>
          <w:p w14:paraId="3E7AEF18" w14:textId="77777777" w:rsidR="00805827" w:rsidRPr="0044462C" w:rsidRDefault="00000000" w:rsidP="004D41F6">
            <w:pPr>
              <w:rPr>
                <w:rFonts w:eastAsia="Times New Roman" w:cs="Calibri"/>
                <w:color w:val="000000"/>
                <w:sz w:val="24"/>
                <w:szCs w:val="24"/>
              </w:rPr>
            </w:pPr>
            <w:hyperlink w:anchor="ROCHeGENENTECH" w:history="1">
              <w:r w:rsidR="00805827" w:rsidRPr="0044462C">
                <w:rPr>
                  <w:rStyle w:val="Hyperlink"/>
                  <w:rFonts w:eastAsia="Times New Roman" w:cs="Calibri"/>
                  <w:sz w:val="24"/>
                  <w:szCs w:val="24"/>
                </w:rPr>
                <w:t>Activase (Alteplase)</w:t>
              </w:r>
            </w:hyperlink>
          </w:p>
        </w:tc>
      </w:tr>
      <w:tr w:rsidR="00805827" w:rsidRPr="0044462C" w14:paraId="34610E9E" w14:textId="77777777" w:rsidTr="0061116D">
        <w:trPr>
          <w:trHeight w:val="315"/>
        </w:trPr>
        <w:tc>
          <w:tcPr>
            <w:tcW w:w="10770" w:type="dxa"/>
            <w:noWrap/>
            <w:hideMark/>
          </w:tcPr>
          <w:p w14:paraId="02709717" w14:textId="77777777" w:rsidR="00805827" w:rsidRPr="0044462C" w:rsidRDefault="00000000" w:rsidP="004D41F6">
            <w:pPr>
              <w:rPr>
                <w:rFonts w:eastAsia="Times New Roman" w:cs="Calibri"/>
                <w:color w:val="000000"/>
                <w:sz w:val="24"/>
                <w:szCs w:val="24"/>
              </w:rPr>
            </w:pPr>
            <w:hyperlink w:anchor="ABBVIE" w:history="1">
              <w:r w:rsidR="00805827" w:rsidRPr="0044462C">
                <w:rPr>
                  <w:rStyle w:val="Hyperlink"/>
                  <w:rFonts w:eastAsia="Times New Roman" w:cs="Calibri"/>
                  <w:sz w:val="24"/>
                  <w:szCs w:val="24"/>
                </w:rPr>
                <w:t>Acuvail (Ketorolac Tromethamine) Ophthalmic Solution</w:t>
              </w:r>
            </w:hyperlink>
          </w:p>
        </w:tc>
      </w:tr>
      <w:tr w:rsidR="00805827" w:rsidRPr="0044462C" w14:paraId="1E22A800" w14:textId="77777777" w:rsidTr="0061116D">
        <w:trPr>
          <w:trHeight w:val="315"/>
        </w:trPr>
        <w:tc>
          <w:tcPr>
            <w:tcW w:w="10770" w:type="dxa"/>
            <w:noWrap/>
            <w:hideMark/>
          </w:tcPr>
          <w:p w14:paraId="0A7AA543" w14:textId="77777777" w:rsidR="00805827" w:rsidRPr="0044462C" w:rsidRDefault="00000000" w:rsidP="004D41F6">
            <w:pPr>
              <w:rPr>
                <w:rFonts w:eastAsia="Times New Roman" w:cs="Calibri"/>
                <w:color w:val="000000"/>
                <w:sz w:val="24"/>
                <w:szCs w:val="24"/>
              </w:rPr>
            </w:pPr>
            <w:hyperlink w:anchor="SANOFI" w:history="1">
              <w:r w:rsidR="00805827" w:rsidRPr="0044462C">
                <w:rPr>
                  <w:rStyle w:val="Hyperlink"/>
                  <w:rFonts w:eastAsia="Times New Roman" w:cs="Calibri"/>
                  <w:sz w:val="24"/>
                  <w:szCs w:val="24"/>
                </w:rPr>
                <w:t>Adacel® (Tetanus Toxoid, Reduced Diphtheria Toxoid And Acellular Pertussis Vaccine Adsorbed)</w:t>
              </w:r>
            </w:hyperlink>
          </w:p>
        </w:tc>
      </w:tr>
      <w:tr w:rsidR="00805827" w:rsidRPr="0044462C" w14:paraId="6A0777EB" w14:textId="77777777" w:rsidTr="0061116D">
        <w:trPr>
          <w:trHeight w:val="315"/>
        </w:trPr>
        <w:tc>
          <w:tcPr>
            <w:tcW w:w="10770" w:type="dxa"/>
            <w:noWrap/>
            <w:hideMark/>
          </w:tcPr>
          <w:p w14:paraId="3293C55E" w14:textId="77777777" w:rsidR="00805827" w:rsidRPr="0044462C" w:rsidRDefault="00000000" w:rsidP="004D41F6">
            <w:pPr>
              <w:rPr>
                <w:rFonts w:eastAsia="Times New Roman" w:cs="Calibri"/>
                <w:color w:val="000000"/>
                <w:sz w:val="24"/>
                <w:szCs w:val="24"/>
              </w:rPr>
            </w:pPr>
            <w:hyperlink w:anchor="NOVARTIS" w:history="1">
              <w:r w:rsidR="00805827" w:rsidRPr="0044462C">
                <w:rPr>
                  <w:rStyle w:val="Hyperlink"/>
                  <w:rFonts w:eastAsia="Times New Roman" w:cs="Calibri"/>
                  <w:sz w:val="24"/>
                  <w:szCs w:val="24"/>
                </w:rPr>
                <w:t>Adakveo® (Crizanlizumab-Tmca)</w:t>
              </w:r>
            </w:hyperlink>
          </w:p>
        </w:tc>
      </w:tr>
      <w:tr w:rsidR="00805827" w:rsidRPr="0044462C" w14:paraId="2E6E8FC0" w14:textId="77777777" w:rsidTr="0061116D">
        <w:trPr>
          <w:trHeight w:val="315"/>
        </w:trPr>
        <w:tc>
          <w:tcPr>
            <w:tcW w:w="10770" w:type="dxa"/>
            <w:noWrap/>
            <w:hideMark/>
          </w:tcPr>
          <w:p w14:paraId="3B906B3B" w14:textId="77777777" w:rsidR="00805827" w:rsidRPr="0044462C" w:rsidRDefault="00000000" w:rsidP="004D41F6">
            <w:pPr>
              <w:rPr>
                <w:rFonts w:eastAsia="Times New Roman" w:cs="Calibri"/>
                <w:color w:val="000000"/>
                <w:sz w:val="24"/>
                <w:szCs w:val="24"/>
              </w:rPr>
            </w:pPr>
            <w:hyperlink w:anchor="SANOFI" w:history="1">
              <w:r w:rsidR="00805827" w:rsidRPr="0044462C">
                <w:rPr>
                  <w:rStyle w:val="Hyperlink"/>
                  <w:rFonts w:eastAsia="Times New Roman" w:cs="Calibri"/>
                  <w:sz w:val="24"/>
                  <w:szCs w:val="24"/>
                </w:rPr>
                <w:t>Admelog® (Insulin Lispro Injection) 100 Units/</w:t>
              </w:r>
              <w:r w:rsidR="00805827" w:rsidRPr="00394C37">
                <w:rPr>
                  <w:rStyle w:val="Hyperlink"/>
                  <w:rFonts w:eastAsia="Times New Roman" w:cs="Calibri"/>
                  <w:sz w:val="24"/>
                  <w:szCs w:val="24"/>
                </w:rPr>
                <w:t>mL</w:t>
              </w:r>
            </w:hyperlink>
          </w:p>
        </w:tc>
      </w:tr>
      <w:tr w:rsidR="00805827" w:rsidRPr="0044462C" w14:paraId="69749C99" w14:textId="77777777" w:rsidTr="0061116D">
        <w:trPr>
          <w:trHeight w:val="315"/>
        </w:trPr>
        <w:tc>
          <w:tcPr>
            <w:tcW w:w="10770" w:type="dxa"/>
            <w:noWrap/>
            <w:hideMark/>
          </w:tcPr>
          <w:p w14:paraId="628D8001" w14:textId="77777777" w:rsidR="00805827" w:rsidRPr="0044462C" w:rsidRDefault="00000000" w:rsidP="004D41F6">
            <w:pPr>
              <w:rPr>
                <w:rFonts w:eastAsia="Times New Roman" w:cs="Calibri"/>
                <w:color w:val="000000"/>
                <w:sz w:val="24"/>
                <w:szCs w:val="24"/>
              </w:rPr>
            </w:pPr>
            <w:hyperlink w:anchor="GSK" w:history="1">
              <w:r w:rsidR="00805827" w:rsidRPr="0044462C">
                <w:rPr>
                  <w:rStyle w:val="Hyperlink"/>
                  <w:rFonts w:eastAsia="Times New Roman" w:cs="Calibri"/>
                  <w:sz w:val="24"/>
                  <w:szCs w:val="24"/>
                </w:rPr>
                <w:t>Advair (Diskus Or H</w:t>
              </w:r>
              <w:r w:rsidR="00805827">
                <w:rPr>
                  <w:rStyle w:val="Hyperlink"/>
                  <w:rFonts w:eastAsia="Times New Roman" w:cs="Calibri"/>
                  <w:sz w:val="24"/>
                  <w:szCs w:val="24"/>
                </w:rPr>
                <w:t>FA</w:t>
              </w:r>
              <w:r w:rsidR="00805827" w:rsidRPr="0044462C">
                <w:rPr>
                  <w:rStyle w:val="Hyperlink"/>
                  <w:rFonts w:eastAsia="Times New Roman" w:cs="Calibri"/>
                  <w:sz w:val="24"/>
                  <w:szCs w:val="24"/>
                </w:rPr>
                <w:t>) (Fluticasone/Salmeterol)</w:t>
              </w:r>
            </w:hyperlink>
          </w:p>
        </w:tc>
      </w:tr>
      <w:tr w:rsidR="00805827" w:rsidRPr="0044462C" w14:paraId="11FE5E44" w14:textId="77777777" w:rsidTr="0061116D">
        <w:trPr>
          <w:trHeight w:val="315"/>
        </w:trPr>
        <w:tc>
          <w:tcPr>
            <w:tcW w:w="10770" w:type="dxa"/>
            <w:noWrap/>
            <w:hideMark/>
          </w:tcPr>
          <w:p w14:paraId="39A88B8C" w14:textId="0F8B92CD" w:rsidR="00805827" w:rsidRPr="0044462C" w:rsidRDefault="00000000" w:rsidP="004D41F6">
            <w:pPr>
              <w:rPr>
                <w:rFonts w:eastAsia="Times New Roman" w:cs="Calibri"/>
                <w:color w:val="000000"/>
                <w:sz w:val="24"/>
                <w:szCs w:val="24"/>
              </w:rPr>
            </w:pPr>
            <w:hyperlink w:anchor="ABVIE" w:history="1">
              <w:r w:rsidR="00805827" w:rsidRPr="00CB1554">
                <w:rPr>
                  <w:rStyle w:val="Hyperlink"/>
                  <w:rFonts w:eastAsia="Times New Roman" w:cs="Calibri"/>
                  <w:sz w:val="24"/>
                  <w:szCs w:val="24"/>
                </w:rPr>
                <w:t>AeroChamber Plus Flow-Vu</w:t>
              </w:r>
            </w:hyperlink>
          </w:p>
        </w:tc>
      </w:tr>
      <w:tr w:rsidR="00805827" w:rsidRPr="0044462C" w14:paraId="68A4BE00" w14:textId="77777777" w:rsidTr="0061116D">
        <w:trPr>
          <w:trHeight w:val="315"/>
        </w:trPr>
        <w:tc>
          <w:tcPr>
            <w:tcW w:w="10770" w:type="dxa"/>
            <w:noWrap/>
            <w:hideMark/>
          </w:tcPr>
          <w:p w14:paraId="66731976" w14:textId="65896C55" w:rsidR="00805827" w:rsidRPr="0044462C" w:rsidRDefault="00000000" w:rsidP="004D41F6">
            <w:pPr>
              <w:rPr>
                <w:rFonts w:eastAsia="Times New Roman" w:cs="Calibri"/>
                <w:color w:val="000000"/>
                <w:sz w:val="24"/>
                <w:szCs w:val="24"/>
              </w:rPr>
            </w:pPr>
            <w:hyperlink w:anchor="NOVARTIS" w:history="1">
              <w:r w:rsidR="00805827" w:rsidRPr="0044462C">
                <w:rPr>
                  <w:rStyle w:val="Hyperlink"/>
                  <w:rFonts w:eastAsia="Times New Roman" w:cs="Calibri"/>
                  <w:sz w:val="24"/>
                  <w:szCs w:val="24"/>
                </w:rPr>
                <w:t>Afinitor Disperz® (Everolimus S</w:t>
              </w:r>
              <w:r w:rsidR="0065396D">
                <w:rPr>
                  <w:rStyle w:val="Hyperlink"/>
                  <w:rFonts w:eastAsia="Times New Roman" w:cs="Calibri"/>
                  <w:sz w:val="24"/>
                  <w:szCs w:val="24"/>
                </w:rPr>
                <w:t>USP</w:t>
              </w:r>
              <w:r w:rsidR="00805827" w:rsidRPr="0044462C">
                <w:rPr>
                  <w:rStyle w:val="Hyperlink"/>
                  <w:rFonts w:eastAsia="Times New Roman" w:cs="Calibri"/>
                  <w:sz w:val="24"/>
                  <w:szCs w:val="24"/>
                </w:rPr>
                <w:t>ension)</w:t>
              </w:r>
            </w:hyperlink>
          </w:p>
        </w:tc>
      </w:tr>
      <w:tr w:rsidR="00805827" w:rsidRPr="0044462C" w14:paraId="631A47DC" w14:textId="77777777" w:rsidTr="0061116D">
        <w:trPr>
          <w:trHeight w:val="315"/>
        </w:trPr>
        <w:tc>
          <w:tcPr>
            <w:tcW w:w="10770" w:type="dxa"/>
            <w:noWrap/>
            <w:hideMark/>
          </w:tcPr>
          <w:p w14:paraId="1319E2B0" w14:textId="77777777" w:rsidR="00805827" w:rsidRPr="0044462C" w:rsidRDefault="00000000" w:rsidP="004D41F6">
            <w:pPr>
              <w:rPr>
                <w:rFonts w:eastAsia="Times New Roman" w:cs="Calibri"/>
                <w:color w:val="000000"/>
                <w:sz w:val="24"/>
                <w:szCs w:val="24"/>
              </w:rPr>
            </w:pPr>
            <w:hyperlink w:anchor="NOVARTIS" w:history="1">
              <w:r w:rsidR="00805827" w:rsidRPr="0044462C">
                <w:rPr>
                  <w:rStyle w:val="Hyperlink"/>
                  <w:rFonts w:eastAsia="Times New Roman" w:cs="Calibri"/>
                  <w:sz w:val="24"/>
                  <w:szCs w:val="24"/>
                </w:rPr>
                <w:t>Afinitor® (Everolimus)</w:t>
              </w:r>
            </w:hyperlink>
          </w:p>
        </w:tc>
      </w:tr>
      <w:tr w:rsidR="00805827" w:rsidRPr="0044462C" w14:paraId="7C177A80" w14:textId="77777777" w:rsidTr="0061116D">
        <w:trPr>
          <w:trHeight w:val="315"/>
        </w:trPr>
        <w:tc>
          <w:tcPr>
            <w:tcW w:w="10770" w:type="dxa"/>
            <w:noWrap/>
            <w:hideMark/>
          </w:tcPr>
          <w:p w14:paraId="0243BF88" w14:textId="77777777" w:rsidR="00805827" w:rsidRPr="0044462C" w:rsidRDefault="00000000" w:rsidP="004D41F6">
            <w:pPr>
              <w:rPr>
                <w:rFonts w:eastAsia="Times New Roman" w:cs="Calibri"/>
                <w:color w:val="000000"/>
                <w:sz w:val="24"/>
                <w:szCs w:val="24"/>
              </w:rPr>
            </w:pPr>
            <w:hyperlink w:anchor="AMGEN" w:history="1">
              <w:r w:rsidR="00805827" w:rsidRPr="0044462C">
                <w:rPr>
                  <w:rStyle w:val="Hyperlink"/>
                  <w:rFonts w:eastAsia="Times New Roman" w:cs="Calibri"/>
                  <w:sz w:val="24"/>
                  <w:szCs w:val="24"/>
                </w:rPr>
                <w:t>Aimovig (Erenumab)</w:t>
              </w:r>
            </w:hyperlink>
          </w:p>
        </w:tc>
      </w:tr>
      <w:tr w:rsidR="00805827" w:rsidRPr="0044462C" w14:paraId="07021880" w14:textId="77777777" w:rsidTr="0061116D">
        <w:trPr>
          <w:trHeight w:val="315"/>
        </w:trPr>
        <w:tc>
          <w:tcPr>
            <w:tcW w:w="10770" w:type="dxa"/>
            <w:noWrap/>
            <w:hideMark/>
          </w:tcPr>
          <w:p w14:paraId="2BC38640" w14:textId="77777777" w:rsidR="00805827" w:rsidRPr="0044462C" w:rsidRDefault="00000000" w:rsidP="004D41F6">
            <w:pPr>
              <w:rPr>
                <w:rFonts w:eastAsia="Times New Roman" w:cs="Calibri"/>
                <w:color w:val="000000"/>
                <w:sz w:val="24"/>
                <w:szCs w:val="24"/>
              </w:rPr>
            </w:pPr>
            <w:hyperlink w:anchor="ROCHeGENENTECH" w:history="1">
              <w:r w:rsidR="00805827" w:rsidRPr="0044462C">
                <w:rPr>
                  <w:rStyle w:val="Hyperlink"/>
                  <w:rFonts w:eastAsia="Times New Roman" w:cs="Calibri"/>
                  <w:sz w:val="24"/>
                  <w:szCs w:val="24"/>
                </w:rPr>
                <w:t>Alcensa (Alectinib)</w:t>
              </w:r>
            </w:hyperlink>
          </w:p>
        </w:tc>
      </w:tr>
      <w:tr w:rsidR="00805827" w:rsidRPr="0044462C" w14:paraId="24678A8E" w14:textId="77777777" w:rsidTr="0061116D">
        <w:trPr>
          <w:trHeight w:val="315"/>
        </w:trPr>
        <w:tc>
          <w:tcPr>
            <w:tcW w:w="10770" w:type="dxa"/>
            <w:noWrap/>
            <w:hideMark/>
          </w:tcPr>
          <w:p w14:paraId="76729268" w14:textId="77777777" w:rsidR="00805827" w:rsidRPr="0044462C" w:rsidRDefault="00000000" w:rsidP="004D41F6">
            <w:pPr>
              <w:rPr>
                <w:rFonts w:eastAsia="Times New Roman" w:cs="Calibri"/>
                <w:color w:val="000000"/>
                <w:sz w:val="24"/>
                <w:szCs w:val="24"/>
              </w:rPr>
            </w:pPr>
            <w:hyperlink w:anchor="LILLY" w:history="1">
              <w:r w:rsidR="00805827" w:rsidRPr="0044462C">
                <w:rPr>
                  <w:rStyle w:val="Hyperlink"/>
                  <w:rFonts w:eastAsia="Times New Roman" w:cs="Calibri"/>
                  <w:sz w:val="24"/>
                  <w:szCs w:val="24"/>
                </w:rPr>
                <w:t>Alimta® (Pemetrexed For Injection)</w:t>
              </w:r>
            </w:hyperlink>
          </w:p>
        </w:tc>
      </w:tr>
      <w:tr w:rsidR="00805827" w:rsidRPr="0044462C" w14:paraId="02AAC8E1" w14:textId="77777777" w:rsidTr="0061116D">
        <w:trPr>
          <w:trHeight w:val="315"/>
        </w:trPr>
        <w:tc>
          <w:tcPr>
            <w:tcW w:w="10770" w:type="dxa"/>
            <w:noWrap/>
            <w:hideMark/>
          </w:tcPr>
          <w:p w14:paraId="333B3D48" w14:textId="5CDA68CA" w:rsidR="00805827" w:rsidRPr="0044462C" w:rsidRDefault="00000000" w:rsidP="004D41F6">
            <w:pPr>
              <w:rPr>
                <w:rFonts w:eastAsia="Times New Roman" w:cs="Calibri"/>
                <w:color w:val="000000"/>
                <w:sz w:val="24"/>
                <w:szCs w:val="24"/>
              </w:rPr>
            </w:pPr>
            <w:hyperlink w:anchor="ABVIE" w:history="1">
              <w:r w:rsidR="00805827" w:rsidRPr="00CB1554">
                <w:rPr>
                  <w:rStyle w:val="Hyperlink"/>
                  <w:rFonts w:eastAsia="Times New Roman" w:cs="Calibri"/>
                  <w:sz w:val="24"/>
                  <w:szCs w:val="24"/>
                </w:rPr>
                <w:t>Alloderm</w:t>
              </w:r>
            </w:hyperlink>
          </w:p>
        </w:tc>
      </w:tr>
      <w:tr w:rsidR="00805827" w:rsidRPr="0044462C" w14:paraId="4368041B" w14:textId="77777777" w:rsidTr="0061116D">
        <w:trPr>
          <w:trHeight w:val="315"/>
        </w:trPr>
        <w:tc>
          <w:tcPr>
            <w:tcW w:w="10770" w:type="dxa"/>
            <w:noWrap/>
            <w:hideMark/>
          </w:tcPr>
          <w:p w14:paraId="6CE90B6B" w14:textId="77777777" w:rsidR="00805827" w:rsidRPr="0044462C" w:rsidRDefault="00000000" w:rsidP="004D41F6">
            <w:pPr>
              <w:rPr>
                <w:rFonts w:eastAsia="Times New Roman" w:cs="Calibri"/>
                <w:color w:val="000000"/>
                <w:sz w:val="24"/>
                <w:szCs w:val="24"/>
              </w:rPr>
            </w:pPr>
            <w:hyperlink w:anchor="NOVARTIS" w:history="1">
              <w:r w:rsidR="00805827" w:rsidRPr="0044462C">
                <w:rPr>
                  <w:rStyle w:val="Hyperlink"/>
                  <w:rFonts w:eastAsia="Times New Roman" w:cs="Calibri"/>
                  <w:sz w:val="24"/>
                  <w:szCs w:val="24"/>
                </w:rPr>
                <w:t>Alomide® (Lodoxamide Tromethamine Solution)</w:t>
              </w:r>
            </w:hyperlink>
          </w:p>
        </w:tc>
      </w:tr>
      <w:tr w:rsidR="00805827" w:rsidRPr="0044462C" w14:paraId="248756C2" w14:textId="77777777" w:rsidTr="0061116D">
        <w:trPr>
          <w:trHeight w:val="315"/>
        </w:trPr>
        <w:tc>
          <w:tcPr>
            <w:tcW w:w="10770" w:type="dxa"/>
            <w:noWrap/>
            <w:hideMark/>
          </w:tcPr>
          <w:p w14:paraId="08725083" w14:textId="295638D7" w:rsidR="00805827" w:rsidRPr="0044462C" w:rsidRDefault="00000000" w:rsidP="004D41F6">
            <w:pPr>
              <w:rPr>
                <w:rFonts w:eastAsia="Times New Roman" w:cs="Calibri"/>
                <w:color w:val="000000"/>
                <w:sz w:val="24"/>
                <w:szCs w:val="24"/>
              </w:rPr>
            </w:pPr>
            <w:hyperlink w:anchor="ABVIE" w:history="1">
              <w:r w:rsidR="00805827" w:rsidRPr="00CB1554">
                <w:rPr>
                  <w:rStyle w:val="Hyperlink"/>
                  <w:rFonts w:eastAsia="Times New Roman" w:cs="Calibri"/>
                  <w:sz w:val="24"/>
                  <w:szCs w:val="24"/>
                </w:rPr>
                <w:t>Alphagan P (Brimonidine Tartrate) Ophthalmic Solution</w:t>
              </w:r>
            </w:hyperlink>
          </w:p>
        </w:tc>
      </w:tr>
      <w:tr w:rsidR="001B1754" w:rsidRPr="0044462C" w14:paraId="30084908" w14:textId="77777777" w:rsidTr="0061116D">
        <w:trPr>
          <w:trHeight w:val="315"/>
        </w:trPr>
        <w:tc>
          <w:tcPr>
            <w:tcW w:w="10770" w:type="dxa"/>
            <w:noWrap/>
          </w:tcPr>
          <w:p w14:paraId="0DE1F1DC" w14:textId="00FB29E3" w:rsidR="001B1754" w:rsidRDefault="00000000" w:rsidP="004D41F6">
            <w:hyperlink w:anchor="TAKEDA" w:history="1">
              <w:r w:rsidR="001B1754" w:rsidRPr="001B1754">
                <w:rPr>
                  <w:rStyle w:val="Hyperlink"/>
                  <w:sz w:val="24"/>
                  <w:szCs w:val="24"/>
                </w:rPr>
                <w:t>Amitiza (lubiprostone)</w:t>
              </w:r>
            </w:hyperlink>
          </w:p>
        </w:tc>
      </w:tr>
      <w:tr w:rsidR="00805827" w:rsidRPr="0044462C" w14:paraId="6FE6731A" w14:textId="77777777" w:rsidTr="0061116D">
        <w:trPr>
          <w:trHeight w:val="315"/>
        </w:trPr>
        <w:tc>
          <w:tcPr>
            <w:tcW w:w="10770" w:type="dxa"/>
            <w:noWrap/>
            <w:hideMark/>
          </w:tcPr>
          <w:p w14:paraId="7718078C" w14:textId="77777777" w:rsidR="00805827" w:rsidRPr="0044462C" w:rsidRDefault="00000000" w:rsidP="004D41F6">
            <w:pPr>
              <w:rPr>
                <w:rFonts w:eastAsia="Times New Roman" w:cs="Calibri"/>
                <w:color w:val="000000"/>
                <w:sz w:val="24"/>
                <w:szCs w:val="24"/>
              </w:rPr>
            </w:pPr>
            <w:hyperlink w:anchor="GSK" w:history="1">
              <w:r w:rsidR="00805827" w:rsidRPr="0044462C">
                <w:rPr>
                  <w:rStyle w:val="Hyperlink"/>
                  <w:rFonts w:eastAsia="Times New Roman" w:cs="Calibri"/>
                  <w:sz w:val="24"/>
                  <w:szCs w:val="24"/>
                </w:rPr>
                <w:t>Anoro Ellipta (Umeclidinium/Vilanterol)</w:t>
              </w:r>
            </w:hyperlink>
          </w:p>
        </w:tc>
      </w:tr>
      <w:tr w:rsidR="00805827" w:rsidRPr="0044462C" w14:paraId="3D2CB8EA" w14:textId="77777777" w:rsidTr="0061116D">
        <w:trPr>
          <w:trHeight w:val="315"/>
        </w:trPr>
        <w:tc>
          <w:tcPr>
            <w:tcW w:w="10770" w:type="dxa"/>
            <w:noWrap/>
            <w:hideMark/>
          </w:tcPr>
          <w:p w14:paraId="76DAA65A" w14:textId="77777777" w:rsidR="00805827" w:rsidRPr="0044462C" w:rsidRDefault="00000000" w:rsidP="004D41F6">
            <w:pPr>
              <w:rPr>
                <w:rFonts w:eastAsia="Times New Roman" w:cs="Calibri"/>
                <w:color w:val="000000"/>
                <w:sz w:val="24"/>
                <w:szCs w:val="24"/>
              </w:rPr>
            </w:pPr>
            <w:hyperlink w:anchor="SANOFI" w:history="1">
              <w:r w:rsidR="00805827" w:rsidRPr="0044462C">
                <w:rPr>
                  <w:rStyle w:val="Hyperlink"/>
                  <w:rFonts w:eastAsia="Times New Roman" w:cs="Calibri"/>
                  <w:sz w:val="24"/>
                  <w:szCs w:val="24"/>
                </w:rPr>
                <w:t>Apidra® (Insulin Glulisine Injection) 100 Units/</w:t>
              </w:r>
              <w:r w:rsidR="00805827" w:rsidRPr="00394C37">
                <w:rPr>
                  <w:rStyle w:val="Hyperlink"/>
                  <w:rFonts w:eastAsia="Times New Roman" w:cs="Calibri"/>
                  <w:sz w:val="24"/>
                  <w:szCs w:val="24"/>
                </w:rPr>
                <w:t>mL</w:t>
              </w:r>
            </w:hyperlink>
          </w:p>
        </w:tc>
      </w:tr>
      <w:tr w:rsidR="00805827" w:rsidRPr="0044462C" w14:paraId="6D654392" w14:textId="77777777" w:rsidTr="0061116D">
        <w:trPr>
          <w:trHeight w:val="64"/>
        </w:trPr>
        <w:tc>
          <w:tcPr>
            <w:tcW w:w="10770" w:type="dxa"/>
            <w:noWrap/>
          </w:tcPr>
          <w:p w14:paraId="77BECA56" w14:textId="77777777" w:rsidR="00805827" w:rsidRDefault="00000000" w:rsidP="004D41F6">
            <w:pPr>
              <w:rPr>
                <w:rFonts w:eastAsia="Times New Roman" w:cs="Calibri"/>
                <w:color w:val="000000"/>
                <w:sz w:val="24"/>
                <w:szCs w:val="24"/>
              </w:rPr>
            </w:pPr>
            <w:hyperlink w:anchor="SUNOVION" w:history="1">
              <w:r w:rsidR="00805827" w:rsidRPr="00256D40">
                <w:rPr>
                  <w:rStyle w:val="Hyperlink"/>
                  <w:rFonts w:eastAsia="Times New Roman" w:cs="Calibri"/>
                  <w:sz w:val="24"/>
                  <w:szCs w:val="24"/>
                </w:rPr>
                <w:t>Aptiom® (eslicarbazepine acetate)</w:t>
              </w:r>
            </w:hyperlink>
          </w:p>
        </w:tc>
      </w:tr>
      <w:tr w:rsidR="00805827" w:rsidRPr="0044462C" w14:paraId="43D0A5EE" w14:textId="77777777" w:rsidTr="0061116D">
        <w:trPr>
          <w:trHeight w:val="315"/>
        </w:trPr>
        <w:tc>
          <w:tcPr>
            <w:tcW w:w="10770" w:type="dxa"/>
            <w:noWrap/>
            <w:hideMark/>
          </w:tcPr>
          <w:p w14:paraId="60DE1B78" w14:textId="77777777" w:rsidR="00805827" w:rsidRPr="0044462C" w:rsidRDefault="00000000" w:rsidP="004D41F6">
            <w:pPr>
              <w:rPr>
                <w:rFonts w:eastAsia="Times New Roman" w:cs="Calibri"/>
                <w:color w:val="000000"/>
                <w:sz w:val="24"/>
                <w:szCs w:val="24"/>
              </w:rPr>
            </w:pPr>
            <w:hyperlink w:anchor="BOEHRINGER" w:history="1">
              <w:r w:rsidR="00805827" w:rsidRPr="0044462C">
                <w:rPr>
                  <w:rStyle w:val="Hyperlink"/>
                  <w:rFonts w:eastAsia="Times New Roman" w:cs="Calibri"/>
                  <w:sz w:val="24"/>
                  <w:szCs w:val="24"/>
                </w:rPr>
                <w:t>Aptivus (Tipranavir)</w:t>
              </w:r>
            </w:hyperlink>
          </w:p>
        </w:tc>
      </w:tr>
      <w:tr w:rsidR="00805827" w:rsidRPr="0044462C" w14:paraId="155CE0D8" w14:textId="77777777" w:rsidTr="0061116D">
        <w:trPr>
          <w:trHeight w:val="315"/>
        </w:trPr>
        <w:tc>
          <w:tcPr>
            <w:tcW w:w="10770" w:type="dxa"/>
            <w:noWrap/>
            <w:hideMark/>
          </w:tcPr>
          <w:p w14:paraId="367A8569" w14:textId="77777777" w:rsidR="00805827" w:rsidRPr="0044462C" w:rsidRDefault="00000000" w:rsidP="004D41F6">
            <w:pPr>
              <w:rPr>
                <w:rFonts w:eastAsia="Times New Roman" w:cs="Calibri"/>
                <w:color w:val="000000"/>
                <w:sz w:val="24"/>
                <w:szCs w:val="24"/>
              </w:rPr>
            </w:pPr>
            <w:hyperlink w:anchor="AMGEN" w:history="1">
              <w:r w:rsidR="00805827" w:rsidRPr="0044462C">
                <w:rPr>
                  <w:rStyle w:val="Hyperlink"/>
                  <w:rFonts w:eastAsia="Times New Roman" w:cs="Calibri"/>
                  <w:sz w:val="24"/>
                  <w:szCs w:val="24"/>
                </w:rPr>
                <w:t>Aranesp (Darbepoetin Alfa)</w:t>
              </w:r>
            </w:hyperlink>
          </w:p>
        </w:tc>
      </w:tr>
      <w:tr w:rsidR="00805827" w:rsidRPr="0044462C" w14:paraId="21C409B3" w14:textId="77777777" w:rsidTr="0061116D">
        <w:trPr>
          <w:trHeight w:val="315"/>
        </w:trPr>
        <w:tc>
          <w:tcPr>
            <w:tcW w:w="10770" w:type="dxa"/>
            <w:noWrap/>
            <w:hideMark/>
          </w:tcPr>
          <w:p w14:paraId="272A6DD3" w14:textId="77777777" w:rsidR="00805827" w:rsidRPr="0044462C" w:rsidRDefault="00000000" w:rsidP="004D41F6">
            <w:pPr>
              <w:rPr>
                <w:rFonts w:eastAsia="Times New Roman" w:cs="Calibri"/>
                <w:color w:val="000000"/>
                <w:sz w:val="24"/>
                <w:szCs w:val="24"/>
              </w:rPr>
            </w:pPr>
            <w:hyperlink w:anchor="MYLAnViatris" w:history="1">
              <w:r w:rsidR="00805827" w:rsidRPr="0044462C">
                <w:rPr>
                  <w:rStyle w:val="Hyperlink"/>
                  <w:rFonts w:eastAsia="Times New Roman" w:cs="Calibri"/>
                  <w:sz w:val="24"/>
                  <w:szCs w:val="24"/>
                </w:rPr>
                <w:t>Arixtra (Fondaparinux)</w:t>
              </w:r>
            </w:hyperlink>
          </w:p>
        </w:tc>
      </w:tr>
      <w:tr w:rsidR="00805827" w:rsidRPr="0044462C" w14:paraId="50174A2D" w14:textId="77777777" w:rsidTr="0061116D">
        <w:trPr>
          <w:trHeight w:val="315"/>
        </w:trPr>
        <w:tc>
          <w:tcPr>
            <w:tcW w:w="10770" w:type="dxa"/>
            <w:noWrap/>
            <w:hideMark/>
          </w:tcPr>
          <w:p w14:paraId="78B4EDE4" w14:textId="06F6EDDB" w:rsidR="00805827" w:rsidRPr="0044462C" w:rsidRDefault="00000000" w:rsidP="004D41F6">
            <w:pPr>
              <w:rPr>
                <w:rFonts w:eastAsia="Times New Roman" w:cs="Calibri"/>
                <w:color w:val="000000"/>
                <w:sz w:val="24"/>
                <w:szCs w:val="24"/>
              </w:rPr>
            </w:pPr>
            <w:hyperlink w:anchor="ABVIE" w:history="1">
              <w:r w:rsidR="00805827" w:rsidRPr="00CB1554">
                <w:rPr>
                  <w:rStyle w:val="Hyperlink"/>
                  <w:rFonts w:eastAsia="Times New Roman" w:cs="Calibri"/>
                  <w:sz w:val="24"/>
                  <w:szCs w:val="24"/>
                </w:rPr>
                <w:t xml:space="preserve">Armour Thyroid (Thyroid Tablets, </w:t>
              </w:r>
              <w:r w:rsidR="0065396D">
                <w:rPr>
                  <w:rStyle w:val="Hyperlink"/>
                  <w:rFonts w:eastAsia="Times New Roman" w:cs="Calibri"/>
                  <w:sz w:val="24"/>
                  <w:szCs w:val="24"/>
                </w:rPr>
                <w:t>USP</w:t>
              </w:r>
              <w:r w:rsidR="00805827" w:rsidRPr="00CB1554">
                <w:rPr>
                  <w:rStyle w:val="Hyperlink"/>
                  <w:rFonts w:eastAsia="Times New Roman" w:cs="Calibri"/>
                  <w:sz w:val="24"/>
                  <w:szCs w:val="24"/>
                </w:rPr>
                <w:t>) Tablets</w:t>
              </w:r>
            </w:hyperlink>
          </w:p>
        </w:tc>
      </w:tr>
      <w:tr w:rsidR="00805827" w:rsidRPr="0044462C" w14:paraId="21DBAA10" w14:textId="77777777" w:rsidTr="0061116D">
        <w:trPr>
          <w:trHeight w:val="315"/>
        </w:trPr>
        <w:tc>
          <w:tcPr>
            <w:tcW w:w="10770" w:type="dxa"/>
            <w:noWrap/>
            <w:hideMark/>
          </w:tcPr>
          <w:p w14:paraId="28856E0D" w14:textId="77777777" w:rsidR="00805827" w:rsidRPr="0044462C" w:rsidRDefault="00000000" w:rsidP="004D41F6">
            <w:pPr>
              <w:rPr>
                <w:rFonts w:eastAsia="Times New Roman" w:cs="Calibri"/>
                <w:color w:val="000000"/>
                <w:sz w:val="24"/>
                <w:szCs w:val="24"/>
              </w:rPr>
            </w:pPr>
            <w:hyperlink w:anchor="GSK" w:history="1">
              <w:r w:rsidR="00805827" w:rsidRPr="0044462C">
                <w:rPr>
                  <w:rStyle w:val="Hyperlink"/>
                  <w:rFonts w:eastAsia="Times New Roman" w:cs="Calibri"/>
                  <w:sz w:val="24"/>
                  <w:szCs w:val="24"/>
                </w:rPr>
                <w:t>Arnuity Ellipta (Fluticasone)</w:t>
              </w:r>
            </w:hyperlink>
          </w:p>
        </w:tc>
      </w:tr>
      <w:tr w:rsidR="00805827" w:rsidRPr="0044462C" w14:paraId="47835DB0" w14:textId="77777777" w:rsidTr="0061116D">
        <w:trPr>
          <w:trHeight w:val="315"/>
        </w:trPr>
        <w:tc>
          <w:tcPr>
            <w:tcW w:w="10770" w:type="dxa"/>
            <w:noWrap/>
            <w:hideMark/>
          </w:tcPr>
          <w:p w14:paraId="0317EA47" w14:textId="77777777" w:rsidR="00805827" w:rsidRPr="0044462C" w:rsidRDefault="00000000" w:rsidP="004D41F6">
            <w:pPr>
              <w:rPr>
                <w:rFonts w:eastAsia="Times New Roman" w:cs="Calibri"/>
                <w:color w:val="000000"/>
                <w:sz w:val="24"/>
                <w:szCs w:val="24"/>
              </w:rPr>
            </w:pPr>
            <w:hyperlink w:anchor="PFIZErONC" w:history="1">
              <w:r w:rsidR="00805827" w:rsidRPr="0044462C">
                <w:rPr>
                  <w:rStyle w:val="Hyperlink"/>
                  <w:rFonts w:eastAsia="Times New Roman" w:cs="Calibri"/>
                  <w:sz w:val="24"/>
                  <w:szCs w:val="24"/>
                </w:rPr>
                <w:t>Aromasin® (Exemestane) Tablets</w:t>
              </w:r>
            </w:hyperlink>
            <w:r w:rsidR="00805827" w:rsidRPr="0044462C">
              <w:rPr>
                <w:rFonts w:eastAsia="Times New Roman" w:cs="Calibri"/>
                <w:color w:val="000000"/>
                <w:sz w:val="24"/>
                <w:szCs w:val="24"/>
              </w:rPr>
              <w:t xml:space="preserve"> </w:t>
            </w:r>
          </w:p>
        </w:tc>
      </w:tr>
      <w:tr w:rsidR="00805827" w:rsidRPr="0044462C" w14:paraId="5293139A" w14:textId="77777777" w:rsidTr="0061116D">
        <w:trPr>
          <w:trHeight w:val="315"/>
        </w:trPr>
        <w:tc>
          <w:tcPr>
            <w:tcW w:w="10770" w:type="dxa"/>
            <w:noWrap/>
            <w:hideMark/>
          </w:tcPr>
          <w:p w14:paraId="15AE161D" w14:textId="77777777" w:rsidR="00805827" w:rsidRPr="0044462C" w:rsidRDefault="00000000" w:rsidP="004D41F6">
            <w:pPr>
              <w:rPr>
                <w:rFonts w:eastAsia="Times New Roman" w:cs="Calibri"/>
                <w:color w:val="000000"/>
                <w:sz w:val="24"/>
                <w:szCs w:val="24"/>
              </w:rPr>
            </w:pPr>
            <w:hyperlink w:anchor="PFIZER" w:history="1">
              <w:r w:rsidR="00805827" w:rsidRPr="0044462C">
                <w:rPr>
                  <w:rStyle w:val="Hyperlink"/>
                  <w:rFonts w:eastAsia="Times New Roman" w:cs="Calibri"/>
                  <w:sz w:val="24"/>
                  <w:szCs w:val="24"/>
                </w:rPr>
                <w:t>Arthrotec® (Diclofenac Sodium/Misoprostol) Tablets</w:t>
              </w:r>
            </w:hyperlink>
          </w:p>
        </w:tc>
      </w:tr>
      <w:tr w:rsidR="00805827" w:rsidRPr="0044462C" w14:paraId="641D923B" w14:textId="77777777" w:rsidTr="0061116D">
        <w:trPr>
          <w:trHeight w:val="315"/>
        </w:trPr>
        <w:tc>
          <w:tcPr>
            <w:tcW w:w="10770" w:type="dxa"/>
            <w:noWrap/>
            <w:hideMark/>
          </w:tcPr>
          <w:p w14:paraId="6F63D635" w14:textId="77777777" w:rsidR="00805827" w:rsidRPr="0044462C" w:rsidRDefault="00000000" w:rsidP="004D41F6">
            <w:pPr>
              <w:rPr>
                <w:rFonts w:eastAsia="Times New Roman" w:cs="Calibri"/>
                <w:color w:val="000000"/>
                <w:sz w:val="24"/>
                <w:szCs w:val="24"/>
              </w:rPr>
            </w:pPr>
            <w:hyperlink w:anchor="BOEHRINGER" w:history="1">
              <w:r w:rsidR="00805827" w:rsidRPr="0044462C">
                <w:rPr>
                  <w:rStyle w:val="Hyperlink"/>
                  <w:rFonts w:eastAsia="Times New Roman" w:cs="Calibri"/>
                  <w:sz w:val="24"/>
                  <w:szCs w:val="24"/>
                </w:rPr>
                <w:t>Atrovent H</w:t>
              </w:r>
              <w:r w:rsidR="00805827">
                <w:rPr>
                  <w:rStyle w:val="Hyperlink"/>
                  <w:rFonts w:eastAsia="Times New Roman" w:cs="Calibri"/>
                  <w:sz w:val="24"/>
                  <w:szCs w:val="24"/>
                </w:rPr>
                <w:t>FA</w:t>
              </w:r>
              <w:r w:rsidR="00805827" w:rsidRPr="0044462C">
                <w:rPr>
                  <w:rStyle w:val="Hyperlink"/>
                  <w:rFonts w:eastAsia="Times New Roman" w:cs="Calibri"/>
                  <w:sz w:val="24"/>
                  <w:szCs w:val="24"/>
                </w:rPr>
                <w:t xml:space="preserve"> (Ipratropium)</w:t>
              </w:r>
            </w:hyperlink>
          </w:p>
        </w:tc>
      </w:tr>
      <w:tr w:rsidR="00805827" w:rsidRPr="0044462C" w14:paraId="0DB53F41" w14:textId="77777777" w:rsidTr="0061116D">
        <w:trPr>
          <w:trHeight w:val="315"/>
        </w:trPr>
        <w:tc>
          <w:tcPr>
            <w:tcW w:w="10770" w:type="dxa"/>
            <w:noWrap/>
            <w:hideMark/>
          </w:tcPr>
          <w:p w14:paraId="5D7FDFB0" w14:textId="77777777" w:rsidR="00805827" w:rsidRPr="0044462C" w:rsidRDefault="00000000" w:rsidP="004D41F6">
            <w:pPr>
              <w:rPr>
                <w:rFonts w:eastAsia="Times New Roman" w:cs="Calibri"/>
                <w:color w:val="000000"/>
                <w:sz w:val="24"/>
                <w:szCs w:val="24"/>
              </w:rPr>
            </w:pPr>
            <w:hyperlink w:anchor="ROCHeGENENTECH" w:history="1">
              <w:r w:rsidR="00805827" w:rsidRPr="0044462C">
                <w:rPr>
                  <w:rStyle w:val="Hyperlink"/>
                  <w:rFonts w:eastAsia="Times New Roman" w:cs="Calibri"/>
                  <w:sz w:val="24"/>
                  <w:szCs w:val="24"/>
                </w:rPr>
                <w:t>Avastin (Bevacizumab)</w:t>
              </w:r>
            </w:hyperlink>
          </w:p>
        </w:tc>
      </w:tr>
      <w:tr w:rsidR="00805827" w:rsidRPr="0044462C" w14:paraId="598CD683" w14:textId="77777777" w:rsidTr="0061116D">
        <w:trPr>
          <w:trHeight w:val="315"/>
        </w:trPr>
        <w:tc>
          <w:tcPr>
            <w:tcW w:w="10770" w:type="dxa"/>
            <w:noWrap/>
            <w:hideMark/>
          </w:tcPr>
          <w:p w14:paraId="7D484BB2" w14:textId="77777777" w:rsidR="00805827" w:rsidRPr="0044462C" w:rsidRDefault="00000000" w:rsidP="004D41F6">
            <w:pPr>
              <w:rPr>
                <w:rFonts w:eastAsia="Times New Roman" w:cs="Calibri"/>
                <w:color w:val="000000"/>
                <w:sz w:val="24"/>
                <w:szCs w:val="24"/>
              </w:rPr>
            </w:pPr>
            <w:hyperlink w:anchor="AMGEN" w:history="1">
              <w:r w:rsidR="00805827" w:rsidRPr="0044462C">
                <w:rPr>
                  <w:rStyle w:val="Hyperlink"/>
                  <w:rFonts w:eastAsia="Times New Roman" w:cs="Calibri"/>
                  <w:sz w:val="24"/>
                  <w:szCs w:val="24"/>
                </w:rPr>
                <w:t>Avsola (Infliximab-Axxq)</w:t>
              </w:r>
            </w:hyperlink>
          </w:p>
        </w:tc>
      </w:tr>
      <w:tr w:rsidR="00805827" w:rsidRPr="0044462C" w14:paraId="3BE08115" w14:textId="77777777" w:rsidTr="0061116D">
        <w:trPr>
          <w:trHeight w:val="315"/>
        </w:trPr>
        <w:tc>
          <w:tcPr>
            <w:tcW w:w="10770" w:type="dxa"/>
            <w:noWrap/>
            <w:hideMark/>
          </w:tcPr>
          <w:p w14:paraId="0B0E3A55" w14:textId="38950400" w:rsidR="00805827" w:rsidRPr="0044462C" w:rsidRDefault="00000000" w:rsidP="004D41F6">
            <w:pPr>
              <w:rPr>
                <w:rFonts w:eastAsia="Times New Roman" w:cs="Calibri"/>
                <w:color w:val="000000"/>
                <w:sz w:val="24"/>
                <w:szCs w:val="24"/>
              </w:rPr>
            </w:pPr>
            <w:hyperlink w:anchor="ABVIE" w:history="1">
              <w:r w:rsidR="00805827" w:rsidRPr="00CB1554">
                <w:rPr>
                  <w:rStyle w:val="Hyperlink"/>
                  <w:rFonts w:eastAsia="Times New Roman" w:cs="Calibri"/>
                  <w:sz w:val="24"/>
                  <w:szCs w:val="24"/>
                </w:rPr>
                <w:t>Avycaz (Avibactam/Ceftazidime)</w:t>
              </w:r>
            </w:hyperlink>
          </w:p>
        </w:tc>
      </w:tr>
      <w:tr w:rsidR="00805827" w:rsidRPr="0044462C" w14:paraId="4F900D2E" w14:textId="77777777" w:rsidTr="0061116D">
        <w:trPr>
          <w:trHeight w:val="315"/>
        </w:trPr>
        <w:tc>
          <w:tcPr>
            <w:tcW w:w="10770" w:type="dxa"/>
            <w:noWrap/>
            <w:hideMark/>
          </w:tcPr>
          <w:p w14:paraId="2EC4D0EE" w14:textId="77777777" w:rsidR="00805827" w:rsidRPr="0044462C" w:rsidRDefault="00000000" w:rsidP="004D41F6">
            <w:pPr>
              <w:tabs>
                <w:tab w:val="left" w:pos="3179"/>
              </w:tabs>
              <w:rPr>
                <w:rFonts w:eastAsia="Times New Roman" w:cs="Calibri"/>
                <w:color w:val="000000"/>
                <w:sz w:val="24"/>
                <w:szCs w:val="24"/>
              </w:rPr>
            </w:pPr>
            <w:hyperlink w:anchor="JohnsonJohnson" w:history="1">
              <w:r w:rsidR="00805827" w:rsidRPr="0044462C">
                <w:rPr>
                  <w:rStyle w:val="Hyperlink"/>
                  <w:rFonts w:eastAsia="Times New Roman" w:cs="Calibri"/>
                  <w:sz w:val="24"/>
                  <w:szCs w:val="24"/>
                </w:rPr>
                <w:t>Balversa (Erdafitinib) Tablets</w:t>
              </w:r>
            </w:hyperlink>
            <w:r w:rsidR="00805827">
              <w:rPr>
                <w:rFonts w:eastAsia="Times New Roman" w:cs="Calibri"/>
                <w:color w:val="000000"/>
                <w:sz w:val="24"/>
                <w:szCs w:val="24"/>
              </w:rPr>
              <w:tab/>
            </w:r>
          </w:p>
        </w:tc>
      </w:tr>
      <w:tr w:rsidR="00805827" w:rsidRPr="0044462C" w14:paraId="67430AB7" w14:textId="77777777" w:rsidTr="0061116D">
        <w:trPr>
          <w:trHeight w:val="315"/>
        </w:trPr>
        <w:tc>
          <w:tcPr>
            <w:tcW w:w="10770" w:type="dxa"/>
            <w:noWrap/>
            <w:hideMark/>
          </w:tcPr>
          <w:p w14:paraId="64568BEE" w14:textId="77777777" w:rsidR="00805827" w:rsidRPr="0044462C" w:rsidRDefault="00000000" w:rsidP="004D41F6">
            <w:pPr>
              <w:rPr>
                <w:rFonts w:eastAsia="Times New Roman" w:cs="Calibri"/>
                <w:color w:val="000000"/>
                <w:sz w:val="24"/>
                <w:szCs w:val="24"/>
              </w:rPr>
            </w:pPr>
            <w:hyperlink w:anchor="LILLY" w:history="1">
              <w:r w:rsidR="00805827" w:rsidRPr="0044462C">
                <w:rPr>
                  <w:rStyle w:val="Hyperlink"/>
                  <w:rFonts w:eastAsia="Times New Roman" w:cs="Calibri"/>
                  <w:sz w:val="24"/>
                  <w:szCs w:val="24"/>
                </w:rPr>
                <w:t>Baqsimi® (Glucagon) Nasal Powder</w:t>
              </w:r>
            </w:hyperlink>
          </w:p>
        </w:tc>
      </w:tr>
      <w:tr w:rsidR="00805827" w:rsidRPr="0044462C" w14:paraId="7F8FF081" w14:textId="77777777" w:rsidTr="0061116D">
        <w:trPr>
          <w:trHeight w:val="315"/>
        </w:trPr>
        <w:tc>
          <w:tcPr>
            <w:tcW w:w="10770" w:type="dxa"/>
            <w:noWrap/>
            <w:hideMark/>
          </w:tcPr>
          <w:p w14:paraId="11FF05D8" w14:textId="77777777" w:rsidR="00805827" w:rsidRPr="0044462C" w:rsidRDefault="00000000" w:rsidP="004D41F6">
            <w:pPr>
              <w:rPr>
                <w:rFonts w:eastAsia="Times New Roman" w:cs="Calibri"/>
                <w:color w:val="000000"/>
                <w:sz w:val="24"/>
                <w:szCs w:val="24"/>
              </w:rPr>
            </w:pPr>
            <w:hyperlink w:anchor="LILLY" w:history="1">
              <w:r w:rsidR="00805827" w:rsidRPr="0044462C">
                <w:rPr>
                  <w:rStyle w:val="Hyperlink"/>
                  <w:rFonts w:eastAsia="Times New Roman" w:cs="Calibri"/>
                  <w:sz w:val="24"/>
                  <w:szCs w:val="24"/>
                </w:rPr>
                <w:t>Basaglar® (Insulin Glargine Injection)</w:t>
              </w:r>
            </w:hyperlink>
          </w:p>
        </w:tc>
      </w:tr>
      <w:tr w:rsidR="00805827" w:rsidRPr="0044462C" w14:paraId="3CB1452B" w14:textId="77777777" w:rsidTr="0061116D">
        <w:trPr>
          <w:trHeight w:val="315"/>
        </w:trPr>
        <w:tc>
          <w:tcPr>
            <w:tcW w:w="10770" w:type="dxa"/>
            <w:noWrap/>
            <w:hideMark/>
          </w:tcPr>
          <w:p w14:paraId="500A782D" w14:textId="77777777" w:rsidR="00805827" w:rsidRPr="0044462C" w:rsidRDefault="00000000" w:rsidP="004D41F6">
            <w:pPr>
              <w:rPr>
                <w:rFonts w:eastAsia="Times New Roman" w:cs="Calibri"/>
                <w:color w:val="000000"/>
                <w:sz w:val="24"/>
                <w:szCs w:val="24"/>
              </w:rPr>
            </w:pPr>
            <w:hyperlink w:anchor="GSK" w:history="1">
              <w:r w:rsidR="00805827" w:rsidRPr="0044462C">
                <w:rPr>
                  <w:rStyle w:val="Hyperlink"/>
                  <w:rFonts w:eastAsia="Times New Roman" w:cs="Calibri"/>
                  <w:sz w:val="24"/>
                  <w:szCs w:val="24"/>
                </w:rPr>
                <w:t>Beconase AQ  (Beclomethasone Dipropionate Nasal Spray)</w:t>
              </w:r>
            </w:hyperlink>
          </w:p>
        </w:tc>
      </w:tr>
      <w:tr w:rsidR="00805827" w:rsidRPr="0044462C" w14:paraId="4E5AA3F2" w14:textId="77777777" w:rsidTr="0061116D">
        <w:trPr>
          <w:trHeight w:val="315"/>
        </w:trPr>
        <w:tc>
          <w:tcPr>
            <w:tcW w:w="10770" w:type="dxa"/>
            <w:noWrap/>
            <w:hideMark/>
          </w:tcPr>
          <w:p w14:paraId="77B74EE5" w14:textId="77777777" w:rsidR="00805827" w:rsidRPr="0044462C" w:rsidRDefault="00000000" w:rsidP="004D41F6">
            <w:pPr>
              <w:rPr>
                <w:rFonts w:eastAsia="Times New Roman" w:cs="Calibri"/>
                <w:color w:val="000000"/>
                <w:sz w:val="24"/>
                <w:szCs w:val="24"/>
              </w:rPr>
            </w:pPr>
            <w:hyperlink w:anchor="MERCK" w:history="1">
              <w:r w:rsidR="00805827" w:rsidRPr="0044462C">
                <w:rPr>
                  <w:rStyle w:val="Hyperlink"/>
                  <w:rFonts w:eastAsia="Times New Roman" w:cs="Calibri"/>
                  <w:sz w:val="24"/>
                  <w:szCs w:val="24"/>
                </w:rPr>
                <w:t>Belsomra® (Suvorexant) C-I</w:t>
              </w:r>
              <w:r w:rsidR="00805827" w:rsidRPr="00E04D8F">
                <w:rPr>
                  <w:rStyle w:val="Hyperlink"/>
                  <w:rFonts w:eastAsia="Times New Roman" w:cs="Calibri"/>
                  <w:sz w:val="24"/>
                  <w:szCs w:val="24"/>
                </w:rPr>
                <w:t>V</w:t>
              </w:r>
            </w:hyperlink>
          </w:p>
        </w:tc>
      </w:tr>
      <w:tr w:rsidR="00805827" w:rsidRPr="0044462C" w14:paraId="554E6513" w14:textId="77777777" w:rsidTr="0061116D">
        <w:trPr>
          <w:trHeight w:val="315"/>
        </w:trPr>
        <w:tc>
          <w:tcPr>
            <w:tcW w:w="10770" w:type="dxa"/>
            <w:noWrap/>
            <w:hideMark/>
          </w:tcPr>
          <w:p w14:paraId="06506564" w14:textId="5C88F0E0" w:rsidR="00805827" w:rsidRPr="0044462C" w:rsidRDefault="00000000" w:rsidP="004D41F6">
            <w:pPr>
              <w:rPr>
                <w:rFonts w:eastAsia="Times New Roman" w:cs="Calibri"/>
                <w:color w:val="000000"/>
                <w:sz w:val="24"/>
                <w:szCs w:val="24"/>
              </w:rPr>
            </w:pPr>
            <w:hyperlink w:anchor="TEva" w:history="1">
              <w:r w:rsidR="00805827" w:rsidRPr="00782580">
                <w:rPr>
                  <w:rStyle w:val="Hyperlink"/>
                  <w:rFonts w:eastAsia="Times New Roman" w:cs="Calibri"/>
                  <w:sz w:val="24"/>
                  <w:szCs w:val="24"/>
                </w:rPr>
                <w:t>Bendeka (Bendamustine)</w:t>
              </w:r>
            </w:hyperlink>
          </w:p>
        </w:tc>
      </w:tr>
      <w:tr w:rsidR="00805827" w:rsidRPr="0044462C" w14:paraId="7B363861" w14:textId="77777777" w:rsidTr="0061116D">
        <w:trPr>
          <w:trHeight w:val="315"/>
        </w:trPr>
        <w:tc>
          <w:tcPr>
            <w:tcW w:w="10770" w:type="dxa"/>
            <w:noWrap/>
            <w:hideMark/>
          </w:tcPr>
          <w:p w14:paraId="3B886923" w14:textId="77777777" w:rsidR="00805827" w:rsidRPr="0044462C" w:rsidRDefault="00000000" w:rsidP="004D41F6">
            <w:pPr>
              <w:rPr>
                <w:rFonts w:eastAsia="Times New Roman" w:cs="Calibri"/>
                <w:color w:val="000000"/>
                <w:sz w:val="24"/>
                <w:szCs w:val="24"/>
              </w:rPr>
            </w:pPr>
            <w:hyperlink w:anchor="PFIZER" w:history="1">
              <w:r w:rsidR="00805827" w:rsidRPr="0044462C">
                <w:rPr>
                  <w:rStyle w:val="Hyperlink"/>
                  <w:rFonts w:eastAsia="Times New Roman" w:cs="Calibri"/>
                  <w:sz w:val="24"/>
                  <w:szCs w:val="24"/>
                </w:rPr>
                <w:t>Benefix® Coagulation Factor I</w:t>
              </w:r>
              <w:r w:rsidR="00805827">
                <w:rPr>
                  <w:rStyle w:val="Hyperlink"/>
                  <w:rFonts w:eastAsia="Times New Roman" w:cs="Calibri"/>
                  <w:sz w:val="24"/>
                  <w:szCs w:val="24"/>
                </w:rPr>
                <w:t>X</w:t>
              </w:r>
              <w:r w:rsidR="00805827" w:rsidRPr="0044462C">
                <w:rPr>
                  <w:rStyle w:val="Hyperlink"/>
                  <w:rFonts w:eastAsia="Times New Roman" w:cs="Calibri"/>
                  <w:sz w:val="24"/>
                  <w:szCs w:val="24"/>
                </w:rPr>
                <w:t xml:space="preserve"> (Recombinant)</w:t>
              </w:r>
            </w:hyperlink>
          </w:p>
        </w:tc>
      </w:tr>
      <w:tr w:rsidR="00805827" w:rsidRPr="0044462C" w14:paraId="18D42CFD" w14:textId="77777777" w:rsidTr="0061116D">
        <w:trPr>
          <w:trHeight w:val="315"/>
        </w:trPr>
        <w:tc>
          <w:tcPr>
            <w:tcW w:w="10770" w:type="dxa"/>
            <w:noWrap/>
            <w:hideMark/>
          </w:tcPr>
          <w:p w14:paraId="6A1DEB2E" w14:textId="77777777" w:rsidR="00805827" w:rsidRPr="0044462C" w:rsidRDefault="00000000" w:rsidP="004D41F6">
            <w:pPr>
              <w:rPr>
                <w:rFonts w:eastAsia="Times New Roman" w:cs="Calibri"/>
                <w:color w:val="000000"/>
                <w:sz w:val="24"/>
                <w:szCs w:val="24"/>
              </w:rPr>
            </w:pPr>
            <w:hyperlink w:anchor="GSK" w:history="1">
              <w:r w:rsidR="00805827" w:rsidRPr="0044462C">
                <w:rPr>
                  <w:rStyle w:val="Hyperlink"/>
                  <w:rFonts w:eastAsia="Times New Roman" w:cs="Calibri"/>
                  <w:sz w:val="24"/>
                  <w:szCs w:val="24"/>
                </w:rPr>
                <w:t>Benlysta  (Belimumab)</w:t>
              </w:r>
            </w:hyperlink>
          </w:p>
        </w:tc>
      </w:tr>
      <w:tr w:rsidR="00805827" w:rsidRPr="0044462C" w14:paraId="780D0F0E" w14:textId="77777777" w:rsidTr="0061116D">
        <w:trPr>
          <w:trHeight w:val="315"/>
        </w:trPr>
        <w:tc>
          <w:tcPr>
            <w:tcW w:w="10770" w:type="dxa"/>
            <w:noWrap/>
            <w:hideMark/>
          </w:tcPr>
          <w:p w14:paraId="1ECEA141" w14:textId="77777777" w:rsidR="00805827" w:rsidRPr="0044462C" w:rsidRDefault="00000000" w:rsidP="004D41F6">
            <w:pPr>
              <w:rPr>
                <w:rFonts w:eastAsia="Times New Roman" w:cs="Calibri"/>
                <w:color w:val="000000"/>
                <w:sz w:val="24"/>
                <w:szCs w:val="24"/>
              </w:rPr>
            </w:pPr>
            <w:hyperlink w:anchor="NOVARTIS" w:history="1">
              <w:r w:rsidR="00805827" w:rsidRPr="0044462C">
                <w:rPr>
                  <w:rStyle w:val="Hyperlink"/>
                  <w:rFonts w:eastAsia="Times New Roman" w:cs="Calibri"/>
                  <w:sz w:val="24"/>
                  <w:szCs w:val="24"/>
                </w:rPr>
                <w:t>Beovu® (Brolucizumab-Dbll) Injection</w:t>
              </w:r>
            </w:hyperlink>
          </w:p>
        </w:tc>
      </w:tr>
      <w:tr w:rsidR="00805827" w:rsidRPr="0044462C" w14:paraId="42F177F9" w14:textId="77777777" w:rsidTr="0061116D">
        <w:trPr>
          <w:trHeight w:val="375"/>
        </w:trPr>
        <w:tc>
          <w:tcPr>
            <w:tcW w:w="10770" w:type="dxa"/>
            <w:hideMark/>
          </w:tcPr>
          <w:p w14:paraId="28078120" w14:textId="77777777" w:rsidR="00805827" w:rsidRPr="0044462C" w:rsidRDefault="00000000" w:rsidP="004D41F6">
            <w:pPr>
              <w:rPr>
                <w:rFonts w:eastAsia="Times New Roman" w:cs="Arial"/>
                <w:color w:val="000000"/>
                <w:sz w:val="24"/>
                <w:szCs w:val="24"/>
              </w:rPr>
            </w:pPr>
            <w:hyperlink w:anchor="PFIZErONC" w:history="1">
              <w:r w:rsidR="00805827" w:rsidRPr="0044462C">
                <w:rPr>
                  <w:rStyle w:val="Hyperlink"/>
                  <w:rFonts w:eastAsia="Times New Roman" w:cs="Arial"/>
                  <w:sz w:val="24"/>
                  <w:szCs w:val="24"/>
                </w:rPr>
                <w:t>BESPONSA (inotuzumab)</w:t>
              </w:r>
            </w:hyperlink>
          </w:p>
        </w:tc>
      </w:tr>
      <w:tr w:rsidR="00805827" w:rsidRPr="0044462C" w14:paraId="0E0CEE9E" w14:textId="77777777" w:rsidTr="0061116D">
        <w:trPr>
          <w:trHeight w:val="315"/>
        </w:trPr>
        <w:tc>
          <w:tcPr>
            <w:tcW w:w="10770" w:type="dxa"/>
            <w:noWrap/>
            <w:hideMark/>
          </w:tcPr>
          <w:p w14:paraId="44947302" w14:textId="55C6BE93" w:rsidR="00805827" w:rsidRPr="0044462C" w:rsidRDefault="00000000" w:rsidP="004D41F6">
            <w:pPr>
              <w:rPr>
                <w:rFonts w:eastAsia="Times New Roman" w:cs="Calibri"/>
                <w:color w:val="000000"/>
                <w:sz w:val="24"/>
                <w:szCs w:val="24"/>
              </w:rPr>
            </w:pPr>
            <w:hyperlink w:anchor="NOVARTIS" w:history="1">
              <w:r w:rsidR="00805827" w:rsidRPr="0044462C">
                <w:rPr>
                  <w:rStyle w:val="Hyperlink"/>
                  <w:rFonts w:eastAsia="Times New Roman" w:cs="Calibri"/>
                  <w:sz w:val="24"/>
                  <w:szCs w:val="24"/>
                </w:rPr>
                <w:t>Betoptic S® (Betaxolol Hydrochloride S</w:t>
              </w:r>
              <w:r w:rsidR="0065396D">
                <w:rPr>
                  <w:rStyle w:val="Hyperlink"/>
                  <w:rFonts w:eastAsia="Times New Roman" w:cs="Calibri"/>
                  <w:sz w:val="24"/>
                  <w:szCs w:val="24"/>
                </w:rPr>
                <w:t>USP</w:t>
              </w:r>
              <w:r w:rsidR="00805827" w:rsidRPr="0044462C">
                <w:rPr>
                  <w:rStyle w:val="Hyperlink"/>
                  <w:rFonts w:eastAsia="Times New Roman" w:cs="Calibri"/>
                  <w:sz w:val="24"/>
                  <w:szCs w:val="24"/>
                </w:rPr>
                <w:t>ension)</w:t>
              </w:r>
            </w:hyperlink>
          </w:p>
        </w:tc>
      </w:tr>
      <w:tr w:rsidR="00805827" w:rsidRPr="0044462C" w14:paraId="0567EB32" w14:textId="77777777" w:rsidTr="0061116D">
        <w:trPr>
          <w:trHeight w:val="315"/>
        </w:trPr>
        <w:tc>
          <w:tcPr>
            <w:tcW w:w="10770" w:type="dxa"/>
            <w:noWrap/>
            <w:hideMark/>
          </w:tcPr>
          <w:p w14:paraId="212AE38A" w14:textId="77777777" w:rsidR="00805827" w:rsidRPr="0044462C" w:rsidRDefault="00000000" w:rsidP="004D41F6">
            <w:pPr>
              <w:rPr>
                <w:rFonts w:eastAsia="Times New Roman" w:cs="Calibri"/>
                <w:color w:val="000000"/>
                <w:sz w:val="24"/>
                <w:szCs w:val="24"/>
              </w:rPr>
            </w:pPr>
            <w:hyperlink w:anchor="AstraZeneca" w:history="1">
              <w:r w:rsidR="00805827" w:rsidRPr="0044462C">
                <w:rPr>
                  <w:rStyle w:val="Hyperlink"/>
                  <w:rFonts w:eastAsia="Times New Roman" w:cs="Calibri"/>
                  <w:sz w:val="24"/>
                  <w:szCs w:val="24"/>
                </w:rPr>
                <w:t>Bevespi Aerosphere (Glycopyrrolate/Formoterol)</w:t>
              </w:r>
            </w:hyperlink>
          </w:p>
        </w:tc>
      </w:tr>
      <w:tr w:rsidR="00805827" w:rsidRPr="0044462C" w14:paraId="3BE3603E" w14:textId="77777777" w:rsidTr="0061116D">
        <w:trPr>
          <w:trHeight w:val="315"/>
        </w:trPr>
        <w:tc>
          <w:tcPr>
            <w:tcW w:w="10770" w:type="dxa"/>
            <w:noWrap/>
            <w:hideMark/>
          </w:tcPr>
          <w:p w14:paraId="7EB68A44" w14:textId="77777777" w:rsidR="00805827" w:rsidRPr="0044462C" w:rsidRDefault="00000000" w:rsidP="004D41F6">
            <w:pPr>
              <w:rPr>
                <w:rFonts w:eastAsia="Times New Roman" w:cs="Calibri"/>
                <w:color w:val="000000"/>
                <w:sz w:val="24"/>
                <w:szCs w:val="24"/>
              </w:rPr>
            </w:pPr>
            <w:hyperlink w:anchor="GSK" w:history="1">
              <w:r w:rsidR="00805827" w:rsidRPr="0044462C">
                <w:rPr>
                  <w:rStyle w:val="Hyperlink"/>
                  <w:rFonts w:eastAsia="Times New Roman" w:cs="Calibri"/>
                  <w:sz w:val="24"/>
                  <w:szCs w:val="24"/>
                </w:rPr>
                <w:t>Blenrep (Belantamab)</w:t>
              </w:r>
            </w:hyperlink>
          </w:p>
        </w:tc>
      </w:tr>
      <w:tr w:rsidR="00805827" w:rsidRPr="0044462C" w14:paraId="3F966D70" w14:textId="77777777" w:rsidTr="0061116D">
        <w:trPr>
          <w:trHeight w:val="315"/>
        </w:trPr>
        <w:tc>
          <w:tcPr>
            <w:tcW w:w="10770" w:type="dxa"/>
            <w:noWrap/>
            <w:hideMark/>
          </w:tcPr>
          <w:p w14:paraId="1CF00903" w14:textId="77777777" w:rsidR="00805827" w:rsidRPr="0044462C" w:rsidRDefault="00000000" w:rsidP="004D41F6">
            <w:pPr>
              <w:rPr>
                <w:rFonts w:eastAsia="Times New Roman" w:cs="Calibri"/>
                <w:color w:val="000000"/>
                <w:sz w:val="24"/>
                <w:szCs w:val="24"/>
              </w:rPr>
            </w:pPr>
            <w:hyperlink w:anchor="AMGEN" w:history="1">
              <w:r w:rsidR="00805827" w:rsidRPr="0044462C">
                <w:rPr>
                  <w:rStyle w:val="Hyperlink"/>
                  <w:rFonts w:eastAsia="Times New Roman" w:cs="Calibri"/>
                  <w:sz w:val="24"/>
                  <w:szCs w:val="24"/>
                </w:rPr>
                <w:t>Blincyto (Blinatumomab)</w:t>
              </w:r>
            </w:hyperlink>
          </w:p>
        </w:tc>
      </w:tr>
      <w:tr w:rsidR="00805827" w:rsidRPr="0044462C" w14:paraId="2B6865FD" w14:textId="77777777" w:rsidTr="0061116D">
        <w:trPr>
          <w:trHeight w:val="315"/>
        </w:trPr>
        <w:tc>
          <w:tcPr>
            <w:tcW w:w="10770" w:type="dxa"/>
            <w:noWrap/>
            <w:hideMark/>
          </w:tcPr>
          <w:p w14:paraId="08F1481E" w14:textId="77777777" w:rsidR="00805827" w:rsidRPr="0044462C" w:rsidRDefault="00000000" w:rsidP="004D41F6">
            <w:pPr>
              <w:rPr>
                <w:rFonts w:eastAsia="Times New Roman" w:cs="Calibri"/>
                <w:color w:val="000000"/>
                <w:sz w:val="24"/>
                <w:szCs w:val="24"/>
              </w:rPr>
            </w:pPr>
            <w:hyperlink w:anchor="GSK" w:history="1">
              <w:r w:rsidR="00805827" w:rsidRPr="0044462C">
                <w:rPr>
                  <w:rStyle w:val="Hyperlink"/>
                  <w:rFonts w:eastAsia="Times New Roman" w:cs="Calibri"/>
                  <w:sz w:val="24"/>
                  <w:szCs w:val="24"/>
                </w:rPr>
                <w:t>Boostrix (Tdap Vaccine)</w:t>
              </w:r>
            </w:hyperlink>
          </w:p>
        </w:tc>
      </w:tr>
      <w:tr w:rsidR="00805827" w:rsidRPr="0044462C" w14:paraId="07BE7F4E" w14:textId="77777777" w:rsidTr="0061116D">
        <w:trPr>
          <w:trHeight w:val="375"/>
        </w:trPr>
        <w:tc>
          <w:tcPr>
            <w:tcW w:w="10770" w:type="dxa"/>
            <w:hideMark/>
          </w:tcPr>
          <w:p w14:paraId="5F1D7280" w14:textId="77777777" w:rsidR="00805827" w:rsidRPr="0044462C" w:rsidRDefault="00000000" w:rsidP="004D41F6">
            <w:pPr>
              <w:rPr>
                <w:rFonts w:eastAsia="Times New Roman" w:cs="Arial"/>
                <w:color w:val="000000"/>
                <w:sz w:val="24"/>
                <w:szCs w:val="24"/>
              </w:rPr>
            </w:pPr>
            <w:hyperlink w:anchor="PFIZErONC" w:history="1">
              <w:r w:rsidR="00805827" w:rsidRPr="0044462C">
                <w:rPr>
                  <w:rStyle w:val="Hyperlink"/>
                  <w:rFonts w:eastAsia="Times New Roman" w:cs="Arial"/>
                  <w:sz w:val="24"/>
                  <w:szCs w:val="24"/>
                </w:rPr>
                <w:t>BOSULIF (bosutinib)</w:t>
              </w:r>
            </w:hyperlink>
          </w:p>
        </w:tc>
      </w:tr>
      <w:tr w:rsidR="00805827" w:rsidRPr="0044462C" w14:paraId="0C451D45" w14:textId="77777777" w:rsidTr="0061116D">
        <w:trPr>
          <w:trHeight w:val="315"/>
        </w:trPr>
        <w:tc>
          <w:tcPr>
            <w:tcW w:w="10770" w:type="dxa"/>
            <w:noWrap/>
            <w:hideMark/>
          </w:tcPr>
          <w:p w14:paraId="32268EE8" w14:textId="09D6F078" w:rsidR="00805827" w:rsidRPr="0044462C" w:rsidRDefault="00000000" w:rsidP="004D41F6">
            <w:pPr>
              <w:rPr>
                <w:rFonts w:eastAsia="Times New Roman" w:cs="Calibri"/>
                <w:color w:val="000000"/>
                <w:sz w:val="24"/>
                <w:szCs w:val="24"/>
              </w:rPr>
            </w:pPr>
            <w:hyperlink w:anchor="ABVIE" w:history="1">
              <w:r w:rsidR="00805827" w:rsidRPr="00CB1554">
                <w:rPr>
                  <w:rStyle w:val="Hyperlink"/>
                  <w:rFonts w:eastAsia="Times New Roman" w:cs="Calibri"/>
                  <w:sz w:val="24"/>
                  <w:szCs w:val="24"/>
                </w:rPr>
                <w:t>Botox (Onabotulinumtoxina)</w:t>
              </w:r>
            </w:hyperlink>
          </w:p>
        </w:tc>
      </w:tr>
      <w:tr w:rsidR="00805827" w:rsidRPr="0044462C" w14:paraId="2BE23390" w14:textId="77777777" w:rsidTr="0061116D">
        <w:trPr>
          <w:trHeight w:val="375"/>
        </w:trPr>
        <w:tc>
          <w:tcPr>
            <w:tcW w:w="10770" w:type="dxa"/>
            <w:hideMark/>
          </w:tcPr>
          <w:p w14:paraId="5280A261" w14:textId="77777777" w:rsidR="00805827" w:rsidRPr="0044462C" w:rsidRDefault="00000000" w:rsidP="004D41F6">
            <w:pPr>
              <w:rPr>
                <w:rFonts w:eastAsia="Times New Roman" w:cs="Arial"/>
                <w:color w:val="000000"/>
                <w:sz w:val="24"/>
                <w:szCs w:val="24"/>
              </w:rPr>
            </w:pPr>
            <w:hyperlink w:anchor="PFIZErONC" w:history="1">
              <w:r w:rsidR="00805827" w:rsidRPr="0044462C">
                <w:rPr>
                  <w:rStyle w:val="Hyperlink"/>
                  <w:rFonts w:eastAsia="Times New Roman" w:cs="Arial"/>
                  <w:sz w:val="24"/>
                  <w:szCs w:val="24"/>
                </w:rPr>
                <w:t>BRAFTOVI (encoarfenib)</w:t>
              </w:r>
            </w:hyperlink>
          </w:p>
        </w:tc>
      </w:tr>
      <w:tr w:rsidR="00805827" w:rsidRPr="0044462C" w14:paraId="128BBD77" w14:textId="77777777" w:rsidTr="0061116D">
        <w:trPr>
          <w:trHeight w:val="315"/>
        </w:trPr>
        <w:tc>
          <w:tcPr>
            <w:tcW w:w="10770" w:type="dxa"/>
            <w:noWrap/>
            <w:hideMark/>
          </w:tcPr>
          <w:p w14:paraId="1FE0EA5D" w14:textId="77777777" w:rsidR="00805827" w:rsidRPr="0044462C" w:rsidRDefault="00000000" w:rsidP="004D41F6">
            <w:pPr>
              <w:tabs>
                <w:tab w:val="left" w:pos="3858"/>
              </w:tabs>
              <w:rPr>
                <w:rFonts w:eastAsia="Times New Roman" w:cs="Calibri"/>
                <w:color w:val="000000"/>
                <w:sz w:val="24"/>
                <w:szCs w:val="24"/>
              </w:rPr>
            </w:pPr>
            <w:hyperlink w:anchor="GSK" w:history="1">
              <w:r w:rsidR="00805827" w:rsidRPr="0044462C">
                <w:rPr>
                  <w:rStyle w:val="Hyperlink"/>
                  <w:rFonts w:eastAsia="Times New Roman" w:cs="Calibri"/>
                  <w:sz w:val="24"/>
                  <w:szCs w:val="24"/>
                </w:rPr>
                <w:t>Breo Ellipta (Fluticasone/Vilanterol)</w:t>
              </w:r>
            </w:hyperlink>
            <w:r w:rsidR="00805827">
              <w:rPr>
                <w:rFonts w:eastAsia="Times New Roman" w:cs="Calibri"/>
                <w:color w:val="000000"/>
                <w:sz w:val="24"/>
                <w:szCs w:val="24"/>
              </w:rPr>
              <w:tab/>
            </w:r>
          </w:p>
        </w:tc>
      </w:tr>
      <w:tr w:rsidR="00805827" w:rsidRPr="0044462C" w14:paraId="3D50602A" w14:textId="77777777" w:rsidTr="0061116D">
        <w:trPr>
          <w:trHeight w:val="315"/>
        </w:trPr>
        <w:tc>
          <w:tcPr>
            <w:tcW w:w="10770" w:type="dxa"/>
            <w:noWrap/>
            <w:hideMark/>
          </w:tcPr>
          <w:p w14:paraId="15F0433E" w14:textId="77777777" w:rsidR="00805827" w:rsidRPr="0044462C" w:rsidRDefault="00000000" w:rsidP="004D41F6">
            <w:pPr>
              <w:rPr>
                <w:rFonts w:eastAsia="Times New Roman" w:cs="Calibri"/>
                <w:color w:val="000000"/>
                <w:sz w:val="24"/>
                <w:szCs w:val="24"/>
              </w:rPr>
            </w:pPr>
            <w:hyperlink w:anchor="AstraZeneca" w:history="1">
              <w:r w:rsidR="00805827" w:rsidRPr="0044462C">
                <w:rPr>
                  <w:rStyle w:val="Hyperlink"/>
                  <w:rFonts w:eastAsia="Times New Roman" w:cs="Calibri"/>
                  <w:sz w:val="24"/>
                  <w:szCs w:val="24"/>
                </w:rPr>
                <w:t>Breztri Aerosphere (Budesonide/Glycopyrrolate/Formoterol)</w:t>
              </w:r>
            </w:hyperlink>
          </w:p>
        </w:tc>
      </w:tr>
      <w:tr w:rsidR="00805827" w:rsidRPr="0044462C" w14:paraId="62A3EB95" w14:textId="77777777" w:rsidTr="0061116D">
        <w:trPr>
          <w:trHeight w:val="315"/>
        </w:trPr>
        <w:tc>
          <w:tcPr>
            <w:tcW w:w="10770" w:type="dxa"/>
            <w:noWrap/>
            <w:hideMark/>
          </w:tcPr>
          <w:p w14:paraId="4F85FF67" w14:textId="77777777" w:rsidR="00805827" w:rsidRPr="0044462C" w:rsidRDefault="00000000" w:rsidP="004D41F6">
            <w:pPr>
              <w:rPr>
                <w:rFonts w:eastAsia="Times New Roman" w:cs="Calibri"/>
                <w:color w:val="000000"/>
                <w:sz w:val="24"/>
                <w:szCs w:val="24"/>
              </w:rPr>
            </w:pPr>
            <w:hyperlink w:anchor="AstraZeneca" w:history="1">
              <w:r w:rsidR="00805827" w:rsidRPr="0044462C">
                <w:rPr>
                  <w:rStyle w:val="Hyperlink"/>
                  <w:rFonts w:eastAsia="Times New Roman" w:cs="Calibri"/>
                  <w:sz w:val="24"/>
                  <w:szCs w:val="24"/>
                </w:rPr>
                <w:t>Brilinta (Ticagrelor)</w:t>
              </w:r>
            </w:hyperlink>
          </w:p>
        </w:tc>
      </w:tr>
      <w:tr w:rsidR="00805827" w:rsidRPr="0044462C" w14:paraId="7CBA0DAD" w14:textId="77777777" w:rsidTr="0061116D">
        <w:trPr>
          <w:trHeight w:val="315"/>
        </w:trPr>
        <w:tc>
          <w:tcPr>
            <w:tcW w:w="10770" w:type="dxa"/>
            <w:noWrap/>
            <w:hideMark/>
          </w:tcPr>
          <w:p w14:paraId="459192D0" w14:textId="77777777" w:rsidR="00805827" w:rsidRPr="0044462C" w:rsidRDefault="00000000" w:rsidP="004D41F6">
            <w:pPr>
              <w:rPr>
                <w:rFonts w:eastAsia="Times New Roman" w:cs="Calibri"/>
                <w:color w:val="000000"/>
                <w:sz w:val="24"/>
                <w:szCs w:val="24"/>
              </w:rPr>
            </w:pPr>
            <w:hyperlink w:anchor="AstraZeneca" w:history="1">
              <w:r w:rsidR="00805827" w:rsidRPr="0044462C">
                <w:rPr>
                  <w:rStyle w:val="Hyperlink"/>
                  <w:rFonts w:eastAsia="Times New Roman" w:cs="Calibri"/>
                  <w:sz w:val="24"/>
                  <w:szCs w:val="24"/>
                </w:rPr>
                <w:t>Bydureon (Exenatide Extended Release)</w:t>
              </w:r>
            </w:hyperlink>
          </w:p>
        </w:tc>
      </w:tr>
      <w:tr w:rsidR="00805827" w:rsidRPr="0044462C" w14:paraId="39CF2C56" w14:textId="77777777" w:rsidTr="0061116D">
        <w:trPr>
          <w:trHeight w:val="315"/>
        </w:trPr>
        <w:tc>
          <w:tcPr>
            <w:tcW w:w="10770" w:type="dxa"/>
            <w:noWrap/>
            <w:hideMark/>
          </w:tcPr>
          <w:p w14:paraId="08AB9711" w14:textId="77777777" w:rsidR="00805827" w:rsidRPr="0044462C" w:rsidRDefault="00000000" w:rsidP="004D41F6">
            <w:pPr>
              <w:rPr>
                <w:rFonts w:eastAsia="Times New Roman" w:cs="Calibri"/>
                <w:color w:val="000000"/>
                <w:sz w:val="24"/>
                <w:szCs w:val="24"/>
              </w:rPr>
            </w:pPr>
            <w:hyperlink w:anchor="AstraZeneca" w:history="1">
              <w:r w:rsidR="00805827" w:rsidRPr="0044462C">
                <w:rPr>
                  <w:rStyle w:val="Hyperlink"/>
                  <w:rFonts w:eastAsia="Times New Roman" w:cs="Calibri"/>
                  <w:sz w:val="24"/>
                  <w:szCs w:val="24"/>
                </w:rPr>
                <w:t>Byetta (Exenatide)</w:t>
              </w:r>
            </w:hyperlink>
          </w:p>
        </w:tc>
      </w:tr>
      <w:tr w:rsidR="00805827" w:rsidRPr="0044462C" w14:paraId="6EA06330" w14:textId="77777777" w:rsidTr="0061116D">
        <w:trPr>
          <w:trHeight w:val="315"/>
        </w:trPr>
        <w:tc>
          <w:tcPr>
            <w:tcW w:w="10770" w:type="dxa"/>
            <w:noWrap/>
            <w:hideMark/>
          </w:tcPr>
          <w:p w14:paraId="5BE4ABD1" w14:textId="25908CF7" w:rsidR="00805827" w:rsidRPr="0044462C" w:rsidRDefault="00000000" w:rsidP="004D41F6">
            <w:pPr>
              <w:rPr>
                <w:rFonts w:eastAsia="Times New Roman" w:cs="Calibri"/>
                <w:color w:val="000000"/>
                <w:sz w:val="24"/>
                <w:szCs w:val="24"/>
              </w:rPr>
            </w:pPr>
            <w:hyperlink w:anchor="ABVIE" w:history="1">
              <w:r w:rsidR="00805827" w:rsidRPr="00CB1554">
                <w:rPr>
                  <w:rStyle w:val="Hyperlink"/>
                  <w:rFonts w:eastAsia="Times New Roman" w:cs="Calibri"/>
                  <w:sz w:val="24"/>
                  <w:szCs w:val="24"/>
                </w:rPr>
                <w:t>Bystolic (Nebivolol) Tablets</w:t>
              </w:r>
            </w:hyperlink>
          </w:p>
        </w:tc>
      </w:tr>
      <w:tr w:rsidR="00805827" w:rsidRPr="0044462C" w14:paraId="12C8CD20" w14:textId="77777777" w:rsidTr="0061116D">
        <w:trPr>
          <w:trHeight w:val="315"/>
        </w:trPr>
        <w:tc>
          <w:tcPr>
            <w:tcW w:w="10770" w:type="dxa"/>
            <w:noWrap/>
            <w:hideMark/>
          </w:tcPr>
          <w:p w14:paraId="1A0A28B8" w14:textId="77777777" w:rsidR="00805827" w:rsidRPr="0044462C" w:rsidRDefault="00000000" w:rsidP="004D41F6">
            <w:pPr>
              <w:rPr>
                <w:rFonts w:eastAsia="Times New Roman" w:cs="Calibri"/>
                <w:color w:val="000000"/>
                <w:sz w:val="24"/>
                <w:szCs w:val="24"/>
              </w:rPr>
            </w:pPr>
            <w:hyperlink w:anchor="MYLAnViatris" w:history="1">
              <w:r w:rsidR="00805827" w:rsidRPr="0044462C">
                <w:rPr>
                  <w:rStyle w:val="Hyperlink"/>
                  <w:rFonts w:eastAsia="Times New Roman" w:cs="Calibri"/>
                  <w:sz w:val="24"/>
                  <w:szCs w:val="24"/>
                </w:rPr>
                <w:t>Caduet (Amlodipine/Atorvastatin)</w:t>
              </w:r>
            </w:hyperlink>
          </w:p>
        </w:tc>
      </w:tr>
      <w:tr w:rsidR="00805827" w:rsidRPr="0044462C" w14:paraId="7A987701" w14:textId="77777777" w:rsidTr="0061116D">
        <w:trPr>
          <w:trHeight w:val="315"/>
        </w:trPr>
        <w:tc>
          <w:tcPr>
            <w:tcW w:w="10770" w:type="dxa"/>
            <w:noWrap/>
            <w:hideMark/>
          </w:tcPr>
          <w:p w14:paraId="3C71F388" w14:textId="77777777" w:rsidR="00805827" w:rsidRPr="0044462C" w:rsidRDefault="00000000" w:rsidP="004D41F6">
            <w:pPr>
              <w:rPr>
                <w:rFonts w:eastAsia="Times New Roman" w:cs="Calibri"/>
                <w:color w:val="000000"/>
                <w:sz w:val="24"/>
                <w:szCs w:val="24"/>
              </w:rPr>
            </w:pPr>
            <w:hyperlink w:anchor="AstraZeneca" w:history="1">
              <w:r w:rsidR="00805827" w:rsidRPr="0044462C">
                <w:rPr>
                  <w:rStyle w:val="Hyperlink"/>
                  <w:rFonts w:eastAsia="Times New Roman" w:cs="Calibri"/>
                  <w:sz w:val="24"/>
                  <w:szCs w:val="24"/>
                </w:rPr>
                <w:t>Calquence (Acalabrutinib)</w:t>
              </w:r>
            </w:hyperlink>
          </w:p>
        </w:tc>
      </w:tr>
      <w:tr w:rsidR="00805827" w:rsidRPr="0044462C" w14:paraId="7A7A47BC" w14:textId="77777777" w:rsidTr="0061116D">
        <w:trPr>
          <w:trHeight w:val="375"/>
        </w:trPr>
        <w:tc>
          <w:tcPr>
            <w:tcW w:w="10770" w:type="dxa"/>
            <w:hideMark/>
          </w:tcPr>
          <w:p w14:paraId="461A4FF5" w14:textId="77777777" w:rsidR="00805827" w:rsidRPr="0044462C" w:rsidRDefault="00000000" w:rsidP="004D41F6">
            <w:pPr>
              <w:rPr>
                <w:rFonts w:eastAsia="Times New Roman" w:cs="Arial"/>
                <w:color w:val="000000"/>
                <w:sz w:val="24"/>
                <w:szCs w:val="24"/>
              </w:rPr>
            </w:pPr>
            <w:hyperlink w:anchor="PFIZErONC" w:history="1">
              <w:r w:rsidR="00805827" w:rsidRPr="0044462C">
                <w:rPr>
                  <w:rStyle w:val="Hyperlink"/>
                  <w:rFonts w:eastAsia="Times New Roman" w:cs="Arial"/>
                  <w:sz w:val="24"/>
                  <w:szCs w:val="24"/>
                </w:rPr>
                <w:t>CAMPTOSAR (irinotecan)</w:t>
              </w:r>
            </w:hyperlink>
          </w:p>
        </w:tc>
      </w:tr>
      <w:tr w:rsidR="00805827" w:rsidRPr="0044462C" w14:paraId="005FCBF0" w14:textId="77777777" w:rsidTr="0061116D">
        <w:trPr>
          <w:trHeight w:val="315"/>
        </w:trPr>
        <w:tc>
          <w:tcPr>
            <w:tcW w:w="10770" w:type="dxa"/>
            <w:noWrap/>
            <w:hideMark/>
          </w:tcPr>
          <w:p w14:paraId="401F006A" w14:textId="7240A54F" w:rsidR="00805827" w:rsidRPr="0044462C" w:rsidRDefault="00000000" w:rsidP="004D41F6">
            <w:pPr>
              <w:rPr>
                <w:rFonts w:eastAsia="Times New Roman" w:cs="Calibri"/>
                <w:color w:val="000000"/>
                <w:sz w:val="24"/>
                <w:szCs w:val="24"/>
              </w:rPr>
            </w:pPr>
            <w:hyperlink w:anchor="ABVIE" w:history="1">
              <w:r w:rsidR="00805827" w:rsidRPr="00CB1554">
                <w:rPr>
                  <w:rStyle w:val="Hyperlink"/>
                  <w:rFonts w:eastAsia="Times New Roman" w:cs="Calibri"/>
                  <w:sz w:val="24"/>
                  <w:szCs w:val="24"/>
                </w:rPr>
                <w:t>Canasa (Mesalamine) Suppository</w:t>
              </w:r>
            </w:hyperlink>
          </w:p>
        </w:tc>
      </w:tr>
      <w:tr w:rsidR="00805827" w:rsidRPr="0044462C" w14:paraId="2BAA2D04" w14:textId="77777777" w:rsidTr="0061116D">
        <w:trPr>
          <w:trHeight w:val="315"/>
        </w:trPr>
        <w:tc>
          <w:tcPr>
            <w:tcW w:w="10770" w:type="dxa"/>
            <w:noWrap/>
            <w:hideMark/>
          </w:tcPr>
          <w:p w14:paraId="761F591A" w14:textId="77777777" w:rsidR="00805827" w:rsidRPr="0044462C" w:rsidRDefault="00000000" w:rsidP="004D41F6">
            <w:pPr>
              <w:rPr>
                <w:rFonts w:eastAsia="Times New Roman" w:cs="Calibri"/>
                <w:color w:val="000000"/>
                <w:sz w:val="24"/>
                <w:szCs w:val="24"/>
              </w:rPr>
            </w:pPr>
            <w:hyperlink w:anchor="MERCK" w:history="1">
              <w:r w:rsidR="00805827" w:rsidRPr="0044462C">
                <w:rPr>
                  <w:rStyle w:val="Hyperlink"/>
                  <w:rFonts w:eastAsia="Times New Roman" w:cs="Calibri"/>
                  <w:sz w:val="24"/>
                  <w:szCs w:val="24"/>
                </w:rPr>
                <w:t>Cancidas® (Caspofungin Acetate) For Injection</w:t>
              </w:r>
            </w:hyperlink>
          </w:p>
        </w:tc>
      </w:tr>
      <w:tr w:rsidR="00805827" w:rsidRPr="0044462C" w14:paraId="67BEA626" w14:textId="77777777" w:rsidTr="0061116D">
        <w:trPr>
          <w:trHeight w:val="315"/>
        </w:trPr>
        <w:tc>
          <w:tcPr>
            <w:tcW w:w="10770" w:type="dxa"/>
            <w:noWrap/>
            <w:hideMark/>
          </w:tcPr>
          <w:p w14:paraId="3A8DA9FA" w14:textId="7DB1D691" w:rsidR="00805827" w:rsidRPr="0044462C" w:rsidRDefault="00000000" w:rsidP="004D41F6">
            <w:pPr>
              <w:rPr>
                <w:rFonts w:eastAsia="Times New Roman" w:cs="Calibri"/>
                <w:color w:val="000000"/>
                <w:sz w:val="24"/>
                <w:szCs w:val="24"/>
              </w:rPr>
            </w:pPr>
            <w:hyperlink w:anchor="ABVIE" w:history="1">
              <w:r w:rsidR="00805827" w:rsidRPr="00CB1554">
                <w:rPr>
                  <w:rStyle w:val="Hyperlink"/>
                  <w:rFonts w:eastAsia="Times New Roman" w:cs="Calibri"/>
                  <w:sz w:val="24"/>
                  <w:szCs w:val="24"/>
                </w:rPr>
                <w:t>Carafate (Sucralfate) Oral S</w:t>
              </w:r>
              <w:r w:rsidR="0065396D">
                <w:rPr>
                  <w:rStyle w:val="Hyperlink"/>
                  <w:rFonts w:eastAsia="Times New Roman" w:cs="Calibri"/>
                  <w:sz w:val="24"/>
                  <w:szCs w:val="24"/>
                </w:rPr>
                <w:t>USP</w:t>
              </w:r>
              <w:r w:rsidR="00805827" w:rsidRPr="00CB1554">
                <w:rPr>
                  <w:rStyle w:val="Hyperlink"/>
                  <w:rFonts w:eastAsia="Times New Roman" w:cs="Calibri"/>
                  <w:sz w:val="24"/>
                  <w:szCs w:val="24"/>
                </w:rPr>
                <w:t>ension</w:t>
              </w:r>
            </w:hyperlink>
          </w:p>
        </w:tc>
      </w:tr>
      <w:tr w:rsidR="001B1754" w:rsidRPr="0044462C" w14:paraId="23B3D962" w14:textId="77777777" w:rsidTr="0061116D">
        <w:trPr>
          <w:trHeight w:val="315"/>
        </w:trPr>
        <w:tc>
          <w:tcPr>
            <w:tcW w:w="10770" w:type="dxa"/>
            <w:noWrap/>
          </w:tcPr>
          <w:p w14:paraId="6E393504" w14:textId="0210F9D1" w:rsidR="001B1754" w:rsidRDefault="00000000" w:rsidP="004D41F6">
            <w:hyperlink w:anchor="TAKEDA" w:history="1">
              <w:r w:rsidR="001B1754" w:rsidRPr="001B1754">
                <w:rPr>
                  <w:rStyle w:val="Hyperlink"/>
                  <w:sz w:val="24"/>
                  <w:szCs w:val="24"/>
                </w:rPr>
                <w:t>Carbatrol (carbamazepine extended-release) capsules</w:t>
              </w:r>
            </w:hyperlink>
          </w:p>
        </w:tc>
      </w:tr>
      <w:tr w:rsidR="00805827" w:rsidRPr="0044462C" w14:paraId="41D65433" w14:textId="77777777" w:rsidTr="0061116D">
        <w:trPr>
          <w:trHeight w:val="315"/>
        </w:trPr>
        <w:tc>
          <w:tcPr>
            <w:tcW w:w="10770" w:type="dxa"/>
            <w:noWrap/>
            <w:hideMark/>
          </w:tcPr>
          <w:p w14:paraId="17F8E0D7" w14:textId="77777777" w:rsidR="00805827" w:rsidRPr="0044462C" w:rsidRDefault="00000000" w:rsidP="004D41F6">
            <w:pPr>
              <w:rPr>
                <w:rFonts w:eastAsia="Times New Roman" w:cs="Calibri"/>
                <w:color w:val="000000"/>
                <w:sz w:val="24"/>
                <w:szCs w:val="24"/>
              </w:rPr>
            </w:pPr>
            <w:hyperlink w:anchor="ROCHeGENENTECH" w:history="1">
              <w:r w:rsidR="00805827" w:rsidRPr="0044462C">
                <w:rPr>
                  <w:rStyle w:val="Hyperlink"/>
                  <w:rFonts w:eastAsia="Times New Roman" w:cs="Calibri"/>
                  <w:sz w:val="24"/>
                  <w:szCs w:val="24"/>
                </w:rPr>
                <w:t>Cathflo Activase (Alteplase)</w:t>
              </w:r>
            </w:hyperlink>
          </w:p>
        </w:tc>
      </w:tr>
      <w:tr w:rsidR="00805827" w:rsidRPr="0044462C" w14:paraId="13AF774B" w14:textId="77777777" w:rsidTr="0061116D">
        <w:trPr>
          <w:trHeight w:val="315"/>
        </w:trPr>
        <w:tc>
          <w:tcPr>
            <w:tcW w:w="10770" w:type="dxa"/>
            <w:noWrap/>
            <w:hideMark/>
          </w:tcPr>
          <w:p w14:paraId="5668F5ED" w14:textId="77777777" w:rsidR="00805827" w:rsidRPr="0044462C" w:rsidRDefault="00000000" w:rsidP="004D41F6">
            <w:pPr>
              <w:rPr>
                <w:rFonts w:eastAsia="Times New Roman" w:cs="Calibri"/>
                <w:color w:val="000000"/>
                <w:sz w:val="24"/>
                <w:szCs w:val="24"/>
              </w:rPr>
            </w:pPr>
            <w:hyperlink w:anchor="PFIZER" w:history="1">
              <w:r w:rsidR="00805827" w:rsidRPr="0044462C">
                <w:rPr>
                  <w:rStyle w:val="Hyperlink"/>
                  <w:rFonts w:eastAsia="Times New Roman" w:cs="Calibri"/>
                  <w:sz w:val="24"/>
                  <w:szCs w:val="24"/>
                </w:rPr>
                <w:t>Caverject® (Alprostadil) Injection</w:t>
              </w:r>
            </w:hyperlink>
          </w:p>
        </w:tc>
      </w:tr>
      <w:tr w:rsidR="00805827" w:rsidRPr="0044462C" w14:paraId="4811B5C7" w14:textId="77777777" w:rsidTr="0061116D">
        <w:trPr>
          <w:trHeight w:val="315"/>
        </w:trPr>
        <w:tc>
          <w:tcPr>
            <w:tcW w:w="10770" w:type="dxa"/>
            <w:noWrap/>
            <w:hideMark/>
          </w:tcPr>
          <w:p w14:paraId="4D8024D4" w14:textId="77777777" w:rsidR="00805827" w:rsidRPr="0044462C" w:rsidRDefault="00000000" w:rsidP="004D41F6">
            <w:pPr>
              <w:rPr>
                <w:rFonts w:eastAsia="Times New Roman" w:cs="Calibri"/>
                <w:color w:val="000000"/>
                <w:sz w:val="24"/>
                <w:szCs w:val="24"/>
              </w:rPr>
            </w:pPr>
            <w:hyperlink w:anchor="PFIZER" w:history="1">
              <w:r w:rsidR="00805827" w:rsidRPr="0044462C">
                <w:rPr>
                  <w:rStyle w:val="Hyperlink"/>
                  <w:rFonts w:eastAsia="Times New Roman" w:cs="Calibri"/>
                  <w:sz w:val="24"/>
                  <w:szCs w:val="24"/>
                </w:rPr>
                <w:t>Caverject® Impulse® (Alprostadil) Injection</w:t>
              </w:r>
            </w:hyperlink>
          </w:p>
        </w:tc>
      </w:tr>
      <w:tr w:rsidR="00805827" w:rsidRPr="0044462C" w14:paraId="01E4CB90" w14:textId="77777777" w:rsidTr="0061116D">
        <w:trPr>
          <w:trHeight w:val="315"/>
        </w:trPr>
        <w:tc>
          <w:tcPr>
            <w:tcW w:w="10770" w:type="dxa"/>
            <w:noWrap/>
            <w:hideMark/>
          </w:tcPr>
          <w:p w14:paraId="6A77682F" w14:textId="77777777" w:rsidR="00805827" w:rsidRPr="0044462C" w:rsidRDefault="00000000" w:rsidP="004D41F6">
            <w:pPr>
              <w:rPr>
                <w:rFonts w:eastAsia="Times New Roman" w:cs="Calibri"/>
                <w:color w:val="000000"/>
                <w:sz w:val="24"/>
                <w:szCs w:val="24"/>
              </w:rPr>
            </w:pPr>
            <w:hyperlink w:anchor="PFIZER" w:history="1">
              <w:r w:rsidR="00805827" w:rsidRPr="0044462C">
                <w:rPr>
                  <w:rStyle w:val="Hyperlink"/>
                  <w:rFonts w:eastAsia="Times New Roman" w:cs="Calibri"/>
                  <w:sz w:val="24"/>
                  <w:szCs w:val="24"/>
                </w:rPr>
                <w:t>Celebrex® (Celecoxib) Capsules</w:t>
              </w:r>
            </w:hyperlink>
          </w:p>
        </w:tc>
      </w:tr>
      <w:tr w:rsidR="00805827" w:rsidRPr="0044462C" w14:paraId="691E3FE2" w14:textId="77777777" w:rsidTr="0061116D">
        <w:trPr>
          <w:trHeight w:val="315"/>
        </w:trPr>
        <w:tc>
          <w:tcPr>
            <w:tcW w:w="10770" w:type="dxa"/>
            <w:noWrap/>
            <w:hideMark/>
          </w:tcPr>
          <w:p w14:paraId="416209C9" w14:textId="41B6FC20" w:rsidR="00805827" w:rsidRPr="0044462C" w:rsidRDefault="00000000" w:rsidP="004D41F6">
            <w:pPr>
              <w:rPr>
                <w:rFonts w:eastAsia="Times New Roman" w:cs="Calibri"/>
                <w:color w:val="000000"/>
                <w:sz w:val="24"/>
                <w:szCs w:val="24"/>
              </w:rPr>
            </w:pPr>
            <w:hyperlink w:anchor="PFIZER" w:history="1">
              <w:r w:rsidR="00805827" w:rsidRPr="0044462C">
                <w:rPr>
                  <w:rStyle w:val="Hyperlink"/>
                  <w:rFonts w:eastAsia="Times New Roman" w:cs="Calibri"/>
                  <w:sz w:val="24"/>
                  <w:szCs w:val="24"/>
                </w:rPr>
                <w:t xml:space="preserve">Celontin® (Methsuximide) Capsules, </w:t>
              </w:r>
              <w:r w:rsidR="0065396D">
                <w:rPr>
                  <w:rStyle w:val="Hyperlink"/>
                  <w:rFonts w:eastAsia="Times New Roman" w:cs="Calibri"/>
                  <w:sz w:val="24"/>
                  <w:szCs w:val="24"/>
                </w:rPr>
                <w:t>USP</w:t>
              </w:r>
            </w:hyperlink>
          </w:p>
        </w:tc>
      </w:tr>
      <w:tr w:rsidR="00805827" w:rsidRPr="0044462C" w14:paraId="4A422DF4" w14:textId="77777777" w:rsidTr="0061116D">
        <w:trPr>
          <w:trHeight w:val="315"/>
        </w:trPr>
        <w:tc>
          <w:tcPr>
            <w:tcW w:w="10770" w:type="dxa"/>
            <w:noWrap/>
            <w:hideMark/>
          </w:tcPr>
          <w:p w14:paraId="4885A61B" w14:textId="77777777" w:rsidR="00805827" w:rsidRPr="0044462C" w:rsidRDefault="00000000" w:rsidP="004D41F6">
            <w:pPr>
              <w:rPr>
                <w:rFonts w:eastAsia="Times New Roman" w:cs="Calibri"/>
                <w:color w:val="000000"/>
                <w:sz w:val="24"/>
                <w:szCs w:val="24"/>
              </w:rPr>
            </w:pPr>
            <w:hyperlink w:anchor="PFIZER" w:history="1">
              <w:r w:rsidR="00805827" w:rsidRPr="0044462C">
                <w:rPr>
                  <w:rStyle w:val="Hyperlink"/>
                  <w:rFonts w:eastAsia="Times New Roman" w:cs="Calibri"/>
                  <w:sz w:val="24"/>
                  <w:szCs w:val="24"/>
                </w:rPr>
                <w:t>Chantix® (Varenicline) Tablets</w:t>
              </w:r>
            </w:hyperlink>
          </w:p>
        </w:tc>
      </w:tr>
      <w:tr w:rsidR="00805827" w:rsidRPr="0044462C" w14:paraId="0DE33886" w14:textId="77777777" w:rsidTr="0061116D">
        <w:trPr>
          <w:trHeight w:val="315"/>
        </w:trPr>
        <w:tc>
          <w:tcPr>
            <w:tcW w:w="10770" w:type="dxa"/>
            <w:noWrap/>
            <w:hideMark/>
          </w:tcPr>
          <w:p w14:paraId="67E9C2CE" w14:textId="77777777" w:rsidR="00805827" w:rsidRPr="0044462C" w:rsidRDefault="00000000" w:rsidP="004D41F6">
            <w:pPr>
              <w:rPr>
                <w:rFonts w:eastAsia="Times New Roman" w:cs="Calibri"/>
                <w:color w:val="000000"/>
                <w:sz w:val="24"/>
                <w:szCs w:val="24"/>
              </w:rPr>
            </w:pPr>
            <w:hyperlink w:anchor="LILLY" w:history="1">
              <w:r w:rsidR="00805827" w:rsidRPr="0044462C">
                <w:rPr>
                  <w:rStyle w:val="Hyperlink"/>
                  <w:rFonts w:eastAsia="Times New Roman" w:cs="Calibri"/>
                  <w:sz w:val="24"/>
                  <w:szCs w:val="24"/>
                </w:rPr>
                <w:t>Cialis® (Tadalafil) Tablets</w:t>
              </w:r>
            </w:hyperlink>
          </w:p>
        </w:tc>
      </w:tr>
      <w:tr w:rsidR="00805827" w:rsidRPr="0044462C" w14:paraId="4328532D" w14:textId="77777777" w:rsidTr="0061116D">
        <w:trPr>
          <w:trHeight w:val="315"/>
        </w:trPr>
        <w:tc>
          <w:tcPr>
            <w:tcW w:w="10770" w:type="dxa"/>
            <w:noWrap/>
            <w:hideMark/>
          </w:tcPr>
          <w:p w14:paraId="60FC1E6E" w14:textId="77777777" w:rsidR="00805827" w:rsidRPr="0044462C" w:rsidRDefault="00000000" w:rsidP="004D41F6">
            <w:pPr>
              <w:rPr>
                <w:rFonts w:eastAsia="Times New Roman" w:cs="Calibri"/>
                <w:color w:val="000000"/>
                <w:sz w:val="24"/>
                <w:szCs w:val="24"/>
              </w:rPr>
            </w:pPr>
            <w:hyperlink w:anchor="PFIZER" w:history="1">
              <w:r w:rsidR="00805827" w:rsidRPr="0044462C">
                <w:rPr>
                  <w:rStyle w:val="Hyperlink"/>
                  <w:rFonts w:eastAsia="Times New Roman" w:cs="Calibri"/>
                  <w:sz w:val="24"/>
                  <w:szCs w:val="24"/>
                </w:rPr>
                <w:t>Cibinqo™ (Abrocitinib) Tablets</w:t>
              </w:r>
            </w:hyperlink>
          </w:p>
        </w:tc>
      </w:tr>
      <w:tr w:rsidR="00805827" w:rsidRPr="0044462C" w14:paraId="4955E7B8" w14:textId="77777777" w:rsidTr="0061116D">
        <w:trPr>
          <w:trHeight w:val="315"/>
        </w:trPr>
        <w:tc>
          <w:tcPr>
            <w:tcW w:w="10770" w:type="dxa"/>
            <w:noWrap/>
            <w:hideMark/>
          </w:tcPr>
          <w:p w14:paraId="7D0BD0CB" w14:textId="77777777" w:rsidR="00805827" w:rsidRPr="0044462C" w:rsidRDefault="00000000" w:rsidP="004D41F6">
            <w:pPr>
              <w:rPr>
                <w:rFonts w:eastAsia="Times New Roman" w:cs="Calibri"/>
                <w:color w:val="000000"/>
                <w:sz w:val="24"/>
                <w:szCs w:val="24"/>
              </w:rPr>
            </w:pPr>
            <w:hyperlink w:anchor="MYLAnViatris" w:history="1">
              <w:r w:rsidR="00805827" w:rsidRPr="0044462C">
                <w:rPr>
                  <w:rStyle w:val="Hyperlink"/>
                  <w:rFonts w:eastAsia="Times New Roman" w:cs="Calibri"/>
                  <w:sz w:val="24"/>
                  <w:szCs w:val="24"/>
                </w:rPr>
                <w:t>Cimduo (Lamivudine/Tenofovir Disoproxil Fumarate) Tablet</w:t>
              </w:r>
            </w:hyperlink>
          </w:p>
        </w:tc>
      </w:tr>
      <w:tr w:rsidR="00805827" w:rsidRPr="0044462C" w14:paraId="5065F70F" w14:textId="77777777" w:rsidTr="0061116D">
        <w:trPr>
          <w:trHeight w:val="315"/>
        </w:trPr>
        <w:tc>
          <w:tcPr>
            <w:tcW w:w="10770" w:type="dxa"/>
            <w:noWrap/>
            <w:hideMark/>
          </w:tcPr>
          <w:p w14:paraId="7FA74DF0" w14:textId="77777777" w:rsidR="00805827" w:rsidRPr="0044462C" w:rsidRDefault="00000000" w:rsidP="004D41F6">
            <w:pPr>
              <w:rPr>
                <w:rFonts w:eastAsia="Times New Roman" w:cs="Calibri"/>
                <w:color w:val="000000"/>
                <w:sz w:val="24"/>
                <w:szCs w:val="24"/>
              </w:rPr>
            </w:pPr>
            <w:hyperlink w:anchor="TEVA" w:history="1">
              <w:r w:rsidR="00805827" w:rsidRPr="0044462C">
                <w:rPr>
                  <w:rStyle w:val="Hyperlink"/>
                  <w:rFonts w:eastAsia="Times New Roman" w:cs="Calibri"/>
                  <w:sz w:val="24"/>
                  <w:szCs w:val="24"/>
                </w:rPr>
                <w:t>Clozapine</w:t>
              </w:r>
            </w:hyperlink>
          </w:p>
        </w:tc>
      </w:tr>
      <w:tr w:rsidR="00805827" w:rsidRPr="0044462C" w14:paraId="5D6EEFA8" w14:textId="77777777" w:rsidTr="0061116D">
        <w:trPr>
          <w:trHeight w:val="315"/>
        </w:trPr>
        <w:tc>
          <w:tcPr>
            <w:tcW w:w="10770" w:type="dxa"/>
            <w:noWrap/>
            <w:hideMark/>
          </w:tcPr>
          <w:p w14:paraId="72C3D27D" w14:textId="11D69808" w:rsidR="00805827" w:rsidRPr="0044462C" w:rsidRDefault="00000000" w:rsidP="004D41F6">
            <w:pPr>
              <w:rPr>
                <w:rFonts w:eastAsia="Times New Roman" w:cs="Calibri"/>
                <w:color w:val="000000"/>
                <w:sz w:val="24"/>
                <w:szCs w:val="24"/>
              </w:rPr>
            </w:pPr>
            <w:hyperlink w:anchor="TEva" w:history="1">
              <w:r w:rsidR="00805827" w:rsidRPr="00782580">
                <w:rPr>
                  <w:rStyle w:val="Hyperlink"/>
                  <w:rFonts w:eastAsia="Times New Roman" w:cs="Calibri"/>
                  <w:sz w:val="24"/>
                  <w:szCs w:val="24"/>
                </w:rPr>
                <w:t>Clozapine</w:t>
              </w:r>
            </w:hyperlink>
          </w:p>
        </w:tc>
      </w:tr>
      <w:tr w:rsidR="00805827" w:rsidRPr="0044462C" w14:paraId="33B66BEC" w14:textId="77777777" w:rsidTr="0061116D">
        <w:trPr>
          <w:trHeight w:val="315"/>
        </w:trPr>
        <w:tc>
          <w:tcPr>
            <w:tcW w:w="10770" w:type="dxa"/>
            <w:noWrap/>
            <w:hideMark/>
          </w:tcPr>
          <w:p w14:paraId="03ECEFC1" w14:textId="77777777" w:rsidR="00805827" w:rsidRPr="0044462C" w:rsidRDefault="00000000" w:rsidP="004D41F6">
            <w:pPr>
              <w:rPr>
                <w:rFonts w:eastAsia="Times New Roman" w:cs="Calibri"/>
                <w:color w:val="000000"/>
                <w:sz w:val="24"/>
                <w:szCs w:val="24"/>
              </w:rPr>
            </w:pPr>
            <w:hyperlink w:anchor="NOVARTIS" w:history="1">
              <w:r w:rsidR="00805827" w:rsidRPr="0044462C">
                <w:rPr>
                  <w:rStyle w:val="Hyperlink"/>
                  <w:rFonts w:eastAsia="Times New Roman" w:cs="Calibri"/>
                  <w:sz w:val="24"/>
                  <w:szCs w:val="24"/>
                </w:rPr>
                <w:t>Coartem® (Artemether And Lumefantrine)</w:t>
              </w:r>
            </w:hyperlink>
          </w:p>
        </w:tc>
      </w:tr>
      <w:tr w:rsidR="001B1754" w:rsidRPr="0044462C" w14:paraId="0CB19445" w14:textId="77777777" w:rsidTr="0061116D">
        <w:trPr>
          <w:trHeight w:val="315"/>
        </w:trPr>
        <w:tc>
          <w:tcPr>
            <w:tcW w:w="10770" w:type="dxa"/>
            <w:noWrap/>
          </w:tcPr>
          <w:p w14:paraId="46F0531F" w14:textId="3559C2C9" w:rsidR="001B1754" w:rsidRDefault="00000000" w:rsidP="004D41F6">
            <w:hyperlink w:anchor="TAKEDA" w:history="1">
              <w:r w:rsidR="001B1754" w:rsidRPr="001B1754">
                <w:rPr>
                  <w:rStyle w:val="Hyperlink"/>
                  <w:sz w:val="24"/>
                  <w:szCs w:val="24"/>
                </w:rPr>
                <w:t>Colcrys (colchicine) tablets</w:t>
              </w:r>
            </w:hyperlink>
          </w:p>
        </w:tc>
      </w:tr>
      <w:tr w:rsidR="00805827" w:rsidRPr="0044462C" w14:paraId="3DDC302A" w14:textId="77777777" w:rsidTr="0061116D">
        <w:trPr>
          <w:trHeight w:val="315"/>
        </w:trPr>
        <w:tc>
          <w:tcPr>
            <w:tcW w:w="10770" w:type="dxa"/>
            <w:noWrap/>
            <w:hideMark/>
          </w:tcPr>
          <w:p w14:paraId="78570809" w14:textId="321FE79B" w:rsidR="00805827" w:rsidRPr="0044462C" w:rsidRDefault="00000000" w:rsidP="004D41F6">
            <w:pPr>
              <w:rPr>
                <w:rFonts w:eastAsia="Times New Roman" w:cs="Calibri"/>
                <w:color w:val="000000"/>
                <w:sz w:val="24"/>
                <w:szCs w:val="24"/>
              </w:rPr>
            </w:pPr>
            <w:hyperlink w:anchor="ABVIE" w:history="1">
              <w:r w:rsidR="00805827" w:rsidRPr="00CB1554">
                <w:rPr>
                  <w:rStyle w:val="Hyperlink"/>
                  <w:rFonts w:eastAsia="Times New Roman" w:cs="Calibri"/>
                  <w:sz w:val="24"/>
                  <w:szCs w:val="24"/>
                </w:rPr>
                <w:t>Combigan (Brimonidine Tartrate/Timolol Maleate) Ophthalmic Solution</w:t>
              </w:r>
            </w:hyperlink>
          </w:p>
        </w:tc>
      </w:tr>
      <w:tr w:rsidR="00805827" w:rsidRPr="0044462C" w14:paraId="38D7BD23" w14:textId="77777777" w:rsidTr="0061116D">
        <w:trPr>
          <w:trHeight w:val="315"/>
        </w:trPr>
        <w:tc>
          <w:tcPr>
            <w:tcW w:w="10770" w:type="dxa"/>
            <w:noWrap/>
            <w:hideMark/>
          </w:tcPr>
          <w:p w14:paraId="43308E81" w14:textId="77777777" w:rsidR="00805827" w:rsidRPr="0044462C" w:rsidRDefault="00000000" w:rsidP="004D41F6">
            <w:pPr>
              <w:rPr>
                <w:rFonts w:eastAsia="Times New Roman" w:cs="Calibri"/>
                <w:color w:val="000000"/>
                <w:sz w:val="24"/>
                <w:szCs w:val="24"/>
              </w:rPr>
            </w:pPr>
            <w:hyperlink w:anchor="BOEHRINGER" w:history="1">
              <w:r w:rsidR="00805827" w:rsidRPr="0044462C">
                <w:rPr>
                  <w:rStyle w:val="Hyperlink"/>
                  <w:rFonts w:eastAsia="Times New Roman" w:cs="Calibri"/>
                  <w:sz w:val="24"/>
                  <w:szCs w:val="24"/>
                </w:rPr>
                <w:t>Combivent Respimat (Ipratropium/Albuterol)</w:t>
              </w:r>
            </w:hyperlink>
          </w:p>
        </w:tc>
      </w:tr>
      <w:tr w:rsidR="00805827" w:rsidRPr="0044462C" w14:paraId="07FB1B40" w14:textId="77777777" w:rsidTr="0061116D">
        <w:trPr>
          <w:trHeight w:val="315"/>
        </w:trPr>
        <w:tc>
          <w:tcPr>
            <w:tcW w:w="10770" w:type="dxa"/>
            <w:noWrap/>
            <w:hideMark/>
          </w:tcPr>
          <w:p w14:paraId="477FAC20" w14:textId="77777777" w:rsidR="00805827" w:rsidRPr="0044462C" w:rsidRDefault="00000000" w:rsidP="004D41F6">
            <w:pPr>
              <w:rPr>
                <w:rFonts w:eastAsia="Times New Roman" w:cs="Calibri"/>
                <w:color w:val="000000"/>
                <w:sz w:val="24"/>
                <w:szCs w:val="24"/>
              </w:rPr>
            </w:pPr>
            <w:hyperlink w:anchor="AMGEN" w:history="1">
              <w:r w:rsidR="00805827" w:rsidRPr="0044462C">
                <w:rPr>
                  <w:rStyle w:val="Hyperlink"/>
                  <w:rFonts w:eastAsia="Times New Roman" w:cs="Calibri"/>
                  <w:sz w:val="24"/>
                  <w:szCs w:val="24"/>
                </w:rPr>
                <w:t>Corlanor (Ivabradine)</w:t>
              </w:r>
            </w:hyperlink>
          </w:p>
        </w:tc>
      </w:tr>
      <w:tr w:rsidR="00805827" w:rsidRPr="0044462C" w14:paraId="0BAB5963" w14:textId="77777777" w:rsidTr="0061116D">
        <w:trPr>
          <w:trHeight w:val="315"/>
        </w:trPr>
        <w:tc>
          <w:tcPr>
            <w:tcW w:w="10770" w:type="dxa"/>
            <w:noWrap/>
            <w:hideMark/>
          </w:tcPr>
          <w:p w14:paraId="47510EA3" w14:textId="77777777" w:rsidR="00805827" w:rsidRPr="0044462C" w:rsidRDefault="00000000" w:rsidP="004D41F6">
            <w:pPr>
              <w:rPr>
                <w:rFonts w:eastAsia="Times New Roman" w:cs="Calibri"/>
                <w:color w:val="000000"/>
                <w:sz w:val="24"/>
                <w:szCs w:val="24"/>
              </w:rPr>
            </w:pPr>
            <w:hyperlink w:anchor="MYLAnViatris" w:history="1">
              <w:r w:rsidR="00805827" w:rsidRPr="0044462C">
                <w:rPr>
                  <w:rStyle w:val="Hyperlink"/>
                  <w:rFonts w:eastAsia="Times New Roman" w:cs="Calibri"/>
                  <w:sz w:val="24"/>
                  <w:szCs w:val="24"/>
                </w:rPr>
                <w:t>Cortifoam (Hydrocortisone 10%) Rectal Foam</w:t>
              </w:r>
            </w:hyperlink>
          </w:p>
        </w:tc>
      </w:tr>
      <w:tr w:rsidR="00805827" w:rsidRPr="0044462C" w14:paraId="1B0BAE3A" w14:textId="77777777" w:rsidTr="0061116D">
        <w:trPr>
          <w:trHeight w:val="315"/>
        </w:trPr>
        <w:tc>
          <w:tcPr>
            <w:tcW w:w="10770" w:type="dxa"/>
            <w:noWrap/>
            <w:hideMark/>
          </w:tcPr>
          <w:p w14:paraId="4790DA18" w14:textId="77777777" w:rsidR="00805827" w:rsidRPr="0044462C" w:rsidRDefault="00000000" w:rsidP="004D41F6">
            <w:pPr>
              <w:rPr>
                <w:rFonts w:eastAsia="Times New Roman" w:cs="Calibri"/>
                <w:color w:val="000000"/>
                <w:sz w:val="24"/>
                <w:szCs w:val="24"/>
              </w:rPr>
            </w:pPr>
            <w:hyperlink w:anchor="NOVARTIS" w:history="1">
              <w:r w:rsidR="00805827" w:rsidRPr="0044462C">
                <w:rPr>
                  <w:rStyle w:val="Hyperlink"/>
                  <w:rFonts w:eastAsia="Times New Roman" w:cs="Calibri"/>
                  <w:sz w:val="24"/>
                  <w:szCs w:val="24"/>
                </w:rPr>
                <w:t>Cosentyx® (Secukinumab)</w:t>
              </w:r>
            </w:hyperlink>
          </w:p>
        </w:tc>
      </w:tr>
      <w:tr w:rsidR="00805827" w:rsidRPr="0044462C" w14:paraId="4DA2B00C" w14:textId="77777777" w:rsidTr="0061116D">
        <w:trPr>
          <w:trHeight w:val="315"/>
        </w:trPr>
        <w:tc>
          <w:tcPr>
            <w:tcW w:w="10770" w:type="dxa"/>
            <w:noWrap/>
            <w:hideMark/>
          </w:tcPr>
          <w:p w14:paraId="2A27A2F1" w14:textId="77777777" w:rsidR="00805827" w:rsidRPr="0044462C" w:rsidRDefault="00000000" w:rsidP="004D41F6">
            <w:pPr>
              <w:rPr>
                <w:rFonts w:eastAsia="Times New Roman" w:cs="Calibri"/>
                <w:color w:val="000000"/>
                <w:sz w:val="24"/>
                <w:szCs w:val="24"/>
              </w:rPr>
            </w:pPr>
            <w:hyperlink w:anchor="ROCHeGENENTECH" w:history="1">
              <w:r w:rsidR="00805827" w:rsidRPr="0044462C">
                <w:rPr>
                  <w:rStyle w:val="Hyperlink"/>
                  <w:rFonts w:eastAsia="Times New Roman" w:cs="Calibri"/>
                  <w:sz w:val="24"/>
                  <w:szCs w:val="24"/>
                </w:rPr>
                <w:t>Cotellic (Cobimetinib)</w:t>
              </w:r>
            </w:hyperlink>
          </w:p>
        </w:tc>
      </w:tr>
      <w:tr w:rsidR="00805827" w:rsidRPr="0044462C" w14:paraId="7C77B70A" w14:textId="77777777" w:rsidTr="0061116D">
        <w:trPr>
          <w:trHeight w:val="315"/>
        </w:trPr>
        <w:tc>
          <w:tcPr>
            <w:tcW w:w="10770" w:type="dxa"/>
            <w:noWrap/>
            <w:hideMark/>
          </w:tcPr>
          <w:p w14:paraId="7548948C" w14:textId="49317F8B" w:rsidR="00805827" w:rsidRPr="0044462C" w:rsidRDefault="00000000" w:rsidP="004D41F6">
            <w:pPr>
              <w:rPr>
                <w:rFonts w:eastAsia="Times New Roman" w:cs="Calibri"/>
                <w:color w:val="000000"/>
                <w:sz w:val="24"/>
                <w:szCs w:val="24"/>
              </w:rPr>
            </w:pPr>
            <w:hyperlink w:anchor="ABVIE" w:history="1">
              <w:r w:rsidR="00805827" w:rsidRPr="00CB1554">
                <w:rPr>
                  <w:rStyle w:val="Hyperlink"/>
                  <w:rFonts w:eastAsia="Times New Roman" w:cs="Calibri"/>
                  <w:sz w:val="24"/>
                  <w:szCs w:val="24"/>
                </w:rPr>
                <w:t>CREON (Pancrelipase) Delayed-Release Capsules</w:t>
              </w:r>
            </w:hyperlink>
          </w:p>
        </w:tc>
      </w:tr>
      <w:tr w:rsidR="00805827" w:rsidRPr="0044462C" w14:paraId="3D6A1E36" w14:textId="77777777" w:rsidTr="0061116D">
        <w:trPr>
          <w:trHeight w:val="315"/>
        </w:trPr>
        <w:tc>
          <w:tcPr>
            <w:tcW w:w="10770" w:type="dxa"/>
            <w:noWrap/>
            <w:hideMark/>
          </w:tcPr>
          <w:p w14:paraId="17B60853" w14:textId="5B0D77F0" w:rsidR="00805827" w:rsidRPr="0044462C" w:rsidRDefault="00000000" w:rsidP="004D41F6">
            <w:pPr>
              <w:rPr>
                <w:rFonts w:eastAsia="Times New Roman" w:cs="Calibri"/>
                <w:color w:val="000000"/>
                <w:sz w:val="24"/>
                <w:szCs w:val="24"/>
              </w:rPr>
            </w:pPr>
            <w:hyperlink w:anchor="ABVIE" w:history="1">
              <w:r w:rsidR="00805827" w:rsidRPr="00CB1554">
                <w:rPr>
                  <w:rStyle w:val="Hyperlink"/>
                  <w:rFonts w:eastAsia="Times New Roman" w:cs="Calibri"/>
                  <w:sz w:val="24"/>
                  <w:szCs w:val="24"/>
                </w:rPr>
                <w:t>Crinone (Progesterone) Gel</w:t>
              </w:r>
            </w:hyperlink>
          </w:p>
        </w:tc>
      </w:tr>
      <w:tr w:rsidR="00805827" w:rsidRPr="0044462C" w14:paraId="7F03202A" w14:textId="77777777" w:rsidTr="0061116D">
        <w:trPr>
          <w:trHeight w:val="315"/>
        </w:trPr>
        <w:tc>
          <w:tcPr>
            <w:tcW w:w="10770" w:type="dxa"/>
            <w:noWrap/>
            <w:hideMark/>
          </w:tcPr>
          <w:p w14:paraId="2B15D117" w14:textId="60D8FE9B" w:rsidR="00805827" w:rsidRPr="0044462C" w:rsidRDefault="00000000" w:rsidP="004D41F6">
            <w:pPr>
              <w:rPr>
                <w:rFonts w:eastAsia="Times New Roman" w:cs="Calibri"/>
                <w:color w:val="000000"/>
                <w:sz w:val="24"/>
                <w:szCs w:val="24"/>
              </w:rPr>
            </w:pPr>
            <w:hyperlink w:anchor="TEva" w:history="1">
              <w:r w:rsidR="00805827" w:rsidRPr="00782580">
                <w:rPr>
                  <w:rStyle w:val="Hyperlink"/>
                  <w:rFonts w:eastAsia="Times New Roman" w:cs="Calibri"/>
                  <w:sz w:val="24"/>
                  <w:szCs w:val="24"/>
                </w:rPr>
                <w:t>Cyclosporine Capsules Modified</w:t>
              </w:r>
            </w:hyperlink>
          </w:p>
        </w:tc>
      </w:tr>
      <w:tr w:rsidR="00805827" w:rsidRPr="0044462C" w14:paraId="370637A7" w14:textId="77777777" w:rsidTr="0061116D">
        <w:trPr>
          <w:trHeight w:val="315"/>
        </w:trPr>
        <w:tc>
          <w:tcPr>
            <w:tcW w:w="10770" w:type="dxa"/>
            <w:noWrap/>
            <w:hideMark/>
          </w:tcPr>
          <w:p w14:paraId="35F5F008" w14:textId="0D567D68" w:rsidR="00805827" w:rsidRPr="0044462C" w:rsidRDefault="00000000" w:rsidP="004D41F6">
            <w:pPr>
              <w:rPr>
                <w:rFonts w:eastAsia="Times New Roman" w:cs="Calibri"/>
                <w:color w:val="000000"/>
                <w:sz w:val="24"/>
                <w:szCs w:val="24"/>
              </w:rPr>
            </w:pPr>
            <w:hyperlink w:anchor="TEva" w:history="1">
              <w:r w:rsidR="00805827" w:rsidRPr="00782580">
                <w:rPr>
                  <w:rStyle w:val="Hyperlink"/>
                  <w:rFonts w:eastAsia="Times New Roman" w:cs="Calibri"/>
                  <w:sz w:val="24"/>
                  <w:szCs w:val="24"/>
                </w:rPr>
                <w:t>Cyclosporine Oral Solution Modified</w:t>
              </w:r>
            </w:hyperlink>
          </w:p>
        </w:tc>
      </w:tr>
      <w:tr w:rsidR="00805827" w:rsidRPr="0044462C" w14:paraId="67602146" w14:textId="77777777" w:rsidTr="0061116D">
        <w:trPr>
          <w:trHeight w:val="315"/>
        </w:trPr>
        <w:tc>
          <w:tcPr>
            <w:tcW w:w="10770" w:type="dxa"/>
            <w:noWrap/>
            <w:hideMark/>
          </w:tcPr>
          <w:p w14:paraId="0491C5DB" w14:textId="77777777" w:rsidR="00805827" w:rsidRPr="0044462C" w:rsidRDefault="00000000" w:rsidP="004D41F6">
            <w:pPr>
              <w:rPr>
                <w:rFonts w:eastAsia="Times New Roman" w:cs="Calibri"/>
                <w:color w:val="000000"/>
                <w:sz w:val="24"/>
                <w:szCs w:val="24"/>
              </w:rPr>
            </w:pPr>
            <w:hyperlink w:anchor="LILLY" w:history="1">
              <w:r w:rsidR="00805827" w:rsidRPr="0044462C">
                <w:rPr>
                  <w:rStyle w:val="Hyperlink"/>
                  <w:rFonts w:eastAsia="Times New Roman" w:cs="Calibri"/>
                  <w:sz w:val="24"/>
                  <w:szCs w:val="24"/>
                </w:rPr>
                <w:t>Cymbalta® (Duloxetine Delayed-Release Capsules)</w:t>
              </w:r>
            </w:hyperlink>
          </w:p>
        </w:tc>
      </w:tr>
      <w:tr w:rsidR="00805827" w:rsidRPr="0044462C" w14:paraId="2B838A8B" w14:textId="77777777" w:rsidTr="0061116D">
        <w:trPr>
          <w:trHeight w:val="315"/>
        </w:trPr>
        <w:tc>
          <w:tcPr>
            <w:tcW w:w="10770" w:type="dxa"/>
            <w:noWrap/>
            <w:hideMark/>
          </w:tcPr>
          <w:p w14:paraId="6DE9558A" w14:textId="77777777" w:rsidR="00805827" w:rsidRPr="0044462C" w:rsidRDefault="00000000" w:rsidP="004D41F6">
            <w:pPr>
              <w:rPr>
                <w:rFonts w:eastAsia="Times New Roman" w:cs="Calibri"/>
                <w:color w:val="000000"/>
                <w:sz w:val="24"/>
                <w:szCs w:val="24"/>
              </w:rPr>
            </w:pPr>
            <w:hyperlink w:anchor="LILLY" w:history="1">
              <w:r w:rsidR="00805827" w:rsidRPr="0044462C">
                <w:rPr>
                  <w:rStyle w:val="Hyperlink"/>
                  <w:rFonts w:eastAsia="Times New Roman" w:cs="Calibri"/>
                  <w:sz w:val="24"/>
                  <w:szCs w:val="24"/>
                </w:rPr>
                <w:t>Cyramza® (Ramucirumab) Injection</w:t>
              </w:r>
            </w:hyperlink>
          </w:p>
        </w:tc>
      </w:tr>
      <w:tr w:rsidR="00805827" w:rsidRPr="0044462C" w14:paraId="2E84FC44" w14:textId="77777777" w:rsidTr="0061116D">
        <w:trPr>
          <w:trHeight w:val="315"/>
        </w:trPr>
        <w:tc>
          <w:tcPr>
            <w:tcW w:w="10770" w:type="dxa"/>
            <w:noWrap/>
            <w:hideMark/>
          </w:tcPr>
          <w:p w14:paraId="7066B043" w14:textId="77777777" w:rsidR="00805827" w:rsidRPr="0044462C" w:rsidRDefault="00000000" w:rsidP="004D41F6">
            <w:pPr>
              <w:rPr>
                <w:rFonts w:eastAsia="Times New Roman" w:cs="Calibri"/>
                <w:color w:val="000000"/>
                <w:sz w:val="24"/>
                <w:szCs w:val="24"/>
              </w:rPr>
            </w:pPr>
            <w:hyperlink w:anchor="MYLAnViatris" w:history="1">
              <w:r w:rsidR="00805827" w:rsidRPr="0044462C">
                <w:rPr>
                  <w:rStyle w:val="Hyperlink"/>
                  <w:rFonts w:eastAsia="Times New Roman" w:cs="Calibri"/>
                  <w:sz w:val="24"/>
                  <w:szCs w:val="24"/>
                </w:rPr>
                <w:t>Cystagon (Cysteamine) Capsules</w:t>
              </w:r>
            </w:hyperlink>
          </w:p>
        </w:tc>
      </w:tr>
      <w:tr w:rsidR="00805827" w:rsidRPr="0044462C" w14:paraId="1644263D" w14:textId="77777777" w:rsidTr="0061116D">
        <w:trPr>
          <w:trHeight w:val="315"/>
        </w:trPr>
        <w:tc>
          <w:tcPr>
            <w:tcW w:w="10770" w:type="dxa"/>
            <w:noWrap/>
            <w:hideMark/>
          </w:tcPr>
          <w:p w14:paraId="3ECE9558" w14:textId="77777777" w:rsidR="00805827" w:rsidRPr="0044462C" w:rsidRDefault="00000000" w:rsidP="004D41F6">
            <w:pPr>
              <w:rPr>
                <w:rFonts w:eastAsia="Times New Roman" w:cs="Calibri"/>
                <w:color w:val="000000"/>
                <w:sz w:val="24"/>
                <w:szCs w:val="24"/>
              </w:rPr>
            </w:pPr>
            <w:hyperlink w:anchor="AstraZeneca" w:history="1">
              <w:r w:rsidR="00805827" w:rsidRPr="0044462C">
                <w:rPr>
                  <w:rStyle w:val="Hyperlink"/>
                  <w:rFonts w:eastAsia="Times New Roman" w:cs="Calibri"/>
                  <w:sz w:val="24"/>
                  <w:szCs w:val="24"/>
                </w:rPr>
                <w:t>Daliresp (Roflumilast)</w:t>
              </w:r>
            </w:hyperlink>
          </w:p>
        </w:tc>
      </w:tr>
      <w:tr w:rsidR="00805827" w:rsidRPr="0044462C" w14:paraId="599EC112" w14:textId="77777777" w:rsidTr="0061116D">
        <w:trPr>
          <w:trHeight w:val="315"/>
        </w:trPr>
        <w:tc>
          <w:tcPr>
            <w:tcW w:w="10770" w:type="dxa"/>
            <w:noWrap/>
            <w:hideMark/>
          </w:tcPr>
          <w:p w14:paraId="4F7BC0C2" w14:textId="5F052423" w:rsidR="00805827" w:rsidRPr="0044462C" w:rsidRDefault="00000000" w:rsidP="004D41F6">
            <w:pPr>
              <w:rPr>
                <w:rFonts w:eastAsia="Times New Roman" w:cs="Calibri"/>
                <w:color w:val="000000"/>
                <w:sz w:val="24"/>
                <w:szCs w:val="24"/>
              </w:rPr>
            </w:pPr>
            <w:hyperlink w:anchor="ABVIE" w:history="1">
              <w:r w:rsidR="00805827" w:rsidRPr="00CB1554">
                <w:rPr>
                  <w:rStyle w:val="Hyperlink"/>
                  <w:rFonts w:eastAsia="Times New Roman" w:cs="Calibri"/>
                  <w:sz w:val="24"/>
                  <w:szCs w:val="24"/>
                </w:rPr>
                <w:t>Dalvance (Dalbavancin) Lyophilizate</w:t>
              </w:r>
            </w:hyperlink>
          </w:p>
        </w:tc>
      </w:tr>
      <w:tr w:rsidR="00805827" w:rsidRPr="0044462C" w14:paraId="5041392F" w14:textId="77777777" w:rsidTr="0061116D">
        <w:trPr>
          <w:trHeight w:val="315"/>
        </w:trPr>
        <w:tc>
          <w:tcPr>
            <w:tcW w:w="10770" w:type="dxa"/>
            <w:noWrap/>
            <w:hideMark/>
          </w:tcPr>
          <w:p w14:paraId="3A61AD46" w14:textId="77777777" w:rsidR="00805827" w:rsidRPr="0044462C" w:rsidRDefault="00000000" w:rsidP="004D41F6">
            <w:pPr>
              <w:rPr>
                <w:rFonts w:eastAsia="Times New Roman" w:cs="Calibri"/>
                <w:color w:val="000000"/>
                <w:sz w:val="24"/>
                <w:szCs w:val="24"/>
              </w:rPr>
            </w:pPr>
            <w:hyperlink w:anchor="JohnsonJohnson" w:history="1">
              <w:r w:rsidR="00805827" w:rsidRPr="0044462C">
                <w:rPr>
                  <w:rStyle w:val="Hyperlink"/>
                  <w:rFonts w:eastAsia="Times New Roman" w:cs="Calibri"/>
                  <w:sz w:val="24"/>
                  <w:szCs w:val="24"/>
                </w:rPr>
                <w:t>Darzalex (Daratumumab) Injection For Iv Infusion</w:t>
              </w:r>
            </w:hyperlink>
          </w:p>
        </w:tc>
      </w:tr>
      <w:tr w:rsidR="00805827" w:rsidRPr="0044462C" w14:paraId="18DC9D0B" w14:textId="77777777" w:rsidTr="0061116D">
        <w:trPr>
          <w:trHeight w:val="315"/>
        </w:trPr>
        <w:tc>
          <w:tcPr>
            <w:tcW w:w="10770" w:type="dxa"/>
            <w:noWrap/>
            <w:hideMark/>
          </w:tcPr>
          <w:p w14:paraId="713BA959" w14:textId="77777777" w:rsidR="00805827" w:rsidRPr="0044462C" w:rsidRDefault="00000000" w:rsidP="004D41F6">
            <w:pPr>
              <w:rPr>
                <w:rFonts w:eastAsia="Times New Roman" w:cs="Calibri"/>
                <w:color w:val="000000"/>
                <w:sz w:val="24"/>
                <w:szCs w:val="24"/>
              </w:rPr>
            </w:pPr>
            <w:hyperlink w:anchor="JohnsonJohnson" w:history="1">
              <w:r w:rsidR="00805827" w:rsidRPr="0044462C">
                <w:rPr>
                  <w:rStyle w:val="Hyperlink"/>
                  <w:rFonts w:eastAsia="Times New Roman" w:cs="Calibri"/>
                  <w:sz w:val="24"/>
                  <w:szCs w:val="24"/>
                </w:rPr>
                <w:t>Darzalex Faspro (Daraumumab And Hyaluronidase-Fihj) Injection For Subcutaneous Use</w:t>
              </w:r>
            </w:hyperlink>
          </w:p>
        </w:tc>
      </w:tr>
      <w:tr w:rsidR="00805827" w:rsidRPr="0044462C" w14:paraId="17DC96F1" w14:textId="77777777" w:rsidTr="0061116D">
        <w:trPr>
          <w:trHeight w:val="375"/>
        </w:trPr>
        <w:tc>
          <w:tcPr>
            <w:tcW w:w="10770" w:type="dxa"/>
            <w:hideMark/>
          </w:tcPr>
          <w:p w14:paraId="62815D13" w14:textId="77777777" w:rsidR="00805827" w:rsidRPr="0044462C" w:rsidRDefault="00000000" w:rsidP="004D41F6">
            <w:pPr>
              <w:rPr>
                <w:rFonts w:eastAsia="Times New Roman" w:cs="Arial"/>
                <w:color w:val="000000"/>
                <w:sz w:val="24"/>
                <w:szCs w:val="24"/>
              </w:rPr>
            </w:pPr>
            <w:hyperlink w:anchor="PFIZErONC" w:history="1">
              <w:r w:rsidR="00805827" w:rsidRPr="0044462C">
                <w:rPr>
                  <w:rStyle w:val="Hyperlink"/>
                  <w:rFonts w:eastAsia="Times New Roman" w:cs="Arial"/>
                  <w:sz w:val="24"/>
                  <w:szCs w:val="24"/>
                </w:rPr>
                <w:t>DAURISMO (glasdegib)</w:t>
              </w:r>
            </w:hyperlink>
          </w:p>
        </w:tc>
      </w:tr>
      <w:tr w:rsidR="00805827" w:rsidRPr="0044462C" w14:paraId="3FE7215D" w14:textId="77777777" w:rsidTr="0061116D">
        <w:trPr>
          <w:trHeight w:val="315"/>
        </w:trPr>
        <w:tc>
          <w:tcPr>
            <w:tcW w:w="10770" w:type="dxa"/>
            <w:noWrap/>
            <w:hideMark/>
          </w:tcPr>
          <w:p w14:paraId="04976AC1" w14:textId="77777777" w:rsidR="00805827" w:rsidRPr="0044462C" w:rsidRDefault="00000000" w:rsidP="004D41F6">
            <w:pPr>
              <w:rPr>
                <w:rFonts w:eastAsia="Times New Roman" w:cs="Calibri"/>
                <w:color w:val="000000"/>
                <w:sz w:val="24"/>
                <w:szCs w:val="24"/>
              </w:rPr>
            </w:pPr>
            <w:hyperlink w:anchor="MERCK" w:history="1">
              <w:r w:rsidR="00805827" w:rsidRPr="0044462C">
                <w:rPr>
                  <w:rStyle w:val="Hyperlink"/>
                  <w:rFonts w:eastAsia="Times New Roman" w:cs="Calibri"/>
                  <w:sz w:val="24"/>
                  <w:szCs w:val="24"/>
                </w:rPr>
                <w:t>Delstrigo™ (Doravirine, Lamivudine, And Tenofovir Disoproxil Fumarate) Tablets, For Oral Use</w:t>
              </w:r>
            </w:hyperlink>
          </w:p>
        </w:tc>
      </w:tr>
      <w:tr w:rsidR="00805827" w:rsidRPr="0044462C" w14:paraId="5DF029C2" w14:textId="77777777" w:rsidTr="0061116D">
        <w:trPr>
          <w:trHeight w:val="315"/>
        </w:trPr>
        <w:tc>
          <w:tcPr>
            <w:tcW w:w="10770" w:type="dxa"/>
            <w:noWrap/>
            <w:hideMark/>
          </w:tcPr>
          <w:p w14:paraId="20F7CFEB" w14:textId="0D8CE75E" w:rsidR="00805827" w:rsidRPr="0044462C" w:rsidRDefault="00000000" w:rsidP="004D41F6">
            <w:pPr>
              <w:rPr>
                <w:rFonts w:eastAsia="Times New Roman" w:cs="Calibri"/>
                <w:color w:val="000000"/>
                <w:sz w:val="24"/>
                <w:szCs w:val="24"/>
              </w:rPr>
            </w:pPr>
            <w:hyperlink w:anchor="ABVIE" w:history="1">
              <w:r w:rsidR="00805827" w:rsidRPr="00CB1554">
                <w:rPr>
                  <w:rStyle w:val="Hyperlink"/>
                  <w:rFonts w:eastAsia="Times New Roman" w:cs="Calibri"/>
                  <w:sz w:val="24"/>
                  <w:szCs w:val="24"/>
                </w:rPr>
                <w:t>Delzicol (Mesalamine Dr) Capsules</w:t>
              </w:r>
            </w:hyperlink>
          </w:p>
        </w:tc>
      </w:tr>
      <w:tr w:rsidR="00805827" w:rsidRPr="0044462C" w14:paraId="5D07F5DE" w14:textId="77777777" w:rsidTr="0061116D">
        <w:trPr>
          <w:trHeight w:val="315"/>
        </w:trPr>
        <w:tc>
          <w:tcPr>
            <w:tcW w:w="10770" w:type="dxa"/>
            <w:noWrap/>
            <w:hideMark/>
          </w:tcPr>
          <w:p w14:paraId="617EEAF0" w14:textId="77777777" w:rsidR="00805827" w:rsidRPr="0044462C" w:rsidRDefault="00000000" w:rsidP="004D41F6">
            <w:pPr>
              <w:rPr>
                <w:rFonts w:eastAsia="Times New Roman" w:cs="Calibri"/>
                <w:color w:val="000000"/>
                <w:sz w:val="24"/>
                <w:szCs w:val="24"/>
              </w:rPr>
            </w:pPr>
            <w:hyperlink w:anchor="MYLAnViatris" w:history="1">
              <w:r w:rsidR="00805827" w:rsidRPr="0044462C">
                <w:rPr>
                  <w:rStyle w:val="Hyperlink"/>
                  <w:rFonts w:eastAsia="Times New Roman" w:cs="Calibri"/>
                  <w:sz w:val="24"/>
                  <w:szCs w:val="24"/>
                </w:rPr>
                <w:t>Denavir (Penciclovir) Cream 1%</w:t>
              </w:r>
            </w:hyperlink>
          </w:p>
        </w:tc>
      </w:tr>
      <w:tr w:rsidR="00805827" w:rsidRPr="0044462C" w14:paraId="0AE4BF88" w14:textId="77777777" w:rsidTr="0061116D">
        <w:trPr>
          <w:trHeight w:val="315"/>
        </w:trPr>
        <w:tc>
          <w:tcPr>
            <w:tcW w:w="10770" w:type="dxa"/>
            <w:noWrap/>
            <w:hideMark/>
          </w:tcPr>
          <w:p w14:paraId="15702915" w14:textId="41D88B57" w:rsidR="00805827" w:rsidRPr="0044462C" w:rsidRDefault="00000000" w:rsidP="004D41F6">
            <w:pPr>
              <w:rPr>
                <w:rFonts w:eastAsia="Times New Roman" w:cs="Calibri"/>
                <w:color w:val="000000"/>
                <w:sz w:val="24"/>
                <w:szCs w:val="24"/>
              </w:rPr>
            </w:pPr>
            <w:hyperlink w:anchor="ABVIE" w:history="1">
              <w:r w:rsidR="00805827" w:rsidRPr="00CB1554">
                <w:rPr>
                  <w:rStyle w:val="Hyperlink"/>
                  <w:rFonts w:eastAsia="Times New Roman" w:cs="Calibri"/>
                  <w:sz w:val="24"/>
                  <w:szCs w:val="24"/>
                </w:rPr>
                <w:t>Depakote (Divalproex Sodium)</w:t>
              </w:r>
            </w:hyperlink>
          </w:p>
        </w:tc>
      </w:tr>
      <w:tr w:rsidR="00805827" w:rsidRPr="0044462C" w14:paraId="50269AFF" w14:textId="77777777" w:rsidTr="0061116D">
        <w:trPr>
          <w:trHeight w:val="315"/>
        </w:trPr>
        <w:tc>
          <w:tcPr>
            <w:tcW w:w="10770" w:type="dxa"/>
            <w:noWrap/>
            <w:hideMark/>
          </w:tcPr>
          <w:p w14:paraId="04948107" w14:textId="77777777" w:rsidR="00805827" w:rsidRPr="0044462C" w:rsidRDefault="00000000" w:rsidP="004D41F6">
            <w:pPr>
              <w:rPr>
                <w:rFonts w:eastAsia="Times New Roman" w:cs="Calibri"/>
                <w:color w:val="000000"/>
                <w:sz w:val="24"/>
                <w:szCs w:val="24"/>
              </w:rPr>
            </w:pPr>
            <w:hyperlink w:anchor="MYLAnViatris" w:history="1">
              <w:r w:rsidR="00805827" w:rsidRPr="0044462C">
                <w:rPr>
                  <w:rStyle w:val="Hyperlink"/>
                  <w:rFonts w:eastAsia="Times New Roman" w:cs="Calibri"/>
                  <w:sz w:val="24"/>
                  <w:szCs w:val="24"/>
                </w:rPr>
                <w:t>Depen (Penicillamine) Tablets</w:t>
              </w:r>
            </w:hyperlink>
          </w:p>
        </w:tc>
      </w:tr>
      <w:tr w:rsidR="00805827" w:rsidRPr="0044462C" w14:paraId="64605BC0" w14:textId="77777777" w:rsidTr="0061116D">
        <w:trPr>
          <w:trHeight w:val="315"/>
        </w:trPr>
        <w:tc>
          <w:tcPr>
            <w:tcW w:w="10770" w:type="dxa"/>
            <w:noWrap/>
            <w:hideMark/>
          </w:tcPr>
          <w:p w14:paraId="7414FDFA" w14:textId="4575401E" w:rsidR="00805827" w:rsidRPr="0044462C" w:rsidRDefault="00000000" w:rsidP="004D41F6">
            <w:pPr>
              <w:rPr>
                <w:rFonts w:eastAsia="Times New Roman" w:cs="Calibri"/>
                <w:color w:val="000000"/>
                <w:sz w:val="24"/>
                <w:szCs w:val="24"/>
              </w:rPr>
            </w:pPr>
            <w:hyperlink w:anchor="PFIZER" w:history="1">
              <w:r w:rsidR="00805827" w:rsidRPr="0044462C">
                <w:rPr>
                  <w:rStyle w:val="Hyperlink"/>
                  <w:rFonts w:eastAsia="Times New Roman" w:cs="Calibri"/>
                  <w:sz w:val="24"/>
                  <w:szCs w:val="24"/>
                </w:rPr>
                <w:t xml:space="preserve">Depo®-Estradiol (Estradiol Cypionate) Injection, </w:t>
              </w:r>
              <w:r w:rsidR="0065396D">
                <w:rPr>
                  <w:rStyle w:val="Hyperlink"/>
                  <w:rFonts w:eastAsia="Times New Roman" w:cs="Calibri"/>
                  <w:sz w:val="24"/>
                  <w:szCs w:val="24"/>
                </w:rPr>
                <w:t>USP</w:t>
              </w:r>
            </w:hyperlink>
          </w:p>
        </w:tc>
      </w:tr>
      <w:tr w:rsidR="00805827" w:rsidRPr="0044462C" w14:paraId="01368B90" w14:textId="77777777" w:rsidTr="0061116D">
        <w:trPr>
          <w:trHeight w:val="315"/>
        </w:trPr>
        <w:tc>
          <w:tcPr>
            <w:tcW w:w="10770" w:type="dxa"/>
            <w:noWrap/>
            <w:hideMark/>
          </w:tcPr>
          <w:p w14:paraId="5FACBF5F" w14:textId="5A4319F2" w:rsidR="00805827" w:rsidRPr="0044462C" w:rsidRDefault="00000000" w:rsidP="004D41F6">
            <w:pPr>
              <w:rPr>
                <w:rFonts w:eastAsia="Times New Roman" w:cs="Calibri"/>
                <w:color w:val="000000"/>
                <w:sz w:val="24"/>
                <w:szCs w:val="24"/>
              </w:rPr>
            </w:pPr>
            <w:hyperlink w:anchor="PFIZER" w:history="1">
              <w:r w:rsidR="00805827" w:rsidRPr="0044462C">
                <w:rPr>
                  <w:rStyle w:val="Hyperlink"/>
                  <w:rFonts w:eastAsia="Times New Roman" w:cs="Calibri"/>
                  <w:sz w:val="24"/>
                  <w:szCs w:val="24"/>
                </w:rPr>
                <w:t>Depo-Provera® (Medroxyprogesterone Acetate Injectable S</w:t>
              </w:r>
              <w:r w:rsidR="0065396D">
                <w:rPr>
                  <w:rStyle w:val="Hyperlink"/>
                  <w:rFonts w:eastAsia="Times New Roman" w:cs="Calibri"/>
                  <w:sz w:val="24"/>
                  <w:szCs w:val="24"/>
                </w:rPr>
                <w:t>USP</w:t>
              </w:r>
              <w:r w:rsidR="00805827" w:rsidRPr="0044462C">
                <w:rPr>
                  <w:rStyle w:val="Hyperlink"/>
                  <w:rFonts w:eastAsia="Times New Roman" w:cs="Calibri"/>
                  <w:sz w:val="24"/>
                  <w:szCs w:val="24"/>
                </w:rPr>
                <w:t>ension)</w:t>
              </w:r>
            </w:hyperlink>
          </w:p>
        </w:tc>
      </w:tr>
      <w:tr w:rsidR="00805827" w:rsidRPr="0044462C" w14:paraId="7A2DC9F8" w14:textId="77777777" w:rsidTr="0061116D">
        <w:trPr>
          <w:trHeight w:val="315"/>
        </w:trPr>
        <w:tc>
          <w:tcPr>
            <w:tcW w:w="10770" w:type="dxa"/>
            <w:noWrap/>
            <w:hideMark/>
          </w:tcPr>
          <w:p w14:paraId="2494C3F1" w14:textId="77777777" w:rsidR="00805827" w:rsidRPr="0044462C" w:rsidRDefault="00000000" w:rsidP="004D41F6">
            <w:pPr>
              <w:rPr>
                <w:rFonts w:eastAsia="Times New Roman" w:cs="Calibri"/>
                <w:color w:val="000000"/>
                <w:sz w:val="24"/>
                <w:szCs w:val="24"/>
              </w:rPr>
            </w:pPr>
            <w:hyperlink w:anchor="MYLAnViatris" w:history="1">
              <w:r w:rsidR="00805827" w:rsidRPr="0044462C">
                <w:rPr>
                  <w:rStyle w:val="Hyperlink"/>
                  <w:rFonts w:eastAsia="Times New Roman" w:cs="Calibri"/>
                  <w:sz w:val="24"/>
                  <w:szCs w:val="24"/>
                </w:rPr>
                <w:t>Detrol La (Tolterodine)</w:t>
              </w:r>
            </w:hyperlink>
          </w:p>
        </w:tc>
      </w:tr>
      <w:tr w:rsidR="00805827" w:rsidRPr="0044462C" w14:paraId="1D46421B" w14:textId="77777777" w:rsidTr="0061116D">
        <w:trPr>
          <w:trHeight w:val="315"/>
        </w:trPr>
        <w:tc>
          <w:tcPr>
            <w:tcW w:w="10770" w:type="dxa"/>
            <w:noWrap/>
            <w:hideMark/>
          </w:tcPr>
          <w:p w14:paraId="49AA1722" w14:textId="77777777" w:rsidR="00805827" w:rsidRPr="0044462C" w:rsidRDefault="00000000" w:rsidP="004D41F6">
            <w:pPr>
              <w:rPr>
                <w:rFonts w:eastAsia="Times New Roman" w:cs="Calibri"/>
                <w:color w:val="000000"/>
                <w:sz w:val="24"/>
                <w:szCs w:val="24"/>
              </w:rPr>
            </w:pPr>
            <w:hyperlink w:anchor="PFIZER" w:history="1">
              <w:r w:rsidR="00805827" w:rsidRPr="0044462C">
                <w:rPr>
                  <w:rStyle w:val="Hyperlink"/>
                  <w:rFonts w:eastAsia="Times New Roman" w:cs="Calibri"/>
                  <w:sz w:val="24"/>
                  <w:szCs w:val="24"/>
                </w:rPr>
                <w:t>Detrol® (Tolterodine Tartrate) Tablets</w:t>
              </w:r>
            </w:hyperlink>
          </w:p>
        </w:tc>
      </w:tr>
      <w:tr w:rsidR="00805827" w:rsidRPr="0044462C" w14:paraId="04DE1D88" w14:textId="77777777" w:rsidTr="0061116D">
        <w:trPr>
          <w:trHeight w:val="315"/>
        </w:trPr>
        <w:tc>
          <w:tcPr>
            <w:tcW w:w="10770" w:type="dxa"/>
            <w:noWrap/>
            <w:hideMark/>
          </w:tcPr>
          <w:p w14:paraId="2B62B59D" w14:textId="77777777" w:rsidR="00805827" w:rsidRPr="0044462C" w:rsidRDefault="00000000" w:rsidP="004D41F6">
            <w:pPr>
              <w:rPr>
                <w:rFonts w:eastAsia="Times New Roman" w:cs="Calibri"/>
                <w:color w:val="000000"/>
                <w:sz w:val="24"/>
                <w:szCs w:val="24"/>
              </w:rPr>
            </w:pPr>
            <w:hyperlink w:anchor="PFIZER" w:history="1">
              <w:r w:rsidR="00805827" w:rsidRPr="0044462C">
                <w:rPr>
                  <w:rStyle w:val="Hyperlink"/>
                  <w:rFonts w:eastAsia="Times New Roman" w:cs="Calibri"/>
                  <w:sz w:val="24"/>
                  <w:szCs w:val="24"/>
                </w:rPr>
                <w:t>Detrol® La (Tolterodine Tartrate) Extended-Release Capsules</w:t>
              </w:r>
            </w:hyperlink>
            <w:r w:rsidR="00805827" w:rsidRPr="0044462C">
              <w:rPr>
                <w:rFonts w:eastAsia="Times New Roman" w:cs="Calibri"/>
                <w:color w:val="000000"/>
                <w:sz w:val="24"/>
                <w:szCs w:val="24"/>
              </w:rPr>
              <w:t xml:space="preserve"> </w:t>
            </w:r>
          </w:p>
        </w:tc>
      </w:tr>
      <w:tr w:rsidR="001B1754" w:rsidRPr="0044462C" w14:paraId="40818F2F" w14:textId="77777777" w:rsidTr="0061116D">
        <w:trPr>
          <w:trHeight w:val="315"/>
        </w:trPr>
        <w:tc>
          <w:tcPr>
            <w:tcW w:w="10770" w:type="dxa"/>
            <w:noWrap/>
          </w:tcPr>
          <w:p w14:paraId="4564A101" w14:textId="75878DD9" w:rsidR="001B1754" w:rsidRDefault="00000000" w:rsidP="004D41F6">
            <w:hyperlink w:anchor="TAKEDA" w:history="1">
              <w:r w:rsidR="001B1754" w:rsidRPr="001B1754">
                <w:rPr>
                  <w:rStyle w:val="Hyperlink"/>
                  <w:sz w:val="24"/>
                  <w:szCs w:val="24"/>
                </w:rPr>
                <w:t>Dexilant (dexlansoprazole) DR capsules</w:t>
              </w:r>
            </w:hyperlink>
          </w:p>
        </w:tc>
      </w:tr>
      <w:tr w:rsidR="00805827" w:rsidRPr="0044462C" w14:paraId="516B8817" w14:textId="77777777" w:rsidTr="0061116D">
        <w:trPr>
          <w:trHeight w:val="315"/>
        </w:trPr>
        <w:tc>
          <w:tcPr>
            <w:tcW w:w="10770" w:type="dxa"/>
            <w:noWrap/>
            <w:hideMark/>
          </w:tcPr>
          <w:p w14:paraId="581FA78C" w14:textId="58D420DB" w:rsidR="00805827" w:rsidRPr="0044462C" w:rsidRDefault="00000000" w:rsidP="004D41F6">
            <w:pPr>
              <w:rPr>
                <w:rFonts w:eastAsia="Times New Roman" w:cs="Calibri"/>
                <w:color w:val="000000"/>
                <w:sz w:val="24"/>
                <w:szCs w:val="24"/>
              </w:rPr>
            </w:pPr>
            <w:hyperlink w:anchor="MERCK" w:history="1">
              <w:r w:rsidR="00805827" w:rsidRPr="0044462C">
                <w:rPr>
                  <w:rStyle w:val="Hyperlink"/>
                  <w:rFonts w:eastAsia="Times New Roman" w:cs="Calibri"/>
                  <w:sz w:val="24"/>
                  <w:szCs w:val="24"/>
                </w:rPr>
                <w:t>Dificid® (Fidaxomicin) For Oral S</w:t>
              </w:r>
              <w:r w:rsidR="0065396D">
                <w:rPr>
                  <w:rStyle w:val="Hyperlink"/>
                  <w:rFonts w:eastAsia="Times New Roman" w:cs="Calibri"/>
                  <w:sz w:val="24"/>
                  <w:szCs w:val="24"/>
                </w:rPr>
                <w:t>USP</w:t>
              </w:r>
              <w:r w:rsidR="00805827" w:rsidRPr="0044462C">
                <w:rPr>
                  <w:rStyle w:val="Hyperlink"/>
                  <w:rFonts w:eastAsia="Times New Roman" w:cs="Calibri"/>
                  <w:sz w:val="24"/>
                  <w:szCs w:val="24"/>
                </w:rPr>
                <w:t>ension 40 Mg/</w:t>
              </w:r>
              <w:r w:rsidR="00805827" w:rsidRPr="00E04D8F">
                <w:rPr>
                  <w:rStyle w:val="Hyperlink"/>
                  <w:rFonts w:eastAsia="Times New Roman" w:cs="Calibri"/>
                  <w:sz w:val="24"/>
                  <w:szCs w:val="24"/>
                </w:rPr>
                <w:t>mL</w:t>
              </w:r>
            </w:hyperlink>
          </w:p>
        </w:tc>
      </w:tr>
      <w:tr w:rsidR="00805827" w:rsidRPr="0044462C" w14:paraId="24DE4B2C" w14:textId="77777777" w:rsidTr="0061116D">
        <w:trPr>
          <w:trHeight w:val="315"/>
        </w:trPr>
        <w:tc>
          <w:tcPr>
            <w:tcW w:w="10770" w:type="dxa"/>
            <w:noWrap/>
            <w:hideMark/>
          </w:tcPr>
          <w:p w14:paraId="2550B937" w14:textId="77777777" w:rsidR="00805827" w:rsidRPr="0044462C" w:rsidRDefault="00000000" w:rsidP="004D41F6">
            <w:pPr>
              <w:rPr>
                <w:rFonts w:eastAsia="Times New Roman" w:cs="Calibri"/>
                <w:color w:val="000000"/>
                <w:sz w:val="24"/>
                <w:szCs w:val="24"/>
              </w:rPr>
            </w:pPr>
            <w:hyperlink w:anchor="MERCK" w:history="1">
              <w:r w:rsidR="00805827" w:rsidRPr="0044462C">
                <w:rPr>
                  <w:rStyle w:val="Hyperlink"/>
                  <w:rFonts w:eastAsia="Times New Roman" w:cs="Calibri"/>
                  <w:sz w:val="24"/>
                  <w:szCs w:val="24"/>
                </w:rPr>
                <w:t>Dificid® (Fidaxomicin) Tablets</w:t>
              </w:r>
            </w:hyperlink>
          </w:p>
        </w:tc>
      </w:tr>
      <w:tr w:rsidR="00805827" w:rsidRPr="0044462C" w14:paraId="57B6CE29" w14:textId="77777777" w:rsidTr="0061116D">
        <w:trPr>
          <w:trHeight w:val="315"/>
        </w:trPr>
        <w:tc>
          <w:tcPr>
            <w:tcW w:w="10770" w:type="dxa"/>
            <w:noWrap/>
            <w:hideMark/>
          </w:tcPr>
          <w:p w14:paraId="7EF6A8CD" w14:textId="77777777" w:rsidR="00805827" w:rsidRPr="0044462C" w:rsidRDefault="00000000" w:rsidP="004D41F6">
            <w:pPr>
              <w:rPr>
                <w:rFonts w:eastAsia="Times New Roman" w:cs="Calibri"/>
                <w:color w:val="000000"/>
                <w:sz w:val="24"/>
                <w:szCs w:val="24"/>
              </w:rPr>
            </w:pPr>
            <w:hyperlink w:anchor="PFIZER" w:history="1">
              <w:r w:rsidR="00805827" w:rsidRPr="0044462C">
                <w:rPr>
                  <w:rStyle w:val="Hyperlink"/>
                  <w:rFonts w:eastAsia="Times New Roman" w:cs="Calibri"/>
                  <w:sz w:val="24"/>
                  <w:szCs w:val="24"/>
                </w:rPr>
                <w:t>Dilantin® (Extended Phenytoin Sodium) Capsules</w:t>
              </w:r>
            </w:hyperlink>
            <w:r w:rsidR="00805827" w:rsidRPr="0044462C">
              <w:rPr>
                <w:rFonts w:eastAsia="Times New Roman" w:cs="Calibri"/>
                <w:color w:val="000000"/>
                <w:sz w:val="24"/>
                <w:szCs w:val="24"/>
              </w:rPr>
              <w:t xml:space="preserve"> </w:t>
            </w:r>
          </w:p>
        </w:tc>
      </w:tr>
      <w:tr w:rsidR="00805827" w:rsidRPr="0044462C" w14:paraId="4C29E1E5" w14:textId="77777777" w:rsidTr="0061116D">
        <w:trPr>
          <w:trHeight w:val="315"/>
        </w:trPr>
        <w:tc>
          <w:tcPr>
            <w:tcW w:w="10770" w:type="dxa"/>
            <w:noWrap/>
            <w:hideMark/>
          </w:tcPr>
          <w:p w14:paraId="1B0FE751" w14:textId="77777777" w:rsidR="00805827" w:rsidRPr="0044462C" w:rsidRDefault="00000000" w:rsidP="004D41F6">
            <w:pPr>
              <w:rPr>
                <w:rFonts w:eastAsia="Times New Roman" w:cs="Calibri"/>
                <w:color w:val="000000"/>
                <w:sz w:val="24"/>
                <w:szCs w:val="24"/>
              </w:rPr>
            </w:pPr>
            <w:hyperlink w:anchor="MYLAnViatris" w:history="1">
              <w:r w:rsidR="00805827" w:rsidRPr="0044462C">
                <w:rPr>
                  <w:rStyle w:val="Hyperlink"/>
                  <w:rFonts w:eastAsia="Times New Roman" w:cs="Calibri"/>
                  <w:sz w:val="24"/>
                  <w:szCs w:val="24"/>
                </w:rPr>
                <w:t>Dipentum (Olsalazine) Capsule</w:t>
              </w:r>
            </w:hyperlink>
          </w:p>
        </w:tc>
      </w:tr>
      <w:tr w:rsidR="00805827" w:rsidRPr="0044462C" w14:paraId="1490F590" w14:textId="77777777" w:rsidTr="0061116D">
        <w:trPr>
          <w:trHeight w:val="315"/>
        </w:trPr>
        <w:tc>
          <w:tcPr>
            <w:tcW w:w="10770" w:type="dxa"/>
            <w:noWrap/>
            <w:hideMark/>
          </w:tcPr>
          <w:p w14:paraId="7DCBF55D" w14:textId="77777777" w:rsidR="00805827" w:rsidRPr="0044462C" w:rsidRDefault="00000000" w:rsidP="004D41F6">
            <w:pPr>
              <w:rPr>
                <w:rFonts w:eastAsia="Times New Roman" w:cs="Calibri"/>
                <w:color w:val="000000"/>
                <w:sz w:val="24"/>
                <w:szCs w:val="24"/>
              </w:rPr>
            </w:pPr>
            <w:hyperlink w:anchor="PFIZER" w:history="1">
              <w:r w:rsidR="00805827" w:rsidRPr="0044462C">
                <w:rPr>
                  <w:rStyle w:val="Hyperlink"/>
                  <w:rFonts w:eastAsia="Times New Roman" w:cs="Calibri"/>
                  <w:sz w:val="24"/>
                  <w:szCs w:val="24"/>
                </w:rPr>
                <w:t>Duavee™ (Conjugated Estrogens/Bazedoxifene) Tablets</w:t>
              </w:r>
            </w:hyperlink>
            <w:r w:rsidR="00805827" w:rsidRPr="0044462C">
              <w:rPr>
                <w:rFonts w:eastAsia="Times New Roman" w:cs="Calibri"/>
                <w:color w:val="000000"/>
                <w:sz w:val="24"/>
                <w:szCs w:val="24"/>
              </w:rPr>
              <w:t xml:space="preserve"> </w:t>
            </w:r>
          </w:p>
        </w:tc>
      </w:tr>
      <w:tr w:rsidR="00805827" w:rsidRPr="0044462C" w14:paraId="0216C7DA" w14:textId="77777777" w:rsidTr="0061116D">
        <w:trPr>
          <w:trHeight w:val="315"/>
        </w:trPr>
        <w:tc>
          <w:tcPr>
            <w:tcW w:w="10770" w:type="dxa"/>
            <w:noWrap/>
            <w:hideMark/>
          </w:tcPr>
          <w:p w14:paraId="182943B2" w14:textId="00054E68" w:rsidR="00805827" w:rsidRPr="0044462C" w:rsidRDefault="00000000" w:rsidP="004D41F6">
            <w:pPr>
              <w:rPr>
                <w:rFonts w:eastAsia="Times New Roman" w:cs="Calibri"/>
                <w:color w:val="000000"/>
                <w:sz w:val="24"/>
                <w:szCs w:val="24"/>
              </w:rPr>
            </w:pPr>
            <w:hyperlink w:anchor="ABVIE" w:history="1">
              <w:r w:rsidR="00805827" w:rsidRPr="00CB1554">
                <w:rPr>
                  <w:rStyle w:val="Hyperlink"/>
                  <w:rFonts w:eastAsia="Times New Roman" w:cs="Calibri"/>
                  <w:sz w:val="24"/>
                  <w:szCs w:val="24"/>
                </w:rPr>
                <w:t>Duopa (Carbidopa/Levodopa) Enteral S</w:t>
              </w:r>
              <w:r w:rsidR="0065396D">
                <w:rPr>
                  <w:rStyle w:val="Hyperlink"/>
                  <w:rFonts w:eastAsia="Times New Roman" w:cs="Calibri"/>
                  <w:sz w:val="24"/>
                  <w:szCs w:val="24"/>
                </w:rPr>
                <w:t>USP</w:t>
              </w:r>
              <w:r w:rsidR="00805827" w:rsidRPr="00CB1554">
                <w:rPr>
                  <w:rStyle w:val="Hyperlink"/>
                  <w:rFonts w:eastAsia="Times New Roman" w:cs="Calibri"/>
                  <w:sz w:val="24"/>
                  <w:szCs w:val="24"/>
                </w:rPr>
                <w:t>ension</w:t>
              </w:r>
            </w:hyperlink>
          </w:p>
        </w:tc>
      </w:tr>
      <w:tr w:rsidR="00805827" w:rsidRPr="0044462C" w14:paraId="261229C3" w14:textId="77777777" w:rsidTr="0061116D">
        <w:trPr>
          <w:trHeight w:val="315"/>
        </w:trPr>
        <w:tc>
          <w:tcPr>
            <w:tcW w:w="10770" w:type="dxa"/>
            <w:noWrap/>
            <w:hideMark/>
          </w:tcPr>
          <w:p w14:paraId="3EFDB4E9" w14:textId="60C6213A" w:rsidR="00805827" w:rsidRPr="0044462C" w:rsidRDefault="00000000" w:rsidP="004D41F6">
            <w:pPr>
              <w:rPr>
                <w:rFonts w:eastAsia="Times New Roman" w:cs="Calibri"/>
                <w:color w:val="000000"/>
                <w:sz w:val="24"/>
                <w:szCs w:val="24"/>
              </w:rPr>
            </w:pPr>
            <w:hyperlink w:anchor="ABVIE" w:history="1">
              <w:r w:rsidR="00805827" w:rsidRPr="00CB1554">
                <w:rPr>
                  <w:rStyle w:val="Hyperlink"/>
                  <w:rFonts w:eastAsia="Times New Roman" w:cs="Calibri"/>
                  <w:sz w:val="24"/>
                  <w:szCs w:val="24"/>
                </w:rPr>
                <w:t>Durysta (Bimatoprost) Ocular Implant</w:t>
              </w:r>
            </w:hyperlink>
          </w:p>
        </w:tc>
      </w:tr>
      <w:tr w:rsidR="00805827" w:rsidRPr="0044462C" w14:paraId="189D62AD" w14:textId="77777777" w:rsidTr="0061116D">
        <w:trPr>
          <w:trHeight w:val="315"/>
        </w:trPr>
        <w:tc>
          <w:tcPr>
            <w:tcW w:w="10770" w:type="dxa"/>
            <w:noWrap/>
            <w:hideMark/>
          </w:tcPr>
          <w:p w14:paraId="21D8E386" w14:textId="77777777" w:rsidR="00805827" w:rsidRPr="0044462C" w:rsidRDefault="00000000" w:rsidP="004D41F6">
            <w:pPr>
              <w:rPr>
                <w:rFonts w:eastAsia="Times New Roman" w:cs="Calibri"/>
                <w:color w:val="000000"/>
                <w:sz w:val="24"/>
                <w:szCs w:val="24"/>
              </w:rPr>
            </w:pPr>
            <w:hyperlink w:anchor="MYLAnViatris" w:history="1">
              <w:r w:rsidR="00805827" w:rsidRPr="0044462C">
                <w:rPr>
                  <w:rStyle w:val="Hyperlink"/>
                  <w:rFonts w:eastAsia="Times New Roman" w:cs="Calibri"/>
                  <w:sz w:val="24"/>
                  <w:szCs w:val="24"/>
                </w:rPr>
                <w:t>Dymista (Azelastine/Fluticasone) Nasal Spray</w:t>
              </w:r>
            </w:hyperlink>
          </w:p>
        </w:tc>
      </w:tr>
      <w:tr w:rsidR="00805827" w:rsidRPr="0044462C" w14:paraId="5623BB74" w14:textId="77777777" w:rsidTr="0061116D">
        <w:trPr>
          <w:trHeight w:val="315"/>
        </w:trPr>
        <w:tc>
          <w:tcPr>
            <w:tcW w:w="10770" w:type="dxa"/>
            <w:noWrap/>
            <w:hideMark/>
          </w:tcPr>
          <w:p w14:paraId="68DF35E7" w14:textId="77777777" w:rsidR="00805827" w:rsidRPr="0044462C" w:rsidRDefault="00000000" w:rsidP="004D41F6">
            <w:pPr>
              <w:rPr>
                <w:rFonts w:eastAsia="Times New Roman" w:cs="Calibri"/>
                <w:color w:val="000000"/>
                <w:sz w:val="24"/>
                <w:szCs w:val="24"/>
              </w:rPr>
            </w:pPr>
            <w:hyperlink w:anchor="JohnsonJohnson" w:history="1">
              <w:r w:rsidR="00805827" w:rsidRPr="0044462C">
                <w:rPr>
                  <w:rStyle w:val="Hyperlink"/>
                  <w:rFonts w:eastAsia="Times New Roman" w:cs="Calibri"/>
                  <w:sz w:val="24"/>
                  <w:szCs w:val="24"/>
                </w:rPr>
                <w:t>Edurant (Rilpivirine) Tablets</w:t>
              </w:r>
            </w:hyperlink>
          </w:p>
        </w:tc>
      </w:tr>
      <w:tr w:rsidR="00805827" w:rsidRPr="0044462C" w14:paraId="7BECBB41" w14:textId="77777777" w:rsidTr="0061116D">
        <w:trPr>
          <w:trHeight w:val="315"/>
        </w:trPr>
        <w:tc>
          <w:tcPr>
            <w:tcW w:w="10770" w:type="dxa"/>
            <w:noWrap/>
            <w:hideMark/>
          </w:tcPr>
          <w:p w14:paraId="33DB377E" w14:textId="77777777" w:rsidR="00805827" w:rsidRPr="0044462C" w:rsidRDefault="00000000" w:rsidP="004D41F6">
            <w:pPr>
              <w:rPr>
                <w:rFonts w:eastAsia="Times New Roman" w:cs="Calibri"/>
                <w:color w:val="000000"/>
                <w:sz w:val="24"/>
                <w:szCs w:val="24"/>
              </w:rPr>
            </w:pPr>
            <w:hyperlink w:anchor="MYLAnViatris" w:history="1">
              <w:r w:rsidR="00805827" w:rsidRPr="0044462C">
                <w:rPr>
                  <w:rStyle w:val="Hyperlink"/>
                  <w:rFonts w:eastAsia="Times New Roman" w:cs="Calibri"/>
                  <w:sz w:val="24"/>
                  <w:szCs w:val="24"/>
                </w:rPr>
                <w:t>Elestrin (Estradiol Gel) 0.06%</w:t>
              </w:r>
            </w:hyperlink>
          </w:p>
        </w:tc>
      </w:tr>
      <w:tr w:rsidR="00805827" w:rsidRPr="0044462C" w14:paraId="6AB27C5D" w14:textId="77777777" w:rsidTr="0061116D">
        <w:trPr>
          <w:trHeight w:val="315"/>
        </w:trPr>
        <w:tc>
          <w:tcPr>
            <w:tcW w:w="10770" w:type="dxa"/>
            <w:noWrap/>
          </w:tcPr>
          <w:p w14:paraId="43D8AEB0" w14:textId="77777777" w:rsidR="00805827" w:rsidRDefault="00000000" w:rsidP="004D41F6">
            <w:pPr>
              <w:rPr>
                <w:rFonts w:eastAsia="Times New Roman" w:cs="Calibri"/>
                <w:color w:val="000000"/>
                <w:sz w:val="24"/>
                <w:szCs w:val="24"/>
              </w:rPr>
            </w:pPr>
            <w:hyperlink w:anchor="TOLMAR" w:history="1">
              <w:r w:rsidR="00805827" w:rsidRPr="0007707D">
                <w:rPr>
                  <w:rStyle w:val="Hyperlink"/>
                  <w:rFonts w:eastAsia="Times New Roman" w:cs="Calibri"/>
                  <w:sz w:val="24"/>
                  <w:szCs w:val="24"/>
                </w:rPr>
                <w:t>Eligard (leuprolide)</w:t>
              </w:r>
            </w:hyperlink>
          </w:p>
        </w:tc>
      </w:tr>
      <w:tr w:rsidR="00805827" w:rsidRPr="0044462C" w14:paraId="7F22B8BF" w14:textId="77777777" w:rsidTr="0061116D">
        <w:trPr>
          <w:trHeight w:val="315"/>
        </w:trPr>
        <w:tc>
          <w:tcPr>
            <w:tcW w:w="10770" w:type="dxa"/>
            <w:noWrap/>
            <w:hideMark/>
          </w:tcPr>
          <w:p w14:paraId="5C59E13D" w14:textId="77777777" w:rsidR="00805827" w:rsidRPr="0044462C" w:rsidRDefault="00000000" w:rsidP="004D41F6">
            <w:pPr>
              <w:rPr>
                <w:rFonts w:eastAsia="Times New Roman" w:cs="Calibri"/>
                <w:color w:val="000000"/>
                <w:sz w:val="24"/>
                <w:szCs w:val="24"/>
              </w:rPr>
            </w:pPr>
            <w:hyperlink w:anchor="BristolMyerSquibb" w:history="1">
              <w:r w:rsidR="00805827" w:rsidRPr="0044462C">
                <w:rPr>
                  <w:rStyle w:val="Hyperlink"/>
                  <w:rFonts w:eastAsia="Times New Roman" w:cs="Calibri"/>
                  <w:sz w:val="24"/>
                  <w:szCs w:val="24"/>
                </w:rPr>
                <w:t>Eliquis® (Apixaban)</w:t>
              </w:r>
            </w:hyperlink>
          </w:p>
        </w:tc>
      </w:tr>
      <w:tr w:rsidR="00805827" w:rsidRPr="0044462C" w14:paraId="64E7F727" w14:textId="77777777" w:rsidTr="0061116D">
        <w:trPr>
          <w:trHeight w:val="375"/>
        </w:trPr>
        <w:tc>
          <w:tcPr>
            <w:tcW w:w="10770" w:type="dxa"/>
            <w:hideMark/>
          </w:tcPr>
          <w:p w14:paraId="7216848D" w14:textId="77777777" w:rsidR="00805827" w:rsidRPr="0044462C" w:rsidRDefault="00000000" w:rsidP="004D41F6">
            <w:pPr>
              <w:rPr>
                <w:rFonts w:eastAsia="Times New Roman" w:cs="Arial"/>
                <w:color w:val="000000"/>
                <w:sz w:val="24"/>
                <w:szCs w:val="24"/>
              </w:rPr>
            </w:pPr>
            <w:hyperlink w:anchor="PFIZErONC" w:history="1">
              <w:r w:rsidR="00805827" w:rsidRPr="0044462C">
                <w:rPr>
                  <w:rStyle w:val="Hyperlink"/>
                  <w:rFonts w:eastAsia="Times New Roman" w:cs="Arial"/>
                  <w:sz w:val="24"/>
                  <w:szCs w:val="24"/>
                </w:rPr>
                <w:t>ELLENCE (epirubicin)</w:t>
              </w:r>
            </w:hyperlink>
          </w:p>
        </w:tc>
      </w:tr>
      <w:tr w:rsidR="00805827" w:rsidRPr="0044462C" w14:paraId="7E159C7F" w14:textId="77777777" w:rsidTr="0061116D">
        <w:trPr>
          <w:trHeight w:val="315"/>
        </w:trPr>
        <w:tc>
          <w:tcPr>
            <w:tcW w:w="10770" w:type="dxa"/>
            <w:noWrap/>
            <w:hideMark/>
          </w:tcPr>
          <w:p w14:paraId="32017C98" w14:textId="77777777" w:rsidR="00805827" w:rsidRPr="0044462C" w:rsidRDefault="00000000" w:rsidP="004D41F6">
            <w:pPr>
              <w:rPr>
                <w:rFonts w:eastAsia="Times New Roman" w:cs="Calibri"/>
                <w:color w:val="000000"/>
                <w:sz w:val="24"/>
                <w:szCs w:val="24"/>
              </w:rPr>
            </w:pPr>
            <w:hyperlink w:anchor="JohnsonJohnson" w:history="1">
              <w:r w:rsidR="00805827" w:rsidRPr="0044462C">
                <w:rPr>
                  <w:rStyle w:val="Hyperlink"/>
                  <w:rFonts w:eastAsia="Times New Roman" w:cs="Calibri"/>
                  <w:sz w:val="24"/>
                  <w:szCs w:val="24"/>
                </w:rPr>
                <w:t>Elmiron (Pentosan Polysulfate Sodium) Capsules</w:t>
              </w:r>
            </w:hyperlink>
          </w:p>
        </w:tc>
      </w:tr>
      <w:tr w:rsidR="00805827" w:rsidRPr="0044462C" w14:paraId="0C0516E5" w14:textId="77777777" w:rsidTr="0061116D">
        <w:trPr>
          <w:trHeight w:val="375"/>
        </w:trPr>
        <w:tc>
          <w:tcPr>
            <w:tcW w:w="10770" w:type="dxa"/>
            <w:hideMark/>
          </w:tcPr>
          <w:p w14:paraId="1E21A6B4" w14:textId="77777777" w:rsidR="00805827" w:rsidRPr="0044462C" w:rsidRDefault="00000000" w:rsidP="004D41F6">
            <w:pPr>
              <w:rPr>
                <w:rFonts w:eastAsia="Times New Roman" w:cs="Arial"/>
                <w:color w:val="000000"/>
                <w:sz w:val="24"/>
                <w:szCs w:val="24"/>
              </w:rPr>
            </w:pPr>
            <w:hyperlink w:anchor="PFIZErONC" w:history="1">
              <w:r w:rsidR="00805827" w:rsidRPr="0044462C">
                <w:rPr>
                  <w:rStyle w:val="Hyperlink"/>
                  <w:rFonts w:eastAsia="Times New Roman" w:cs="Arial"/>
                  <w:sz w:val="24"/>
                  <w:szCs w:val="24"/>
                </w:rPr>
                <w:t>EMCYT (estramustine)</w:t>
              </w:r>
            </w:hyperlink>
          </w:p>
        </w:tc>
      </w:tr>
      <w:tr w:rsidR="00805827" w:rsidRPr="0044462C" w14:paraId="0F741E4A" w14:textId="77777777" w:rsidTr="0061116D">
        <w:trPr>
          <w:trHeight w:val="315"/>
        </w:trPr>
        <w:tc>
          <w:tcPr>
            <w:tcW w:w="10770" w:type="dxa"/>
            <w:noWrap/>
            <w:hideMark/>
          </w:tcPr>
          <w:p w14:paraId="3A4BF7F4" w14:textId="77777777" w:rsidR="00805827" w:rsidRPr="0044462C" w:rsidRDefault="00000000" w:rsidP="004D41F6">
            <w:pPr>
              <w:rPr>
                <w:rFonts w:eastAsia="Times New Roman" w:cs="Calibri"/>
                <w:color w:val="000000"/>
                <w:sz w:val="24"/>
                <w:szCs w:val="24"/>
              </w:rPr>
            </w:pPr>
            <w:hyperlink w:anchor="MERCK" w:history="1">
              <w:r w:rsidR="00805827" w:rsidRPr="0044462C">
                <w:rPr>
                  <w:rStyle w:val="Hyperlink"/>
                  <w:rFonts w:eastAsia="Times New Roman" w:cs="Calibri"/>
                  <w:sz w:val="24"/>
                  <w:szCs w:val="24"/>
                </w:rPr>
                <w:t>Emend® (Aprepitant) 80 Mg, 125 Mg Capsules</w:t>
              </w:r>
            </w:hyperlink>
          </w:p>
        </w:tc>
      </w:tr>
      <w:tr w:rsidR="00805827" w:rsidRPr="0044462C" w14:paraId="3B0F13F2" w14:textId="77777777" w:rsidTr="0061116D">
        <w:trPr>
          <w:trHeight w:val="315"/>
        </w:trPr>
        <w:tc>
          <w:tcPr>
            <w:tcW w:w="10770" w:type="dxa"/>
            <w:noWrap/>
            <w:hideMark/>
          </w:tcPr>
          <w:p w14:paraId="74BABDC5" w14:textId="47F65885" w:rsidR="00805827" w:rsidRPr="0044462C" w:rsidRDefault="00000000" w:rsidP="004D41F6">
            <w:pPr>
              <w:rPr>
                <w:rFonts w:eastAsia="Times New Roman" w:cs="Calibri"/>
                <w:color w:val="000000"/>
                <w:sz w:val="24"/>
                <w:szCs w:val="24"/>
              </w:rPr>
            </w:pPr>
            <w:hyperlink w:anchor="MERCK" w:history="1">
              <w:r w:rsidR="00805827" w:rsidRPr="0044462C">
                <w:rPr>
                  <w:rStyle w:val="Hyperlink"/>
                  <w:rFonts w:eastAsia="Times New Roman" w:cs="Calibri"/>
                  <w:sz w:val="24"/>
                  <w:szCs w:val="24"/>
                </w:rPr>
                <w:t>Emend® (Aprepitant) For Oral S</w:t>
              </w:r>
              <w:r w:rsidR="0065396D">
                <w:rPr>
                  <w:rStyle w:val="Hyperlink"/>
                  <w:rFonts w:eastAsia="Times New Roman" w:cs="Calibri"/>
                  <w:sz w:val="24"/>
                  <w:szCs w:val="24"/>
                </w:rPr>
                <w:t>USP</w:t>
              </w:r>
              <w:r w:rsidR="00805827" w:rsidRPr="0044462C">
                <w:rPr>
                  <w:rStyle w:val="Hyperlink"/>
                  <w:rFonts w:eastAsia="Times New Roman" w:cs="Calibri"/>
                  <w:sz w:val="24"/>
                  <w:szCs w:val="24"/>
                </w:rPr>
                <w:t>ension 125 Mg</w:t>
              </w:r>
            </w:hyperlink>
          </w:p>
        </w:tc>
      </w:tr>
      <w:tr w:rsidR="00805827" w:rsidRPr="0044462C" w14:paraId="71CD818F" w14:textId="77777777" w:rsidTr="0061116D">
        <w:trPr>
          <w:trHeight w:val="315"/>
        </w:trPr>
        <w:tc>
          <w:tcPr>
            <w:tcW w:w="10770" w:type="dxa"/>
            <w:noWrap/>
            <w:hideMark/>
          </w:tcPr>
          <w:p w14:paraId="4C7CFB9D" w14:textId="77777777" w:rsidR="00805827" w:rsidRPr="0044462C" w:rsidRDefault="00000000" w:rsidP="004D41F6">
            <w:pPr>
              <w:rPr>
                <w:rFonts w:eastAsia="Times New Roman" w:cs="Calibri"/>
                <w:color w:val="000000"/>
                <w:sz w:val="24"/>
                <w:szCs w:val="24"/>
              </w:rPr>
            </w:pPr>
            <w:hyperlink w:anchor="MERCK" w:history="1">
              <w:r w:rsidR="00805827" w:rsidRPr="0044462C">
                <w:rPr>
                  <w:rStyle w:val="Hyperlink"/>
                  <w:rFonts w:eastAsia="Times New Roman" w:cs="Calibri"/>
                  <w:sz w:val="24"/>
                  <w:szCs w:val="24"/>
                </w:rPr>
                <w:t>Emend® (Fosaprepitant Dimeglumine) For Injection 150 Mg</w:t>
              </w:r>
            </w:hyperlink>
          </w:p>
        </w:tc>
      </w:tr>
      <w:tr w:rsidR="00805827" w:rsidRPr="0044462C" w14:paraId="6509E2B5" w14:textId="77777777" w:rsidTr="0061116D">
        <w:trPr>
          <w:trHeight w:val="315"/>
        </w:trPr>
        <w:tc>
          <w:tcPr>
            <w:tcW w:w="10770" w:type="dxa"/>
            <w:noWrap/>
            <w:hideMark/>
          </w:tcPr>
          <w:p w14:paraId="73F04EBF" w14:textId="77777777" w:rsidR="00805827" w:rsidRPr="0044462C" w:rsidRDefault="00000000" w:rsidP="004D41F6">
            <w:pPr>
              <w:rPr>
                <w:rFonts w:eastAsia="Times New Roman" w:cs="Calibri"/>
                <w:color w:val="000000"/>
                <w:sz w:val="24"/>
                <w:szCs w:val="24"/>
              </w:rPr>
            </w:pPr>
            <w:hyperlink w:anchor="LILLY" w:history="1">
              <w:r w:rsidR="00805827" w:rsidRPr="0044462C">
                <w:rPr>
                  <w:rStyle w:val="Hyperlink"/>
                  <w:rFonts w:eastAsia="Times New Roman" w:cs="Calibri"/>
                  <w:sz w:val="24"/>
                  <w:szCs w:val="24"/>
                </w:rPr>
                <w:t>Emgality® (Galcanezumab-Gnlm) Injection</w:t>
              </w:r>
            </w:hyperlink>
          </w:p>
        </w:tc>
      </w:tr>
      <w:tr w:rsidR="00805827" w:rsidRPr="0044462C" w14:paraId="26527EDC" w14:textId="77777777" w:rsidTr="0061116D">
        <w:trPr>
          <w:trHeight w:val="315"/>
        </w:trPr>
        <w:tc>
          <w:tcPr>
            <w:tcW w:w="10770" w:type="dxa"/>
            <w:noWrap/>
            <w:hideMark/>
          </w:tcPr>
          <w:p w14:paraId="474B1431" w14:textId="77777777" w:rsidR="00805827" w:rsidRPr="0044462C" w:rsidRDefault="00000000" w:rsidP="004D41F6">
            <w:pPr>
              <w:rPr>
                <w:rFonts w:eastAsia="Times New Roman" w:cs="Calibri"/>
                <w:color w:val="000000"/>
                <w:sz w:val="24"/>
                <w:szCs w:val="24"/>
              </w:rPr>
            </w:pPr>
            <w:hyperlink w:anchor="BristolMyerSquibb" w:history="1">
              <w:r w:rsidR="00805827" w:rsidRPr="0044462C">
                <w:rPr>
                  <w:rStyle w:val="Hyperlink"/>
                  <w:rFonts w:eastAsia="Times New Roman" w:cs="Calibri"/>
                  <w:sz w:val="24"/>
                  <w:szCs w:val="24"/>
                </w:rPr>
                <w:t>Empliciti® (Elotuzumab)</w:t>
              </w:r>
            </w:hyperlink>
          </w:p>
        </w:tc>
      </w:tr>
      <w:tr w:rsidR="00805827" w:rsidRPr="0044462C" w14:paraId="429DDF31" w14:textId="77777777" w:rsidTr="0061116D">
        <w:trPr>
          <w:trHeight w:val="315"/>
        </w:trPr>
        <w:tc>
          <w:tcPr>
            <w:tcW w:w="10770" w:type="dxa"/>
            <w:noWrap/>
            <w:hideMark/>
          </w:tcPr>
          <w:p w14:paraId="45D97658" w14:textId="77777777" w:rsidR="00805827" w:rsidRPr="0044462C" w:rsidRDefault="00000000" w:rsidP="004D41F6">
            <w:pPr>
              <w:rPr>
                <w:rFonts w:eastAsia="Times New Roman" w:cs="Calibri"/>
                <w:color w:val="000000"/>
                <w:sz w:val="24"/>
                <w:szCs w:val="24"/>
              </w:rPr>
            </w:pPr>
            <w:hyperlink w:anchor="MYLAnViatris" w:history="1">
              <w:r w:rsidR="00805827" w:rsidRPr="0044462C">
                <w:rPr>
                  <w:rStyle w:val="Hyperlink"/>
                  <w:rFonts w:eastAsia="Times New Roman" w:cs="Calibri"/>
                  <w:sz w:val="24"/>
                  <w:szCs w:val="24"/>
                </w:rPr>
                <w:t>Emsam Transdermal System</w:t>
              </w:r>
            </w:hyperlink>
          </w:p>
        </w:tc>
      </w:tr>
      <w:tr w:rsidR="00805827" w:rsidRPr="0044462C" w14:paraId="2CC2CFFA" w14:textId="77777777" w:rsidTr="0061116D">
        <w:trPr>
          <w:trHeight w:val="315"/>
        </w:trPr>
        <w:tc>
          <w:tcPr>
            <w:tcW w:w="10770" w:type="dxa"/>
            <w:noWrap/>
            <w:hideMark/>
          </w:tcPr>
          <w:p w14:paraId="3D8830BE" w14:textId="77777777" w:rsidR="00805827" w:rsidRPr="0044462C" w:rsidRDefault="00000000" w:rsidP="004D41F6">
            <w:pPr>
              <w:rPr>
                <w:rFonts w:eastAsia="Times New Roman" w:cs="Calibri"/>
                <w:color w:val="000000"/>
                <w:sz w:val="24"/>
                <w:szCs w:val="24"/>
              </w:rPr>
            </w:pPr>
            <w:hyperlink w:anchor="AMGEN" w:history="1">
              <w:r w:rsidR="00805827" w:rsidRPr="0044462C">
                <w:rPr>
                  <w:rStyle w:val="Hyperlink"/>
                  <w:rFonts w:eastAsia="Times New Roman" w:cs="Calibri"/>
                  <w:sz w:val="24"/>
                  <w:szCs w:val="24"/>
                </w:rPr>
                <w:t>Enbrel (Etanercept)</w:t>
              </w:r>
            </w:hyperlink>
          </w:p>
        </w:tc>
      </w:tr>
      <w:tr w:rsidR="00805827" w:rsidRPr="0044462C" w14:paraId="5AA21842" w14:textId="77777777" w:rsidTr="0061116D">
        <w:trPr>
          <w:trHeight w:val="315"/>
        </w:trPr>
        <w:tc>
          <w:tcPr>
            <w:tcW w:w="10770" w:type="dxa"/>
            <w:noWrap/>
            <w:hideMark/>
          </w:tcPr>
          <w:p w14:paraId="48B17353" w14:textId="77777777" w:rsidR="00805827" w:rsidRPr="0044462C" w:rsidRDefault="00000000" w:rsidP="004D41F6">
            <w:pPr>
              <w:rPr>
                <w:rFonts w:eastAsia="Times New Roman" w:cs="Calibri"/>
                <w:color w:val="000000"/>
                <w:sz w:val="24"/>
                <w:szCs w:val="24"/>
              </w:rPr>
            </w:pPr>
            <w:hyperlink w:anchor="GSK" w:history="1">
              <w:r w:rsidR="00805827" w:rsidRPr="0044462C">
                <w:rPr>
                  <w:rStyle w:val="Hyperlink"/>
                  <w:rFonts w:eastAsia="Times New Roman" w:cs="Calibri"/>
                  <w:sz w:val="24"/>
                  <w:szCs w:val="24"/>
                </w:rPr>
                <w:t>Engerix-B (Hepatitis B Vaccine)</w:t>
              </w:r>
            </w:hyperlink>
          </w:p>
        </w:tc>
      </w:tr>
      <w:tr w:rsidR="00805827" w:rsidRPr="0044462C" w14:paraId="11CF89B3" w14:textId="77777777" w:rsidTr="0061116D">
        <w:trPr>
          <w:trHeight w:val="315"/>
        </w:trPr>
        <w:tc>
          <w:tcPr>
            <w:tcW w:w="10770" w:type="dxa"/>
            <w:noWrap/>
            <w:hideMark/>
          </w:tcPr>
          <w:p w14:paraId="17898567" w14:textId="77777777" w:rsidR="00805827" w:rsidRPr="0044462C" w:rsidRDefault="00000000" w:rsidP="004D41F6">
            <w:pPr>
              <w:rPr>
                <w:rFonts w:eastAsia="Times New Roman" w:cs="Calibri"/>
                <w:color w:val="000000"/>
                <w:sz w:val="24"/>
                <w:szCs w:val="24"/>
              </w:rPr>
            </w:pPr>
            <w:hyperlink w:anchor="ROCHeGENENTECH" w:history="1">
              <w:r w:rsidR="00805827" w:rsidRPr="0044462C">
                <w:rPr>
                  <w:rStyle w:val="Hyperlink"/>
                  <w:rFonts w:eastAsia="Times New Roman" w:cs="Calibri"/>
                  <w:sz w:val="24"/>
                  <w:szCs w:val="24"/>
                </w:rPr>
                <w:t>Enspryng (Satralizumab-Mwge)</w:t>
              </w:r>
            </w:hyperlink>
          </w:p>
        </w:tc>
      </w:tr>
      <w:tr w:rsidR="00805827" w:rsidRPr="0044462C" w14:paraId="452BFADC" w14:textId="77777777" w:rsidTr="0061116D">
        <w:trPr>
          <w:trHeight w:val="315"/>
        </w:trPr>
        <w:tc>
          <w:tcPr>
            <w:tcW w:w="10770" w:type="dxa"/>
            <w:noWrap/>
            <w:hideMark/>
          </w:tcPr>
          <w:p w14:paraId="61E2643A" w14:textId="77777777" w:rsidR="00805827" w:rsidRPr="0044462C" w:rsidRDefault="00000000" w:rsidP="004D41F6">
            <w:pPr>
              <w:rPr>
                <w:rFonts w:eastAsia="Times New Roman" w:cs="Calibri"/>
                <w:color w:val="000000"/>
                <w:sz w:val="24"/>
                <w:szCs w:val="24"/>
              </w:rPr>
            </w:pPr>
            <w:hyperlink w:anchor="NOVARTIS" w:history="1">
              <w:r w:rsidR="00805827" w:rsidRPr="0044462C">
                <w:rPr>
                  <w:rStyle w:val="Hyperlink"/>
                  <w:rFonts w:eastAsia="Times New Roman" w:cs="Calibri"/>
                  <w:sz w:val="24"/>
                  <w:szCs w:val="24"/>
                </w:rPr>
                <w:t>Entresto™ (Sacubitril/Valsartan</w:t>
              </w:r>
            </w:hyperlink>
            <w:r w:rsidR="00805827" w:rsidRPr="0044462C">
              <w:rPr>
                <w:rFonts w:eastAsia="Times New Roman" w:cs="Calibri"/>
                <w:color w:val="000000"/>
                <w:sz w:val="24"/>
                <w:szCs w:val="24"/>
              </w:rPr>
              <w:t>)</w:t>
            </w:r>
          </w:p>
        </w:tc>
      </w:tr>
      <w:tr w:rsidR="00805827" w:rsidRPr="0044462C" w14:paraId="1247E009" w14:textId="77777777" w:rsidTr="0061116D">
        <w:trPr>
          <w:trHeight w:val="315"/>
        </w:trPr>
        <w:tc>
          <w:tcPr>
            <w:tcW w:w="10770" w:type="dxa"/>
            <w:noWrap/>
            <w:hideMark/>
          </w:tcPr>
          <w:p w14:paraId="43439214" w14:textId="77777777" w:rsidR="00805827" w:rsidRPr="0044462C" w:rsidRDefault="00000000" w:rsidP="004D41F6">
            <w:pPr>
              <w:rPr>
                <w:rFonts w:eastAsia="Times New Roman" w:cs="Calibri"/>
                <w:color w:val="000000"/>
                <w:sz w:val="24"/>
                <w:szCs w:val="24"/>
              </w:rPr>
            </w:pPr>
            <w:hyperlink w:anchor="MYLAnViatris" w:history="1">
              <w:r w:rsidR="00805827" w:rsidRPr="0044462C">
                <w:rPr>
                  <w:rStyle w:val="Hyperlink"/>
                  <w:rFonts w:eastAsia="Times New Roman" w:cs="Calibri"/>
                  <w:sz w:val="24"/>
                  <w:szCs w:val="24"/>
                </w:rPr>
                <w:t>Epipen &amp; Epipen Jr (Epinephrine) Injection</w:t>
              </w:r>
            </w:hyperlink>
          </w:p>
        </w:tc>
      </w:tr>
      <w:tr w:rsidR="00805827" w:rsidRPr="0044462C" w14:paraId="11CED68F" w14:textId="77777777" w:rsidTr="0061116D">
        <w:trPr>
          <w:trHeight w:val="315"/>
        </w:trPr>
        <w:tc>
          <w:tcPr>
            <w:tcW w:w="10770" w:type="dxa"/>
            <w:noWrap/>
            <w:hideMark/>
          </w:tcPr>
          <w:p w14:paraId="6A6A79C8" w14:textId="77777777" w:rsidR="00805827" w:rsidRPr="0044462C" w:rsidRDefault="00000000" w:rsidP="004D41F6">
            <w:pPr>
              <w:rPr>
                <w:rFonts w:eastAsia="Times New Roman" w:cs="Calibri"/>
                <w:color w:val="000000"/>
                <w:sz w:val="24"/>
                <w:szCs w:val="24"/>
              </w:rPr>
            </w:pPr>
            <w:hyperlink w:anchor="GSK" w:history="1">
              <w:r w:rsidR="00805827" w:rsidRPr="0044462C">
                <w:rPr>
                  <w:rStyle w:val="Hyperlink"/>
                  <w:rFonts w:eastAsia="Times New Roman" w:cs="Calibri"/>
                  <w:sz w:val="24"/>
                  <w:szCs w:val="24"/>
                </w:rPr>
                <w:t>Epivir-Hbv (Lamivudine Solution Or Tablets)</w:t>
              </w:r>
            </w:hyperlink>
          </w:p>
        </w:tc>
      </w:tr>
      <w:tr w:rsidR="00805827" w:rsidRPr="0044462C" w14:paraId="6282169C" w14:textId="77777777" w:rsidTr="0061116D">
        <w:trPr>
          <w:trHeight w:val="315"/>
        </w:trPr>
        <w:tc>
          <w:tcPr>
            <w:tcW w:w="10770" w:type="dxa"/>
            <w:noWrap/>
            <w:hideMark/>
          </w:tcPr>
          <w:p w14:paraId="4709EAD0" w14:textId="77777777" w:rsidR="00805827" w:rsidRPr="0044462C" w:rsidRDefault="00000000" w:rsidP="004D41F6">
            <w:pPr>
              <w:rPr>
                <w:rFonts w:eastAsia="Times New Roman" w:cs="Calibri"/>
                <w:color w:val="000000"/>
                <w:sz w:val="24"/>
                <w:szCs w:val="24"/>
              </w:rPr>
            </w:pPr>
            <w:hyperlink w:anchor="AMGEN" w:history="1">
              <w:r w:rsidR="00805827" w:rsidRPr="0044462C">
                <w:rPr>
                  <w:rStyle w:val="Hyperlink"/>
                  <w:rFonts w:eastAsia="Times New Roman" w:cs="Calibri"/>
                  <w:sz w:val="24"/>
                  <w:szCs w:val="24"/>
                </w:rPr>
                <w:t>Epogen (Epoetin Alfa)</w:t>
              </w:r>
            </w:hyperlink>
          </w:p>
        </w:tc>
      </w:tr>
      <w:tr w:rsidR="00805827" w:rsidRPr="0044462C" w14:paraId="28125F8D" w14:textId="77777777" w:rsidTr="0061116D">
        <w:trPr>
          <w:trHeight w:val="315"/>
        </w:trPr>
        <w:tc>
          <w:tcPr>
            <w:tcW w:w="10770" w:type="dxa"/>
            <w:noWrap/>
            <w:hideMark/>
          </w:tcPr>
          <w:p w14:paraId="33AA51D6" w14:textId="77777777" w:rsidR="00805827" w:rsidRPr="0044462C" w:rsidRDefault="00000000" w:rsidP="004D41F6">
            <w:pPr>
              <w:rPr>
                <w:rFonts w:eastAsia="Times New Roman" w:cs="Calibri"/>
                <w:color w:val="000000"/>
                <w:sz w:val="24"/>
                <w:szCs w:val="24"/>
              </w:rPr>
            </w:pPr>
            <w:hyperlink w:anchor="LILLY" w:history="1">
              <w:r w:rsidR="00805827" w:rsidRPr="0044462C">
                <w:rPr>
                  <w:rStyle w:val="Hyperlink"/>
                  <w:rFonts w:eastAsia="Times New Roman" w:cs="Calibri"/>
                  <w:sz w:val="24"/>
                  <w:szCs w:val="24"/>
                </w:rPr>
                <w:t>Erbitux® (Cetuximab) Injection</w:t>
              </w:r>
            </w:hyperlink>
          </w:p>
        </w:tc>
      </w:tr>
      <w:tr w:rsidR="00805827" w:rsidRPr="0044462C" w14:paraId="676192B1" w14:textId="77777777" w:rsidTr="0061116D">
        <w:trPr>
          <w:trHeight w:val="315"/>
        </w:trPr>
        <w:tc>
          <w:tcPr>
            <w:tcW w:w="10770" w:type="dxa"/>
            <w:noWrap/>
            <w:hideMark/>
          </w:tcPr>
          <w:p w14:paraId="63E871C6" w14:textId="77777777" w:rsidR="00805827" w:rsidRPr="0044462C" w:rsidRDefault="00000000" w:rsidP="004D41F6">
            <w:pPr>
              <w:rPr>
                <w:rFonts w:eastAsia="Times New Roman" w:cs="Calibri"/>
                <w:color w:val="000000"/>
                <w:sz w:val="24"/>
                <w:szCs w:val="24"/>
              </w:rPr>
            </w:pPr>
            <w:hyperlink w:anchor="ROCHeGENENTECH" w:history="1">
              <w:r w:rsidR="00805827" w:rsidRPr="0044462C">
                <w:rPr>
                  <w:rStyle w:val="Hyperlink"/>
                  <w:rFonts w:eastAsia="Times New Roman" w:cs="Calibri"/>
                  <w:sz w:val="24"/>
                  <w:szCs w:val="24"/>
                </w:rPr>
                <w:t>Erivedge (Vismodegib)</w:t>
              </w:r>
            </w:hyperlink>
          </w:p>
        </w:tc>
      </w:tr>
      <w:tr w:rsidR="00805827" w:rsidRPr="0044462C" w14:paraId="7680D0A8" w14:textId="77777777" w:rsidTr="0061116D">
        <w:trPr>
          <w:trHeight w:val="315"/>
        </w:trPr>
        <w:tc>
          <w:tcPr>
            <w:tcW w:w="10770" w:type="dxa"/>
            <w:noWrap/>
            <w:hideMark/>
          </w:tcPr>
          <w:p w14:paraId="2545815F" w14:textId="77777777" w:rsidR="00805827" w:rsidRPr="0044462C" w:rsidRDefault="00000000" w:rsidP="004D41F6">
            <w:pPr>
              <w:rPr>
                <w:rFonts w:eastAsia="Times New Roman" w:cs="Calibri"/>
                <w:color w:val="000000"/>
                <w:sz w:val="24"/>
                <w:szCs w:val="24"/>
              </w:rPr>
            </w:pPr>
            <w:hyperlink w:anchor="JohnsonJohnson" w:history="1">
              <w:r w:rsidR="00805827" w:rsidRPr="0044462C">
                <w:rPr>
                  <w:rStyle w:val="Hyperlink"/>
                  <w:rFonts w:eastAsia="Times New Roman" w:cs="Calibri"/>
                  <w:sz w:val="24"/>
                  <w:szCs w:val="24"/>
                </w:rPr>
                <w:t>Erleada (Apalutamide) Tablets</w:t>
              </w:r>
            </w:hyperlink>
          </w:p>
        </w:tc>
      </w:tr>
      <w:tr w:rsidR="00805827" w:rsidRPr="0044462C" w14:paraId="75898D3C" w14:textId="77777777" w:rsidTr="0061116D">
        <w:trPr>
          <w:trHeight w:val="315"/>
        </w:trPr>
        <w:tc>
          <w:tcPr>
            <w:tcW w:w="10770" w:type="dxa"/>
            <w:noWrap/>
            <w:hideMark/>
          </w:tcPr>
          <w:p w14:paraId="46D1B13F" w14:textId="77777777" w:rsidR="00805827" w:rsidRPr="0044462C" w:rsidRDefault="00000000" w:rsidP="004D41F6">
            <w:pPr>
              <w:rPr>
                <w:rFonts w:eastAsia="Times New Roman" w:cs="Calibri"/>
                <w:color w:val="000000"/>
                <w:sz w:val="24"/>
                <w:szCs w:val="24"/>
              </w:rPr>
            </w:pPr>
            <w:hyperlink w:anchor="MYLAnViatris" w:history="1">
              <w:r w:rsidR="00805827" w:rsidRPr="0044462C">
                <w:rPr>
                  <w:rStyle w:val="Hyperlink"/>
                  <w:rFonts w:eastAsia="Times New Roman" w:cs="Calibri"/>
                  <w:sz w:val="24"/>
                  <w:szCs w:val="24"/>
                </w:rPr>
                <w:t>Erygel (Erythromycin) Topical Gel 2%</w:t>
              </w:r>
            </w:hyperlink>
          </w:p>
        </w:tc>
      </w:tr>
      <w:tr w:rsidR="00805827" w:rsidRPr="0044462C" w14:paraId="3B25175F" w14:textId="77777777" w:rsidTr="0061116D">
        <w:trPr>
          <w:trHeight w:val="315"/>
        </w:trPr>
        <w:tc>
          <w:tcPr>
            <w:tcW w:w="10770" w:type="dxa"/>
            <w:noWrap/>
            <w:hideMark/>
          </w:tcPr>
          <w:p w14:paraId="38FC1E59" w14:textId="77777777" w:rsidR="00805827" w:rsidRPr="0044462C" w:rsidRDefault="00000000" w:rsidP="004D41F6">
            <w:pPr>
              <w:rPr>
                <w:rFonts w:eastAsia="Times New Roman" w:cs="Calibri"/>
                <w:color w:val="000000"/>
                <w:sz w:val="24"/>
                <w:szCs w:val="24"/>
              </w:rPr>
            </w:pPr>
            <w:hyperlink w:anchor="ROCHeGENENTECH" w:history="1">
              <w:r w:rsidR="00805827" w:rsidRPr="0044462C">
                <w:rPr>
                  <w:rStyle w:val="Hyperlink"/>
                  <w:rFonts w:eastAsia="Times New Roman" w:cs="Calibri"/>
                  <w:sz w:val="24"/>
                  <w:szCs w:val="24"/>
                </w:rPr>
                <w:t>Esbriet (Pirfenidone)</w:t>
              </w:r>
            </w:hyperlink>
          </w:p>
        </w:tc>
      </w:tr>
      <w:tr w:rsidR="00805827" w:rsidRPr="0044462C" w14:paraId="728C0FAB" w14:textId="77777777" w:rsidTr="0061116D">
        <w:trPr>
          <w:trHeight w:val="315"/>
        </w:trPr>
        <w:tc>
          <w:tcPr>
            <w:tcW w:w="10770" w:type="dxa"/>
            <w:noWrap/>
            <w:hideMark/>
          </w:tcPr>
          <w:p w14:paraId="18FE6597" w14:textId="5FE82F78" w:rsidR="00805827" w:rsidRPr="0044462C" w:rsidRDefault="00000000" w:rsidP="004D41F6">
            <w:pPr>
              <w:rPr>
                <w:rFonts w:eastAsia="Times New Roman" w:cs="Calibri"/>
                <w:color w:val="000000"/>
                <w:sz w:val="24"/>
                <w:szCs w:val="24"/>
              </w:rPr>
            </w:pPr>
            <w:hyperlink w:anchor="ABVIE" w:history="1">
              <w:r w:rsidR="00805827" w:rsidRPr="00CB1554">
                <w:rPr>
                  <w:rStyle w:val="Hyperlink"/>
                  <w:rFonts w:eastAsia="Times New Roman" w:cs="Calibri"/>
                  <w:sz w:val="24"/>
                  <w:szCs w:val="24"/>
                </w:rPr>
                <w:t>Estrace (Estradiol) Cream</w:t>
              </w:r>
            </w:hyperlink>
          </w:p>
        </w:tc>
      </w:tr>
      <w:tr w:rsidR="00805827" w:rsidRPr="0044462C" w14:paraId="3B149286" w14:textId="77777777" w:rsidTr="0061116D">
        <w:trPr>
          <w:trHeight w:val="315"/>
        </w:trPr>
        <w:tc>
          <w:tcPr>
            <w:tcW w:w="10770" w:type="dxa"/>
            <w:noWrap/>
            <w:hideMark/>
          </w:tcPr>
          <w:p w14:paraId="02420DB5" w14:textId="77777777" w:rsidR="00805827" w:rsidRPr="0044462C" w:rsidRDefault="00000000" w:rsidP="004D41F6">
            <w:pPr>
              <w:rPr>
                <w:rFonts w:eastAsia="Times New Roman" w:cs="Calibri"/>
                <w:color w:val="000000"/>
                <w:sz w:val="24"/>
                <w:szCs w:val="24"/>
              </w:rPr>
            </w:pPr>
            <w:hyperlink w:anchor="PFIZER" w:history="1">
              <w:r w:rsidR="00805827" w:rsidRPr="0044462C">
                <w:rPr>
                  <w:rStyle w:val="Hyperlink"/>
                  <w:rFonts w:eastAsia="Times New Roman" w:cs="Calibri"/>
                  <w:sz w:val="24"/>
                  <w:szCs w:val="24"/>
                </w:rPr>
                <w:t>Estring® (Estradiol Vaginal Ring)</w:t>
              </w:r>
            </w:hyperlink>
          </w:p>
        </w:tc>
      </w:tr>
      <w:tr w:rsidR="00805827" w:rsidRPr="0044462C" w14:paraId="5A9E0C04" w14:textId="77777777" w:rsidTr="0061116D">
        <w:trPr>
          <w:trHeight w:val="315"/>
        </w:trPr>
        <w:tc>
          <w:tcPr>
            <w:tcW w:w="10770" w:type="dxa"/>
            <w:noWrap/>
            <w:hideMark/>
          </w:tcPr>
          <w:p w14:paraId="1F45FA3F" w14:textId="77777777" w:rsidR="00805827" w:rsidRPr="0044462C" w:rsidRDefault="00000000" w:rsidP="004D41F6">
            <w:pPr>
              <w:rPr>
                <w:rFonts w:eastAsia="Times New Roman" w:cs="Calibri"/>
                <w:color w:val="000000"/>
                <w:sz w:val="24"/>
                <w:szCs w:val="24"/>
              </w:rPr>
            </w:pPr>
            <w:hyperlink w:anchor="AMGEN" w:history="1">
              <w:r w:rsidR="00805827" w:rsidRPr="0044462C">
                <w:rPr>
                  <w:rStyle w:val="Hyperlink"/>
                  <w:rFonts w:eastAsia="Times New Roman" w:cs="Calibri"/>
                  <w:sz w:val="24"/>
                  <w:szCs w:val="24"/>
                </w:rPr>
                <w:t>Evenity (Romosozumab-Aqqg)</w:t>
              </w:r>
            </w:hyperlink>
          </w:p>
        </w:tc>
      </w:tr>
      <w:tr w:rsidR="00805827" w:rsidRPr="0044462C" w14:paraId="389E2F4C" w14:textId="77777777" w:rsidTr="0061116D">
        <w:trPr>
          <w:trHeight w:val="315"/>
        </w:trPr>
        <w:tc>
          <w:tcPr>
            <w:tcW w:w="10770" w:type="dxa"/>
            <w:noWrap/>
            <w:hideMark/>
          </w:tcPr>
          <w:p w14:paraId="7C3FDA14" w14:textId="77777777" w:rsidR="00805827" w:rsidRPr="0044462C" w:rsidRDefault="00000000" w:rsidP="004D41F6">
            <w:pPr>
              <w:rPr>
                <w:rFonts w:eastAsia="Times New Roman" w:cs="Calibri"/>
                <w:color w:val="000000"/>
                <w:sz w:val="24"/>
                <w:szCs w:val="24"/>
              </w:rPr>
            </w:pPr>
            <w:hyperlink w:anchor="LILLY" w:history="1">
              <w:r w:rsidR="00805827" w:rsidRPr="0044462C">
                <w:rPr>
                  <w:rStyle w:val="Hyperlink"/>
                  <w:rFonts w:eastAsia="Times New Roman" w:cs="Calibri"/>
                  <w:sz w:val="24"/>
                  <w:szCs w:val="24"/>
                </w:rPr>
                <w:t>Evista® (Raloxifene Hydrochloride) Tablet</w:t>
              </w:r>
            </w:hyperlink>
          </w:p>
        </w:tc>
      </w:tr>
      <w:tr w:rsidR="00805827" w:rsidRPr="0044462C" w14:paraId="5722BD01" w14:textId="77777777" w:rsidTr="0061116D">
        <w:trPr>
          <w:trHeight w:val="315"/>
        </w:trPr>
        <w:tc>
          <w:tcPr>
            <w:tcW w:w="10770" w:type="dxa"/>
            <w:noWrap/>
            <w:hideMark/>
          </w:tcPr>
          <w:p w14:paraId="27893E2B" w14:textId="77777777" w:rsidR="00805827" w:rsidRPr="0044462C" w:rsidRDefault="00000000" w:rsidP="004D41F6">
            <w:pPr>
              <w:rPr>
                <w:rFonts w:eastAsia="Times New Roman" w:cs="Calibri"/>
                <w:color w:val="000000"/>
                <w:sz w:val="24"/>
                <w:szCs w:val="24"/>
              </w:rPr>
            </w:pPr>
            <w:hyperlink w:anchor="MYLAnViatris" w:history="1">
              <w:r w:rsidR="00805827" w:rsidRPr="0044462C">
                <w:rPr>
                  <w:rStyle w:val="Hyperlink"/>
                  <w:rFonts w:eastAsia="Times New Roman" w:cs="Calibri"/>
                  <w:sz w:val="24"/>
                  <w:szCs w:val="24"/>
                </w:rPr>
                <w:t>Evoclin (Clindamycin) Foam 1%</w:t>
              </w:r>
            </w:hyperlink>
          </w:p>
        </w:tc>
      </w:tr>
      <w:tr w:rsidR="00805827" w:rsidRPr="0044462C" w14:paraId="70C2345E" w14:textId="77777777" w:rsidTr="0061116D">
        <w:trPr>
          <w:trHeight w:val="315"/>
        </w:trPr>
        <w:tc>
          <w:tcPr>
            <w:tcW w:w="10770" w:type="dxa"/>
            <w:noWrap/>
            <w:hideMark/>
          </w:tcPr>
          <w:p w14:paraId="6AB9B0D8" w14:textId="77777777" w:rsidR="00805827" w:rsidRPr="0044462C" w:rsidRDefault="00000000" w:rsidP="004D41F6">
            <w:pPr>
              <w:rPr>
                <w:rFonts w:eastAsia="Times New Roman" w:cs="Calibri"/>
                <w:color w:val="000000"/>
                <w:sz w:val="24"/>
                <w:szCs w:val="24"/>
              </w:rPr>
            </w:pPr>
            <w:hyperlink w:anchor="ROCHeGENENTECH" w:history="1">
              <w:r w:rsidR="00805827" w:rsidRPr="0044462C">
                <w:rPr>
                  <w:rStyle w:val="Hyperlink"/>
                  <w:rFonts w:eastAsia="Times New Roman" w:cs="Calibri"/>
                  <w:sz w:val="24"/>
                  <w:szCs w:val="24"/>
                </w:rPr>
                <w:t>Evrysdi (Risdiplam)</w:t>
              </w:r>
            </w:hyperlink>
          </w:p>
        </w:tc>
      </w:tr>
      <w:tr w:rsidR="00805827" w:rsidRPr="0044462C" w14:paraId="2E421E60" w14:textId="77777777" w:rsidTr="0061116D">
        <w:trPr>
          <w:trHeight w:val="315"/>
        </w:trPr>
        <w:tc>
          <w:tcPr>
            <w:tcW w:w="10770" w:type="dxa"/>
            <w:noWrap/>
            <w:hideMark/>
          </w:tcPr>
          <w:p w14:paraId="655FFB8C" w14:textId="77777777" w:rsidR="00805827" w:rsidRPr="0044462C" w:rsidRDefault="00000000" w:rsidP="004D41F6">
            <w:pPr>
              <w:rPr>
                <w:rFonts w:eastAsia="Times New Roman" w:cs="Calibri"/>
                <w:color w:val="000000"/>
                <w:sz w:val="24"/>
                <w:szCs w:val="24"/>
              </w:rPr>
            </w:pPr>
            <w:hyperlink w:anchor="NOVARTIS" w:history="1">
              <w:r w:rsidR="00805827" w:rsidRPr="0044462C">
                <w:rPr>
                  <w:rStyle w:val="Hyperlink"/>
                  <w:rFonts w:eastAsia="Times New Roman" w:cs="Calibri"/>
                  <w:sz w:val="24"/>
                  <w:szCs w:val="24"/>
                </w:rPr>
                <w:t>Extavia® (Interferon Beta-1B)</w:t>
              </w:r>
            </w:hyperlink>
          </w:p>
        </w:tc>
      </w:tr>
      <w:tr w:rsidR="00EB3BF3" w:rsidRPr="0044462C" w14:paraId="30B2FBD1" w14:textId="77777777" w:rsidTr="0061116D">
        <w:trPr>
          <w:trHeight w:val="315"/>
        </w:trPr>
        <w:tc>
          <w:tcPr>
            <w:tcW w:w="10770" w:type="dxa"/>
            <w:noWrap/>
          </w:tcPr>
          <w:p w14:paraId="10DAB088" w14:textId="38CD8325" w:rsidR="00EB3BF3" w:rsidRDefault="00000000" w:rsidP="00EB3BF3">
            <w:pPr>
              <w:jc w:val="center"/>
            </w:pPr>
            <w:hyperlink w:anchor="GLOSSARyTOP" w:history="1">
              <w:r w:rsidR="00EB3BF3" w:rsidRPr="00EB3BF3">
                <w:rPr>
                  <w:rStyle w:val="Hyperlink"/>
                </w:rPr>
                <w:t>RETURN TO TOP</w:t>
              </w:r>
            </w:hyperlink>
          </w:p>
        </w:tc>
      </w:tr>
      <w:tr w:rsidR="00805827" w:rsidRPr="0044462C" w14:paraId="7FDCDC7D" w14:textId="77777777" w:rsidTr="0061116D">
        <w:trPr>
          <w:trHeight w:val="315"/>
        </w:trPr>
        <w:tc>
          <w:tcPr>
            <w:tcW w:w="10770" w:type="dxa"/>
            <w:noWrap/>
          </w:tcPr>
          <w:p w14:paraId="39940DA9" w14:textId="77777777" w:rsidR="00805827" w:rsidRPr="00C30D66" w:rsidRDefault="00805827" w:rsidP="004D41F6">
            <w:pPr>
              <w:jc w:val="center"/>
              <w:rPr>
                <w:rFonts w:eastAsia="Times New Roman" w:cs="Calibri"/>
                <w:b/>
                <w:bCs/>
                <w:color w:val="000000"/>
                <w:sz w:val="56"/>
                <w:szCs w:val="56"/>
              </w:rPr>
            </w:pPr>
            <w:bookmarkStart w:id="4" w:name="FJ"/>
            <w:r>
              <w:rPr>
                <w:rFonts w:eastAsia="Times New Roman" w:cs="Calibri"/>
                <w:b/>
                <w:bCs/>
                <w:color w:val="000000"/>
                <w:sz w:val="56"/>
                <w:szCs w:val="56"/>
              </w:rPr>
              <w:t>F-J</w:t>
            </w:r>
            <w:bookmarkEnd w:id="4"/>
          </w:p>
        </w:tc>
      </w:tr>
      <w:tr w:rsidR="00805827" w:rsidRPr="0044462C" w14:paraId="4341D832" w14:textId="77777777" w:rsidTr="0061116D">
        <w:trPr>
          <w:trHeight w:val="315"/>
        </w:trPr>
        <w:tc>
          <w:tcPr>
            <w:tcW w:w="10770" w:type="dxa"/>
            <w:noWrap/>
            <w:hideMark/>
          </w:tcPr>
          <w:p w14:paraId="5703AE48" w14:textId="5793489B" w:rsidR="00805827" w:rsidRPr="0044462C" w:rsidRDefault="00000000" w:rsidP="004D41F6">
            <w:pPr>
              <w:rPr>
                <w:rFonts w:eastAsia="Times New Roman" w:cs="Calibri"/>
                <w:color w:val="000000"/>
                <w:sz w:val="24"/>
                <w:szCs w:val="24"/>
              </w:rPr>
            </w:pPr>
            <w:hyperlink w:anchor="AstraZeneca" w:history="1">
              <w:r w:rsidR="00805827" w:rsidRPr="0044462C">
                <w:rPr>
                  <w:rStyle w:val="Hyperlink"/>
                  <w:rFonts w:eastAsia="Times New Roman" w:cs="Calibri"/>
                  <w:sz w:val="24"/>
                  <w:szCs w:val="24"/>
                </w:rPr>
                <w:t>Fas</w:t>
              </w:r>
              <w:r w:rsidR="005606BD">
                <w:rPr>
                  <w:rStyle w:val="Hyperlink"/>
                  <w:rFonts w:eastAsia="Times New Roman" w:cs="Calibri"/>
                  <w:sz w:val="24"/>
                  <w:szCs w:val="24"/>
                </w:rPr>
                <w:t>l</w:t>
              </w:r>
              <w:r w:rsidR="00805827" w:rsidRPr="0044462C">
                <w:rPr>
                  <w:rStyle w:val="Hyperlink"/>
                  <w:rFonts w:eastAsia="Times New Roman" w:cs="Calibri"/>
                  <w:sz w:val="24"/>
                  <w:szCs w:val="24"/>
                </w:rPr>
                <w:t>odex (Fulvestrant)</w:t>
              </w:r>
            </w:hyperlink>
          </w:p>
        </w:tc>
      </w:tr>
      <w:tr w:rsidR="00805827" w:rsidRPr="0044462C" w14:paraId="0C210BB7" w14:textId="77777777" w:rsidTr="0061116D">
        <w:trPr>
          <w:trHeight w:val="315"/>
        </w:trPr>
        <w:tc>
          <w:tcPr>
            <w:tcW w:w="10770" w:type="dxa"/>
            <w:noWrap/>
            <w:hideMark/>
          </w:tcPr>
          <w:p w14:paraId="500FE069" w14:textId="77777777" w:rsidR="00805827" w:rsidRPr="0044462C" w:rsidRDefault="00000000" w:rsidP="004D41F6">
            <w:pPr>
              <w:rPr>
                <w:rFonts w:eastAsia="Times New Roman" w:cs="Calibri"/>
                <w:color w:val="000000"/>
                <w:sz w:val="24"/>
                <w:szCs w:val="24"/>
              </w:rPr>
            </w:pPr>
            <w:hyperlink w:anchor="AstraZeneca" w:history="1">
              <w:r w:rsidR="00805827" w:rsidRPr="0044462C">
                <w:rPr>
                  <w:rStyle w:val="Hyperlink"/>
                  <w:rFonts w:eastAsia="Times New Roman" w:cs="Calibri"/>
                  <w:sz w:val="24"/>
                  <w:szCs w:val="24"/>
                </w:rPr>
                <w:t>Farxiga (Da</w:t>
              </w:r>
              <w:r w:rsidR="00805827" w:rsidRPr="0044462C">
                <w:rPr>
                  <w:rStyle w:val="Hyperlink"/>
                  <w:rFonts w:eastAsia="Times New Roman" w:cs="Calibri"/>
                  <w:sz w:val="24"/>
                  <w:szCs w:val="24"/>
                </w:rPr>
                <w:t>p</w:t>
              </w:r>
              <w:r w:rsidR="00805827" w:rsidRPr="0044462C">
                <w:rPr>
                  <w:rStyle w:val="Hyperlink"/>
                  <w:rFonts w:eastAsia="Times New Roman" w:cs="Calibri"/>
                  <w:sz w:val="24"/>
                  <w:szCs w:val="24"/>
                </w:rPr>
                <w:t>agliflozin)</w:t>
              </w:r>
            </w:hyperlink>
          </w:p>
        </w:tc>
      </w:tr>
      <w:tr w:rsidR="00805827" w:rsidRPr="0044462C" w14:paraId="1018B007" w14:textId="77777777" w:rsidTr="0061116D">
        <w:trPr>
          <w:trHeight w:val="315"/>
        </w:trPr>
        <w:tc>
          <w:tcPr>
            <w:tcW w:w="10770" w:type="dxa"/>
            <w:noWrap/>
            <w:hideMark/>
          </w:tcPr>
          <w:p w14:paraId="6ACB30B6" w14:textId="77777777" w:rsidR="00805827" w:rsidRPr="0044462C" w:rsidRDefault="00000000" w:rsidP="004D41F6">
            <w:pPr>
              <w:rPr>
                <w:rFonts w:eastAsia="Times New Roman" w:cs="Calibri"/>
                <w:color w:val="000000"/>
                <w:sz w:val="24"/>
                <w:szCs w:val="24"/>
              </w:rPr>
            </w:pPr>
            <w:hyperlink w:anchor="AstraZeneca" w:history="1">
              <w:r w:rsidR="00805827" w:rsidRPr="0044462C">
                <w:rPr>
                  <w:rStyle w:val="Hyperlink"/>
                  <w:rFonts w:eastAsia="Times New Roman" w:cs="Calibri"/>
                  <w:sz w:val="24"/>
                  <w:szCs w:val="24"/>
                </w:rPr>
                <w:t>Fasenra (Benralizumab)</w:t>
              </w:r>
            </w:hyperlink>
          </w:p>
        </w:tc>
      </w:tr>
      <w:tr w:rsidR="00805827" w:rsidRPr="0044462C" w14:paraId="29EC5E50" w14:textId="77777777" w:rsidTr="0061116D">
        <w:trPr>
          <w:trHeight w:val="315"/>
        </w:trPr>
        <w:tc>
          <w:tcPr>
            <w:tcW w:w="10770" w:type="dxa"/>
            <w:noWrap/>
            <w:hideMark/>
          </w:tcPr>
          <w:p w14:paraId="1E25C467" w14:textId="77777777" w:rsidR="00805827" w:rsidRPr="0044462C" w:rsidRDefault="00000000" w:rsidP="004D41F6">
            <w:pPr>
              <w:rPr>
                <w:rFonts w:eastAsia="Times New Roman" w:cs="Calibri"/>
                <w:color w:val="000000"/>
                <w:sz w:val="24"/>
                <w:szCs w:val="24"/>
              </w:rPr>
            </w:pPr>
            <w:hyperlink w:anchor="AstraZeneca" w:history="1">
              <w:r w:rsidR="00805827" w:rsidRPr="0044462C">
                <w:rPr>
                  <w:rStyle w:val="Hyperlink"/>
                  <w:rFonts w:eastAsia="Times New Roman" w:cs="Calibri"/>
                  <w:sz w:val="24"/>
                  <w:szCs w:val="24"/>
                </w:rPr>
                <w:t>Fasenra Pen (Benralizumab)</w:t>
              </w:r>
            </w:hyperlink>
          </w:p>
        </w:tc>
      </w:tr>
      <w:tr w:rsidR="00805827" w:rsidRPr="0044462C" w14:paraId="2FA1CADA" w14:textId="77777777" w:rsidTr="0061116D">
        <w:trPr>
          <w:trHeight w:val="315"/>
        </w:trPr>
        <w:tc>
          <w:tcPr>
            <w:tcW w:w="10770" w:type="dxa"/>
            <w:noWrap/>
            <w:hideMark/>
          </w:tcPr>
          <w:p w14:paraId="6BEAF40F" w14:textId="77777777" w:rsidR="00805827" w:rsidRPr="0044462C" w:rsidRDefault="00000000" w:rsidP="004D41F6">
            <w:pPr>
              <w:rPr>
                <w:rFonts w:eastAsia="Times New Roman" w:cs="Calibri"/>
                <w:color w:val="000000"/>
                <w:sz w:val="24"/>
                <w:szCs w:val="24"/>
              </w:rPr>
            </w:pPr>
            <w:hyperlink w:anchor="MYLAnViatris" w:history="1">
              <w:r w:rsidR="00805827" w:rsidRPr="0044462C">
                <w:rPr>
                  <w:rStyle w:val="Hyperlink"/>
                  <w:rFonts w:eastAsia="Times New Roman" w:cs="Calibri"/>
                  <w:sz w:val="24"/>
                  <w:szCs w:val="24"/>
                </w:rPr>
                <w:t>Felbatol (Felbamate)</w:t>
              </w:r>
            </w:hyperlink>
          </w:p>
        </w:tc>
      </w:tr>
      <w:tr w:rsidR="00805827" w:rsidRPr="0044462C" w14:paraId="4890AC2F" w14:textId="77777777" w:rsidTr="0061116D">
        <w:trPr>
          <w:trHeight w:val="315"/>
        </w:trPr>
        <w:tc>
          <w:tcPr>
            <w:tcW w:w="10770" w:type="dxa"/>
            <w:noWrap/>
            <w:hideMark/>
          </w:tcPr>
          <w:p w14:paraId="6CEFDA25" w14:textId="77777777" w:rsidR="00805827" w:rsidRPr="0044462C" w:rsidRDefault="00000000" w:rsidP="004D41F6">
            <w:pPr>
              <w:rPr>
                <w:rFonts w:eastAsia="Times New Roman" w:cs="Calibri"/>
                <w:color w:val="000000"/>
                <w:sz w:val="24"/>
                <w:szCs w:val="24"/>
              </w:rPr>
            </w:pPr>
            <w:hyperlink w:anchor="PFIZER" w:history="1">
              <w:r w:rsidR="00805827" w:rsidRPr="0044462C">
                <w:rPr>
                  <w:rStyle w:val="Hyperlink"/>
                  <w:rFonts w:eastAsia="Times New Roman" w:cs="Calibri"/>
                  <w:sz w:val="24"/>
                  <w:szCs w:val="24"/>
                </w:rPr>
                <w:t>Feldene® (Piroxicam) Capsules</w:t>
              </w:r>
            </w:hyperlink>
          </w:p>
        </w:tc>
      </w:tr>
      <w:tr w:rsidR="00805827" w:rsidRPr="0044462C" w14:paraId="0486A3A5" w14:textId="77777777" w:rsidTr="0061116D">
        <w:trPr>
          <w:trHeight w:val="315"/>
        </w:trPr>
        <w:tc>
          <w:tcPr>
            <w:tcW w:w="10770" w:type="dxa"/>
            <w:noWrap/>
            <w:hideMark/>
          </w:tcPr>
          <w:p w14:paraId="712A72E5" w14:textId="77777777" w:rsidR="00805827" w:rsidRPr="0044462C" w:rsidRDefault="00000000" w:rsidP="004D41F6">
            <w:pPr>
              <w:rPr>
                <w:rFonts w:eastAsia="Times New Roman" w:cs="Calibri"/>
                <w:color w:val="000000"/>
                <w:sz w:val="24"/>
                <w:szCs w:val="24"/>
              </w:rPr>
            </w:pPr>
            <w:hyperlink w:anchor="NOVARTIS" w:history="1">
              <w:r w:rsidR="00805827" w:rsidRPr="0044462C">
                <w:rPr>
                  <w:rStyle w:val="Hyperlink"/>
                  <w:rFonts w:eastAsia="Times New Roman" w:cs="Calibri"/>
                  <w:sz w:val="24"/>
                  <w:szCs w:val="24"/>
                </w:rPr>
                <w:t>Ferumoxytol Injection</w:t>
              </w:r>
            </w:hyperlink>
          </w:p>
        </w:tc>
      </w:tr>
      <w:tr w:rsidR="00805827" w:rsidRPr="0044462C" w14:paraId="1826E094" w14:textId="77777777" w:rsidTr="0061116D">
        <w:trPr>
          <w:trHeight w:val="315"/>
        </w:trPr>
        <w:tc>
          <w:tcPr>
            <w:tcW w:w="10770" w:type="dxa"/>
            <w:noWrap/>
            <w:hideMark/>
          </w:tcPr>
          <w:p w14:paraId="3C40AC83" w14:textId="04C78EE3" w:rsidR="00805827" w:rsidRPr="0044462C" w:rsidRDefault="00000000" w:rsidP="004D41F6">
            <w:pPr>
              <w:rPr>
                <w:rFonts w:eastAsia="Times New Roman" w:cs="Calibri"/>
                <w:color w:val="000000"/>
                <w:sz w:val="24"/>
                <w:szCs w:val="24"/>
              </w:rPr>
            </w:pPr>
            <w:hyperlink w:anchor="ABVIE" w:history="1">
              <w:r w:rsidR="00805827" w:rsidRPr="00CB1554">
                <w:rPr>
                  <w:rStyle w:val="Hyperlink"/>
                  <w:rFonts w:eastAsia="Times New Roman" w:cs="Calibri"/>
                  <w:sz w:val="24"/>
                  <w:szCs w:val="24"/>
                </w:rPr>
                <w:t>Fetzima (Levomilnacipran) Extended Release Capsules And Titration Pack</w:t>
              </w:r>
            </w:hyperlink>
          </w:p>
        </w:tc>
      </w:tr>
      <w:tr w:rsidR="00805827" w:rsidRPr="0044462C" w14:paraId="7046DF96" w14:textId="77777777" w:rsidTr="0061116D">
        <w:trPr>
          <w:trHeight w:val="315"/>
        </w:trPr>
        <w:tc>
          <w:tcPr>
            <w:tcW w:w="10770" w:type="dxa"/>
            <w:noWrap/>
            <w:hideMark/>
          </w:tcPr>
          <w:p w14:paraId="26825014" w14:textId="77777777" w:rsidR="00805827" w:rsidRPr="0044462C" w:rsidRDefault="00000000" w:rsidP="004D41F6">
            <w:pPr>
              <w:rPr>
                <w:rFonts w:eastAsia="Times New Roman" w:cs="Calibri"/>
                <w:color w:val="000000"/>
                <w:sz w:val="24"/>
                <w:szCs w:val="24"/>
              </w:rPr>
            </w:pPr>
            <w:hyperlink w:anchor="NOVoNORDISK" w:history="1">
              <w:r w:rsidR="00805827" w:rsidRPr="0044462C">
                <w:rPr>
                  <w:rStyle w:val="Hyperlink"/>
                  <w:rFonts w:eastAsia="Times New Roman" w:cs="Calibri"/>
                  <w:sz w:val="24"/>
                  <w:szCs w:val="24"/>
                </w:rPr>
                <w:t>Fiasp Flextouch (Insulin Aspart)</w:t>
              </w:r>
            </w:hyperlink>
          </w:p>
        </w:tc>
      </w:tr>
      <w:tr w:rsidR="00805827" w:rsidRPr="0044462C" w14:paraId="14D0FA09" w14:textId="77777777" w:rsidTr="0061116D">
        <w:trPr>
          <w:trHeight w:val="315"/>
        </w:trPr>
        <w:tc>
          <w:tcPr>
            <w:tcW w:w="10770" w:type="dxa"/>
            <w:noWrap/>
            <w:hideMark/>
          </w:tcPr>
          <w:p w14:paraId="69FC72E7" w14:textId="77777777" w:rsidR="00805827" w:rsidRPr="0044462C" w:rsidRDefault="00000000" w:rsidP="004D41F6">
            <w:pPr>
              <w:rPr>
                <w:rFonts w:eastAsia="Times New Roman" w:cs="Calibri"/>
                <w:color w:val="000000"/>
                <w:sz w:val="24"/>
                <w:szCs w:val="24"/>
              </w:rPr>
            </w:pPr>
            <w:hyperlink w:anchor="GSK" w:history="1">
              <w:r w:rsidR="00805827" w:rsidRPr="0044462C">
                <w:rPr>
                  <w:rStyle w:val="Hyperlink"/>
                  <w:rFonts w:eastAsia="Times New Roman" w:cs="Calibri"/>
                  <w:sz w:val="24"/>
                  <w:szCs w:val="24"/>
                </w:rPr>
                <w:t>Flovent (Diskus Or H</w:t>
              </w:r>
              <w:r w:rsidR="00805827">
                <w:rPr>
                  <w:rStyle w:val="Hyperlink"/>
                  <w:rFonts w:eastAsia="Times New Roman" w:cs="Calibri"/>
                  <w:sz w:val="24"/>
                  <w:szCs w:val="24"/>
                </w:rPr>
                <w:t>FA</w:t>
              </w:r>
              <w:r w:rsidR="00805827" w:rsidRPr="0044462C">
                <w:rPr>
                  <w:rStyle w:val="Hyperlink"/>
                  <w:rFonts w:eastAsia="Times New Roman" w:cs="Calibri"/>
                  <w:sz w:val="24"/>
                  <w:szCs w:val="24"/>
                </w:rPr>
                <w:t>) (Fluticasone)</w:t>
              </w:r>
            </w:hyperlink>
          </w:p>
        </w:tc>
      </w:tr>
      <w:tr w:rsidR="00805827" w:rsidRPr="0044462C" w14:paraId="2F5E0CC5" w14:textId="77777777" w:rsidTr="0061116D">
        <w:trPr>
          <w:trHeight w:val="315"/>
        </w:trPr>
        <w:tc>
          <w:tcPr>
            <w:tcW w:w="10770" w:type="dxa"/>
            <w:noWrap/>
            <w:hideMark/>
          </w:tcPr>
          <w:p w14:paraId="3014F740" w14:textId="77777777" w:rsidR="00805827" w:rsidRPr="0044462C" w:rsidRDefault="00000000" w:rsidP="004D41F6">
            <w:pPr>
              <w:rPr>
                <w:rFonts w:eastAsia="Times New Roman" w:cs="Calibri"/>
                <w:color w:val="000000"/>
                <w:sz w:val="24"/>
                <w:szCs w:val="24"/>
              </w:rPr>
            </w:pPr>
            <w:hyperlink w:anchor="LILLY" w:history="1">
              <w:r w:rsidR="00805827" w:rsidRPr="0044462C">
                <w:rPr>
                  <w:rStyle w:val="Hyperlink"/>
                  <w:rFonts w:eastAsia="Times New Roman" w:cs="Calibri"/>
                  <w:sz w:val="24"/>
                  <w:szCs w:val="24"/>
                </w:rPr>
                <w:t>Forteo® (Teriparatide Injection)</w:t>
              </w:r>
            </w:hyperlink>
          </w:p>
        </w:tc>
      </w:tr>
      <w:tr w:rsidR="001B1754" w:rsidRPr="0044462C" w14:paraId="286BA014" w14:textId="77777777" w:rsidTr="0061116D">
        <w:trPr>
          <w:trHeight w:val="315"/>
        </w:trPr>
        <w:tc>
          <w:tcPr>
            <w:tcW w:w="10770" w:type="dxa"/>
            <w:noWrap/>
          </w:tcPr>
          <w:p w14:paraId="38DA43E6" w14:textId="3B352D3A" w:rsidR="001B1754" w:rsidRDefault="00000000" w:rsidP="004D41F6">
            <w:hyperlink w:anchor="TAKEDA" w:history="1">
              <w:r w:rsidR="001B1754" w:rsidRPr="001B1754">
                <w:rPr>
                  <w:rStyle w:val="Hyperlink"/>
                  <w:sz w:val="24"/>
                  <w:szCs w:val="24"/>
                </w:rPr>
                <w:t>Fosrenol (lanthanum carbonate)</w:t>
              </w:r>
            </w:hyperlink>
          </w:p>
        </w:tc>
      </w:tr>
      <w:tr w:rsidR="00805827" w:rsidRPr="0044462C" w14:paraId="56823FA2" w14:textId="77777777" w:rsidTr="0061116D">
        <w:trPr>
          <w:trHeight w:val="315"/>
        </w:trPr>
        <w:tc>
          <w:tcPr>
            <w:tcW w:w="10770" w:type="dxa"/>
            <w:noWrap/>
            <w:hideMark/>
          </w:tcPr>
          <w:p w14:paraId="461CB616" w14:textId="77777777" w:rsidR="00805827" w:rsidRPr="0044462C" w:rsidRDefault="00000000" w:rsidP="004D41F6">
            <w:pPr>
              <w:rPr>
                <w:rFonts w:eastAsia="Times New Roman" w:cs="Calibri"/>
                <w:color w:val="000000"/>
                <w:sz w:val="24"/>
                <w:szCs w:val="24"/>
              </w:rPr>
            </w:pPr>
            <w:hyperlink w:anchor="PFIZER" w:history="1">
              <w:r w:rsidR="00805827" w:rsidRPr="0044462C">
                <w:rPr>
                  <w:rStyle w:val="Hyperlink"/>
                  <w:rFonts w:eastAsia="Times New Roman" w:cs="Calibri"/>
                  <w:sz w:val="24"/>
                  <w:szCs w:val="24"/>
                </w:rPr>
                <w:t>Fragmin® (Dalteparin Sodium) Injection</w:t>
              </w:r>
            </w:hyperlink>
          </w:p>
        </w:tc>
      </w:tr>
      <w:tr w:rsidR="00805827" w:rsidRPr="0044462C" w14:paraId="13B3E63D" w14:textId="77777777" w:rsidTr="0061116D">
        <w:trPr>
          <w:trHeight w:val="315"/>
        </w:trPr>
        <w:tc>
          <w:tcPr>
            <w:tcW w:w="10770" w:type="dxa"/>
            <w:noWrap/>
            <w:hideMark/>
          </w:tcPr>
          <w:p w14:paraId="5DD01B4B" w14:textId="77777777" w:rsidR="00805827" w:rsidRPr="0044462C" w:rsidRDefault="00000000" w:rsidP="004D41F6">
            <w:pPr>
              <w:rPr>
                <w:rFonts w:eastAsia="Times New Roman" w:cs="Calibri"/>
                <w:color w:val="000000"/>
                <w:sz w:val="24"/>
                <w:szCs w:val="24"/>
              </w:rPr>
            </w:pPr>
            <w:hyperlink w:anchor="MYLAnViatris" w:history="1">
              <w:r w:rsidR="00805827" w:rsidRPr="0044462C">
                <w:rPr>
                  <w:rStyle w:val="Hyperlink"/>
                  <w:rFonts w:eastAsia="Times New Roman" w:cs="Calibri"/>
                  <w:sz w:val="24"/>
                  <w:szCs w:val="24"/>
                </w:rPr>
                <w:t>Fulphila (Pegfilgastrim-Jmdb)</w:t>
              </w:r>
            </w:hyperlink>
          </w:p>
        </w:tc>
      </w:tr>
      <w:tr w:rsidR="00805827" w:rsidRPr="0044462C" w14:paraId="13E945EE" w14:textId="77777777" w:rsidTr="0061116D">
        <w:trPr>
          <w:trHeight w:val="315"/>
        </w:trPr>
        <w:tc>
          <w:tcPr>
            <w:tcW w:w="10770" w:type="dxa"/>
            <w:noWrap/>
            <w:hideMark/>
          </w:tcPr>
          <w:p w14:paraId="77946B67" w14:textId="77777777" w:rsidR="00805827" w:rsidRPr="0044462C" w:rsidRDefault="00000000" w:rsidP="004D41F6">
            <w:pPr>
              <w:rPr>
                <w:rFonts w:eastAsia="Times New Roman" w:cs="Calibri"/>
                <w:color w:val="000000"/>
                <w:sz w:val="24"/>
                <w:szCs w:val="24"/>
              </w:rPr>
            </w:pPr>
            <w:hyperlink w:anchor="NOVARTIS" w:history="1">
              <w:r w:rsidR="00805827" w:rsidRPr="0044462C">
                <w:rPr>
                  <w:rStyle w:val="Hyperlink"/>
                  <w:rFonts w:eastAsia="Times New Roman" w:cs="Calibri"/>
                  <w:sz w:val="24"/>
                  <w:szCs w:val="24"/>
                </w:rPr>
                <w:t>Fulvestrant Injection, For Intramuscular Use</w:t>
              </w:r>
            </w:hyperlink>
          </w:p>
        </w:tc>
      </w:tr>
      <w:tr w:rsidR="00805827" w:rsidRPr="0044462C" w14:paraId="02CA8F46" w14:textId="77777777" w:rsidTr="0061116D">
        <w:trPr>
          <w:trHeight w:val="315"/>
        </w:trPr>
        <w:tc>
          <w:tcPr>
            <w:tcW w:w="10770" w:type="dxa"/>
            <w:noWrap/>
          </w:tcPr>
          <w:p w14:paraId="772C8A82" w14:textId="77777777" w:rsidR="00805827" w:rsidRDefault="00000000" w:rsidP="004D41F6">
            <w:hyperlink w:anchor="AADI" w:history="1">
              <w:r w:rsidR="00805827" w:rsidRPr="009E27AD">
                <w:rPr>
                  <w:rStyle w:val="Hyperlink"/>
                </w:rPr>
                <w:t>FYARRO (sirolimus albumin-bound) for injection</w:t>
              </w:r>
            </w:hyperlink>
          </w:p>
        </w:tc>
      </w:tr>
      <w:tr w:rsidR="00805827" w:rsidRPr="0044462C" w14:paraId="4E3FF0A6" w14:textId="77777777" w:rsidTr="0061116D">
        <w:trPr>
          <w:trHeight w:val="315"/>
        </w:trPr>
        <w:tc>
          <w:tcPr>
            <w:tcW w:w="10770" w:type="dxa"/>
            <w:noWrap/>
            <w:hideMark/>
          </w:tcPr>
          <w:p w14:paraId="2FE70F3A" w14:textId="7E18FFA2" w:rsidR="00805827" w:rsidRPr="0044462C" w:rsidRDefault="00000000" w:rsidP="004D41F6">
            <w:pPr>
              <w:rPr>
                <w:rFonts w:eastAsia="Times New Roman" w:cs="Calibri"/>
                <w:color w:val="000000"/>
                <w:sz w:val="24"/>
                <w:szCs w:val="24"/>
              </w:rPr>
            </w:pPr>
            <w:hyperlink w:anchor="TEva" w:history="1">
              <w:r w:rsidR="00805827" w:rsidRPr="00782580">
                <w:rPr>
                  <w:rStyle w:val="Hyperlink"/>
                  <w:rFonts w:eastAsia="Times New Roman" w:cs="Calibri"/>
                  <w:sz w:val="24"/>
                  <w:szCs w:val="24"/>
                </w:rPr>
                <w:t>Gabitril (Tigabine Hydrochloride) Tablets</w:t>
              </w:r>
            </w:hyperlink>
          </w:p>
        </w:tc>
      </w:tr>
      <w:tr w:rsidR="00805827" w:rsidRPr="0044462C" w14:paraId="47222F77" w14:textId="77777777" w:rsidTr="0061116D">
        <w:trPr>
          <w:trHeight w:val="315"/>
        </w:trPr>
        <w:tc>
          <w:tcPr>
            <w:tcW w:w="10770" w:type="dxa"/>
            <w:noWrap/>
            <w:hideMark/>
          </w:tcPr>
          <w:p w14:paraId="05FFF337" w14:textId="1649A798" w:rsidR="00805827" w:rsidRPr="0044462C" w:rsidRDefault="00000000" w:rsidP="004D41F6">
            <w:pPr>
              <w:rPr>
                <w:rFonts w:eastAsia="Times New Roman" w:cs="Calibri"/>
                <w:color w:val="000000"/>
                <w:sz w:val="24"/>
                <w:szCs w:val="24"/>
              </w:rPr>
            </w:pPr>
            <w:hyperlink w:anchor="TEva" w:history="1">
              <w:r w:rsidR="00805827" w:rsidRPr="00782580">
                <w:rPr>
                  <w:rStyle w:val="Hyperlink"/>
                  <w:rFonts w:eastAsia="Times New Roman" w:cs="Calibri"/>
                  <w:sz w:val="24"/>
                  <w:szCs w:val="24"/>
                </w:rPr>
                <w:t>Galzin (Zinc Acetate) Capsules</w:t>
              </w:r>
            </w:hyperlink>
          </w:p>
        </w:tc>
      </w:tr>
      <w:tr w:rsidR="00805827" w:rsidRPr="0044462C" w14:paraId="2AAA9EDC" w14:textId="77777777" w:rsidTr="0061116D">
        <w:trPr>
          <w:trHeight w:val="315"/>
        </w:trPr>
        <w:tc>
          <w:tcPr>
            <w:tcW w:w="10770" w:type="dxa"/>
            <w:noWrap/>
            <w:hideMark/>
          </w:tcPr>
          <w:p w14:paraId="0583C1B3" w14:textId="77777777" w:rsidR="00805827" w:rsidRPr="0044462C" w:rsidRDefault="00000000" w:rsidP="004D41F6">
            <w:pPr>
              <w:rPr>
                <w:rFonts w:eastAsia="Times New Roman" w:cs="Calibri"/>
                <w:color w:val="000000"/>
                <w:sz w:val="24"/>
                <w:szCs w:val="24"/>
              </w:rPr>
            </w:pPr>
            <w:hyperlink w:anchor="MERCK" w:history="1">
              <w:r w:rsidR="00805827" w:rsidRPr="0044462C">
                <w:rPr>
                  <w:rStyle w:val="Hyperlink"/>
                  <w:rFonts w:eastAsia="Times New Roman" w:cs="Calibri"/>
                  <w:sz w:val="24"/>
                  <w:szCs w:val="24"/>
                </w:rPr>
                <w:t>Gardasil®9 (Human Papillomavirus 9-Valent Vaccine, Recombinant) </w:t>
              </w:r>
            </w:hyperlink>
          </w:p>
        </w:tc>
      </w:tr>
      <w:tr w:rsidR="00805827" w:rsidRPr="0044462C" w14:paraId="1DB684F1" w14:textId="77777777" w:rsidTr="0061116D">
        <w:trPr>
          <w:trHeight w:val="315"/>
        </w:trPr>
        <w:tc>
          <w:tcPr>
            <w:tcW w:w="10770" w:type="dxa"/>
            <w:noWrap/>
            <w:hideMark/>
          </w:tcPr>
          <w:p w14:paraId="6E9D258D" w14:textId="77777777" w:rsidR="00805827" w:rsidRPr="0044462C" w:rsidRDefault="00000000" w:rsidP="004D41F6">
            <w:pPr>
              <w:rPr>
                <w:rFonts w:eastAsia="Times New Roman" w:cs="Calibri"/>
                <w:color w:val="000000"/>
                <w:sz w:val="24"/>
                <w:szCs w:val="24"/>
              </w:rPr>
            </w:pPr>
            <w:hyperlink w:anchor="MYLAnViatris" w:history="1">
              <w:r w:rsidR="00805827" w:rsidRPr="0044462C">
                <w:rPr>
                  <w:rStyle w:val="Hyperlink"/>
                  <w:rFonts w:eastAsia="Times New Roman" w:cs="Calibri"/>
                  <w:sz w:val="24"/>
                  <w:szCs w:val="24"/>
                </w:rPr>
                <w:t>Gastrocrom (Cromolyn) Oral Concentrate</w:t>
              </w:r>
            </w:hyperlink>
          </w:p>
        </w:tc>
      </w:tr>
      <w:tr w:rsidR="00805827" w:rsidRPr="0044462C" w14:paraId="4B1B6902" w14:textId="77777777" w:rsidTr="0061116D">
        <w:trPr>
          <w:trHeight w:val="315"/>
        </w:trPr>
        <w:tc>
          <w:tcPr>
            <w:tcW w:w="10770" w:type="dxa"/>
            <w:noWrap/>
            <w:hideMark/>
          </w:tcPr>
          <w:p w14:paraId="7E16C89F" w14:textId="77777777" w:rsidR="00805827" w:rsidRPr="0044462C" w:rsidRDefault="00000000" w:rsidP="004D41F6">
            <w:pPr>
              <w:rPr>
                <w:rFonts w:eastAsia="Times New Roman" w:cs="Calibri"/>
                <w:color w:val="000000"/>
                <w:sz w:val="24"/>
                <w:szCs w:val="24"/>
              </w:rPr>
            </w:pPr>
            <w:hyperlink w:anchor="ROCHeGENENTECH" w:history="1">
              <w:r w:rsidR="00805827" w:rsidRPr="0044462C">
                <w:rPr>
                  <w:rStyle w:val="Hyperlink"/>
                  <w:rFonts w:eastAsia="Times New Roman" w:cs="Calibri"/>
                  <w:sz w:val="24"/>
                  <w:szCs w:val="24"/>
                </w:rPr>
                <w:t>Gavreto (Pralsetinib)</w:t>
              </w:r>
            </w:hyperlink>
          </w:p>
        </w:tc>
      </w:tr>
      <w:tr w:rsidR="00805827" w:rsidRPr="0044462C" w14:paraId="6DA65635" w14:textId="77777777" w:rsidTr="0061116D">
        <w:trPr>
          <w:trHeight w:val="315"/>
        </w:trPr>
        <w:tc>
          <w:tcPr>
            <w:tcW w:w="10770" w:type="dxa"/>
            <w:noWrap/>
            <w:hideMark/>
          </w:tcPr>
          <w:p w14:paraId="75984545" w14:textId="77777777" w:rsidR="00805827" w:rsidRPr="0044462C" w:rsidRDefault="00000000" w:rsidP="004D41F6">
            <w:pPr>
              <w:rPr>
                <w:rFonts w:eastAsia="Times New Roman" w:cs="Calibri"/>
                <w:color w:val="000000"/>
                <w:sz w:val="24"/>
                <w:szCs w:val="24"/>
              </w:rPr>
            </w:pPr>
            <w:hyperlink w:anchor="ROCHeGENENTECH" w:history="1">
              <w:r w:rsidR="00805827" w:rsidRPr="0044462C">
                <w:rPr>
                  <w:rStyle w:val="Hyperlink"/>
                  <w:rFonts w:eastAsia="Times New Roman" w:cs="Calibri"/>
                  <w:sz w:val="24"/>
                  <w:szCs w:val="24"/>
                </w:rPr>
                <w:t>Gazyva (Obinutuzumab)</w:t>
              </w:r>
            </w:hyperlink>
          </w:p>
        </w:tc>
      </w:tr>
      <w:tr w:rsidR="00805827" w:rsidRPr="0044462C" w14:paraId="1CAE6C38" w14:textId="77777777" w:rsidTr="0061116D">
        <w:trPr>
          <w:trHeight w:val="315"/>
        </w:trPr>
        <w:tc>
          <w:tcPr>
            <w:tcW w:w="10770" w:type="dxa"/>
            <w:noWrap/>
            <w:hideMark/>
          </w:tcPr>
          <w:p w14:paraId="2146300F" w14:textId="276D9092" w:rsidR="00805827" w:rsidRPr="0044462C" w:rsidRDefault="00000000" w:rsidP="004D41F6">
            <w:pPr>
              <w:rPr>
                <w:rFonts w:eastAsia="Times New Roman" w:cs="Calibri"/>
                <w:color w:val="000000"/>
                <w:sz w:val="24"/>
                <w:szCs w:val="24"/>
              </w:rPr>
            </w:pPr>
            <w:hyperlink w:anchor="ABVIE" w:history="1">
              <w:r w:rsidR="00805827" w:rsidRPr="00CB1554">
                <w:rPr>
                  <w:rStyle w:val="Hyperlink"/>
                  <w:rFonts w:eastAsia="Times New Roman" w:cs="Calibri"/>
                  <w:sz w:val="24"/>
                  <w:szCs w:val="24"/>
                </w:rPr>
                <w:t>Gelnique (Oxybutynin Chloride 10%) Gel</w:t>
              </w:r>
            </w:hyperlink>
          </w:p>
        </w:tc>
      </w:tr>
      <w:tr w:rsidR="00805827" w:rsidRPr="0044462C" w14:paraId="73B77C65" w14:textId="77777777" w:rsidTr="0061116D">
        <w:trPr>
          <w:trHeight w:val="315"/>
        </w:trPr>
        <w:tc>
          <w:tcPr>
            <w:tcW w:w="10770" w:type="dxa"/>
            <w:noWrap/>
            <w:hideMark/>
          </w:tcPr>
          <w:p w14:paraId="6A7A5FBB" w14:textId="5C73002A" w:rsidR="00805827" w:rsidRPr="0044462C" w:rsidRDefault="00000000" w:rsidP="004D41F6">
            <w:pPr>
              <w:rPr>
                <w:rFonts w:eastAsia="Times New Roman" w:cs="Calibri"/>
                <w:color w:val="000000"/>
                <w:sz w:val="24"/>
                <w:szCs w:val="24"/>
              </w:rPr>
            </w:pPr>
            <w:hyperlink w:anchor="ABVIE" w:history="1">
              <w:r w:rsidR="00805827" w:rsidRPr="00CB1554">
                <w:rPr>
                  <w:rStyle w:val="Hyperlink"/>
                  <w:rFonts w:eastAsia="Times New Roman" w:cs="Calibri"/>
                  <w:sz w:val="24"/>
                  <w:szCs w:val="24"/>
                </w:rPr>
                <w:t>Gengraf Capsules (Cyclosporin</w:t>
              </w:r>
              <w:r w:rsidR="00CB1554" w:rsidRPr="00CB1554">
                <w:rPr>
                  <w:rStyle w:val="Hyperlink"/>
                  <w:rFonts w:eastAsia="Times New Roman" w:cs="Calibri"/>
                  <w:sz w:val="24"/>
                  <w:szCs w:val="24"/>
                </w:rPr>
                <w:t>e</w:t>
              </w:r>
              <w:r w:rsidR="00805827" w:rsidRPr="00CB1554">
                <w:rPr>
                  <w:rStyle w:val="Hyperlink"/>
                  <w:rFonts w:eastAsia="Times New Roman" w:cs="Calibri"/>
                  <w:sz w:val="24"/>
                  <w:szCs w:val="24"/>
                </w:rPr>
                <w:t xml:space="preserve">, </w:t>
              </w:r>
              <w:r w:rsidR="0065396D">
                <w:rPr>
                  <w:rStyle w:val="Hyperlink"/>
                  <w:rFonts w:eastAsia="Times New Roman" w:cs="Calibri"/>
                  <w:sz w:val="24"/>
                  <w:szCs w:val="24"/>
                </w:rPr>
                <w:t>USP</w:t>
              </w:r>
              <w:r w:rsidR="00805827" w:rsidRPr="00CB1554">
                <w:rPr>
                  <w:rStyle w:val="Hyperlink"/>
                  <w:rFonts w:eastAsia="Times New Roman" w:cs="Calibri"/>
                  <w:sz w:val="24"/>
                  <w:szCs w:val="24"/>
                </w:rPr>
                <w:t xml:space="preserve"> [Modified])</w:t>
              </w:r>
            </w:hyperlink>
          </w:p>
        </w:tc>
      </w:tr>
      <w:tr w:rsidR="00805827" w:rsidRPr="0044462C" w14:paraId="7688BEF0" w14:textId="77777777" w:rsidTr="0061116D">
        <w:trPr>
          <w:trHeight w:val="315"/>
        </w:trPr>
        <w:tc>
          <w:tcPr>
            <w:tcW w:w="10770" w:type="dxa"/>
            <w:noWrap/>
            <w:hideMark/>
          </w:tcPr>
          <w:p w14:paraId="612C2B5F" w14:textId="77777777" w:rsidR="00805827" w:rsidRPr="0044462C" w:rsidRDefault="00000000" w:rsidP="004D41F6">
            <w:pPr>
              <w:rPr>
                <w:rFonts w:eastAsia="Times New Roman" w:cs="Calibri"/>
                <w:color w:val="000000"/>
                <w:sz w:val="24"/>
                <w:szCs w:val="24"/>
              </w:rPr>
            </w:pPr>
            <w:hyperlink w:anchor="PFIZER" w:history="1">
              <w:r w:rsidR="00805827" w:rsidRPr="0044462C">
                <w:rPr>
                  <w:rStyle w:val="Hyperlink"/>
                  <w:rFonts w:eastAsia="Times New Roman" w:cs="Calibri"/>
                  <w:sz w:val="24"/>
                  <w:szCs w:val="24"/>
                </w:rPr>
                <w:t>Genotropin® (Somatropin) For Injection</w:t>
              </w:r>
            </w:hyperlink>
          </w:p>
        </w:tc>
      </w:tr>
      <w:tr w:rsidR="00805827" w:rsidRPr="0044462C" w14:paraId="086954B2" w14:textId="77777777" w:rsidTr="0061116D">
        <w:trPr>
          <w:trHeight w:val="315"/>
        </w:trPr>
        <w:tc>
          <w:tcPr>
            <w:tcW w:w="10770" w:type="dxa"/>
            <w:noWrap/>
            <w:hideMark/>
          </w:tcPr>
          <w:p w14:paraId="7711FECF" w14:textId="77777777" w:rsidR="00805827" w:rsidRPr="0044462C" w:rsidRDefault="00000000" w:rsidP="004D41F6">
            <w:pPr>
              <w:rPr>
                <w:rFonts w:eastAsia="Times New Roman" w:cs="Calibri"/>
                <w:color w:val="000000"/>
                <w:sz w:val="24"/>
                <w:szCs w:val="24"/>
              </w:rPr>
            </w:pPr>
            <w:hyperlink w:anchor="NOVARTIS" w:history="1">
              <w:r w:rsidR="00805827" w:rsidRPr="0044462C">
                <w:rPr>
                  <w:rStyle w:val="Hyperlink"/>
                  <w:rFonts w:eastAsia="Times New Roman" w:cs="Calibri"/>
                  <w:sz w:val="24"/>
                  <w:szCs w:val="24"/>
                </w:rPr>
                <w:t>Gilenya® (Fingolimod)</w:t>
              </w:r>
            </w:hyperlink>
          </w:p>
        </w:tc>
      </w:tr>
      <w:tr w:rsidR="00805827" w:rsidRPr="0044462C" w14:paraId="5C22F60E" w14:textId="77777777" w:rsidTr="0061116D">
        <w:trPr>
          <w:trHeight w:val="315"/>
        </w:trPr>
        <w:tc>
          <w:tcPr>
            <w:tcW w:w="10770" w:type="dxa"/>
            <w:noWrap/>
            <w:hideMark/>
          </w:tcPr>
          <w:p w14:paraId="4BE2F021" w14:textId="77777777" w:rsidR="00805827" w:rsidRPr="0044462C" w:rsidRDefault="00000000" w:rsidP="004D41F6">
            <w:pPr>
              <w:rPr>
                <w:rFonts w:eastAsia="Times New Roman" w:cs="Calibri"/>
                <w:color w:val="000000"/>
                <w:sz w:val="24"/>
                <w:szCs w:val="24"/>
              </w:rPr>
            </w:pPr>
            <w:hyperlink w:anchor="BOEHRINGER" w:history="1">
              <w:r w:rsidR="00805827" w:rsidRPr="0044462C">
                <w:rPr>
                  <w:rStyle w:val="Hyperlink"/>
                  <w:rFonts w:eastAsia="Times New Roman" w:cs="Calibri"/>
                  <w:sz w:val="24"/>
                  <w:szCs w:val="24"/>
                </w:rPr>
                <w:t>Giltorif (Afatinib)</w:t>
              </w:r>
            </w:hyperlink>
          </w:p>
        </w:tc>
      </w:tr>
      <w:tr w:rsidR="00805827" w:rsidRPr="0044462C" w14:paraId="5D35F0BF" w14:textId="77777777" w:rsidTr="0061116D">
        <w:trPr>
          <w:trHeight w:val="315"/>
        </w:trPr>
        <w:tc>
          <w:tcPr>
            <w:tcW w:w="10770" w:type="dxa"/>
            <w:noWrap/>
            <w:hideMark/>
          </w:tcPr>
          <w:p w14:paraId="44466FA5" w14:textId="77777777" w:rsidR="00805827" w:rsidRPr="0044462C" w:rsidRDefault="00000000" w:rsidP="004D41F6">
            <w:pPr>
              <w:rPr>
                <w:rFonts w:eastAsia="Times New Roman" w:cs="Calibri"/>
                <w:color w:val="000000"/>
                <w:sz w:val="24"/>
                <w:szCs w:val="24"/>
              </w:rPr>
            </w:pPr>
            <w:hyperlink w:anchor="MYLAnViatris" w:history="1">
              <w:r w:rsidR="00805827" w:rsidRPr="0044462C">
                <w:rPr>
                  <w:rStyle w:val="Hyperlink"/>
                  <w:rFonts w:eastAsia="Times New Roman" w:cs="Calibri"/>
                  <w:sz w:val="24"/>
                  <w:szCs w:val="24"/>
                </w:rPr>
                <w:t>Glatiramer Acetate</w:t>
              </w:r>
            </w:hyperlink>
          </w:p>
        </w:tc>
      </w:tr>
      <w:tr w:rsidR="00805827" w:rsidRPr="0044462C" w14:paraId="32556B5D" w14:textId="77777777" w:rsidTr="0061116D">
        <w:trPr>
          <w:trHeight w:val="315"/>
        </w:trPr>
        <w:tc>
          <w:tcPr>
            <w:tcW w:w="10770" w:type="dxa"/>
            <w:noWrap/>
            <w:hideMark/>
          </w:tcPr>
          <w:p w14:paraId="7961A720" w14:textId="77777777" w:rsidR="00805827" w:rsidRPr="0044462C" w:rsidRDefault="00000000" w:rsidP="004D41F6">
            <w:pPr>
              <w:tabs>
                <w:tab w:val="left" w:pos="2106"/>
              </w:tabs>
              <w:rPr>
                <w:rFonts w:eastAsia="Times New Roman" w:cs="Calibri"/>
                <w:color w:val="000000"/>
                <w:sz w:val="24"/>
                <w:szCs w:val="24"/>
              </w:rPr>
            </w:pPr>
            <w:hyperlink w:anchor="NOVoNORDISK" w:history="1">
              <w:r w:rsidR="00805827" w:rsidRPr="0044462C">
                <w:rPr>
                  <w:rStyle w:val="Hyperlink"/>
                  <w:rFonts w:eastAsia="Times New Roman" w:cs="Calibri"/>
                  <w:sz w:val="24"/>
                  <w:szCs w:val="24"/>
                </w:rPr>
                <w:t>Glucagen Hypokit</w:t>
              </w:r>
            </w:hyperlink>
            <w:r w:rsidR="00805827">
              <w:rPr>
                <w:rFonts w:eastAsia="Times New Roman" w:cs="Calibri"/>
                <w:color w:val="000000"/>
                <w:sz w:val="24"/>
                <w:szCs w:val="24"/>
              </w:rPr>
              <w:tab/>
            </w:r>
          </w:p>
        </w:tc>
      </w:tr>
      <w:tr w:rsidR="00805827" w:rsidRPr="0044462C" w14:paraId="57C5D3CC" w14:textId="77777777" w:rsidTr="0061116D">
        <w:trPr>
          <w:trHeight w:val="315"/>
        </w:trPr>
        <w:tc>
          <w:tcPr>
            <w:tcW w:w="10770" w:type="dxa"/>
            <w:noWrap/>
            <w:hideMark/>
          </w:tcPr>
          <w:p w14:paraId="1204A8A1" w14:textId="77777777" w:rsidR="00805827" w:rsidRPr="0044462C" w:rsidRDefault="00000000" w:rsidP="004D41F6">
            <w:pPr>
              <w:rPr>
                <w:rFonts w:eastAsia="Times New Roman" w:cs="Calibri"/>
                <w:color w:val="000000"/>
                <w:sz w:val="24"/>
                <w:szCs w:val="24"/>
              </w:rPr>
            </w:pPr>
            <w:hyperlink w:anchor="LILLY" w:history="1">
              <w:r w:rsidR="00805827" w:rsidRPr="0044462C">
                <w:rPr>
                  <w:rStyle w:val="Hyperlink"/>
                  <w:rFonts w:eastAsia="Times New Roman" w:cs="Calibri"/>
                  <w:sz w:val="24"/>
                  <w:szCs w:val="24"/>
                </w:rPr>
                <w:t>Glucagon™ (Glucagon For Injection)</w:t>
              </w:r>
            </w:hyperlink>
          </w:p>
        </w:tc>
      </w:tr>
      <w:tr w:rsidR="00805827" w:rsidRPr="0044462C" w14:paraId="4FE186B9" w14:textId="77777777" w:rsidTr="0061116D">
        <w:trPr>
          <w:trHeight w:val="315"/>
        </w:trPr>
        <w:tc>
          <w:tcPr>
            <w:tcW w:w="10770" w:type="dxa"/>
            <w:noWrap/>
            <w:hideMark/>
          </w:tcPr>
          <w:p w14:paraId="5B5B127F" w14:textId="77777777" w:rsidR="00805827" w:rsidRPr="0044462C" w:rsidRDefault="00000000" w:rsidP="004D41F6">
            <w:pPr>
              <w:rPr>
                <w:rFonts w:eastAsia="Times New Roman" w:cs="Calibri"/>
                <w:color w:val="000000"/>
                <w:sz w:val="24"/>
                <w:szCs w:val="24"/>
              </w:rPr>
            </w:pPr>
            <w:hyperlink w:anchor="BOEHRINGER" w:history="1">
              <w:r w:rsidR="00805827" w:rsidRPr="0044462C">
                <w:rPr>
                  <w:rStyle w:val="Hyperlink"/>
                  <w:rFonts w:eastAsia="Times New Roman" w:cs="Calibri"/>
                  <w:sz w:val="24"/>
                  <w:szCs w:val="24"/>
                </w:rPr>
                <w:t>Glyxambi (Empagli</w:t>
              </w:r>
              <w:r w:rsidR="00805827">
                <w:rPr>
                  <w:rStyle w:val="Hyperlink"/>
                  <w:rFonts w:eastAsia="Times New Roman" w:cs="Calibri"/>
                  <w:sz w:val="24"/>
                  <w:szCs w:val="24"/>
                </w:rPr>
                <w:t>flo</w:t>
              </w:r>
              <w:r w:rsidR="00805827" w:rsidRPr="0044462C">
                <w:rPr>
                  <w:rStyle w:val="Hyperlink"/>
                  <w:rFonts w:eastAsia="Times New Roman" w:cs="Calibri"/>
                  <w:sz w:val="24"/>
                  <w:szCs w:val="24"/>
                </w:rPr>
                <w:t>zin/Metformin)</w:t>
              </w:r>
            </w:hyperlink>
          </w:p>
        </w:tc>
      </w:tr>
      <w:tr w:rsidR="00805827" w:rsidRPr="0044462C" w14:paraId="34419121" w14:textId="77777777" w:rsidTr="0061116D">
        <w:trPr>
          <w:trHeight w:val="315"/>
        </w:trPr>
        <w:tc>
          <w:tcPr>
            <w:tcW w:w="10770" w:type="dxa"/>
            <w:noWrap/>
            <w:hideMark/>
          </w:tcPr>
          <w:p w14:paraId="19FA5953" w14:textId="099E83E5" w:rsidR="00805827" w:rsidRPr="0044462C" w:rsidRDefault="00000000" w:rsidP="004D41F6">
            <w:pPr>
              <w:rPr>
                <w:rFonts w:eastAsia="Times New Roman" w:cs="Calibri"/>
                <w:color w:val="000000"/>
                <w:sz w:val="24"/>
                <w:szCs w:val="24"/>
              </w:rPr>
            </w:pPr>
            <w:hyperlink w:anchor="TEva" w:history="1">
              <w:r w:rsidR="00805827" w:rsidRPr="00782580">
                <w:rPr>
                  <w:rStyle w:val="Hyperlink"/>
                  <w:rFonts w:eastAsia="Times New Roman" w:cs="Calibri"/>
                  <w:sz w:val="24"/>
                  <w:szCs w:val="24"/>
                </w:rPr>
                <w:t>Granix (Tbo-Filgrastim) Injection</w:t>
              </w:r>
            </w:hyperlink>
          </w:p>
        </w:tc>
      </w:tr>
      <w:tr w:rsidR="00805827" w:rsidRPr="0044462C" w14:paraId="345B6288" w14:textId="77777777" w:rsidTr="0061116D">
        <w:trPr>
          <w:trHeight w:val="315"/>
        </w:trPr>
        <w:tc>
          <w:tcPr>
            <w:tcW w:w="10770" w:type="dxa"/>
            <w:noWrap/>
            <w:hideMark/>
          </w:tcPr>
          <w:p w14:paraId="52697FDF" w14:textId="77777777" w:rsidR="00805827" w:rsidRPr="0044462C" w:rsidRDefault="00000000" w:rsidP="004D41F6">
            <w:pPr>
              <w:tabs>
                <w:tab w:val="center" w:pos="5277"/>
              </w:tabs>
              <w:rPr>
                <w:rFonts w:eastAsia="Times New Roman" w:cs="Calibri"/>
                <w:color w:val="000000"/>
                <w:sz w:val="24"/>
                <w:szCs w:val="24"/>
              </w:rPr>
            </w:pPr>
            <w:hyperlink w:anchor="JohnsonJohnson" w:history="1">
              <w:r w:rsidR="00805827" w:rsidRPr="0044462C">
                <w:rPr>
                  <w:rStyle w:val="Hyperlink"/>
                  <w:rFonts w:eastAsia="Times New Roman" w:cs="Calibri"/>
                  <w:sz w:val="24"/>
                  <w:szCs w:val="24"/>
                </w:rPr>
                <w:t>Haldol Decanoate (Haloperidol) Im Injection Only</w:t>
              </w:r>
            </w:hyperlink>
            <w:r w:rsidR="00805827">
              <w:rPr>
                <w:rFonts w:eastAsia="Times New Roman" w:cs="Calibri"/>
                <w:color w:val="000000"/>
                <w:sz w:val="24"/>
                <w:szCs w:val="24"/>
              </w:rPr>
              <w:tab/>
            </w:r>
          </w:p>
        </w:tc>
      </w:tr>
      <w:tr w:rsidR="00805827" w:rsidRPr="0044462C" w14:paraId="1563AACE" w14:textId="77777777" w:rsidTr="0061116D">
        <w:trPr>
          <w:trHeight w:val="315"/>
        </w:trPr>
        <w:tc>
          <w:tcPr>
            <w:tcW w:w="10770" w:type="dxa"/>
            <w:noWrap/>
            <w:hideMark/>
          </w:tcPr>
          <w:p w14:paraId="30DFD10D" w14:textId="77777777" w:rsidR="00805827" w:rsidRPr="0044462C" w:rsidRDefault="00000000" w:rsidP="004D41F6">
            <w:pPr>
              <w:rPr>
                <w:rFonts w:eastAsia="Times New Roman" w:cs="Calibri"/>
                <w:color w:val="000000"/>
                <w:sz w:val="24"/>
                <w:szCs w:val="24"/>
              </w:rPr>
            </w:pPr>
            <w:hyperlink w:anchor="ROCHeGENENTECH" w:history="1">
              <w:r w:rsidR="00805827" w:rsidRPr="0044462C">
                <w:rPr>
                  <w:rStyle w:val="Hyperlink"/>
                  <w:rFonts w:eastAsia="Times New Roman" w:cs="Calibri"/>
                  <w:sz w:val="24"/>
                  <w:szCs w:val="24"/>
                </w:rPr>
                <w:t>Hemlibra (Emcizumab-Kxwh)</w:t>
              </w:r>
            </w:hyperlink>
          </w:p>
        </w:tc>
      </w:tr>
      <w:tr w:rsidR="00805827" w:rsidRPr="0044462C" w14:paraId="2761127A" w14:textId="77777777" w:rsidTr="0061116D">
        <w:trPr>
          <w:trHeight w:val="315"/>
        </w:trPr>
        <w:tc>
          <w:tcPr>
            <w:tcW w:w="10770" w:type="dxa"/>
            <w:noWrap/>
            <w:hideMark/>
          </w:tcPr>
          <w:p w14:paraId="2B9C5477" w14:textId="49A51586" w:rsidR="00805827" w:rsidRPr="0044462C" w:rsidRDefault="00000000" w:rsidP="004D41F6">
            <w:pPr>
              <w:rPr>
                <w:rFonts w:eastAsia="Times New Roman" w:cs="Calibri"/>
                <w:color w:val="000000"/>
                <w:sz w:val="24"/>
                <w:szCs w:val="24"/>
              </w:rPr>
            </w:pPr>
            <w:hyperlink w:anchor="PFIZER" w:history="1">
              <w:r w:rsidR="00805827" w:rsidRPr="0044462C">
                <w:rPr>
                  <w:rStyle w:val="Hyperlink"/>
                  <w:rFonts w:eastAsia="Times New Roman" w:cs="Calibri"/>
                  <w:sz w:val="24"/>
                  <w:szCs w:val="24"/>
                </w:rPr>
                <w:t xml:space="preserve">Heparin Sodium Injection, </w:t>
              </w:r>
              <w:r w:rsidR="0065396D">
                <w:rPr>
                  <w:rStyle w:val="Hyperlink"/>
                  <w:rFonts w:eastAsia="Times New Roman" w:cs="Calibri"/>
                  <w:sz w:val="24"/>
                  <w:szCs w:val="24"/>
                </w:rPr>
                <w:t>USP</w:t>
              </w:r>
            </w:hyperlink>
          </w:p>
        </w:tc>
      </w:tr>
      <w:tr w:rsidR="00805827" w:rsidRPr="0044462C" w14:paraId="16A20192" w14:textId="77777777" w:rsidTr="0061116D">
        <w:trPr>
          <w:trHeight w:val="315"/>
        </w:trPr>
        <w:tc>
          <w:tcPr>
            <w:tcW w:w="10770" w:type="dxa"/>
            <w:noWrap/>
            <w:hideMark/>
          </w:tcPr>
          <w:p w14:paraId="520EA378" w14:textId="77777777" w:rsidR="00805827" w:rsidRPr="0044462C" w:rsidRDefault="00000000" w:rsidP="004D41F6">
            <w:pPr>
              <w:rPr>
                <w:rFonts w:eastAsia="Times New Roman" w:cs="Calibri"/>
                <w:color w:val="000000"/>
                <w:sz w:val="24"/>
                <w:szCs w:val="24"/>
              </w:rPr>
            </w:pPr>
            <w:hyperlink w:anchor="ROCHeGENENTECH" w:history="1">
              <w:r w:rsidR="00805827" w:rsidRPr="0044462C">
                <w:rPr>
                  <w:rStyle w:val="Hyperlink"/>
                  <w:rFonts w:eastAsia="Times New Roman" w:cs="Calibri"/>
                  <w:sz w:val="24"/>
                  <w:szCs w:val="24"/>
                </w:rPr>
                <w:t>Herceptin (Trastuzumab)</w:t>
              </w:r>
            </w:hyperlink>
          </w:p>
        </w:tc>
      </w:tr>
      <w:tr w:rsidR="00805827" w:rsidRPr="0044462C" w14:paraId="3A2D48E1" w14:textId="77777777" w:rsidTr="0061116D">
        <w:trPr>
          <w:trHeight w:val="315"/>
        </w:trPr>
        <w:tc>
          <w:tcPr>
            <w:tcW w:w="10770" w:type="dxa"/>
            <w:noWrap/>
            <w:hideMark/>
          </w:tcPr>
          <w:p w14:paraId="602302BF" w14:textId="77777777" w:rsidR="00805827" w:rsidRPr="0044462C" w:rsidRDefault="00000000" w:rsidP="004D41F6">
            <w:pPr>
              <w:rPr>
                <w:rFonts w:eastAsia="Times New Roman" w:cs="Calibri"/>
                <w:color w:val="000000"/>
                <w:sz w:val="24"/>
                <w:szCs w:val="24"/>
              </w:rPr>
            </w:pPr>
            <w:hyperlink w:anchor="ROCHeGENENTECH" w:history="1">
              <w:r w:rsidR="00805827" w:rsidRPr="0044462C">
                <w:rPr>
                  <w:rStyle w:val="Hyperlink"/>
                  <w:rFonts w:eastAsia="Times New Roman" w:cs="Calibri"/>
                  <w:sz w:val="24"/>
                  <w:szCs w:val="24"/>
                </w:rPr>
                <w:t>Herceptin Hylecta (Trastuzumab And Hyaluronidase-Oysk)</w:t>
              </w:r>
            </w:hyperlink>
          </w:p>
        </w:tc>
      </w:tr>
      <w:tr w:rsidR="00805827" w:rsidRPr="0044462C" w14:paraId="39E721D1" w14:textId="77777777" w:rsidTr="0061116D">
        <w:trPr>
          <w:trHeight w:val="315"/>
        </w:trPr>
        <w:tc>
          <w:tcPr>
            <w:tcW w:w="10770" w:type="dxa"/>
            <w:noWrap/>
            <w:hideMark/>
          </w:tcPr>
          <w:p w14:paraId="7651C45D" w14:textId="39998F89" w:rsidR="00805827" w:rsidRPr="0044462C" w:rsidRDefault="00000000" w:rsidP="004D41F6">
            <w:pPr>
              <w:rPr>
                <w:rFonts w:eastAsia="Times New Roman" w:cs="Calibri"/>
                <w:color w:val="000000"/>
                <w:sz w:val="24"/>
                <w:szCs w:val="24"/>
              </w:rPr>
            </w:pPr>
            <w:hyperlink w:anchor="TEva" w:history="1">
              <w:r w:rsidR="00805827" w:rsidRPr="00782580">
                <w:rPr>
                  <w:rStyle w:val="Hyperlink"/>
                  <w:rFonts w:eastAsia="Times New Roman" w:cs="Calibri"/>
                  <w:sz w:val="24"/>
                  <w:szCs w:val="24"/>
                </w:rPr>
                <w:t>Herzuma (Trastuzumab-Pkrb) Injection</w:t>
              </w:r>
            </w:hyperlink>
          </w:p>
        </w:tc>
      </w:tr>
      <w:tr w:rsidR="00805827" w:rsidRPr="0044462C" w14:paraId="3EB0586E" w14:textId="77777777" w:rsidTr="0061116D">
        <w:trPr>
          <w:trHeight w:val="315"/>
        </w:trPr>
        <w:tc>
          <w:tcPr>
            <w:tcW w:w="10770" w:type="dxa"/>
            <w:noWrap/>
            <w:hideMark/>
          </w:tcPr>
          <w:p w14:paraId="7309167B" w14:textId="38F9A26F" w:rsidR="00805827" w:rsidRPr="0044462C" w:rsidRDefault="00000000" w:rsidP="004D41F6">
            <w:pPr>
              <w:rPr>
                <w:rFonts w:eastAsia="Times New Roman" w:cs="Calibri"/>
                <w:color w:val="000000"/>
                <w:sz w:val="24"/>
                <w:szCs w:val="24"/>
              </w:rPr>
            </w:pPr>
            <w:hyperlink w:anchor="LILLY" w:history="1">
              <w:r w:rsidR="00805827" w:rsidRPr="0044462C">
                <w:rPr>
                  <w:rStyle w:val="Hyperlink"/>
                  <w:rFonts w:eastAsia="Times New Roman" w:cs="Calibri"/>
                  <w:sz w:val="24"/>
                  <w:szCs w:val="24"/>
                </w:rPr>
                <w:t>Humalog® Mix50/50™ (Insulin Lispro Protamine And Insulin Lispro Injectable S</w:t>
              </w:r>
              <w:r w:rsidR="0065396D">
                <w:rPr>
                  <w:rStyle w:val="Hyperlink"/>
                  <w:rFonts w:eastAsia="Times New Roman" w:cs="Calibri"/>
                  <w:sz w:val="24"/>
                  <w:szCs w:val="24"/>
                </w:rPr>
                <w:t>USP</w:t>
              </w:r>
              <w:r w:rsidR="00805827" w:rsidRPr="0044462C">
                <w:rPr>
                  <w:rStyle w:val="Hyperlink"/>
                  <w:rFonts w:eastAsia="Times New Roman" w:cs="Calibri"/>
                  <w:sz w:val="24"/>
                  <w:szCs w:val="24"/>
                </w:rPr>
                <w:t>ension)</w:t>
              </w:r>
            </w:hyperlink>
          </w:p>
        </w:tc>
      </w:tr>
      <w:tr w:rsidR="00805827" w:rsidRPr="0044462C" w14:paraId="620975B1" w14:textId="77777777" w:rsidTr="0061116D">
        <w:trPr>
          <w:trHeight w:val="315"/>
        </w:trPr>
        <w:tc>
          <w:tcPr>
            <w:tcW w:w="10770" w:type="dxa"/>
            <w:noWrap/>
            <w:hideMark/>
          </w:tcPr>
          <w:p w14:paraId="0E3D5599" w14:textId="3D2A0B27" w:rsidR="00805827" w:rsidRPr="0044462C" w:rsidRDefault="00000000" w:rsidP="004D41F6">
            <w:pPr>
              <w:rPr>
                <w:rFonts w:eastAsia="Times New Roman" w:cs="Calibri"/>
                <w:color w:val="000000"/>
                <w:sz w:val="24"/>
                <w:szCs w:val="24"/>
              </w:rPr>
            </w:pPr>
            <w:hyperlink w:anchor="LILLY" w:history="1">
              <w:r w:rsidR="00805827" w:rsidRPr="0044462C">
                <w:rPr>
                  <w:rStyle w:val="Hyperlink"/>
                  <w:rFonts w:eastAsia="Times New Roman" w:cs="Calibri"/>
                  <w:sz w:val="24"/>
                  <w:szCs w:val="24"/>
                </w:rPr>
                <w:t>Humalog® Mix75/25™ (Insulin Lispro Protamine And Insulin Lispro Injectable S</w:t>
              </w:r>
              <w:r w:rsidR="0065396D">
                <w:rPr>
                  <w:rStyle w:val="Hyperlink"/>
                  <w:rFonts w:eastAsia="Times New Roman" w:cs="Calibri"/>
                  <w:sz w:val="24"/>
                  <w:szCs w:val="24"/>
                </w:rPr>
                <w:t>USP</w:t>
              </w:r>
              <w:r w:rsidR="00805827" w:rsidRPr="0044462C">
                <w:rPr>
                  <w:rStyle w:val="Hyperlink"/>
                  <w:rFonts w:eastAsia="Times New Roman" w:cs="Calibri"/>
                  <w:sz w:val="24"/>
                  <w:szCs w:val="24"/>
                </w:rPr>
                <w:t>ension)</w:t>
              </w:r>
            </w:hyperlink>
          </w:p>
        </w:tc>
      </w:tr>
      <w:tr w:rsidR="00805827" w:rsidRPr="0044462C" w14:paraId="151F7DB2" w14:textId="77777777" w:rsidTr="0061116D">
        <w:trPr>
          <w:trHeight w:val="315"/>
        </w:trPr>
        <w:tc>
          <w:tcPr>
            <w:tcW w:w="10770" w:type="dxa"/>
            <w:noWrap/>
            <w:hideMark/>
          </w:tcPr>
          <w:p w14:paraId="1FF50076" w14:textId="77777777" w:rsidR="00805827" w:rsidRPr="0044462C" w:rsidRDefault="00000000" w:rsidP="004D41F6">
            <w:pPr>
              <w:rPr>
                <w:rFonts w:eastAsia="Times New Roman" w:cs="Calibri"/>
                <w:color w:val="000000"/>
                <w:sz w:val="24"/>
                <w:szCs w:val="24"/>
              </w:rPr>
            </w:pPr>
            <w:hyperlink w:anchor="LILLY" w:history="1">
              <w:r w:rsidR="00805827" w:rsidRPr="0044462C">
                <w:rPr>
                  <w:rStyle w:val="Hyperlink"/>
                  <w:rFonts w:eastAsia="Times New Roman" w:cs="Calibri"/>
                  <w:sz w:val="24"/>
                  <w:szCs w:val="24"/>
                </w:rPr>
                <w:t>Humalog® U-100 (Insulin Lispro Injection)</w:t>
              </w:r>
            </w:hyperlink>
          </w:p>
        </w:tc>
      </w:tr>
      <w:tr w:rsidR="00805827" w:rsidRPr="0044462C" w14:paraId="6920B60F" w14:textId="77777777" w:rsidTr="0061116D">
        <w:trPr>
          <w:trHeight w:val="315"/>
        </w:trPr>
        <w:tc>
          <w:tcPr>
            <w:tcW w:w="10770" w:type="dxa"/>
            <w:noWrap/>
            <w:hideMark/>
          </w:tcPr>
          <w:p w14:paraId="7425CC6F" w14:textId="77777777" w:rsidR="00805827" w:rsidRPr="0044462C" w:rsidRDefault="00000000" w:rsidP="004D41F6">
            <w:pPr>
              <w:rPr>
                <w:rFonts w:eastAsia="Times New Roman" w:cs="Calibri"/>
                <w:color w:val="000000"/>
                <w:sz w:val="24"/>
                <w:szCs w:val="24"/>
              </w:rPr>
            </w:pPr>
            <w:hyperlink w:anchor="LILLY" w:history="1">
              <w:r w:rsidR="00805827" w:rsidRPr="0044462C">
                <w:rPr>
                  <w:rStyle w:val="Hyperlink"/>
                  <w:rFonts w:eastAsia="Times New Roman" w:cs="Calibri"/>
                  <w:sz w:val="24"/>
                  <w:szCs w:val="24"/>
                </w:rPr>
                <w:t>Humalog® U-200 (Insulin Lispro Injection)</w:t>
              </w:r>
            </w:hyperlink>
          </w:p>
        </w:tc>
      </w:tr>
      <w:tr w:rsidR="00805827" w:rsidRPr="0044462C" w14:paraId="29DDD1F8" w14:textId="77777777" w:rsidTr="0061116D">
        <w:trPr>
          <w:trHeight w:val="315"/>
        </w:trPr>
        <w:tc>
          <w:tcPr>
            <w:tcW w:w="10770" w:type="dxa"/>
            <w:noWrap/>
            <w:hideMark/>
          </w:tcPr>
          <w:p w14:paraId="26F5417B" w14:textId="77777777" w:rsidR="00805827" w:rsidRPr="0044462C" w:rsidRDefault="00000000" w:rsidP="004D41F6">
            <w:pPr>
              <w:rPr>
                <w:rFonts w:eastAsia="Times New Roman" w:cs="Calibri"/>
                <w:color w:val="000000"/>
                <w:sz w:val="24"/>
                <w:szCs w:val="24"/>
              </w:rPr>
            </w:pPr>
            <w:hyperlink w:anchor="LILLY" w:history="1">
              <w:r w:rsidR="00805827" w:rsidRPr="0044462C">
                <w:rPr>
                  <w:rStyle w:val="Hyperlink"/>
                  <w:rFonts w:eastAsia="Times New Roman" w:cs="Calibri"/>
                  <w:sz w:val="24"/>
                  <w:szCs w:val="24"/>
                </w:rPr>
                <w:t>Humatrope® (Somatropin) For Injection</w:t>
              </w:r>
            </w:hyperlink>
          </w:p>
        </w:tc>
      </w:tr>
      <w:tr w:rsidR="00805827" w:rsidRPr="0044462C" w14:paraId="76B1BB9E" w14:textId="77777777" w:rsidTr="0061116D">
        <w:trPr>
          <w:trHeight w:val="315"/>
        </w:trPr>
        <w:tc>
          <w:tcPr>
            <w:tcW w:w="10770" w:type="dxa"/>
            <w:noWrap/>
            <w:hideMark/>
          </w:tcPr>
          <w:p w14:paraId="3DCCD91B" w14:textId="40C9A6EA" w:rsidR="00805827" w:rsidRPr="0044462C" w:rsidRDefault="00000000" w:rsidP="004D41F6">
            <w:pPr>
              <w:rPr>
                <w:rFonts w:eastAsia="Times New Roman" w:cs="Calibri"/>
                <w:color w:val="000000"/>
                <w:sz w:val="24"/>
                <w:szCs w:val="24"/>
              </w:rPr>
            </w:pPr>
            <w:hyperlink w:anchor="ABVIE" w:history="1">
              <w:r w:rsidR="00805827" w:rsidRPr="00CB1554">
                <w:rPr>
                  <w:rStyle w:val="Hyperlink"/>
                  <w:rFonts w:eastAsia="Times New Roman" w:cs="Calibri"/>
                  <w:sz w:val="24"/>
                  <w:szCs w:val="24"/>
                </w:rPr>
                <w:t>Humira (Adalimumab)</w:t>
              </w:r>
            </w:hyperlink>
          </w:p>
        </w:tc>
      </w:tr>
      <w:tr w:rsidR="00805827" w:rsidRPr="0044462C" w14:paraId="579A07DD" w14:textId="77777777" w:rsidTr="0061116D">
        <w:trPr>
          <w:trHeight w:val="315"/>
        </w:trPr>
        <w:tc>
          <w:tcPr>
            <w:tcW w:w="10770" w:type="dxa"/>
            <w:noWrap/>
            <w:hideMark/>
          </w:tcPr>
          <w:p w14:paraId="1B77A24C" w14:textId="7BB8F328" w:rsidR="00805827" w:rsidRPr="0044462C" w:rsidRDefault="00000000" w:rsidP="004D41F6">
            <w:pPr>
              <w:rPr>
                <w:rFonts w:eastAsia="Times New Roman" w:cs="Calibri"/>
                <w:color w:val="000000"/>
                <w:sz w:val="24"/>
                <w:szCs w:val="24"/>
              </w:rPr>
            </w:pPr>
            <w:hyperlink w:anchor="LILLY" w:history="1">
              <w:r w:rsidR="00805827" w:rsidRPr="0044462C">
                <w:rPr>
                  <w:rStyle w:val="Hyperlink"/>
                  <w:rFonts w:eastAsia="Times New Roman" w:cs="Calibri"/>
                  <w:sz w:val="24"/>
                  <w:szCs w:val="24"/>
                </w:rPr>
                <w:t>Humulin® 70/30 (Human Insulin Isophane S</w:t>
              </w:r>
              <w:r w:rsidR="0065396D">
                <w:rPr>
                  <w:rStyle w:val="Hyperlink"/>
                  <w:rFonts w:eastAsia="Times New Roman" w:cs="Calibri"/>
                  <w:sz w:val="24"/>
                  <w:szCs w:val="24"/>
                </w:rPr>
                <w:t>USP</w:t>
              </w:r>
              <w:r w:rsidR="00805827" w:rsidRPr="0044462C">
                <w:rPr>
                  <w:rStyle w:val="Hyperlink"/>
                  <w:rFonts w:eastAsia="Times New Roman" w:cs="Calibri"/>
                  <w:sz w:val="24"/>
                  <w:szCs w:val="24"/>
                </w:rPr>
                <w:t>ension And Human Insulin Injection)</w:t>
              </w:r>
            </w:hyperlink>
          </w:p>
        </w:tc>
      </w:tr>
      <w:tr w:rsidR="00805827" w:rsidRPr="0044462C" w14:paraId="05B7D3EA" w14:textId="77777777" w:rsidTr="0061116D">
        <w:trPr>
          <w:trHeight w:val="315"/>
        </w:trPr>
        <w:tc>
          <w:tcPr>
            <w:tcW w:w="10770" w:type="dxa"/>
            <w:noWrap/>
            <w:hideMark/>
          </w:tcPr>
          <w:p w14:paraId="4B2C8359" w14:textId="3C1F748C" w:rsidR="00805827" w:rsidRPr="0044462C" w:rsidRDefault="00000000" w:rsidP="004D41F6">
            <w:pPr>
              <w:rPr>
                <w:rFonts w:eastAsia="Times New Roman" w:cs="Calibri"/>
                <w:color w:val="000000"/>
                <w:sz w:val="24"/>
                <w:szCs w:val="24"/>
              </w:rPr>
            </w:pPr>
            <w:hyperlink w:anchor="LILLY" w:history="1">
              <w:r w:rsidR="00805827" w:rsidRPr="0044462C">
                <w:rPr>
                  <w:rStyle w:val="Hyperlink"/>
                  <w:rFonts w:eastAsia="Times New Roman" w:cs="Calibri"/>
                  <w:sz w:val="24"/>
                  <w:szCs w:val="24"/>
                </w:rPr>
                <w:t>Humulin® N (Isophane Insulin Human S</w:t>
              </w:r>
              <w:r w:rsidR="0065396D">
                <w:rPr>
                  <w:rStyle w:val="Hyperlink"/>
                  <w:rFonts w:eastAsia="Times New Roman" w:cs="Calibri"/>
                  <w:sz w:val="24"/>
                  <w:szCs w:val="24"/>
                </w:rPr>
                <w:t>USP</w:t>
              </w:r>
              <w:r w:rsidR="00805827" w:rsidRPr="0044462C">
                <w:rPr>
                  <w:rStyle w:val="Hyperlink"/>
                  <w:rFonts w:eastAsia="Times New Roman" w:cs="Calibri"/>
                  <w:sz w:val="24"/>
                  <w:szCs w:val="24"/>
                </w:rPr>
                <w:t>ension)</w:t>
              </w:r>
            </w:hyperlink>
          </w:p>
        </w:tc>
      </w:tr>
      <w:tr w:rsidR="00805827" w:rsidRPr="0044462C" w14:paraId="31C1BBD6" w14:textId="77777777" w:rsidTr="0061116D">
        <w:trPr>
          <w:trHeight w:val="315"/>
        </w:trPr>
        <w:tc>
          <w:tcPr>
            <w:tcW w:w="10770" w:type="dxa"/>
            <w:noWrap/>
            <w:hideMark/>
          </w:tcPr>
          <w:p w14:paraId="78495EAB" w14:textId="77777777" w:rsidR="00805827" w:rsidRPr="0044462C" w:rsidRDefault="00000000" w:rsidP="004D41F6">
            <w:pPr>
              <w:rPr>
                <w:rFonts w:eastAsia="Times New Roman" w:cs="Calibri"/>
                <w:color w:val="000000"/>
                <w:sz w:val="24"/>
                <w:szCs w:val="24"/>
              </w:rPr>
            </w:pPr>
            <w:hyperlink w:anchor="LILLY" w:history="1">
              <w:r w:rsidR="00805827" w:rsidRPr="0044462C">
                <w:rPr>
                  <w:rStyle w:val="Hyperlink"/>
                  <w:rFonts w:eastAsia="Times New Roman" w:cs="Calibri"/>
                  <w:sz w:val="24"/>
                  <w:szCs w:val="24"/>
                </w:rPr>
                <w:t>Humulin® R (Insulin Human Injection)</w:t>
              </w:r>
            </w:hyperlink>
          </w:p>
        </w:tc>
      </w:tr>
      <w:tr w:rsidR="00805827" w:rsidRPr="0044462C" w14:paraId="3ED28238" w14:textId="77777777" w:rsidTr="0061116D">
        <w:trPr>
          <w:trHeight w:val="315"/>
        </w:trPr>
        <w:tc>
          <w:tcPr>
            <w:tcW w:w="10770" w:type="dxa"/>
            <w:noWrap/>
            <w:hideMark/>
          </w:tcPr>
          <w:p w14:paraId="704FC201" w14:textId="77777777" w:rsidR="00805827" w:rsidRPr="0044462C" w:rsidRDefault="00000000" w:rsidP="004D41F6">
            <w:pPr>
              <w:rPr>
                <w:rFonts w:eastAsia="Times New Roman" w:cs="Calibri"/>
                <w:color w:val="000000"/>
                <w:sz w:val="24"/>
                <w:szCs w:val="24"/>
              </w:rPr>
            </w:pPr>
            <w:hyperlink w:anchor="LILLY" w:history="1">
              <w:r w:rsidR="00805827" w:rsidRPr="0044462C">
                <w:rPr>
                  <w:rStyle w:val="Hyperlink"/>
                  <w:rFonts w:eastAsia="Times New Roman" w:cs="Calibri"/>
                  <w:sz w:val="24"/>
                  <w:szCs w:val="24"/>
                </w:rPr>
                <w:t>Humulin® R U-500 (Insulin Human Injection)</w:t>
              </w:r>
            </w:hyperlink>
          </w:p>
        </w:tc>
      </w:tr>
      <w:tr w:rsidR="00805827" w:rsidRPr="0044462C" w14:paraId="558EE5BE" w14:textId="77777777" w:rsidTr="0061116D">
        <w:trPr>
          <w:trHeight w:val="315"/>
        </w:trPr>
        <w:tc>
          <w:tcPr>
            <w:tcW w:w="10770" w:type="dxa"/>
            <w:noWrap/>
            <w:hideMark/>
          </w:tcPr>
          <w:p w14:paraId="2CDA80E0" w14:textId="77777777" w:rsidR="00805827" w:rsidRPr="0044462C" w:rsidRDefault="00000000" w:rsidP="004D41F6">
            <w:pPr>
              <w:rPr>
                <w:rFonts w:eastAsia="Times New Roman" w:cs="Calibri"/>
                <w:color w:val="000000"/>
                <w:sz w:val="24"/>
                <w:szCs w:val="24"/>
              </w:rPr>
            </w:pPr>
            <w:hyperlink w:anchor="NOVARTIS" w:history="1">
              <w:r w:rsidR="00805827" w:rsidRPr="0044462C">
                <w:rPr>
                  <w:rStyle w:val="Hyperlink"/>
                  <w:rFonts w:eastAsia="Times New Roman" w:cs="Calibri"/>
                  <w:sz w:val="24"/>
                  <w:szCs w:val="24"/>
                </w:rPr>
                <w:t>Hycamtin® (Topotecan Hydrochloride) For Injection</w:t>
              </w:r>
            </w:hyperlink>
          </w:p>
        </w:tc>
      </w:tr>
      <w:tr w:rsidR="00805827" w:rsidRPr="0044462C" w14:paraId="25A7A40A" w14:textId="77777777" w:rsidTr="0061116D">
        <w:trPr>
          <w:trHeight w:val="315"/>
        </w:trPr>
        <w:tc>
          <w:tcPr>
            <w:tcW w:w="10770" w:type="dxa"/>
            <w:noWrap/>
            <w:hideMark/>
          </w:tcPr>
          <w:p w14:paraId="66109817" w14:textId="77777777" w:rsidR="00805827" w:rsidRPr="0044462C" w:rsidRDefault="00000000" w:rsidP="004D41F6">
            <w:pPr>
              <w:rPr>
                <w:rFonts w:eastAsia="Times New Roman" w:cs="Calibri"/>
                <w:color w:val="000000"/>
                <w:sz w:val="24"/>
                <w:szCs w:val="24"/>
              </w:rPr>
            </w:pPr>
            <w:hyperlink w:anchor="NOVARTIS" w:history="1">
              <w:r w:rsidR="00805827" w:rsidRPr="0044462C">
                <w:rPr>
                  <w:rStyle w:val="Hyperlink"/>
                  <w:rFonts w:eastAsia="Times New Roman" w:cs="Calibri"/>
                  <w:sz w:val="24"/>
                  <w:szCs w:val="24"/>
                </w:rPr>
                <w:t>Hycamtin® (Topotecan) Capsules</w:t>
              </w:r>
            </w:hyperlink>
          </w:p>
        </w:tc>
      </w:tr>
      <w:tr w:rsidR="00805827" w:rsidRPr="0044462C" w14:paraId="41280DAA" w14:textId="77777777" w:rsidTr="0061116D">
        <w:trPr>
          <w:trHeight w:val="375"/>
        </w:trPr>
        <w:tc>
          <w:tcPr>
            <w:tcW w:w="10770" w:type="dxa"/>
            <w:hideMark/>
          </w:tcPr>
          <w:p w14:paraId="2B4CECE0" w14:textId="77777777" w:rsidR="00805827" w:rsidRPr="0044462C" w:rsidRDefault="00000000" w:rsidP="004D41F6">
            <w:pPr>
              <w:rPr>
                <w:rFonts w:eastAsia="Times New Roman" w:cs="Arial"/>
                <w:color w:val="000000"/>
                <w:sz w:val="24"/>
                <w:szCs w:val="24"/>
              </w:rPr>
            </w:pPr>
            <w:hyperlink w:anchor="PFIZErONC" w:history="1">
              <w:r w:rsidR="00805827" w:rsidRPr="0044462C">
                <w:rPr>
                  <w:rStyle w:val="Hyperlink"/>
                  <w:rFonts w:eastAsia="Times New Roman" w:cs="Arial"/>
                  <w:sz w:val="24"/>
                  <w:szCs w:val="24"/>
                </w:rPr>
                <w:t>IBRANCE (Palbociclib)</w:t>
              </w:r>
            </w:hyperlink>
          </w:p>
        </w:tc>
      </w:tr>
      <w:tr w:rsidR="00805827" w:rsidRPr="0044462C" w14:paraId="148CE558" w14:textId="77777777" w:rsidTr="0061116D">
        <w:trPr>
          <w:trHeight w:val="375"/>
        </w:trPr>
        <w:tc>
          <w:tcPr>
            <w:tcW w:w="10770" w:type="dxa"/>
            <w:hideMark/>
          </w:tcPr>
          <w:p w14:paraId="38A106C1" w14:textId="77777777" w:rsidR="00805827" w:rsidRPr="0044462C" w:rsidRDefault="00000000" w:rsidP="004D41F6">
            <w:pPr>
              <w:rPr>
                <w:rFonts w:eastAsia="Times New Roman" w:cs="Arial"/>
                <w:color w:val="000000"/>
                <w:sz w:val="24"/>
                <w:szCs w:val="24"/>
              </w:rPr>
            </w:pPr>
            <w:hyperlink w:anchor="PFIZErONC" w:history="1">
              <w:r w:rsidR="00805827" w:rsidRPr="0044462C">
                <w:rPr>
                  <w:rStyle w:val="Hyperlink"/>
                  <w:rFonts w:eastAsia="Times New Roman" w:cs="Arial"/>
                  <w:sz w:val="24"/>
                  <w:szCs w:val="24"/>
                </w:rPr>
                <w:t>IDAMYCIN (idarubicin)</w:t>
              </w:r>
            </w:hyperlink>
          </w:p>
        </w:tc>
      </w:tr>
      <w:tr w:rsidR="00805827" w:rsidRPr="0044462C" w14:paraId="500492C6" w14:textId="77777777" w:rsidTr="0061116D">
        <w:trPr>
          <w:trHeight w:val="315"/>
        </w:trPr>
        <w:tc>
          <w:tcPr>
            <w:tcW w:w="10770" w:type="dxa"/>
            <w:noWrap/>
            <w:hideMark/>
          </w:tcPr>
          <w:p w14:paraId="7C472287" w14:textId="77777777" w:rsidR="00805827" w:rsidRPr="0044462C" w:rsidRDefault="00000000" w:rsidP="004D41F6">
            <w:pPr>
              <w:rPr>
                <w:rFonts w:eastAsia="Times New Roman" w:cs="Calibri"/>
                <w:color w:val="000000"/>
                <w:sz w:val="24"/>
                <w:szCs w:val="24"/>
              </w:rPr>
            </w:pPr>
            <w:hyperlink w:anchor="BristolMyerSquibb" w:history="1">
              <w:r w:rsidR="00805827" w:rsidRPr="0044462C">
                <w:rPr>
                  <w:rStyle w:val="Hyperlink"/>
                  <w:rFonts w:eastAsia="Times New Roman" w:cs="Calibri"/>
                  <w:sz w:val="24"/>
                  <w:szCs w:val="24"/>
                </w:rPr>
                <w:t>IDHIFA® (Enasidenib)</w:t>
              </w:r>
            </w:hyperlink>
          </w:p>
        </w:tc>
      </w:tr>
      <w:tr w:rsidR="00805827" w:rsidRPr="0044462C" w14:paraId="699057B0" w14:textId="77777777" w:rsidTr="0061116D">
        <w:trPr>
          <w:trHeight w:val="315"/>
        </w:trPr>
        <w:tc>
          <w:tcPr>
            <w:tcW w:w="10770" w:type="dxa"/>
            <w:noWrap/>
            <w:hideMark/>
          </w:tcPr>
          <w:p w14:paraId="5A7F87FA" w14:textId="77777777" w:rsidR="00805827" w:rsidRPr="0044462C" w:rsidRDefault="00000000" w:rsidP="004D41F6">
            <w:pPr>
              <w:rPr>
                <w:rFonts w:eastAsia="Times New Roman" w:cs="Calibri"/>
                <w:color w:val="000000"/>
                <w:sz w:val="24"/>
                <w:szCs w:val="24"/>
              </w:rPr>
            </w:pPr>
            <w:hyperlink w:anchor="NOVARTIS" w:history="1">
              <w:r w:rsidR="00805827" w:rsidRPr="0044462C">
                <w:rPr>
                  <w:rStyle w:val="Hyperlink"/>
                  <w:rFonts w:eastAsia="Times New Roman" w:cs="Calibri"/>
                  <w:sz w:val="24"/>
                  <w:szCs w:val="24"/>
                </w:rPr>
                <w:t>ILARIS® (Canakinumab)</w:t>
              </w:r>
            </w:hyperlink>
          </w:p>
        </w:tc>
      </w:tr>
      <w:tr w:rsidR="00805827" w:rsidRPr="0044462C" w14:paraId="275B5D5D" w14:textId="77777777" w:rsidTr="0061116D">
        <w:trPr>
          <w:trHeight w:val="315"/>
        </w:trPr>
        <w:tc>
          <w:tcPr>
            <w:tcW w:w="10770" w:type="dxa"/>
            <w:noWrap/>
            <w:hideMark/>
          </w:tcPr>
          <w:p w14:paraId="6180DAEB" w14:textId="771A12D2" w:rsidR="00805827" w:rsidRPr="0044462C" w:rsidRDefault="00000000" w:rsidP="004D41F6">
            <w:pPr>
              <w:rPr>
                <w:rFonts w:eastAsia="Times New Roman" w:cs="Calibri"/>
                <w:color w:val="000000"/>
                <w:sz w:val="24"/>
                <w:szCs w:val="24"/>
              </w:rPr>
            </w:pPr>
            <w:hyperlink w:anchor="NOVARTIS" w:history="1">
              <w:r w:rsidR="00805827" w:rsidRPr="0044462C">
                <w:rPr>
                  <w:rStyle w:val="Hyperlink"/>
                  <w:rFonts w:eastAsia="Times New Roman" w:cs="Calibri"/>
                  <w:sz w:val="24"/>
                  <w:szCs w:val="24"/>
                </w:rPr>
                <w:t>ILEVRO® (Nepafenac S</w:t>
              </w:r>
              <w:r w:rsidR="0065396D">
                <w:rPr>
                  <w:rStyle w:val="Hyperlink"/>
                  <w:rFonts w:eastAsia="Times New Roman" w:cs="Calibri"/>
                  <w:sz w:val="24"/>
                  <w:szCs w:val="24"/>
                </w:rPr>
                <w:t>USP</w:t>
              </w:r>
              <w:r w:rsidR="00805827" w:rsidRPr="0044462C">
                <w:rPr>
                  <w:rStyle w:val="Hyperlink"/>
                  <w:rFonts w:eastAsia="Times New Roman" w:cs="Calibri"/>
                  <w:sz w:val="24"/>
                  <w:szCs w:val="24"/>
                </w:rPr>
                <w:t>ension)</w:t>
              </w:r>
            </w:hyperlink>
          </w:p>
        </w:tc>
      </w:tr>
      <w:tr w:rsidR="00805827" w:rsidRPr="0044462C" w14:paraId="26638C1E" w14:textId="77777777" w:rsidTr="0061116D">
        <w:trPr>
          <w:trHeight w:val="315"/>
        </w:trPr>
        <w:tc>
          <w:tcPr>
            <w:tcW w:w="10770" w:type="dxa"/>
            <w:noWrap/>
            <w:hideMark/>
          </w:tcPr>
          <w:p w14:paraId="77197327" w14:textId="77777777" w:rsidR="00805827" w:rsidRPr="0044462C" w:rsidRDefault="00000000" w:rsidP="004D41F6">
            <w:pPr>
              <w:rPr>
                <w:rFonts w:eastAsia="Times New Roman" w:cs="Calibri"/>
                <w:color w:val="000000"/>
                <w:sz w:val="24"/>
                <w:szCs w:val="24"/>
              </w:rPr>
            </w:pPr>
            <w:hyperlink w:anchor="JohnsonJohnson" w:history="1">
              <w:r w:rsidR="00805827" w:rsidRPr="0044462C">
                <w:rPr>
                  <w:rStyle w:val="Hyperlink"/>
                  <w:rFonts w:eastAsia="Times New Roman" w:cs="Calibri"/>
                  <w:sz w:val="24"/>
                  <w:szCs w:val="24"/>
                </w:rPr>
                <w:t>Imbruvica (Ibrutinib) Capsules/Tablets</w:t>
              </w:r>
            </w:hyperlink>
          </w:p>
        </w:tc>
      </w:tr>
      <w:tr w:rsidR="00805827" w:rsidRPr="0044462C" w14:paraId="14EC434F" w14:textId="77777777" w:rsidTr="0061116D">
        <w:trPr>
          <w:trHeight w:val="315"/>
        </w:trPr>
        <w:tc>
          <w:tcPr>
            <w:tcW w:w="10770" w:type="dxa"/>
            <w:noWrap/>
            <w:hideMark/>
          </w:tcPr>
          <w:p w14:paraId="54031292" w14:textId="7580345C" w:rsidR="00805827" w:rsidRPr="0044462C" w:rsidRDefault="00000000" w:rsidP="004D41F6">
            <w:pPr>
              <w:rPr>
                <w:rFonts w:eastAsia="Times New Roman" w:cs="Calibri"/>
                <w:color w:val="000000"/>
                <w:sz w:val="24"/>
                <w:szCs w:val="24"/>
              </w:rPr>
            </w:pPr>
            <w:hyperlink w:anchor="ABVIE" w:history="1">
              <w:r w:rsidR="00805827" w:rsidRPr="00CB1554">
                <w:rPr>
                  <w:rStyle w:val="Hyperlink"/>
                  <w:rFonts w:eastAsia="Times New Roman" w:cs="Calibri"/>
                  <w:sz w:val="24"/>
                  <w:szCs w:val="24"/>
                </w:rPr>
                <w:t>Imbruvica (Ibrutinib)</w:t>
              </w:r>
            </w:hyperlink>
          </w:p>
        </w:tc>
      </w:tr>
      <w:tr w:rsidR="00805827" w:rsidRPr="0044462C" w14:paraId="6F490ED4" w14:textId="77777777" w:rsidTr="0061116D">
        <w:trPr>
          <w:trHeight w:val="315"/>
        </w:trPr>
        <w:tc>
          <w:tcPr>
            <w:tcW w:w="10770" w:type="dxa"/>
            <w:noWrap/>
            <w:hideMark/>
          </w:tcPr>
          <w:p w14:paraId="46DEE020" w14:textId="77777777" w:rsidR="00805827" w:rsidRPr="0044462C" w:rsidRDefault="00000000" w:rsidP="004D41F6">
            <w:pPr>
              <w:rPr>
                <w:rFonts w:eastAsia="Times New Roman" w:cs="Calibri"/>
                <w:color w:val="000000"/>
                <w:sz w:val="24"/>
                <w:szCs w:val="24"/>
              </w:rPr>
            </w:pPr>
            <w:hyperlink w:anchor="AstraZeneca" w:history="1">
              <w:r w:rsidR="00805827" w:rsidRPr="0044462C">
                <w:rPr>
                  <w:rStyle w:val="Hyperlink"/>
                  <w:rFonts w:eastAsia="Times New Roman" w:cs="Calibri"/>
                  <w:sz w:val="24"/>
                  <w:szCs w:val="24"/>
                </w:rPr>
                <w:t>Imfinzi (Durvalumab)</w:t>
              </w:r>
            </w:hyperlink>
          </w:p>
        </w:tc>
      </w:tr>
      <w:tr w:rsidR="00805827" w:rsidRPr="0044462C" w14:paraId="5E5D66B7" w14:textId="77777777" w:rsidTr="0061116D">
        <w:trPr>
          <w:trHeight w:val="315"/>
        </w:trPr>
        <w:tc>
          <w:tcPr>
            <w:tcW w:w="10770" w:type="dxa"/>
            <w:noWrap/>
            <w:hideMark/>
          </w:tcPr>
          <w:p w14:paraId="60CAC7BC" w14:textId="77777777" w:rsidR="00805827" w:rsidRPr="0044462C" w:rsidRDefault="00000000" w:rsidP="004D41F6">
            <w:pPr>
              <w:rPr>
                <w:rFonts w:eastAsia="Times New Roman" w:cs="Calibri"/>
                <w:color w:val="000000"/>
                <w:sz w:val="24"/>
                <w:szCs w:val="24"/>
              </w:rPr>
            </w:pPr>
            <w:hyperlink w:anchor="GSK" w:history="1">
              <w:r w:rsidR="00805827" w:rsidRPr="0044462C">
                <w:rPr>
                  <w:rStyle w:val="Hyperlink"/>
                  <w:rFonts w:eastAsia="Times New Roman" w:cs="Calibri"/>
                  <w:sz w:val="24"/>
                  <w:szCs w:val="24"/>
                </w:rPr>
                <w:t>Imitrex (Sumatriptan Nasal Spray)</w:t>
              </w:r>
            </w:hyperlink>
          </w:p>
        </w:tc>
      </w:tr>
      <w:tr w:rsidR="00805827" w:rsidRPr="0044462C" w14:paraId="195438DE" w14:textId="77777777" w:rsidTr="0061116D">
        <w:trPr>
          <w:trHeight w:val="315"/>
        </w:trPr>
        <w:tc>
          <w:tcPr>
            <w:tcW w:w="10770" w:type="dxa"/>
            <w:noWrap/>
            <w:hideMark/>
          </w:tcPr>
          <w:p w14:paraId="403A5824" w14:textId="77777777" w:rsidR="00805827" w:rsidRPr="0044462C" w:rsidRDefault="00000000" w:rsidP="004D41F6">
            <w:pPr>
              <w:rPr>
                <w:rFonts w:eastAsia="Times New Roman" w:cs="Calibri"/>
                <w:color w:val="000000"/>
                <w:sz w:val="24"/>
                <w:szCs w:val="24"/>
              </w:rPr>
            </w:pPr>
            <w:hyperlink w:anchor="AMGEN" w:history="1">
              <w:r w:rsidR="00805827" w:rsidRPr="0044462C">
                <w:rPr>
                  <w:rStyle w:val="Hyperlink"/>
                  <w:rFonts w:eastAsia="Times New Roman" w:cs="Calibri"/>
                  <w:sz w:val="24"/>
                  <w:szCs w:val="24"/>
                </w:rPr>
                <w:t>Imlygic (Talimogene)</w:t>
              </w:r>
            </w:hyperlink>
          </w:p>
        </w:tc>
      </w:tr>
      <w:tr w:rsidR="00805827" w:rsidRPr="0044462C" w14:paraId="28FAEB8B" w14:textId="77777777" w:rsidTr="0061116D">
        <w:trPr>
          <w:trHeight w:val="315"/>
        </w:trPr>
        <w:tc>
          <w:tcPr>
            <w:tcW w:w="10770" w:type="dxa"/>
            <w:noWrap/>
            <w:hideMark/>
          </w:tcPr>
          <w:p w14:paraId="4F1663AE" w14:textId="4529E9E6" w:rsidR="00805827" w:rsidRPr="0044462C" w:rsidRDefault="00000000" w:rsidP="004D41F6">
            <w:pPr>
              <w:rPr>
                <w:rFonts w:eastAsia="Times New Roman" w:cs="Calibri"/>
                <w:color w:val="000000"/>
                <w:sz w:val="24"/>
                <w:szCs w:val="24"/>
              </w:rPr>
            </w:pPr>
            <w:hyperlink w:anchor="SANOFI" w:history="1">
              <w:r w:rsidR="00805827" w:rsidRPr="0044462C">
                <w:rPr>
                  <w:rStyle w:val="Hyperlink"/>
                  <w:rFonts w:eastAsia="Times New Roman" w:cs="Calibri"/>
                  <w:sz w:val="24"/>
                  <w:szCs w:val="24"/>
                </w:rPr>
                <w:t xml:space="preserve">Imogam® Rabies-Ht Immune Globulin, [Human] </w:t>
              </w:r>
              <w:r w:rsidR="0065396D">
                <w:rPr>
                  <w:rStyle w:val="Hyperlink"/>
                  <w:rFonts w:eastAsia="Times New Roman" w:cs="Calibri"/>
                  <w:sz w:val="24"/>
                  <w:szCs w:val="24"/>
                </w:rPr>
                <w:t>USP</w:t>
              </w:r>
              <w:r w:rsidR="00805827" w:rsidRPr="0044462C">
                <w:rPr>
                  <w:rStyle w:val="Hyperlink"/>
                  <w:rFonts w:eastAsia="Times New Roman" w:cs="Calibri"/>
                  <w:sz w:val="24"/>
                  <w:szCs w:val="24"/>
                </w:rPr>
                <w:t>, Heat Treated</w:t>
              </w:r>
            </w:hyperlink>
          </w:p>
        </w:tc>
      </w:tr>
      <w:tr w:rsidR="00805827" w:rsidRPr="0044462C" w14:paraId="37639126" w14:textId="77777777" w:rsidTr="0061116D">
        <w:trPr>
          <w:trHeight w:val="315"/>
        </w:trPr>
        <w:tc>
          <w:tcPr>
            <w:tcW w:w="10770" w:type="dxa"/>
            <w:noWrap/>
            <w:hideMark/>
          </w:tcPr>
          <w:p w14:paraId="3D2B0B76" w14:textId="77777777" w:rsidR="00805827" w:rsidRPr="0044462C" w:rsidRDefault="00000000" w:rsidP="004D41F6">
            <w:pPr>
              <w:rPr>
                <w:rFonts w:eastAsia="Times New Roman" w:cs="Calibri"/>
                <w:color w:val="000000"/>
                <w:sz w:val="24"/>
                <w:szCs w:val="24"/>
              </w:rPr>
            </w:pPr>
            <w:hyperlink w:anchor="SANOFI" w:history="1">
              <w:r w:rsidR="00805827" w:rsidRPr="0044462C">
                <w:rPr>
                  <w:rStyle w:val="Hyperlink"/>
                  <w:rFonts w:eastAsia="Times New Roman" w:cs="Calibri"/>
                  <w:sz w:val="24"/>
                  <w:szCs w:val="24"/>
                </w:rPr>
                <w:t>Imovax® Rabies Vaccine [Human Diploid Cell]</w:t>
              </w:r>
            </w:hyperlink>
          </w:p>
        </w:tc>
      </w:tr>
      <w:tr w:rsidR="00805827" w:rsidRPr="0044462C" w14:paraId="5DDDD936" w14:textId="77777777" w:rsidTr="0061116D">
        <w:trPr>
          <w:trHeight w:val="315"/>
        </w:trPr>
        <w:tc>
          <w:tcPr>
            <w:tcW w:w="10770" w:type="dxa"/>
            <w:noWrap/>
            <w:hideMark/>
          </w:tcPr>
          <w:p w14:paraId="01C42C23" w14:textId="77777777" w:rsidR="00805827" w:rsidRPr="0044462C" w:rsidRDefault="00000000" w:rsidP="004D41F6">
            <w:pPr>
              <w:rPr>
                <w:rFonts w:eastAsia="Times New Roman" w:cs="Calibri"/>
                <w:color w:val="000000"/>
                <w:sz w:val="24"/>
                <w:szCs w:val="24"/>
              </w:rPr>
            </w:pPr>
            <w:hyperlink w:anchor="MYLAnViatris" w:history="1">
              <w:r w:rsidR="00805827" w:rsidRPr="0044462C">
                <w:rPr>
                  <w:rStyle w:val="Hyperlink"/>
                  <w:rFonts w:eastAsia="Times New Roman" w:cs="Calibri"/>
                  <w:sz w:val="24"/>
                  <w:szCs w:val="24"/>
                </w:rPr>
                <w:t>Impeklo (Clobetasol) Lotion</w:t>
              </w:r>
            </w:hyperlink>
          </w:p>
        </w:tc>
      </w:tr>
      <w:tr w:rsidR="00805827" w:rsidRPr="0044462C" w14:paraId="707A03F6" w14:textId="77777777" w:rsidTr="0061116D">
        <w:trPr>
          <w:trHeight w:val="315"/>
        </w:trPr>
        <w:tc>
          <w:tcPr>
            <w:tcW w:w="10770" w:type="dxa"/>
            <w:noWrap/>
            <w:hideMark/>
          </w:tcPr>
          <w:p w14:paraId="22E2C3B0" w14:textId="77777777" w:rsidR="00805827" w:rsidRPr="0044462C" w:rsidRDefault="00000000" w:rsidP="004D41F6">
            <w:pPr>
              <w:rPr>
                <w:rFonts w:eastAsia="Times New Roman" w:cs="Calibri"/>
                <w:color w:val="000000"/>
                <w:sz w:val="24"/>
                <w:szCs w:val="24"/>
              </w:rPr>
            </w:pPr>
            <w:hyperlink w:anchor="GSK" w:history="1">
              <w:r w:rsidR="00805827" w:rsidRPr="0044462C">
                <w:rPr>
                  <w:rStyle w:val="Hyperlink"/>
                  <w:rFonts w:eastAsia="Times New Roman" w:cs="Calibri"/>
                  <w:sz w:val="24"/>
                  <w:szCs w:val="24"/>
                </w:rPr>
                <w:t>Incruse Ellipta (Umeclidinium)</w:t>
              </w:r>
            </w:hyperlink>
          </w:p>
        </w:tc>
      </w:tr>
      <w:tr w:rsidR="00805827" w:rsidRPr="0044462C" w14:paraId="027EE8E5" w14:textId="77777777" w:rsidTr="0061116D">
        <w:trPr>
          <w:trHeight w:val="315"/>
        </w:trPr>
        <w:tc>
          <w:tcPr>
            <w:tcW w:w="10770" w:type="dxa"/>
            <w:noWrap/>
            <w:hideMark/>
          </w:tcPr>
          <w:p w14:paraId="13F6EA15" w14:textId="61F4BEF6" w:rsidR="00805827" w:rsidRPr="0044462C" w:rsidRDefault="00000000" w:rsidP="004D41F6">
            <w:pPr>
              <w:rPr>
                <w:rFonts w:eastAsia="Times New Roman" w:cs="Calibri"/>
                <w:color w:val="000000"/>
                <w:sz w:val="24"/>
                <w:szCs w:val="24"/>
              </w:rPr>
            </w:pPr>
            <w:hyperlink w:anchor="ABVIE" w:history="1">
              <w:r w:rsidR="00805827" w:rsidRPr="00CB1554">
                <w:rPr>
                  <w:rStyle w:val="Hyperlink"/>
                  <w:rFonts w:eastAsia="Times New Roman" w:cs="Calibri"/>
                  <w:sz w:val="24"/>
                  <w:szCs w:val="24"/>
                </w:rPr>
                <w:t>Infed (Iron Dextran) Injection</w:t>
              </w:r>
            </w:hyperlink>
          </w:p>
        </w:tc>
      </w:tr>
      <w:tr w:rsidR="00805827" w:rsidRPr="0044462C" w14:paraId="35F29FF5" w14:textId="77777777" w:rsidTr="0061116D">
        <w:trPr>
          <w:trHeight w:val="315"/>
        </w:trPr>
        <w:tc>
          <w:tcPr>
            <w:tcW w:w="10770" w:type="dxa"/>
            <w:noWrap/>
            <w:hideMark/>
          </w:tcPr>
          <w:p w14:paraId="59B954AF" w14:textId="77777777" w:rsidR="00805827" w:rsidRPr="0044462C" w:rsidRDefault="00000000" w:rsidP="004D41F6">
            <w:pPr>
              <w:rPr>
                <w:rFonts w:eastAsia="Times New Roman" w:cs="Calibri"/>
                <w:color w:val="000000"/>
                <w:sz w:val="24"/>
                <w:szCs w:val="24"/>
              </w:rPr>
            </w:pPr>
            <w:hyperlink w:anchor="PFIZER" w:history="1">
              <w:r w:rsidR="00805827" w:rsidRPr="0044462C">
                <w:rPr>
                  <w:rStyle w:val="Hyperlink"/>
                  <w:rFonts w:eastAsia="Times New Roman" w:cs="Calibri"/>
                  <w:sz w:val="24"/>
                  <w:szCs w:val="24"/>
                </w:rPr>
                <w:t xml:space="preserve">Inflectra® (Infliximab-Dyyb) For Injection </w:t>
              </w:r>
            </w:hyperlink>
            <w:r w:rsidR="00805827" w:rsidRPr="0044462C">
              <w:rPr>
                <w:rFonts w:eastAsia="Times New Roman" w:cs="Calibri"/>
                <w:color w:val="000000"/>
                <w:sz w:val="24"/>
                <w:szCs w:val="24"/>
              </w:rPr>
              <w:t xml:space="preserve"> </w:t>
            </w:r>
          </w:p>
        </w:tc>
      </w:tr>
      <w:tr w:rsidR="00805827" w:rsidRPr="0044462C" w14:paraId="73FA50EE" w14:textId="77777777" w:rsidTr="0061116D">
        <w:trPr>
          <w:trHeight w:val="375"/>
        </w:trPr>
        <w:tc>
          <w:tcPr>
            <w:tcW w:w="10770" w:type="dxa"/>
            <w:hideMark/>
          </w:tcPr>
          <w:p w14:paraId="37EF5771" w14:textId="77777777" w:rsidR="00805827" w:rsidRPr="0044462C" w:rsidRDefault="00000000" w:rsidP="004D41F6">
            <w:pPr>
              <w:rPr>
                <w:rFonts w:eastAsia="Times New Roman" w:cs="Arial"/>
                <w:color w:val="000000"/>
                <w:sz w:val="24"/>
                <w:szCs w:val="24"/>
              </w:rPr>
            </w:pPr>
            <w:hyperlink w:anchor="PFIZErONC" w:history="1">
              <w:r w:rsidR="00805827" w:rsidRPr="0044462C">
                <w:rPr>
                  <w:rStyle w:val="Hyperlink"/>
                  <w:rFonts w:eastAsia="Times New Roman" w:cs="Arial"/>
                  <w:sz w:val="24"/>
                  <w:szCs w:val="24"/>
                </w:rPr>
                <w:t>INLYTA (axitinib)</w:t>
              </w:r>
            </w:hyperlink>
          </w:p>
        </w:tc>
      </w:tr>
      <w:tr w:rsidR="00805827" w:rsidRPr="0044462C" w14:paraId="40B1A8A0" w14:textId="77777777" w:rsidTr="0061116D">
        <w:trPr>
          <w:trHeight w:val="315"/>
        </w:trPr>
        <w:tc>
          <w:tcPr>
            <w:tcW w:w="10770" w:type="dxa"/>
            <w:noWrap/>
            <w:hideMark/>
          </w:tcPr>
          <w:p w14:paraId="64FFB438" w14:textId="77777777" w:rsidR="00805827" w:rsidRPr="0044462C" w:rsidRDefault="00000000" w:rsidP="004D41F6">
            <w:pPr>
              <w:rPr>
                <w:rFonts w:eastAsia="Times New Roman" w:cs="Calibri"/>
                <w:color w:val="000000"/>
                <w:sz w:val="24"/>
                <w:szCs w:val="24"/>
              </w:rPr>
            </w:pPr>
            <w:hyperlink w:anchor="BristolMyerSquibb" w:history="1">
              <w:r w:rsidR="00805827" w:rsidRPr="0044462C">
                <w:rPr>
                  <w:rStyle w:val="Hyperlink"/>
                  <w:rFonts w:eastAsia="Times New Roman" w:cs="Calibri"/>
                  <w:sz w:val="24"/>
                  <w:szCs w:val="24"/>
                </w:rPr>
                <w:t>Inrebic® (Fedratinib)</w:t>
              </w:r>
            </w:hyperlink>
          </w:p>
        </w:tc>
      </w:tr>
      <w:tr w:rsidR="00805827" w:rsidRPr="0044462C" w14:paraId="3DC22960" w14:textId="77777777" w:rsidTr="0061116D">
        <w:trPr>
          <w:trHeight w:val="315"/>
        </w:trPr>
        <w:tc>
          <w:tcPr>
            <w:tcW w:w="10770" w:type="dxa"/>
            <w:noWrap/>
            <w:hideMark/>
          </w:tcPr>
          <w:p w14:paraId="7A9EEB9F" w14:textId="77777777" w:rsidR="00805827" w:rsidRPr="0044462C" w:rsidRDefault="00000000" w:rsidP="004D41F6">
            <w:pPr>
              <w:rPr>
                <w:rFonts w:eastAsia="Times New Roman" w:cs="Calibri"/>
                <w:color w:val="000000"/>
                <w:sz w:val="24"/>
                <w:szCs w:val="24"/>
              </w:rPr>
            </w:pPr>
            <w:hyperlink w:anchor="MYLAnViatris" w:history="1">
              <w:r w:rsidR="00805827" w:rsidRPr="0044462C">
                <w:rPr>
                  <w:rStyle w:val="Hyperlink"/>
                  <w:rFonts w:eastAsia="Times New Roman" w:cs="Calibri"/>
                  <w:sz w:val="24"/>
                  <w:szCs w:val="24"/>
                </w:rPr>
                <w:t>Inspra (Eplerenone)</w:t>
              </w:r>
            </w:hyperlink>
          </w:p>
        </w:tc>
      </w:tr>
      <w:tr w:rsidR="00805827" w:rsidRPr="0044462C" w14:paraId="6905D9AC" w14:textId="77777777" w:rsidTr="0061116D">
        <w:trPr>
          <w:trHeight w:val="315"/>
        </w:trPr>
        <w:tc>
          <w:tcPr>
            <w:tcW w:w="10770" w:type="dxa"/>
            <w:noWrap/>
            <w:hideMark/>
          </w:tcPr>
          <w:p w14:paraId="5CBA1008" w14:textId="77777777" w:rsidR="00805827" w:rsidRPr="0044462C" w:rsidRDefault="00000000" w:rsidP="004D41F6">
            <w:pPr>
              <w:rPr>
                <w:rFonts w:eastAsia="Times New Roman" w:cs="Calibri"/>
                <w:color w:val="000000"/>
                <w:sz w:val="24"/>
                <w:szCs w:val="24"/>
              </w:rPr>
            </w:pPr>
            <w:hyperlink w:anchor="JohnsonJohnson" w:history="1">
              <w:r w:rsidR="00805827" w:rsidRPr="0044462C">
                <w:rPr>
                  <w:rStyle w:val="Hyperlink"/>
                  <w:rFonts w:eastAsia="Times New Roman" w:cs="Calibri"/>
                  <w:sz w:val="24"/>
                  <w:szCs w:val="24"/>
                </w:rPr>
                <w:t>Intelence (Etravirine) Tablets</w:t>
              </w:r>
            </w:hyperlink>
          </w:p>
        </w:tc>
      </w:tr>
      <w:tr w:rsidR="001B1754" w:rsidRPr="0044462C" w14:paraId="3150A2E1" w14:textId="77777777" w:rsidTr="0061116D">
        <w:trPr>
          <w:trHeight w:val="315"/>
        </w:trPr>
        <w:tc>
          <w:tcPr>
            <w:tcW w:w="10770" w:type="dxa"/>
            <w:noWrap/>
          </w:tcPr>
          <w:p w14:paraId="10809E96" w14:textId="6C9BDA5F" w:rsidR="001B1754" w:rsidRDefault="00000000" w:rsidP="004D41F6">
            <w:hyperlink w:anchor="TAKEDA" w:history="1">
              <w:r w:rsidR="001B1754" w:rsidRPr="001B1754">
                <w:rPr>
                  <w:rStyle w:val="Hyperlink"/>
                  <w:sz w:val="24"/>
                  <w:szCs w:val="24"/>
                </w:rPr>
                <w:t>Intuniv (guanfacine) ER tablets</w:t>
              </w:r>
            </w:hyperlink>
          </w:p>
        </w:tc>
      </w:tr>
      <w:tr w:rsidR="00805827" w:rsidRPr="0044462C" w14:paraId="63A1EC52" w14:textId="77777777" w:rsidTr="0061116D">
        <w:trPr>
          <w:trHeight w:val="315"/>
        </w:trPr>
        <w:tc>
          <w:tcPr>
            <w:tcW w:w="10770" w:type="dxa"/>
            <w:noWrap/>
            <w:hideMark/>
          </w:tcPr>
          <w:p w14:paraId="207C825D" w14:textId="77777777" w:rsidR="00805827" w:rsidRPr="0044462C" w:rsidRDefault="00000000" w:rsidP="004D41F6">
            <w:pPr>
              <w:rPr>
                <w:rFonts w:eastAsia="Times New Roman" w:cs="Calibri"/>
                <w:color w:val="000000"/>
                <w:sz w:val="24"/>
                <w:szCs w:val="24"/>
              </w:rPr>
            </w:pPr>
            <w:hyperlink w:anchor="JohnsonJohnson" w:history="1">
              <w:r w:rsidR="00805827" w:rsidRPr="0044462C">
                <w:rPr>
                  <w:rStyle w:val="Hyperlink"/>
                  <w:rFonts w:eastAsia="Times New Roman" w:cs="Calibri"/>
                  <w:sz w:val="24"/>
                  <w:szCs w:val="24"/>
                </w:rPr>
                <w:t>Invega Sustenna, Trinza And Hafyera (Paliperidone Palmitate) Extended-Release Injection</w:t>
              </w:r>
            </w:hyperlink>
          </w:p>
        </w:tc>
      </w:tr>
      <w:tr w:rsidR="00805827" w:rsidRPr="0044462C" w14:paraId="098BE182" w14:textId="77777777" w:rsidTr="0061116D">
        <w:trPr>
          <w:trHeight w:val="315"/>
        </w:trPr>
        <w:tc>
          <w:tcPr>
            <w:tcW w:w="10770" w:type="dxa"/>
            <w:noWrap/>
            <w:hideMark/>
          </w:tcPr>
          <w:p w14:paraId="55F3EB04" w14:textId="77777777" w:rsidR="00805827" w:rsidRPr="0044462C" w:rsidRDefault="00000000" w:rsidP="004D41F6">
            <w:pPr>
              <w:rPr>
                <w:rFonts w:eastAsia="Times New Roman" w:cs="Calibri"/>
                <w:color w:val="000000"/>
                <w:sz w:val="24"/>
                <w:szCs w:val="24"/>
              </w:rPr>
            </w:pPr>
            <w:hyperlink w:anchor="JohnsonJohnson" w:history="1">
              <w:r w:rsidR="00805827" w:rsidRPr="0044462C">
                <w:rPr>
                  <w:rStyle w:val="Hyperlink"/>
                  <w:rFonts w:eastAsia="Times New Roman" w:cs="Calibri"/>
                  <w:sz w:val="24"/>
                  <w:szCs w:val="24"/>
                </w:rPr>
                <w:t>Invokamet (Canagliflozin/Metformin)</w:t>
              </w:r>
            </w:hyperlink>
          </w:p>
        </w:tc>
      </w:tr>
      <w:tr w:rsidR="00805827" w:rsidRPr="0044462C" w14:paraId="5DA90090" w14:textId="77777777" w:rsidTr="0061116D">
        <w:trPr>
          <w:trHeight w:val="315"/>
        </w:trPr>
        <w:tc>
          <w:tcPr>
            <w:tcW w:w="10770" w:type="dxa"/>
            <w:noWrap/>
            <w:hideMark/>
          </w:tcPr>
          <w:p w14:paraId="5656DEAA" w14:textId="77777777" w:rsidR="00805827" w:rsidRPr="0044462C" w:rsidRDefault="00000000" w:rsidP="004D41F6">
            <w:pPr>
              <w:rPr>
                <w:rFonts w:eastAsia="Times New Roman" w:cs="Calibri"/>
                <w:color w:val="000000"/>
                <w:sz w:val="24"/>
                <w:szCs w:val="24"/>
              </w:rPr>
            </w:pPr>
            <w:hyperlink w:anchor="JohnsonJohnson" w:history="1">
              <w:r w:rsidR="00805827" w:rsidRPr="0044462C">
                <w:rPr>
                  <w:rStyle w:val="Hyperlink"/>
                  <w:rFonts w:eastAsia="Times New Roman" w:cs="Calibri"/>
                  <w:sz w:val="24"/>
                  <w:szCs w:val="24"/>
                </w:rPr>
                <w:t>Invokamet Xr (Canagliflozin/Metformin Xr)</w:t>
              </w:r>
            </w:hyperlink>
          </w:p>
        </w:tc>
      </w:tr>
      <w:tr w:rsidR="00805827" w:rsidRPr="0044462C" w14:paraId="6581F2D5" w14:textId="77777777" w:rsidTr="0061116D">
        <w:trPr>
          <w:trHeight w:val="315"/>
        </w:trPr>
        <w:tc>
          <w:tcPr>
            <w:tcW w:w="10770" w:type="dxa"/>
            <w:noWrap/>
            <w:hideMark/>
          </w:tcPr>
          <w:p w14:paraId="3787883A" w14:textId="77777777" w:rsidR="00805827" w:rsidRPr="0044462C" w:rsidRDefault="00000000" w:rsidP="004D41F6">
            <w:pPr>
              <w:rPr>
                <w:rFonts w:eastAsia="Times New Roman" w:cs="Calibri"/>
                <w:color w:val="000000"/>
                <w:sz w:val="24"/>
                <w:szCs w:val="24"/>
              </w:rPr>
            </w:pPr>
            <w:hyperlink w:anchor="JohnsonJohnson" w:history="1">
              <w:r w:rsidR="00805827" w:rsidRPr="0044462C">
                <w:rPr>
                  <w:rStyle w:val="Hyperlink"/>
                  <w:rFonts w:eastAsia="Times New Roman" w:cs="Calibri"/>
                  <w:sz w:val="24"/>
                  <w:szCs w:val="24"/>
                </w:rPr>
                <w:t>Invokana (Canagliflozin)</w:t>
              </w:r>
            </w:hyperlink>
          </w:p>
        </w:tc>
      </w:tr>
      <w:tr w:rsidR="00805827" w:rsidRPr="0044462C" w14:paraId="53C2E0EC" w14:textId="77777777" w:rsidTr="0061116D">
        <w:trPr>
          <w:trHeight w:val="315"/>
        </w:trPr>
        <w:tc>
          <w:tcPr>
            <w:tcW w:w="10770" w:type="dxa"/>
            <w:noWrap/>
            <w:hideMark/>
          </w:tcPr>
          <w:p w14:paraId="454DC672" w14:textId="77777777" w:rsidR="00805827" w:rsidRPr="0044462C" w:rsidRDefault="00000000" w:rsidP="004D41F6">
            <w:pPr>
              <w:rPr>
                <w:rFonts w:eastAsia="Times New Roman" w:cs="Calibri"/>
                <w:color w:val="000000"/>
                <w:sz w:val="24"/>
                <w:szCs w:val="24"/>
              </w:rPr>
            </w:pPr>
            <w:hyperlink w:anchor="AstraZeneca" w:history="1">
              <w:r w:rsidR="00805827" w:rsidRPr="0044462C">
                <w:rPr>
                  <w:rStyle w:val="Hyperlink"/>
                  <w:rFonts w:eastAsia="Times New Roman" w:cs="Calibri"/>
                  <w:sz w:val="24"/>
                  <w:szCs w:val="24"/>
                </w:rPr>
                <w:t>Iressa (Gefitinib)</w:t>
              </w:r>
            </w:hyperlink>
          </w:p>
        </w:tc>
      </w:tr>
      <w:tr w:rsidR="00805827" w:rsidRPr="0044462C" w14:paraId="6B26868D" w14:textId="77777777" w:rsidTr="0061116D">
        <w:trPr>
          <w:trHeight w:val="315"/>
        </w:trPr>
        <w:tc>
          <w:tcPr>
            <w:tcW w:w="10770" w:type="dxa"/>
            <w:noWrap/>
            <w:hideMark/>
          </w:tcPr>
          <w:p w14:paraId="763BB1F2" w14:textId="77777777" w:rsidR="00805827" w:rsidRPr="0044462C" w:rsidRDefault="00000000" w:rsidP="004D41F6">
            <w:pPr>
              <w:rPr>
                <w:rFonts w:eastAsia="Times New Roman" w:cs="Calibri"/>
                <w:color w:val="000000"/>
                <w:sz w:val="24"/>
                <w:szCs w:val="24"/>
              </w:rPr>
            </w:pPr>
            <w:hyperlink w:anchor="MERCK" w:history="1">
              <w:r w:rsidR="00805827" w:rsidRPr="0044462C">
                <w:rPr>
                  <w:rStyle w:val="Hyperlink"/>
                  <w:rFonts w:eastAsia="Times New Roman" w:cs="Calibri"/>
                  <w:sz w:val="24"/>
                  <w:szCs w:val="24"/>
                </w:rPr>
                <w:t>Isentress® (Raltegravir) 400 Mg Film-Coated And 25 Mg And 100 Mg Chewable Tablets</w:t>
              </w:r>
            </w:hyperlink>
          </w:p>
        </w:tc>
      </w:tr>
      <w:tr w:rsidR="00805827" w:rsidRPr="0044462C" w14:paraId="0EDF10AA" w14:textId="77777777" w:rsidTr="0061116D">
        <w:trPr>
          <w:trHeight w:val="315"/>
        </w:trPr>
        <w:tc>
          <w:tcPr>
            <w:tcW w:w="10770" w:type="dxa"/>
            <w:noWrap/>
            <w:hideMark/>
          </w:tcPr>
          <w:p w14:paraId="4004AFF5" w14:textId="77777777" w:rsidR="00805827" w:rsidRPr="0044462C" w:rsidRDefault="00000000" w:rsidP="004D41F6">
            <w:pPr>
              <w:rPr>
                <w:rFonts w:eastAsia="Times New Roman" w:cs="Calibri"/>
                <w:color w:val="000000"/>
                <w:sz w:val="24"/>
                <w:szCs w:val="24"/>
              </w:rPr>
            </w:pPr>
            <w:hyperlink w:anchor="MERCK" w:history="1">
              <w:r w:rsidR="00805827" w:rsidRPr="0044462C">
                <w:rPr>
                  <w:rStyle w:val="Hyperlink"/>
                  <w:rFonts w:eastAsia="Times New Roman" w:cs="Calibri"/>
                  <w:sz w:val="24"/>
                  <w:szCs w:val="24"/>
                </w:rPr>
                <w:t>Isentress® Hd (Raltegravir) 600 Mg Tablets</w:t>
              </w:r>
            </w:hyperlink>
          </w:p>
        </w:tc>
      </w:tr>
      <w:tr w:rsidR="00805827" w:rsidRPr="0044462C" w14:paraId="703C4575" w14:textId="77777777" w:rsidTr="0061116D">
        <w:trPr>
          <w:trHeight w:val="315"/>
        </w:trPr>
        <w:tc>
          <w:tcPr>
            <w:tcW w:w="10770" w:type="dxa"/>
            <w:noWrap/>
            <w:hideMark/>
          </w:tcPr>
          <w:p w14:paraId="1E8F0840" w14:textId="182DE7A2" w:rsidR="00805827" w:rsidRPr="0044462C" w:rsidRDefault="00000000" w:rsidP="004D41F6">
            <w:pPr>
              <w:rPr>
                <w:rFonts w:eastAsia="Times New Roman" w:cs="Calibri"/>
                <w:color w:val="000000"/>
                <w:sz w:val="24"/>
                <w:szCs w:val="24"/>
              </w:rPr>
            </w:pPr>
            <w:hyperlink w:anchor="MERCK" w:history="1">
              <w:r w:rsidR="00805827" w:rsidRPr="0044462C">
                <w:rPr>
                  <w:rStyle w:val="Hyperlink"/>
                  <w:rFonts w:eastAsia="Times New Roman" w:cs="Calibri"/>
                  <w:sz w:val="24"/>
                  <w:szCs w:val="24"/>
                </w:rPr>
                <w:t>Isentress® Os (Raltegravir) 100 Mg Granules For S</w:t>
              </w:r>
              <w:r w:rsidR="0065396D">
                <w:rPr>
                  <w:rStyle w:val="Hyperlink"/>
                  <w:rFonts w:eastAsia="Times New Roman" w:cs="Calibri"/>
                  <w:sz w:val="24"/>
                  <w:szCs w:val="24"/>
                </w:rPr>
                <w:t>USP</w:t>
              </w:r>
              <w:r w:rsidR="00805827" w:rsidRPr="0044462C">
                <w:rPr>
                  <w:rStyle w:val="Hyperlink"/>
                  <w:rFonts w:eastAsia="Times New Roman" w:cs="Calibri"/>
                  <w:sz w:val="24"/>
                  <w:szCs w:val="24"/>
                </w:rPr>
                <w:t>ension</w:t>
              </w:r>
            </w:hyperlink>
          </w:p>
        </w:tc>
      </w:tr>
      <w:tr w:rsidR="00805827" w:rsidRPr="0044462C" w14:paraId="12151B95" w14:textId="77777777" w:rsidTr="0061116D">
        <w:trPr>
          <w:trHeight w:val="315"/>
        </w:trPr>
        <w:tc>
          <w:tcPr>
            <w:tcW w:w="10770" w:type="dxa"/>
            <w:noWrap/>
            <w:hideMark/>
          </w:tcPr>
          <w:p w14:paraId="53417AE9" w14:textId="77777777" w:rsidR="00805827" w:rsidRPr="0044462C" w:rsidRDefault="00000000" w:rsidP="004D41F6">
            <w:pPr>
              <w:rPr>
                <w:rFonts w:eastAsia="Times New Roman" w:cs="Calibri"/>
                <w:color w:val="000000"/>
                <w:sz w:val="24"/>
                <w:szCs w:val="24"/>
              </w:rPr>
            </w:pPr>
            <w:hyperlink w:anchor="BristolMyerSquibb" w:history="1">
              <w:r w:rsidR="00805827" w:rsidRPr="0044462C">
                <w:rPr>
                  <w:rStyle w:val="Hyperlink"/>
                  <w:rFonts w:eastAsia="Times New Roman" w:cs="Calibri"/>
                  <w:sz w:val="24"/>
                  <w:szCs w:val="24"/>
                </w:rPr>
                <w:t>Istodax® (Romidepsin)</w:t>
              </w:r>
            </w:hyperlink>
          </w:p>
        </w:tc>
      </w:tr>
      <w:tr w:rsidR="00805827" w:rsidRPr="0044462C" w14:paraId="1734E0CD" w14:textId="77777777" w:rsidTr="0061116D">
        <w:trPr>
          <w:trHeight w:val="315"/>
        </w:trPr>
        <w:tc>
          <w:tcPr>
            <w:tcW w:w="10770" w:type="dxa"/>
            <w:noWrap/>
            <w:hideMark/>
          </w:tcPr>
          <w:p w14:paraId="4ECFDBED" w14:textId="77777777" w:rsidR="00805827" w:rsidRPr="0044462C" w:rsidRDefault="00000000" w:rsidP="004D41F6">
            <w:pPr>
              <w:rPr>
                <w:rFonts w:eastAsia="Times New Roman" w:cs="Calibri"/>
                <w:color w:val="000000"/>
                <w:sz w:val="24"/>
                <w:szCs w:val="24"/>
              </w:rPr>
            </w:pPr>
            <w:hyperlink w:anchor="NOVARTIS" w:history="1">
              <w:r w:rsidR="00805827" w:rsidRPr="0044462C">
                <w:rPr>
                  <w:rStyle w:val="Hyperlink"/>
                  <w:rFonts w:eastAsia="Times New Roman" w:cs="Calibri"/>
                  <w:sz w:val="24"/>
                  <w:szCs w:val="24"/>
                </w:rPr>
                <w:t>Jadenu ® (Deferasirox)</w:t>
              </w:r>
            </w:hyperlink>
          </w:p>
        </w:tc>
      </w:tr>
      <w:tr w:rsidR="00805827" w:rsidRPr="0044462C" w14:paraId="4FD0C306" w14:textId="77777777" w:rsidTr="0061116D">
        <w:trPr>
          <w:trHeight w:val="315"/>
        </w:trPr>
        <w:tc>
          <w:tcPr>
            <w:tcW w:w="10770" w:type="dxa"/>
            <w:noWrap/>
            <w:hideMark/>
          </w:tcPr>
          <w:p w14:paraId="62A0D9CF" w14:textId="77777777" w:rsidR="00805827" w:rsidRPr="0044462C" w:rsidRDefault="00000000" w:rsidP="004D41F6">
            <w:pPr>
              <w:rPr>
                <w:rFonts w:eastAsia="Times New Roman" w:cs="Calibri"/>
                <w:color w:val="000000"/>
                <w:sz w:val="24"/>
                <w:szCs w:val="24"/>
              </w:rPr>
            </w:pPr>
            <w:hyperlink w:anchor="NOVARTIS" w:history="1">
              <w:r w:rsidR="00805827" w:rsidRPr="0044462C">
                <w:rPr>
                  <w:rStyle w:val="Hyperlink"/>
                  <w:rFonts w:eastAsia="Times New Roman" w:cs="Calibri"/>
                  <w:sz w:val="24"/>
                  <w:szCs w:val="24"/>
                </w:rPr>
                <w:t>Jadenu® Sprinkle (Deferasirox) Granules</w:t>
              </w:r>
            </w:hyperlink>
          </w:p>
        </w:tc>
      </w:tr>
      <w:tr w:rsidR="00805827" w:rsidRPr="0044462C" w14:paraId="421604DC" w14:textId="77777777" w:rsidTr="0061116D">
        <w:trPr>
          <w:trHeight w:val="315"/>
        </w:trPr>
        <w:tc>
          <w:tcPr>
            <w:tcW w:w="10770" w:type="dxa"/>
            <w:noWrap/>
            <w:hideMark/>
          </w:tcPr>
          <w:p w14:paraId="16D69B71" w14:textId="77777777" w:rsidR="00805827" w:rsidRPr="0044462C" w:rsidRDefault="00000000" w:rsidP="004D41F6">
            <w:pPr>
              <w:rPr>
                <w:rFonts w:eastAsia="Times New Roman" w:cs="Calibri"/>
                <w:color w:val="000000"/>
                <w:sz w:val="24"/>
                <w:szCs w:val="24"/>
              </w:rPr>
            </w:pPr>
            <w:hyperlink w:anchor="MERCK" w:history="1">
              <w:r w:rsidR="00805827" w:rsidRPr="0044462C">
                <w:rPr>
                  <w:rStyle w:val="Hyperlink"/>
                  <w:rFonts w:eastAsia="Times New Roman" w:cs="Calibri"/>
                  <w:sz w:val="24"/>
                  <w:szCs w:val="24"/>
                </w:rPr>
                <w:t>Janumet® (Sitagliptin And Metformin Hci) Tablets</w:t>
              </w:r>
            </w:hyperlink>
          </w:p>
        </w:tc>
      </w:tr>
      <w:tr w:rsidR="00805827" w:rsidRPr="0044462C" w14:paraId="660F92A9" w14:textId="77777777" w:rsidTr="0061116D">
        <w:trPr>
          <w:trHeight w:val="315"/>
        </w:trPr>
        <w:tc>
          <w:tcPr>
            <w:tcW w:w="10770" w:type="dxa"/>
            <w:noWrap/>
            <w:hideMark/>
          </w:tcPr>
          <w:p w14:paraId="61C53859" w14:textId="77777777" w:rsidR="00805827" w:rsidRPr="0044462C" w:rsidRDefault="00000000" w:rsidP="004D41F6">
            <w:pPr>
              <w:rPr>
                <w:rFonts w:eastAsia="Times New Roman" w:cs="Calibri"/>
                <w:color w:val="000000"/>
                <w:sz w:val="24"/>
                <w:szCs w:val="24"/>
              </w:rPr>
            </w:pPr>
            <w:hyperlink w:anchor="MERCK" w:history="1">
              <w:r w:rsidR="00805827" w:rsidRPr="0044462C">
                <w:rPr>
                  <w:rStyle w:val="Hyperlink"/>
                  <w:rFonts w:eastAsia="Times New Roman" w:cs="Calibri"/>
                  <w:sz w:val="24"/>
                  <w:szCs w:val="24"/>
                </w:rPr>
                <w:t>Janumet® Xr (Sitagliptin And Metformin Hci Extended-Release) Tablets </w:t>
              </w:r>
            </w:hyperlink>
          </w:p>
        </w:tc>
      </w:tr>
      <w:tr w:rsidR="00805827" w:rsidRPr="0044462C" w14:paraId="32E4DC1D" w14:textId="77777777" w:rsidTr="0061116D">
        <w:trPr>
          <w:trHeight w:val="315"/>
        </w:trPr>
        <w:tc>
          <w:tcPr>
            <w:tcW w:w="10770" w:type="dxa"/>
            <w:noWrap/>
            <w:hideMark/>
          </w:tcPr>
          <w:p w14:paraId="7E7A3F8C" w14:textId="77777777" w:rsidR="00805827" w:rsidRPr="0044462C" w:rsidRDefault="00000000" w:rsidP="004D41F6">
            <w:pPr>
              <w:rPr>
                <w:rFonts w:eastAsia="Times New Roman" w:cs="Calibri"/>
                <w:color w:val="000000"/>
                <w:sz w:val="24"/>
                <w:szCs w:val="24"/>
              </w:rPr>
            </w:pPr>
            <w:hyperlink w:anchor="MERCK" w:history="1">
              <w:r w:rsidR="00805827" w:rsidRPr="0044462C">
                <w:rPr>
                  <w:rStyle w:val="Hyperlink"/>
                  <w:rFonts w:eastAsia="Times New Roman" w:cs="Calibri"/>
                  <w:sz w:val="24"/>
                  <w:szCs w:val="24"/>
                </w:rPr>
                <w:t>Januvia® (Sitagliptin) Tablets</w:t>
              </w:r>
            </w:hyperlink>
          </w:p>
        </w:tc>
      </w:tr>
      <w:tr w:rsidR="00805827" w:rsidRPr="0044462C" w14:paraId="0E44D627" w14:textId="77777777" w:rsidTr="0061116D">
        <w:trPr>
          <w:trHeight w:val="315"/>
        </w:trPr>
        <w:tc>
          <w:tcPr>
            <w:tcW w:w="10770" w:type="dxa"/>
            <w:noWrap/>
            <w:hideMark/>
          </w:tcPr>
          <w:p w14:paraId="10DD20ED" w14:textId="77777777" w:rsidR="00805827" w:rsidRPr="0044462C" w:rsidRDefault="00000000" w:rsidP="004D41F6">
            <w:pPr>
              <w:rPr>
                <w:rFonts w:eastAsia="Times New Roman" w:cs="Calibri"/>
                <w:color w:val="000000"/>
                <w:sz w:val="24"/>
                <w:szCs w:val="24"/>
              </w:rPr>
            </w:pPr>
            <w:hyperlink w:anchor="BOEHRINGER" w:history="1">
              <w:r w:rsidR="00805827" w:rsidRPr="0044462C">
                <w:rPr>
                  <w:rStyle w:val="Hyperlink"/>
                  <w:rFonts w:eastAsia="Times New Roman" w:cs="Calibri"/>
                  <w:sz w:val="24"/>
                  <w:szCs w:val="24"/>
                </w:rPr>
                <w:t>Jardiance (Empagliflozin)</w:t>
              </w:r>
            </w:hyperlink>
          </w:p>
        </w:tc>
      </w:tr>
      <w:tr w:rsidR="00805827" w:rsidRPr="0044462C" w14:paraId="637C7A5E" w14:textId="77777777" w:rsidTr="0061116D">
        <w:trPr>
          <w:trHeight w:val="315"/>
        </w:trPr>
        <w:tc>
          <w:tcPr>
            <w:tcW w:w="10770" w:type="dxa"/>
            <w:noWrap/>
            <w:hideMark/>
          </w:tcPr>
          <w:p w14:paraId="01D85689" w14:textId="77777777" w:rsidR="00805827" w:rsidRPr="0044462C" w:rsidRDefault="00000000" w:rsidP="004D41F6">
            <w:pPr>
              <w:rPr>
                <w:rFonts w:eastAsia="Times New Roman" w:cs="Calibri"/>
                <w:color w:val="000000"/>
                <w:sz w:val="24"/>
                <w:szCs w:val="24"/>
              </w:rPr>
            </w:pPr>
            <w:hyperlink w:anchor="GSK" w:history="1">
              <w:r w:rsidR="00805827" w:rsidRPr="0044462C">
                <w:rPr>
                  <w:rStyle w:val="Hyperlink"/>
                  <w:rFonts w:eastAsia="Times New Roman" w:cs="Calibri"/>
                  <w:sz w:val="24"/>
                  <w:szCs w:val="24"/>
                </w:rPr>
                <w:t>Jemperli (Dostarlimab)</w:t>
              </w:r>
            </w:hyperlink>
          </w:p>
        </w:tc>
      </w:tr>
      <w:tr w:rsidR="00805827" w:rsidRPr="0044462C" w14:paraId="7F348DB3" w14:textId="77777777" w:rsidTr="0061116D">
        <w:trPr>
          <w:trHeight w:val="315"/>
        </w:trPr>
        <w:tc>
          <w:tcPr>
            <w:tcW w:w="10770" w:type="dxa"/>
            <w:noWrap/>
            <w:hideMark/>
          </w:tcPr>
          <w:p w14:paraId="396F559F" w14:textId="77777777" w:rsidR="00805827" w:rsidRPr="0044462C" w:rsidRDefault="00000000" w:rsidP="004D41F6">
            <w:pPr>
              <w:tabs>
                <w:tab w:val="left" w:pos="5380"/>
              </w:tabs>
              <w:rPr>
                <w:rFonts w:eastAsia="Times New Roman" w:cs="Calibri"/>
                <w:color w:val="000000"/>
                <w:sz w:val="24"/>
                <w:szCs w:val="24"/>
              </w:rPr>
            </w:pPr>
            <w:hyperlink w:anchor="BOEHRINGER" w:history="1">
              <w:r w:rsidR="00805827" w:rsidRPr="0044462C">
                <w:rPr>
                  <w:rStyle w:val="Hyperlink"/>
                  <w:rFonts w:eastAsia="Times New Roman" w:cs="Calibri"/>
                  <w:sz w:val="24"/>
                  <w:szCs w:val="24"/>
                </w:rPr>
                <w:t>Jentadueto &amp; Jentadueto Xr (Linagliptin/Metformin)</w:t>
              </w:r>
            </w:hyperlink>
            <w:r w:rsidR="00805827">
              <w:rPr>
                <w:rFonts w:eastAsia="Times New Roman" w:cs="Calibri"/>
                <w:color w:val="000000"/>
                <w:sz w:val="24"/>
                <w:szCs w:val="24"/>
              </w:rPr>
              <w:tab/>
            </w:r>
          </w:p>
        </w:tc>
      </w:tr>
      <w:tr w:rsidR="00805827" w:rsidRPr="0044462C" w14:paraId="3EF93F40" w14:textId="77777777" w:rsidTr="0061116D">
        <w:trPr>
          <w:trHeight w:val="315"/>
        </w:trPr>
        <w:tc>
          <w:tcPr>
            <w:tcW w:w="10770" w:type="dxa"/>
            <w:noWrap/>
            <w:hideMark/>
          </w:tcPr>
          <w:p w14:paraId="1E2CFD2C" w14:textId="77777777" w:rsidR="00805827" w:rsidRPr="0044462C" w:rsidRDefault="00000000" w:rsidP="004D41F6">
            <w:pPr>
              <w:rPr>
                <w:rFonts w:eastAsia="Times New Roman" w:cs="Calibri"/>
                <w:color w:val="000000"/>
                <w:sz w:val="24"/>
                <w:szCs w:val="24"/>
              </w:rPr>
            </w:pPr>
            <w:hyperlink w:anchor="OTSUKA" w:history="1">
              <w:r w:rsidR="00805827" w:rsidRPr="0044462C">
                <w:rPr>
                  <w:rStyle w:val="Hyperlink"/>
                  <w:rFonts w:eastAsia="Times New Roman" w:cs="Calibri"/>
                  <w:sz w:val="24"/>
                  <w:szCs w:val="24"/>
                </w:rPr>
                <w:t>Jynarque (Tolvaptan) Tablets</w:t>
              </w:r>
            </w:hyperlink>
          </w:p>
        </w:tc>
      </w:tr>
      <w:tr w:rsidR="00EB3BF3" w:rsidRPr="0044462C" w14:paraId="2592C473" w14:textId="77777777" w:rsidTr="0061116D">
        <w:trPr>
          <w:trHeight w:val="315"/>
        </w:trPr>
        <w:tc>
          <w:tcPr>
            <w:tcW w:w="10770" w:type="dxa"/>
            <w:noWrap/>
          </w:tcPr>
          <w:p w14:paraId="09F560E4" w14:textId="0A873D68" w:rsidR="00EB3BF3" w:rsidRDefault="00000000" w:rsidP="00EB3BF3">
            <w:pPr>
              <w:jc w:val="center"/>
            </w:pPr>
            <w:hyperlink w:anchor="GLOSSARyTOP" w:history="1">
              <w:r w:rsidR="00EB3BF3" w:rsidRPr="00EB3BF3">
                <w:rPr>
                  <w:rStyle w:val="Hyperlink"/>
                </w:rPr>
                <w:t>RETURN TO TOP</w:t>
              </w:r>
            </w:hyperlink>
          </w:p>
        </w:tc>
      </w:tr>
      <w:tr w:rsidR="00805827" w:rsidRPr="0044462C" w14:paraId="3CDF6BC7" w14:textId="77777777" w:rsidTr="0061116D">
        <w:trPr>
          <w:trHeight w:val="315"/>
        </w:trPr>
        <w:tc>
          <w:tcPr>
            <w:tcW w:w="10770" w:type="dxa"/>
            <w:noWrap/>
          </w:tcPr>
          <w:p w14:paraId="7AFC51EA" w14:textId="77777777" w:rsidR="00805827" w:rsidRPr="00D329F8" w:rsidRDefault="00805827" w:rsidP="004D41F6">
            <w:pPr>
              <w:jc w:val="center"/>
              <w:rPr>
                <w:rFonts w:eastAsia="Times New Roman" w:cs="Calibri"/>
                <w:b/>
                <w:bCs/>
                <w:color w:val="000000"/>
                <w:sz w:val="56"/>
                <w:szCs w:val="56"/>
              </w:rPr>
            </w:pPr>
            <w:bookmarkStart w:id="5" w:name="KO"/>
            <w:r>
              <w:rPr>
                <w:rFonts w:eastAsia="Times New Roman" w:cs="Calibri"/>
                <w:b/>
                <w:bCs/>
                <w:color w:val="000000"/>
                <w:sz w:val="56"/>
                <w:szCs w:val="56"/>
              </w:rPr>
              <w:t>K-O</w:t>
            </w:r>
            <w:bookmarkEnd w:id="5"/>
          </w:p>
        </w:tc>
      </w:tr>
      <w:tr w:rsidR="00805827" w:rsidRPr="0044462C" w14:paraId="621FA20A" w14:textId="77777777" w:rsidTr="0061116D">
        <w:trPr>
          <w:trHeight w:val="315"/>
        </w:trPr>
        <w:tc>
          <w:tcPr>
            <w:tcW w:w="10770" w:type="dxa"/>
            <w:noWrap/>
            <w:hideMark/>
          </w:tcPr>
          <w:p w14:paraId="62368F2D" w14:textId="77777777" w:rsidR="00805827" w:rsidRPr="0044462C" w:rsidRDefault="00000000" w:rsidP="004D41F6">
            <w:pPr>
              <w:rPr>
                <w:rFonts w:eastAsia="Times New Roman" w:cs="Calibri"/>
                <w:color w:val="000000"/>
                <w:sz w:val="24"/>
                <w:szCs w:val="24"/>
              </w:rPr>
            </w:pPr>
            <w:hyperlink w:anchor="ROCHeGENENTECH" w:history="1">
              <w:r w:rsidR="00805827" w:rsidRPr="0044462C">
                <w:rPr>
                  <w:rStyle w:val="Hyperlink"/>
                  <w:rFonts w:eastAsia="Times New Roman" w:cs="Calibri"/>
                  <w:sz w:val="24"/>
                  <w:szCs w:val="24"/>
                </w:rPr>
                <w:t>Kadcyla (Ado-Trastuzumab Emtansine)</w:t>
              </w:r>
            </w:hyperlink>
          </w:p>
        </w:tc>
      </w:tr>
      <w:tr w:rsidR="00805827" w:rsidRPr="0044462C" w14:paraId="550F6E36" w14:textId="77777777" w:rsidTr="0061116D">
        <w:trPr>
          <w:trHeight w:val="315"/>
        </w:trPr>
        <w:tc>
          <w:tcPr>
            <w:tcW w:w="10770" w:type="dxa"/>
            <w:noWrap/>
            <w:hideMark/>
          </w:tcPr>
          <w:p w14:paraId="72983AAA" w14:textId="7B130137" w:rsidR="00805827" w:rsidRPr="0044462C" w:rsidRDefault="00000000" w:rsidP="004D41F6">
            <w:pPr>
              <w:rPr>
                <w:rFonts w:eastAsia="Times New Roman" w:cs="Calibri"/>
                <w:color w:val="000000"/>
                <w:sz w:val="24"/>
                <w:szCs w:val="24"/>
              </w:rPr>
            </w:pPr>
            <w:hyperlink w:anchor="ABVIE" w:history="1">
              <w:r w:rsidR="00805827" w:rsidRPr="00CB1554">
                <w:rPr>
                  <w:rStyle w:val="Hyperlink"/>
                  <w:rFonts w:eastAsia="Times New Roman" w:cs="Calibri"/>
                  <w:sz w:val="24"/>
                  <w:szCs w:val="24"/>
                </w:rPr>
                <w:t>Kaletra (Lopinavir/Ritonavir)</w:t>
              </w:r>
            </w:hyperlink>
          </w:p>
        </w:tc>
      </w:tr>
      <w:tr w:rsidR="00805827" w:rsidRPr="0044462C" w14:paraId="50BB982B" w14:textId="77777777" w:rsidTr="0061116D">
        <w:trPr>
          <w:trHeight w:val="315"/>
        </w:trPr>
        <w:tc>
          <w:tcPr>
            <w:tcW w:w="10770" w:type="dxa"/>
            <w:noWrap/>
            <w:hideMark/>
          </w:tcPr>
          <w:p w14:paraId="4C040188" w14:textId="77777777" w:rsidR="00805827" w:rsidRPr="0044462C" w:rsidRDefault="00000000" w:rsidP="004D41F6">
            <w:pPr>
              <w:rPr>
                <w:rFonts w:eastAsia="Times New Roman" w:cs="Calibri"/>
                <w:color w:val="000000"/>
                <w:sz w:val="24"/>
                <w:szCs w:val="24"/>
              </w:rPr>
            </w:pPr>
            <w:hyperlink w:anchor="AMGEN" w:history="1">
              <w:r w:rsidR="00805827" w:rsidRPr="0044462C">
                <w:rPr>
                  <w:rStyle w:val="Hyperlink"/>
                  <w:rFonts w:eastAsia="Times New Roman" w:cs="Calibri"/>
                  <w:sz w:val="24"/>
                  <w:szCs w:val="24"/>
                </w:rPr>
                <w:t>Kanjinti (Trastuzumab-Anns)</w:t>
              </w:r>
            </w:hyperlink>
          </w:p>
        </w:tc>
      </w:tr>
      <w:tr w:rsidR="001B1754" w:rsidRPr="0044462C" w14:paraId="4CE17138" w14:textId="77777777" w:rsidTr="0061116D">
        <w:trPr>
          <w:trHeight w:val="315"/>
        </w:trPr>
        <w:tc>
          <w:tcPr>
            <w:tcW w:w="10770" w:type="dxa"/>
            <w:noWrap/>
          </w:tcPr>
          <w:p w14:paraId="295F6CE6" w14:textId="3606B384" w:rsidR="001B1754" w:rsidRDefault="00000000" w:rsidP="004D41F6">
            <w:hyperlink w:anchor="TAKEDA" w:history="1">
              <w:r w:rsidR="001B1754" w:rsidRPr="001B1754">
                <w:rPr>
                  <w:rStyle w:val="Hyperlink"/>
                  <w:sz w:val="24"/>
                  <w:szCs w:val="24"/>
                </w:rPr>
                <w:t>Kazano (alogliptin/metformin) tablets</w:t>
              </w:r>
            </w:hyperlink>
          </w:p>
        </w:tc>
      </w:tr>
      <w:tr w:rsidR="00805827" w:rsidRPr="0044462C" w14:paraId="1C402F73" w14:textId="77777777" w:rsidTr="0061116D">
        <w:trPr>
          <w:trHeight w:val="315"/>
        </w:trPr>
        <w:tc>
          <w:tcPr>
            <w:tcW w:w="10770" w:type="dxa"/>
            <w:noWrap/>
            <w:hideMark/>
          </w:tcPr>
          <w:p w14:paraId="47C99AB0" w14:textId="77777777" w:rsidR="00805827" w:rsidRPr="0044462C" w:rsidRDefault="00000000" w:rsidP="004D41F6">
            <w:pPr>
              <w:rPr>
                <w:rFonts w:eastAsia="Times New Roman" w:cs="Calibri"/>
                <w:color w:val="000000"/>
                <w:sz w:val="24"/>
                <w:szCs w:val="24"/>
              </w:rPr>
            </w:pPr>
            <w:hyperlink w:anchor="NOVARTIS" w:history="1">
              <w:r w:rsidR="00805827" w:rsidRPr="0044462C">
                <w:rPr>
                  <w:rStyle w:val="Hyperlink"/>
                  <w:rFonts w:eastAsia="Times New Roman" w:cs="Calibri"/>
                  <w:sz w:val="24"/>
                  <w:szCs w:val="24"/>
                </w:rPr>
                <w:t>Kesimpta® (Ofatumumab)</w:t>
              </w:r>
            </w:hyperlink>
          </w:p>
        </w:tc>
      </w:tr>
      <w:tr w:rsidR="00805827" w:rsidRPr="0044462C" w14:paraId="0C7C1BC4" w14:textId="77777777" w:rsidTr="0061116D">
        <w:trPr>
          <w:trHeight w:val="315"/>
        </w:trPr>
        <w:tc>
          <w:tcPr>
            <w:tcW w:w="10770" w:type="dxa"/>
            <w:noWrap/>
            <w:hideMark/>
          </w:tcPr>
          <w:p w14:paraId="65691CA0" w14:textId="77777777" w:rsidR="00805827" w:rsidRPr="0044462C" w:rsidRDefault="00000000" w:rsidP="004D41F6">
            <w:pPr>
              <w:rPr>
                <w:rFonts w:eastAsia="Times New Roman" w:cs="Calibri"/>
                <w:color w:val="000000"/>
                <w:sz w:val="24"/>
                <w:szCs w:val="24"/>
              </w:rPr>
            </w:pPr>
            <w:hyperlink w:anchor="MERCK" w:history="1">
              <w:r w:rsidR="00805827" w:rsidRPr="0044462C">
                <w:rPr>
                  <w:rStyle w:val="Hyperlink"/>
                  <w:rFonts w:eastAsia="Times New Roman" w:cs="Calibri"/>
                  <w:sz w:val="24"/>
                  <w:szCs w:val="24"/>
                </w:rPr>
                <w:t>Keytruda® (Pembrolizumab) Injection [Liquid Formulation] 100 Mg</w:t>
              </w:r>
            </w:hyperlink>
          </w:p>
        </w:tc>
      </w:tr>
      <w:tr w:rsidR="00805827" w:rsidRPr="0044462C" w14:paraId="4B7E563E" w14:textId="77777777" w:rsidTr="0061116D">
        <w:trPr>
          <w:trHeight w:val="315"/>
        </w:trPr>
        <w:tc>
          <w:tcPr>
            <w:tcW w:w="10770" w:type="dxa"/>
            <w:noWrap/>
            <w:hideMark/>
          </w:tcPr>
          <w:p w14:paraId="1041E86D" w14:textId="77777777" w:rsidR="00805827" w:rsidRPr="0044462C" w:rsidRDefault="00000000" w:rsidP="004D41F6">
            <w:pPr>
              <w:rPr>
                <w:rFonts w:eastAsia="Times New Roman" w:cs="Calibri"/>
                <w:color w:val="000000"/>
                <w:sz w:val="24"/>
                <w:szCs w:val="24"/>
              </w:rPr>
            </w:pPr>
            <w:hyperlink w:anchor="NOVARTIS" w:history="1">
              <w:r w:rsidR="00805827" w:rsidRPr="0044462C">
                <w:rPr>
                  <w:rStyle w:val="Hyperlink"/>
                  <w:rFonts w:eastAsia="Times New Roman" w:cs="Calibri"/>
                  <w:sz w:val="24"/>
                  <w:szCs w:val="24"/>
                </w:rPr>
                <w:t>Kisqali® Femara® Co-Pack (Ribociclib And Letrozole) Tablets</w:t>
              </w:r>
            </w:hyperlink>
          </w:p>
        </w:tc>
      </w:tr>
      <w:tr w:rsidR="00805827" w:rsidRPr="0044462C" w14:paraId="7304C63F" w14:textId="77777777" w:rsidTr="0061116D">
        <w:trPr>
          <w:trHeight w:val="315"/>
        </w:trPr>
        <w:tc>
          <w:tcPr>
            <w:tcW w:w="10770" w:type="dxa"/>
            <w:noWrap/>
            <w:hideMark/>
          </w:tcPr>
          <w:p w14:paraId="48BF6EA7" w14:textId="77777777" w:rsidR="00805827" w:rsidRPr="0044462C" w:rsidRDefault="00000000" w:rsidP="004D41F6">
            <w:pPr>
              <w:rPr>
                <w:rFonts w:eastAsia="Times New Roman" w:cs="Calibri"/>
                <w:color w:val="000000"/>
                <w:sz w:val="24"/>
                <w:szCs w:val="24"/>
              </w:rPr>
            </w:pPr>
            <w:hyperlink w:anchor="NOVARTIS" w:history="1">
              <w:r w:rsidR="00805827" w:rsidRPr="0044462C">
                <w:rPr>
                  <w:rStyle w:val="Hyperlink"/>
                  <w:rFonts w:eastAsia="Times New Roman" w:cs="Calibri"/>
                  <w:sz w:val="24"/>
                  <w:szCs w:val="24"/>
                </w:rPr>
                <w:t>Kisqali® (Ribociclib)</w:t>
              </w:r>
            </w:hyperlink>
          </w:p>
        </w:tc>
      </w:tr>
      <w:tr w:rsidR="00805827" w:rsidRPr="0044462C" w14:paraId="524D30BF" w14:textId="77777777" w:rsidTr="0061116D">
        <w:trPr>
          <w:trHeight w:val="315"/>
        </w:trPr>
        <w:tc>
          <w:tcPr>
            <w:tcW w:w="10770" w:type="dxa"/>
            <w:noWrap/>
            <w:hideMark/>
          </w:tcPr>
          <w:p w14:paraId="193646F7" w14:textId="77777777" w:rsidR="00805827" w:rsidRPr="0044462C" w:rsidRDefault="00000000" w:rsidP="004D41F6">
            <w:pPr>
              <w:rPr>
                <w:rFonts w:eastAsia="Times New Roman" w:cs="Calibri"/>
                <w:color w:val="000000"/>
                <w:sz w:val="24"/>
                <w:szCs w:val="24"/>
              </w:rPr>
            </w:pPr>
            <w:hyperlink w:anchor="AstraZeneca" w:history="1">
              <w:r w:rsidR="00805827" w:rsidRPr="0044462C">
                <w:rPr>
                  <w:rStyle w:val="Hyperlink"/>
                  <w:rFonts w:eastAsia="Times New Roman" w:cs="Calibri"/>
                  <w:sz w:val="24"/>
                  <w:szCs w:val="24"/>
                </w:rPr>
                <w:t>Kombiglyze Er (Saxagliptin/Metformin Er)</w:t>
              </w:r>
            </w:hyperlink>
          </w:p>
        </w:tc>
      </w:tr>
      <w:tr w:rsidR="00805827" w:rsidRPr="0044462C" w14:paraId="112C70AB" w14:textId="77777777" w:rsidTr="0061116D">
        <w:trPr>
          <w:trHeight w:val="315"/>
        </w:trPr>
        <w:tc>
          <w:tcPr>
            <w:tcW w:w="10770" w:type="dxa"/>
            <w:noWrap/>
          </w:tcPr>
          <w:p w14:paraId="59579CEF" w14:textId="77777777" w:rsidR="00805827" w:rsidRPr="0044462C" w:rsidRDefault="00000000" w:rsidP="004D41F6">
            <w:pPr>
              <w:rPr>
                <w:rFonts w:eastAsia="Times New Roman" w:cs="Calibri"/>
                <w:color w:val="000000"/>
                <w:sz w:val="24"/>
                <w:szCs w:val="24"/>
              </w:rPr>
            </w:pPr>
            <w:hyperlink w:anchor="SUNOVION" w:history="1">
              <w:r w:rsidR="00805827" w:rsidRPr="00256D40">
                <w:rPr>
                  <w:rStyle w:val="Hyperlink"/>
                  <w:rFonts w:eastAsia="Times New Roman" w:cs="Calibri"/>
                  <w:sz w:val="24"/>
                  <w:szCs w:val="24"/>
                </w:rPr>
                <w:t>Kynmobi™ (apomorphine hydrochloride)</w:t>
              </w:r>
            </w:hyperlink>
          </w:p>
        </w:tc>
      </w:tr>
      <w:tr w:rsidR="00805827" w:rsidRPr="0044462C" w14:paraId="01E7A26A" w14:textId="77777777" w:rsidTr="0061116D">
        <w:trPr>
          <w:trHeight w:val="315"/>
        </w:trPr>
        <w:tc>
          <w:tcPr>
            <w:tcW w:w="10770" w:type="dxa"/>
            <w:noWrap/>
            <w:hideMark/>
          </w:tcPr>
          <w:p w14:paraId="70EAFC8D" w14:textId="77777777" w:rsidR="00805827" w:rsidRPr="0044462C" w:rsidRDefault="00000000" w:rsidP="004D41F6">
            <w:pPr>
              <w:rPr>
                <w:rFonts w:eastAsia="Times New Roman" w:cs="Calibri"/>
                <w:color w:val="000000"/>
                <w:sz w:val="24"/>
                <w:szCs w:val="24"/>
              </w:rPr>
            </w:pPr>
            <w:hyperlink w:anchor="AMGEN" w:history="1">
              <w:r w:rsidR="00805827" w:rsidRPr="0044462C">
                <w:rPr>
                  <w:rStyle w:val="Hyperlink"/>
                  <w:rFonts w:eastAsia="Times New Roman" w:cs="Calibri"/>
                  <w:sz w:val="24"/>
                  <w:szCs w:val="24"/>
                </w:rPr>
                <w:t>Kyprolis (Carilzomib)</w:t>
              </w:r>
            </w:hyperlink>
          </w:p>
        </w:tc>
      </w:tr>
      <w:tr w:rsidR="00805827" w:rsidRPr="0044462C" w14:paraId="12A96289" w14:textId="77777777" w:rsidTr="0061116D">
        <w:trPr>
          <w:trHeight w:val="315"/>
        </w:trPr>
        <w:tc>
          <w:tcPr>
            <w:tcW w:w="10770" w:type="dxa"/>
            <w:noWrap/>
            <w:hideMark/>
          </w:tcPr>
          <w:p w14:paraId="2E4E7348" w14:textId="77777777" w:rsidR="00805827" w:rsidRPr="0044462C" w:rsidRDefault="00000000" w:rsidP="004D41F6">
            <w:pPr>
              <w:rPr>
                <w:rFonts w:eastAsia="Times New Roman" w:cs="Calibri"/>
                <w:color w:val="000000"/>
                <w:sz w:val="24"/>
                <w:szCs w:val="24"/>
              </w:rPr>
            </w:pPr>
            <w:hyperlink w:anchor="GSK" w:history="1">
              <w:r w:rsidR="00805827" w:rsidRPr="0044462C">
                <w:rPr>
                  <w:rStyle w:val="Hyperlink"/>
                  <w:rFonts w:eastAsia="Times New Roman" w:cs="Calibri"/>
                  <w:sz w:val="24"/>
                  <w:szCs w:val="24"/>
                </w:rPr>
                <w:t>Lamictal (Lamotrigine Chewable Or Orally Disintegrating Tablets)</w:t>
              </w:r>
            </w:hyperlink>
          </w:p>
        </w:tc>
      </w:tr>
      <w:tr w:rsidR="00805827" w:rsidRPr="0044462C" w14:paraId="36768CBE" w14:textId="77777777" w:rsidTr="0061116D">
        <w:trPr>
          <w:trHeight w:val="315"/>
        </w:trPr>
        <w:tc>
          <w:tcPr>
            <w:tcW w:w="10770" w:type="dxa"/>
            <w:noWrap/>
            <w:hideMark/>
          </w:tcPr>
          <w:p w14:paraId="0735CFEE" w14:textId="77777777" w:rsidR="00805827" w:rsidRPr="0044462C" w:rsidRDefault="00000000" w:rsidP="004D41F6">
            <w:pPr>
              <w:rPr>
                <w:rFonts w:eastAsia="Times New Roman" w:cs="Calibri"/>
                <w:color w:val="000000"/>
                <w:sz w:val="24"/>
                <w:szCs w:val="24"/>
              </w:rPr>
            </w:pPr>
            <w:hyperlink w:anchor="GSK" w:history="1">
              <w:r w:rsidR="00805827" w:rsidRPr="0044462C">
                <w:rPr>
                  <w:rStyle w:val="Hyperlink"/>
                  <w:rFonts w:eastAsia="Times New Roman" w:cs="Calibri"/>
                  <w:sz w:val="24"/>
                  <w:szCs w:val="24"/>
                </w:rPr>
                <w:t>Lamictal O</w:t>
              </w:r>
              <w:r w:rsidR="00805827">
                <w:rPr>
                  <w:rStyle w:val="Hyperlink"/>
                  <w:rFonts w:eastAsia="Times New Roman" w:cs="Calibri"/>
                  <w:sz w:val="24"/>
                  <w:szCs w:val="24"/>
                </w:rPr>
                <w:t>DT</w:t>
              </w:r>
              <w:r w:rsidR="00805827" w:rsidRPr="0044462C">
                <w:rPr>
                  <w:rStyle w:val="Hyperlink"/>
                  <w:rFonts w:eastAsia="Times New Roman" w:cs="Calibri"/>
                  <w:sz w:val="24"/>
                  <w:szCs w:val="24"/>
                </w:rPr>
                <w:t xml:space="preserve"> (Lamotrigine Patient Titration Kits)</w:t>
              </w:r>
            </w:hyperlink>
          </w:p>
        </w:tc>
      </w:tr>
      <w:tr w:rsidR="00805827" w:rsidRPr="0044462C" w14:paraId="55965F6F" w14:textId="77777777" w:rsidTr="0061116D">
        <w:trPr>
          <w:trHeight w:val="315"/>
        </w:trPr>
        <w:tc>
          <w:tcPr>
            <w:tcW w:w="10770" w:type="dxa"/>
            <w:noWrap/>
            <w:hideMark/>
          </w:tcPr>
          <w:p w14:paraId="7D022019" w14:textId="77777777" w:rsidR="00805827" w:rsidRPr="0044462C" w:rsidRDefault="00000000" w:rsidP="004D41F6">
            <w:pPr>
              <w:rPr>
                <w:rFonts w:eastAsia="Times New Roman" w:cs="Calibri"/>
                <w:color w:val="000000"/>
                <w:sz w:val="24"/>
                <w:szCs w:val="24"/>
              </w:rPr>
            </w:pPr>
            <w:hyperlink w:anchor="GSK" w:history="1">
              <w:r w:rsidR="00805827" w:rsidRPr="0044462C">
                <w:rPr>
                  <w:rStyle w:val="Hyperlink"/>
                  <w:rFonts w:eastAsia="Times New Roman" w:cs="Calibri"/>
                  <w:sz w:val="24"/>
                  <w:szCs w:val="24"/>
                </w:rPr>
                <w:t>Lamictal Xr (Lamotrigine Er Or Patient Titration Kit)</w:t>
              </w:r>
            </w:hyperlink>
          </w:p>
        </w:tc>
      </w:tr>
      <w:tr w:rsidR="00805827" w:rsidRPr="0044462C" w14:paraId="6E44F5D7" w14:textId="77777777" w:rsidTr="0061116D">
        <w:trPr>
          <w:trHeight w:val="315"/>
        </w:trPr>
        <w:tc>
          <w:tcPr>
            <w:tcW w:w="10770" w:type="dxa"/>
            <w:noWrap/>
            <w:hideMark/>
          </w:tcPr>
          <w:p w14:paraId="04D80503" w14:textId="77777777" w:rsidR="00805827" w:rsidRPr="0044462C" w:rsidRDefault="00000000" w:rsidP="004D41F6">
            <w:pPr>
              <w:rPr>
                <w:rFonts w:eastAsia="Times New Roman" w:cs="Calibri"/>
                <w:color w:val="000000"/>
                <w:sz w:val="24"/>
                <w:szCs w:val="24"/>
              </w:rPr>
            </w:pPr>
            <w:hyperlink w:anchor="SANOFI" w:history="1">
              <w:r w:rsidR="00805827" w:rsidRPr="0044462C">
                <w:rPr>
                  <w:rStyle w:val="Hyperlink"/>
                  <w:rFonts w:eastAsia="Times New Roman" w:cs="Calibri"/>
                  <w:sz w:val="24"/>
                  <w:szCs w:val="24"/>
                </w:rPr>
                <w:t>Lantus® (Insulin Glargine Injection) 100 Units/</w:t>
              </w:r>
              <w:r w:rsidR="00805827" w:rsidRPr="00394C37">
                <w:rPr>
                  <w:rStyle w:val="Hyperlink"/>
                  <w:rFonts w:eastAsia="Times New Roman" w:cs="Calibri"/>
                  <w:sz w:val="24"/>
                  <w:szCs w:val="24"/>
                </w:rPr>
                <w:t>mL</w:t>
              </w:r>
            </w:hyperlink>
          </w:p>
        </w:tc>
      </w:tr>
      <w:tr w:rsidR="00805827" w:rsidRPr="0044462C" w14:paraId="769C774F" w14:textId="77777777" w:rsidTr="0061116D">
        <w:trPr>
          <w:trHeight w:val="315"/>
        </w:trPr>
        <w:tc>
          <w:tcPr>
            <w:tcW w:w="10770" w:type="dxa"/>
            <w:noWrap/>
          </w:tcPr>
          <w:p w14:paraId="66982A52" w14:textId="77777777" w:rsidR="00805827" w:rsidRDefault="00000000" w:rsidP="004D41F6">
            <w:pPr>
              <w:rPr>
                <w:rFonts w:eastAsia="Times New Roman" w:cs="Calibri"/>
                <w:color w:val="000000"/>
                <w:sz w:val="24"/>
                <w:szCs w:val="24"/>
              </w:rPr>
            </w:pPr>
            <w:hyperlink w:anchor="SUNOVION" w:history="1">
              <w:r w:rsidR="00805827" w:rsidRPr="00256D40">
                <w:rPr>
                  <w:rStyle w:val="Hyperlink"/>
                  <w:rFonts w:eastAsia="Times New Roman" w:cs="Calibri"/>
                  <w:sz w:val="24"/>
                  <w:szCs w:val="24"/>
                </w:rPr>
                <w:t>Latuda (lurasidone)</w:t>
              </w:r>
            </w:hyperlink>
          </w:p>
        </w:tc>
      </w:tr>
      <w:tr w:rsidR="00805827" w:rsidRPr="0044462C" w14:paraId="0EB0D3A2" w14:textId="77777777" w:rsidTr="0061116D">
        <w:trPr>
          <w:trHeight w:val="315"/>
        </w:trPr>
        <w:tc>
          <w:tcPr>
            <w:tcW w:w="10770" w:type="dxa"/>
            <w:noWrap/>
            <w:hideMark/>
          </w:tcPr>
          <w:p w14:paraId="6B9A04A3" w14:textId="77777777" w:rsidR="00805827" w:rsidRPr="0044462C" w:rsidRDefault="00000000" w:rsidP="004D41F6">
            <w:pPr>
              <w:rPr>
                <w:rFonts w:eastAsia="Times New Roman" w:cs="Calibri"/>
                <w:color w:val="000000"/>
                <w:sz w:val="24"/>
                <w:szCs w:val="24"/>
              </w:rPr>
            </w:pPr>
            <w:hyperlink w:anchor="NOVARTIS" w:history="1">
              <w:r w:rsidR="00805827" w:rsidRPr="0044462C">
                <w:rPr>
                  <w:rStyle w:val="Hyperlink"/>
                  <w:rFonts w:eastAsia="Times New Roman" w:cs="Calibri"/>
                  <w:sz w:val="24"/>
                  <w:szCs w:val="24"/>
                </w:rPr>
                <w:t>Leqvio®</w:t>
              </w:r>
              <w:r w:rsidR="00805827" w:rsidRPr="000E7D97">
                <w:rPr>
                  <w:rStyle w:val="Hyperlink"/>
                  <w:rFonts w:eastAsia="Times New Roman" w:cs="Calibri"/>
                  <w:sz w:val="24"/>
                  <w:szCs w:val="24"/>
                </w:rPr>
                <w:t xml:space="preserve"> (Inclisiran)</w:t>
              </w:r>
            </w:hyperlink>
          </w:p>
        </w:tc>
      </w:tr>
      <w:tr w:rsidR="00805827" w:rsidRPr="0044462C" w14:paraId="785D4CDF" w14:textId="77777777" w:rsidTr="0061116D">
        <w:trPr>
          <w:trHeight w:val="315"/>
        </w:trPr>
        <w:tc>
          <w:tcPr>
            <w:tcW w:w="10770" w:type="dxa"/>
            <w:noWrap/>
            <w:hideMark/>
          </w:tcPr>
          <w:p w14:paraId="30B3AF6A" w14:textId="77777777" w:rsidR="00805827" w:rsidRPr="0044462C" w:rsidRDefault="00000000" w:rsidP="004D41F6">
            <w:pPr>
              <w:rPr>
                <w:rFonts w:eastAsia="Times New Roman" w:cs="Calibri"/>
                <w:color w:val="000000"/>
                <w:sz w:val="24"/>
                <w:szCs w:val="24"/>
              </w:rPr>
            </w:pPr>
            <w:hyperlink w:anchor="NOVoNORDISK" w:history="1">
              <w:r w:rsidR="00805827" w:rsidRPr="0044462C">
                <w:rPr>
                  <w:rStyle w:val="Hyperlink"/>
                  <w:rFonts w:eastAsia="Times New Roman" w:cs="Calibri"/>
                  <w:sz w:val="24"/>
                  <w:szCs w:val="24"/>
                </w:rPr>
                <w:t>Levemir (Insulin Detemir) Flextouch</w:t>
              </w:r>
            </w:hyperlink>
          </w:p>
        </w:tc>
      </w:tr>
      <w:tr w:rsidR="00805827" w:rsidRPr="0044462C" w14:paraId="73FFE86F" w14:textId="77777777" w:rsidTr="0061116D">
        <w:trPr>
          <w:trHeight w:val="315"/>
        </w:trPr>
        <w:tc>
          <w:tcPr>
            <w:tcW w:w="10770" w:type="dxa"/>
            <w:noWrap/>
            <w:hideMark/>
          </w:tcPr>
          <w:p w14:paraId="2E5AFF46" w14:textId="77777777" w:rsidR="00805827" w:rsidRPr="0044462C" w:rsidRDefault="00000000" w:rsidP="004D41F6">
            <w:pPr>
              <w:rPr>
                <w:rFonts w:eastAsia="Times New Roman" w:cs="Calibri"/>
                <w:color w:val="000000"/>
                <w:sz w:val="24"/>
                <w:szCs w:val="24"/>
              </w:rPr>
            </w:pPr>
            <w:hyperlink w:anchor="NOVARTIS" w:history="1">
              <w:r w:rsidR="00805827" w:rsidRPr="0044462C">
                <w:rPr>
                  <w:rStyle w:val="Hyperlink"/>
                  <w:rFonts w:eastAsia="Times New Roman" w:cs="Calibri"/>
                  <w:sz w:val="24"/>
                  <w:szCs w:val="24"/>
                </w:rPr>
                <w:t>Levoleucovorin Injection</w:t>
              </w:r>
            </w:hyperlink>
          </w:p>
        </w:tc>
      </w:tr>
      <w:tr w:rsidR="00805827" w:rsidRPr="0044462C" w14:paraId="72998C12" w14:textId="77777777" w:rsidTr="0061116D">
        <w:trPr>
          <w:trHeight w:val="315"/>
        </w:trPr>
        <w:tc>
          <w:tcPr>
            <w:tcW w:w="10770" w:type="dxa"/>
            <w:noWrap/>
            <w:hideMark/>
          </w:tcPr>
          <w:p w14:paraId="3B84D985" w14:textId="77777777" w:rsidR="00805827" w:rsidRPr="0044462C" w:rsidRDefault="00000000" w:rsidP="004D41F6">
            <w:pPr>
              <w:rPr>
                <w:rFonts w:eastAsia="Times New Roman" w:cs="Calibri"/>
                <w:color w:val="000000"/>
                <w:sz w:val="24"/>
                <w:szCs w:val="24"/>
              </w:rPr>
            </w:pPr>
            <w:hyperlink w:anchor="PFIZER" w:history="1">
              <w:r w:rsidR="00805827" w:rsidRPr="0044462C">
                <w:rPr>
                  <w:rStyle w:val="Hyperlink"/>
                  <w:rFonts w:eastAsia="Times New Roman" w:cs="Calibri"/>
                  <w:sz w:val="24"/>
                  <w:szCs w:val="24"/>
                </w:rPr>
                <w:t>Levoxyl® (Levothyroxine Sodium) Tablets</w:t>
              </w:r>
            </w:hyperlink>
          </w:p>
        </w:tc>
      </w:tr>
      <w:tr w:rsidR="00805827" w:rsidRPr="0044462C" w14:paraId="0B992A5D" w14:textId="77777777" w:rsidTr="0061116D">
        <w:trPr>
          <w:trHeight w:val="315"/>
        </w:trPr>
        <w:tc>
          <w:tcPr>
            <w:tcW w:w="10770" w:type="dxa"/>
            <w:noWrap/>
            <w:hideMark/>
          </w:tcPr>
          <w:p w14:paraId="079F76B1" w14:textId="4FB91068" w:rsidR="00805827" w:rsidRPr="0044462C" w:rsidRDefault="00000000" w:rsidP="004D41F6">
            <w:pPr>
              <w:rPr>
                <w:rFonts w:eastAsia="Times New Roman" w:cs="Calibri"/>
                <w:color w:val="000000"/>
                <w:sz w:val="24"/>
                <w:szCs w:val="24"/>
              </w:rPr>
            </w:pPr>
            <w:hyperlink w:anchor="ABVIE" w:history="1">
              <w:r w:rsidR="00805827" w:rsidRPr="00CB1554">
                <w:rPr>
                  <w:rStyle w:val="Hyperlink"/>
                  <w:rFonts w:eastAsia="Times New Roman" w:cs="Calibri"/>
                  <w:sz w:val="24"/>
                  <w:szCs w:val="24"/>
                </w:rPr>
                <w:t>Lexapro (Escitalopram)</w:t>
              </w:r>
            </w:hyperlink>
          </w:p>
        </w:tc>
      </w:tr>
      <w:tr w:rsidR="001B1754" w:rsidRPr="0044462C" w14:paraId="43F2D3CA" w14:textId="77777777" w:rsidTr="0061116D">
        <w:trPr>
          <w:trHeight w:val="315"/>
        </w:trPr>
        <w:tc>
          <w:tcPr>
            <w:tcW w:w="10770" w:type="dxa"/>
            <w:noWrap/>
          </w:tcPr>
          <w:p w14:paraId="03FE0AD9" w14:textId="00035FD7" w:rsidR="001B1754" w:rsidRDefault="00000000" w:rsidP="004D41F6">
            <w:hyperlink w:anchor="TAKEDA" w:history="1">
              <w:r w:rsidR="001B1754" w:rsidRPr="001B1754">
                <w:rPr>
                  <w:rStyle w:val="Hyperlink"/>
                  <w:sz w:val="24"/>
                  <w:szCs w:val="24"/>
                </w:rPr>
                <w:t>Lialda (mesalamine) DR tablets</w:t>
              </w:r>
            </w:hyperlink>
          </w:p>
        </w:tc>
      </w:tr>
      <w:tr w:rsidR="00805827" w:rsidRPr="0044462C" w14:paraId="6C45B801" w14:textId="77777777" w:rsidTr="0061116D">
        <w:trPr>
          <w:trHeight w:val="315"/>
        </w:trPr>
        <w:tc>
          <w:tcPr>
            <w:tcW w:w="10770" w:type="dxa"/>
            <w:noWrap/>
            <w:hideMark/>
          </w:tcPr>
          <w:p w14:paraId="0DFADEE5" w14:textId="500F0994" w:rsidR="00805827" w:rsidRPr="0044462C" w:rsidRDefault="00000000" w:rsidP="004D41F6">
            <w:pPr>
              <w:rPr>
                <w:rFonts w:eastAsia="Times New Roman" w:cs="Calibri"/>
                <w:color w:val="000000"/>
                <w:sz w:val="24"/>
                <w:szCs w:val="24"/>
              </w:rPr>
            </w:pPr>
            <w:hyperlink w:anchor="ABVIE" w:history="1">
              <w:r w:rsidR="00805827" w:rsidRPr="00CB1554">
                <w:rPr>
                  <w:rStyle w:val="Hyperlink"/>
                  <w:rFonts w:eastAsia="Times New Roman" w:cs="Calibri"/>
                  <w:sz w:val="24"/>
                  <w:szCs w:val="24"/>
                </w:rPr>
                <w:t>Liletta (Levonorgestrel) Intrauterine Contraceptive</w:t>
              </w:r>
            </w:hyperlink>
          </w:p>
        </w:tc>
      </w:tr>
      <w:tr w:rsidR="00805827" w:rsidRPr="0044462C" w14:paraId="21126CAD" w14:textId="77777777" w:rsidTr="0061116D">
        <w:trPr>
          <w:trHeight w:val="315"/>
        </w:trPr>
        <w:tc>
          <w:tcPr>
            <w:tcW w:w="10770" w:type="dxa"/>
            <w:noWrap/>
            <w:hideMark/>
          </w:tcPr>
          <w:p w14:paraId="49B0DCC6" w14:textId="2DA6D446" w:rsidR="00805827" w:rsidRPr="0044462C" w:rsidRDefault="00000000" w:rsidP="004D41F6">
            <w:pPr>
              <w:rPr>
                <w:rFonts w:eastAsia="Times New Roman" w:cs="Calibri"/>
                <w:color w:val="000000"/>
                <w:sz w:val="24"/>
                <w:szCs w:val="24"/>
              </w:rPr>
            </w:pPr>
            <w:hyperlink w:anchor="PFIZER" w:history="1">
              <w:r w:rsidR="00805827" w:rsidRPr="0044462C">
                <w:rPr>
                  <w:rStyle w:val="Hyperlink"/>
                  <w:rFonts w:eastAsia="Times New Roman" w:cs="Calibri"/>
                  <w:sz w:val="24"/>
                  <w:szCs w:val="24"/>
                </w:rPr>
                <w:t xml:space="preserve">Lincocin® (Lincomycin) Injection, </w:t>
              </w:r>
              <w:r w:rsidR="0065396D">
                <w:rPr>
                  <w:rStyle w:val="Hyperlink"/>
                  <w:rFonts w:eastAsia="Times New Roman" w:cs="Calibri"/>
                  <w:sz w:val="24"/>
                  <w:szCs w:val="24"/>
                </w:rPr>
                <w:t>USP</w:t>
              </w:r>
            </w:hyperlink>
          </w:p>
        </w:tc>
      </w:tr>
      <w:tr w:rsidR="00805827" w:rsidRPr="0044462C" w14:paraId="5B9530FC" w14:textId="77777777" w:rsidTr="0061116D">
        <w:trPr>
          <w:trHeight w:val="315"/>
        </w:trPr>
        <w:tc>
          <w:tcPr>
            <w:tcW w:w="10770" w:type="dxa"/>
            <w:noWrap/>
            <w:hideMark/>
          </w:tcPr>
          <w:p w14:paraId="5ADFED08" w14:textId="70E42A45" w:rsidR="00805827" w:rsidRPr="0044462C" w:rsidRDefault="00000000" w:rsidP="004D41F6">
            <w:pPr>
              <w:rPr>
                <w:rFonts w:eastAsia="Times New Roman" w:cs="Calibri"/>
                <w:color w:val="000000"/>
                <w:sz w:val="24"/>
                <w:szCs w:val="24"/>
              </w:rPr>
            </w:pPr>
            <w:hyperlink w:anchor="ABVIE" w:history="1">
              <w:r w:rsidR="00805827" w:rsidRPr="00CB1554">
                <w:rPr>
                  <w:rStyle w:val="Hyperlink"/>
                  <w:rFonts w:eastAsia="Times New Roman" w:cs="Calibri"/>
                  <w:sz w:val="24"/>
                  <w:szCs w:val="24"/>
                </w:rPr>
                <w:t>Linzess (Linaclotide) Capsules</w:t>
              </w:r>
            </w:hyperlink>
          </w:p>
        </w:tc>
      </w:tr>
      <w:tr w:rsidR="00805827" w:rsidRPr="0044462C" w14:paraId="5C903E70" w14:textId="77777777" w:rsidTr="0061116D">
        <w:trPr>
          <w:trHeight w:val="315"/>
        </w:trPr>
        <w:tc>
          <w:tcPr>
            <w:tcW w:w="10770" w:type="dxa"/>
            <w:noWrap/>
            <w:hideMark/>
          </w:tcPr>
          <w:p w14:paraId="05850EAA" w14:textId="79C7AFB1" w:rsidR="00805827" w:rsidRPr="0044462C" w:rsidRDefault="00000000" w:rsidP="004D41F6">
            <w:pPr>
              <w:rPr>
                <w:rFonts w:eastAsia="Times New Roman" w:cs="Calibri"/>
                <w:color w:val="000000"/>
                <w:sz w:val="24"/>
                <w:szCs w:val="24"/>
              </w:rPr>
            </w:pPr>
            <w:hyperlink w:anchor="ABVIE" w:history="1">
              <w:r w:rsidR="00805827" w:rsidRPr="00CB1554">
                <w:rPr>
                  <w:rStyle w:val="Hyperlink"/>
                  <w:rFonts w:eastAsia="Times New Roman" w:cs="Calibri"/>
                  <w:sz w:val="24"/>
                  <w:szCs w:val="24"/>
                </w:rPr>
                <w:t>Lo Lestrin Fe</w:t>
              </w:r>
            </w:hyperlink>
          </w:p>
        </w:tc>
      </w:tr>
      <w:tr w:rsidR="00805827" w:rsidRPr="0044462C" w14:paraId="48E629FB" w14:textId="77777777" w:rsidTr="0061116D">
        <w:trPr>
          <w:trHeight w:val="315"/>
        </w:trPr>
        <w:tc>
          <w:tcPr>
            <w:tcW w:w="10770" w:type="dxa"/>
            <w:noWrap/>
            <w:hideMark/>
          </w:tcPr>
          <w:p w14:paraId="24B82EBF" w14:textId="77777777" w:rsidR="00805827" w:rsidRPr="0044462C" w:rsidRDefault="00000000" w:rsidP="004D41F6">
            <w:pPr>
              <w:rPr>
                <w:rFonts w:eastAsia="Times New Roman" w:cs="Calibri"/>
                <w:color w:val="000000"/>
                <w:sz w:val="24"/>
                <w:szCs w:val="24"/>
              </w:rPr>
            </w:pPr>
            <w:hyperlink w:anchor="AstraZeneca" w:history="1">
              <w:r w:rsidR="00805827" w:rsidRPr="0044462C">
                <w:rPr>
                  <w:rStyle w:val="Hyperlink"/>
                  <w:rFonts w:eastAsia="Times New Roman" w:cs="Calibri"/>
                  <w:sz w:val="24"/>
                  <w:szCs w:val="24"/>
                </w:rPr>
                <w:t>Lokelma (Sodium Zirconium Cyclosilicate)</w:t>
              </w:r>
            </w:hyperlink>
          </w:p>
        </w:tc>
      </w:tr>
      <w:tr w:rsidR="00805827" w:rsidRPr="0044462C" w14:paraId="3A727F11" w14:textId="77777777" w:rsidTr="0061116D">
        <w:trPr>
          <w:trHeight w:val="375"/>
        </w:trPr>
        <w:tc>
          <w:tcPr>
            <w:tcW w:w="10770" w:type="dxa"/>
            <w:hideMark/>
          </w:tcPr>
          <w:p w14:paraId="40E55ECC" w14:textId="77777777" w:rsidR="00805827" w:rsidRPr="0044462C" w:rsidRDefault="00000000" w:rsidP="004D41F6">
            <w:pPr>
              <w:rPr>
                <w:rFonts w:eastAsia="Times New Roman" w:cs="Arial"/>
                <w:color w:val="000000"/>
                <w:sz w:val="24"/>
                <w:szCs w:val="24"/>
              </w:rPr>
            </w:pPr>
            <w:hyperlink w:anchor="PFIZErONC" w:history="1">
              <w:r w:rsidR="00805827" w:rsidRPr="0044462C">
                <w:rPr>
                  <w:rStyle w:val="Hyperlink"/>
                  <w:rFonts w:eastAsia="Times New Roman" w:cs="Arial"/>
                  <w:sz w:val="24"/>
                  <w:szCs w:val="24"/>
                </w:rPr>
                <w:t>LORBRENA (lorlatinib)</w:t>
              </w:r>
            </w:hyperlink>
          </w:p>
        </w:tc>
      </w:tr>
      <w:tr w:rsidR="00805827" w:rsidRPr="0044462C" w14:paraId="65864F38" w14:textId="77777777" w:rsidTr="0061116D">
        <w:trPr>
          <w:trHeight w:val="315"/>
        </w:trPr>
        <w:tc>
          <w:tcPr>
            <w:tcW w:w="10770" w:type="dxa"/>
            <w:noWrap/>
            <w:hideMark/>
          </w:tcPr>
          <w:p w14:paraId="5581898A" w14:textId="77777777" w:rsidR="00805827" w:rsidRPr="0044462C" w:rsidRDefault="00000000" w:rsidP="004D41F6">
            <w:pPr>
              <w:rPr>
                <w:rFonts w:eastAsia="Times New Roman" w:cs="Calibri"/>
                <w:color w:val="000000"/>
                <w:sz w:val="24"/>
                <w:szCs w:val="24"/>
              </w:rPr>
            </w:pPr>
            <w:hyperlink w:anchor="SANOFI" w:history="1">
              <w:r w:rsidR="00805827" w:rsidRPr="0044462C">
                <w:rPr>
                  <w:rStyle w:val="Hyperlink"/>
                  <w:rFonts w:eastAsia="Times New Roman" w:cs="Calibri"/>
                  <w:sz w:val="24"/>
                  <w:szCs w:val="24"/>
                </w:rPr>
                <w:t>Lovenox® (Enoxaparin Sodium Injection)</w:t>
              </w:r>
            </w:hyperlink>
          </w:p>
        </w:tc>
      </w:tr>
      <w:tr w:rsidR="00805827" w:rsidRPr="0044462C" w14:paraId="6A223A18" w14:textId="77777777" w:rsidTr="0061116D">
        <w:trPr>
          <w:trHeight w:val="315"/>
        </w:trPr>
        <w:tc>
          <w:tcPr>
            <w:tcW w:w="10770" w:type="dxa"/>
            <w:noWrap/>
            <w:hideMark/>
          </w:tcPr>
          <w:p w14:paraId="6C99FA3F" w14:textId="77777777" w:rsidR="00805827" w:rsidRPr="0044462C" w:rsidRDefault="00000000" w:rsidP="004D41F6">
            <w:pPr>
              <w:rPr>
                <w:rFonts w:eastAsia="Times New Roman" w:cs="Calibri"/>
                <w:color w:val="000000"/>
                <w:sz w:val="24"/>
                <w:szCs w:val="24"/>
              </w:rPr>
            </w:pPr>
            <w:hyperlink w:anchor="ROCHeGENENTECH" w:history="1">
              <w:r w:rsidR="00805827" w:rsidRPr="0044462C">
                <w:rPr>
                  <w:rStyle w:val="Hyperlink"/>
                  <w:rFonts w:eastAsia="Times New Roman" w:cs="Calibri"/>
                  <w:sz w:val="24"/>
                  <w:szCs w:val="24"/>
                </w:rPr>
                <w:t>Lucentis (Ranibizumab Injection)</w:t>
              </w:r>
            </w:hyperlink>
          </w:p>
        </w:tc>
      </w:tr>
      <w:tr w:rsidR="00805827" w:rsidRPr="0044462C" w14:paraId="466D71EC" w14:textId="77777777" w:rsidTr="0061116D">
        <w:trPr>
          <w:trHeight w:val="315"/>
        </w:trPr>
        <w:tc>
          <w:tcPr>
            <w:tcW w:w="10770" w:type="dxa"/>
            <w:noWrap/>
            <w:hideMark/>
          </w:tcPr>
          <w:p w14:paraId="3E1BAA9F" w14:textId="77777777" w:rsidR="00805827" w:rsidRPr="0044462C" w:rsidRDefault="00000000" w:rsidP="004D41F6">
            <w:pPr>
              <w:rPr>
                <w:rFonts w:eastAsia="Times New Roman" w:cs="Calibri"/>
                <w:color w:val="000000"/>
                <w:sz w:val="24"/>
                <w:szCs w:val="24"/>
              </w:rPr>
            </w:pPr>
            <w:hyperlink w:anchor="AMGEN" w:history="1">
              <w:r w:rsidR="00805827" w:rsidRPr="0044462C">
                <w:rPr>
                  <w:rStyle w:val="Hyperlink"/>
                  <w:rFonts w:eastAsia="Times New Roman" w:cs="Calibri"/>
                  <w:sz w:val="24"/>
                  <w:szCs w:val="24"/>
                </w:rPr>
                <w:t>Lumakras (Sotorasib)</w:t>
              </w:r>
            </w:hyperlink>
          </w:p>
        </w:tc>
      </w:tr>
      <w:tr w:rsidR="00805827" w:rsidRPr="0044462C" w14:paraId="0D92B167" w14:textId="77777777" w:rsidTr="0061116D">
        <w:trPr>
          <w:trHeight w:val="315"/>
        </w:trPr>
        <w:tc>
          <w:tcPr>
            <w:tcW w:w="10770" w:type="dxa"/>
            <w:noWrap/>
            <w:hideMark/>
          </w:tcPr>
          <w:p w14:paraId="6FB8549B" w14:textId="1BEFCCE3" w:rsidR="00805827" w:rsidRPr="0044462C" w:rsidRDefault="00000000" w:rsidP="004D41F6">
            <w:pPr>
              <w:rPr>
                <w:rFonts w:eastAsia="Times New Roman" w:cs="Calibri"/>
                <w:color w:val="000000"/>
                <w:sz w:val="24"/>
                <w:szCs w:val="24"/>
              </w:rPr>
            </w:pPr>
            <w:hyperlink w:anchor="ABVIE" w:history="1">
              <w:r w:rsidR="00805827" w:rsidRPr="00CB1554">
                <w:rPr>
                  <w:rStyle w:val="Hyperlink"/>
                  <w:rFonts w:eastAsia="Times New Roman" w:cs="Calibri"/>
                  <w:sz w:val="24"/>
                  <w:szCs w:val="24"/>
                </w:rPr>
                <w:t>Lumigan (Bimatoprost 0.01%) Ophthalmic Solution</w:t>
              </w:r>
            </w:hyperlink>
          </w:p>
        </w:tc>
      </w:tr>
      <w:tr w:rsidR="00805827" w:rsidRPr="0044462C" w14:paraId="254D75DD" w14:textId="77777777" w:rsidTr="0061116D">
        <w:trPr>
          <w:trHeight w:val="315"/>
        </w:trPr>
        <w:tc>
          <w:tcPr>
            <w:tcW w:w="10770" w:type="dxa"/>
            <w:noWrap/>
            <w:hideMark/>
          </w:tcPr>
          <w:p w14:paraId="4FAC6FE5" w14:textId="77777777" w:rsidR="00805827" w:rsidRPr="0044462C" w:rsidRDefault="00000000" w:rsidP="004D41F6">
            <w:pPr>
              <w:rPr>
                <w:rFonts w:eastAsia="Times New Roman" w:cs="Calibri"/>
                <w:color w:val="000000"/>
                <w:sz w:val="24"/>
                <w:szCs w:val="24"/>
              </w:rPr>
            </w:pPr>
            <w:hyperlink w:anchor="AstraZeneca" w:history="1">
              <w:r w:rsidR="00805827" w:rsidRPr="0044462C">
                <w:rPr>
                  <w:rStyle w:val="Hyperlink"/>
                  <w:rFonts w:eastAsia="Times New Roman" w:cs="Calibri"/>
                  <w:sz w:val="24"/>
                  <w:szCs w:val="24"/>
                </w:rPr>
                <w:t>Lumoxiti (Moxetumomab Pasudotox-Tdffk)</w:t>
              </w:r>
            </w:hyperlink>
          </w:p>
        </w:tc>
      </w:tr>
      <w:tr w:rsidR="00805827" w:rsidRPr="0044462C" w14:paraId="11B55313" w14:textId="77777777" w:rsidTr="0061116D">
        <w:trPr>
          <w:trHeight w:val="315"/>
        </w:trPr>
        <w:tc>
          <w:tcPr>
            <w:tcW w:w="10770" w:type="dxa"/>
            <w:noWrap/>
            <w:hideMark/>
          </w:tcPr>
          <w:p w14:paraId="27AF78AD" w14:textId="17723DF3" w:rsidR="00805827" w:rsidRPr="0044462C" w:rsidRDefault="00000000" w:rsidP="004D41F6">
            <w:pPr>
              <w:rPr>
                <w:rFonts w:eastAsia="Times New Roman" w:cs="Calibri"/>
                <w:color w:val="000000"/>
                <w:sz w:val="24"/>
                <w:szCs w:val="24"/>
              </w:rPr>
            </w:pPr>
            <w:hyperlink w:anchor="ABVIE" w:history="1">
              <w:r w:rsidR="00805827" w:rsidRPr="00CB1554">
                <w:rPr>
                  <w:rStyle w:val="Hyperlink"/>
                  <w:rFonts w:eastAsia="Times New Roman" w:cs="Calibri"/>
                  <w:sz w:val="24"/>
                  <w:szCs w:val="24"/>
                </w:rPr>
                <w:t>Lupron Depot (Leuprolide Acetate For Depot S</w:t>
              </w:r>
              <w:r w:rsidR="0065396D">
                <w:rPr>
                  <w:rStyle w:val="Hyperlink"/>
                  <w:rFonts w:eastAsia="Times New Roman" w:cs="Calibri"/>
                  <w:sz w:val="24"/>
                  <w:szCs w:val="24"/>
                </w:rPr>
                <w:t>USP</w:t>
              </w:r>
              <w:r w:rsidR="00805827" w:rsidRPr="00CB1554">
                <w:rPr>
                  <w:rStyle w:val="Hyperlink"/>
                  <w:rFonts w:eastAsia="Times New Roman" w:cs="Calibri"/>
                  <w:sz w:val="24"/>
                  <w:szCs w:val="24"/>
                </w:rPr>
                <w:t>ension)</w:t>
              </w:r>
            </w:hyperlink>
          </w:p>
        </w:tc>
      </w:tr>
      <w:tr w:rsidR="00805827" w:rsidRPr="0044462C" w14:paraId="74D1B801" w14:textId="77777777" w:rsidTr="0061116D">
        <w:trPr>
          <w:trHeight w:val="315"/>
        </w:trPr>
        <w:tc>
          <w:tcPr>
            <w:tcW w:w="10770" w:type="dxa"/>
            <w:noWrap/>
            <w:hideMark/>
          </w:tcPr>
          <w:p w14:paraId="7440CBA7" w14:textId="09E4A1F6" w:rsidR="00805827" w:rsidRPr="0044462C" w:rsidRDefault="00000000" w:rsidP="004D41F6">
            <w:pPr>
              <w:rPr>
                <w:rFonts w:eastAsia="Times New Roman" w:cs="Calibri"/>
                <w:color w:val="000000"/>
                <w:sz w:val="24"/>
                <w:szCs w:val="24"/>
              </w:rPr>
            </w:pPr>
            <w:hyperlink w:anchor="ABVIE" w:history="1">
              <w:r w:rsidR="00805827" w:rsidRPr="00CB1554">
                <w:rPr>
                  <w:rStyle w:val="Hyperlink"/>
                  <w:rFonts w:eastAsia="Times New Roman" w:cs="Calibri"/>
                  <w:sz w:val="24"/>
                  <w:szCs w:val="24"/>
                </w:rPr>
                <w:t>Lupron Depot-Ped (Leuprolide Acetate For Depot S</w:t>
              </w:r>
              <w:r w:rsidR="0065396D">
                <w:rPr>
                  <w:rStyle w:val="Hyperlink"/>
                  <w:rFonts w:eastAsia="Times New Roman" w:cs="Calibri"/>
                  <w:sz w:val="24"/>
                  <w:szCs w:val="24"/>
                </w:rPr>
                <w:t>USP</w:t>
              </w:r>
              <w:r w:rsidR="00805827" w:rsidRPr="00CB1554">
                <w:rPr>
                  <w:rStyle w:val="Hyperlink"/>
                  <w:rFonts w:eastAsia="Times New Roman" w:cs="Calibri"/>
                  <w:sz w:val="24"/>
                  <w:szCs w:val="24"/>
                </w:rPr>
                <w:t>ension)</w:t>
              </w:r>
            </w:hyperlink>
          </w:p>
        </w:tc>
      </w:tr>
      <w:tr w:rsidR="00805827" w:rsidRPr="0044462C" w14:paraId="3922C602" w14:textId="77777777" w:rsidTr="0061116D">
        <w:trPr>
          <w:trHeight w:val="315"/>
        </w:trPr>
        <w:tc>
          <w:tcPr>
            <w:tcW w:w="10770" w:type="dxa"/>
            <w:noWrap/>
            <w:hideMark/>
          </w:tcPr>
          <w:p w14:paraId="2C8D05C3" w14:textId="77777777" w:rsidR="00805827" w:rsidRPr="0044462C" w:rsidRDefault="00000000" w:rsidP="004D41F6">
            <w:pPr>
              <w:rPr>
                <w:rFonts w:eastAsia="Times New Roman" w:cs="Calibri"/>
                <w:color w:val="000000"/>
                <w:sz w:val="24"/>
                <w:szCs w:val="24"/>
              </w:rPr>
            </w:pPr>
            <w:hyperlink w:anchor="NOVARTIS" w:history="1">
              <w:r w:rsidR="00805827" w:rsidRPr="0044462C">
                <w:rPr>
                  <w:rStyle w:val="Hyperlink"/>
                  <w:rFonts w:eastAsia="Times New Roman" w:cs="Calibri"/>
                  <w:sz w:val="24"/>
                  <w:szCs w:val="24"/>
                </w:rPr>
                <w:t>Lutathera® (Lutetium Lu 177 Dotatate)</w:t>
              </w:r>
            </w:hyperlink>
          </w:p>
        </w:tc>
      </w:tr>
      <w:tr w:rsidR="00805827" w:rsidRPr="0044462C" w14:paraId="2436F9CA" w14:textId="77777777" w:rsidTr="0061116D">
        <w:trPr>
          <w:trHeight w:val="315"/>
        </w:trPr>
        <w:tc>
          <w:tcPr>
            <w:tcW w:w="10770" w:type="dxa"/>
            <w:noWrap/>
            <w:hideMark/>
          </w:tcPr>
          <w:p w14:paraId="06130F1A" w14:textId="77777777" w:rsidR="00805827" w:rsidRPr="0044462C" w:rsidRDefault="00000000" w:rsidP="004D41F6">
            <w:pPr>
              <w:rPr>
                <w:rFonts w:eastAsia="Times New Roman" w:cs="Calibri"/>
                <w:color w:val="000000"/>
                <w:sz w:val="24"/>
                <w:szCs w:val="24"/>
              </w:rPr>
            </w:pPr>
            <w:hyperlink w:anchor="MYLAnViatris" w:history="1">
              <w:r w:rsidR="00805827" w:rsidRPr="0044462C">
                <w:rPr>
                  <w:rStyle w:val="Hyperlink"/>
                  <w:rFonts w:eastAsia="Times New Roman" w:cs="Calibri"/>
                  <w:sz w:val="24"/>
                  <w:szCs w:val="24"/>
                </w:rPr>
                <w:t>Luxiq (Betamethasonevalerate) Foam</w:t>
              </w:r>
            </w:hyperlink>
          </w:p>
        </w:tc>
      </w:tr>
      <w:tr w:rsidR="00805827" w:rsidRPr="0044462C" w14:paraId="2B5E0BA2" w14:textId="77777777" w:rsidTr="0061116D">
        <w:trPr>
          <w:trHeight w:val="315"/>
        </w:trPr>
        <w:tc>
          <w:tcPr>
            <w:tcW w:w="10770" w:type="dxa"/>
            <w:noWrap/>
            <w:hideMark/>
          </w:tcPr>
          <w:p w14:paraId="6C198DB3" w14:textId="77777777" w:rsidR="00805827" w:rsidRPr="0044462C" w:rsidRDefault="00000000" w:rsidP="004D41F6">
            <w:pPr>
              <w:rPr>
                <w:rFonts w:eastAsia="Times New Roman" w:cs="Calibri"/>
                <w:color w:val="000000"/>
                <w:sz w:val="24"/>
                <w:szCs w:val="24"/>
              </w:rPr>
            </w:pPr>
            <w:hyperlink w:anchor="AstraZeneca" w:history="1">
              <w:r w:rsidR="00805827" w:rsidRPr="0044462C">
                <w:rPr>
                  <w:rStyle w:val="Hyperlink"/>
                  <w:rFonts w:eastAsia="Times New Roman" w:cs="Calibri"/>
                  <w:sz w:val="24"/>
                  <w:szCs w:val="24"/>
                </w:rPr>
                <w:t>Lynparza (Olaparib)</w:t>
              </w:r>
            </w:hyperlink>
          </w:p>
        </w:tc>
      </w:tr>
      <w:tr w:rsidR="00805827" w:rsidRPr="0044462C" w14:paraId="268846F2" w14:textId="77777777" w:rsidTr="0061116D">
        <w:trPr>
          <w:trHeight w:val="315"/>
        </w:trPr>
        <w:tc>
          <w:tcPr>
            <w:tcW w:w="10770" w:type="dxa"/>
            <w:noWrap/>
            <w:hideMark/>
          </w:tcPr>
          <w:p w14:paraId="51F10637" w14:textId="77777777" w:rsidR="00805827" w:rsidRPr="0044462C" w:rsidRDefault="00000000" w:rsidP="004D41F6">
            <w:pPr>
              <w:rPr>
                <w:rFonts w:eastAsia="Times New Roman" w:cs="Calibri"/>
                <w:color w:val="000000"/>
                <w:sz w:val="24"/>
                <w:szCs w:val="24"/>
              </w:rPr>
            </w:pPr>
            <w:hyperlink w:anchor="LILLY" w:history="1">
              <w:r w:rsidR="00805827" w:rsidRPr="0044462C">
                <w:rPr>
                  <w:rStyle w:val="Hyperlink"/>
                  <w:rFonts w:eastAsia="Times New Roman" w:cs="Calibri"/>
                  <w:sz w:val="24"/>
                  <w:szCs w:val="24"/>
                </w:rPr>
                <w:t>Lyumjev™ (Insulin Lispro-Aabc) Injection</w:t>
              </w:r>
            </w:hyperlink>
          </w:p>
        </w:tc>
      </w:tr>
      <w:tr w:rsidR="00805827" w:rsidRPr="0044462C" w14:paraId="5A2D9D1E" w14:textId="77777777" w:rsidTr="0061116D">
        <w:trPr>
          <w:trHeight w:val="315"/>
        </w:trPr>
        <w:tc>
          <w:tcPr>
            <w:tcW w:w="10770" w:type="dxa"/>
            <w:noWrap/>
            <w:hideMark/>
          </w:tcPr>
          <w:p w14:paraId="55167905" w14:textId="77777777" w:rsidR="00805827" w:rsidRPr="0044462C" w:rsidRDefault="00000000" w:rsidP="004D41F6">
            <w:pPr>
              <w:rPr>
                <w:rFonts w:eastAsia="Times New Roman" w:cs="Calibri"/>
                <w:color w:val="000000"/>
                <w:sz w:val="24"/>
                <w:szCs w:val="24"/>
              </w:rPr>
            </w:pPr>
            <w:hyperlink w:anchor="GSK" w:history="1">
              <w:r w:rsidR="00805827" w:rsidRPr="0044462C">
                <w:rPr>
                  <w:rStyle w:val="Hyperlink"/>
                  <w:rFonts w:eastAsia="Times New Roman" w:cs="Calibri"/>
                  <w:sz w:val="24"/>
                  <w:szCs w:val="24"/>
                </w:rPr>
                <w:t>Malarone (Atovaquone And Proguanil)</w:t>
              </w:r>
            </w:hyperlink>
          </w:p>
        </w:tc>
      </w:tr>
      <w:tr w:rsidR="00805827" w:rsidRPr="0044462C" w14:paraId="20596BAE" w14:textId="77777777" w:rsidTr="0061116D">
        <w:trPr>
          <w:trHeight w:val="315"/>
        </w:trPr>
        <w:tc>
          <w:tcPr>
            <w:tcW w:w="10770" w:type="dxa"/>
            <w:noWrap/>
            <w:hideMark/>
          </w:tcPr>
          <w:p w14:paraId="22F15BBF" w14:textId="1BE66FAF" w:rsidR="00805827" w:rsidRPr="0044462C" w:rsidRDefault="00000000" w:rsidP="004D41F6">
            <w:pPr>
              <w:rPr>
                <w:rFonts w:eastAsia="Times New Roman" w:cs="Calibri"/>
                <w:color w:val="000000"/>
                <w:sz w:val="24"/>
                <w:szCs w:val="24"/>
              </w:rPr>
            </w:pPr>
            <w:hyperlink w:anchor="ABVIE" w:history="1">
              <w:r w:rsidR="00805827" w:rsidRPr="00CB1554">
                <w:rPr>
                  <w:rStyle w:val="Hyperlink"/>
                  <w:rFonts w:eastAsia="Times New Roman" w:cs="Calibri"/>
                  <w:sz w:val="24"/>
                  <w:szCs w:val="24"/>
                </w:rPr>
                <w:t>Mavyret (Glecaprevir/Pibrentasvir)</w:t>
              </w:r>
            </w:hyperlink>
          </w:p>
        </w:tc>
      </w:tr>
      <w:tr w:rsidR="00805827" w:rsidRPr="0044462C" w14:paraId="7C2DBC11" w14:textId="77777777" w:rsidTr="0061116D">
        <w:trPr>
          <w:trHeight w:val="315"/>
        </w:trPr>
        <w:tc>
          <w:tcPr>
            <w:tcW w:w="10770" w:type="dxa"/>
            <w:noWrap/>
            <w:hideMark/>
          </w:tcPr>
          <w:p w14:paraId="2184BC04" w14:textId="04EB34C9" w:rsidR="00805827" w:rsidRPr="0044462C" w:rsidRDefault="00000000" w:rsidP="004D41F6">
            <w:pPr>
              <w:rPr>
                <w:rFonts w:eastAsia="Times New Roman" w:cs="Calibri"/>
                <w:color w:val="000000"/>
                <w:sz w:val="24"/>
                <w:szCs w:val="24"/>
              </w:rPr>
            </w:pPr>
            <w:hyperlink w:anchor="NOVARTIS" w:history="1">
              <w:r w:rsidR="00805827" w:rsidRPr="0044462C">
                <w:rPr>
                  <w:rStyle w:val="Hyperlink"/>
                  <w:rFonts w:eastAsia="Times New Roman" w:cs="Calibri"/>
                  <w:sz w:val="24"/>
                  <w:szCs w:val="24"/>
                </w:rPr>
                <w:t>Maxidex® (Dexamethasone S</w:t>
              </w:r>
              <w:r w:rsidR="0065396D">
                <w:rPr>
                  <w:rStyle w:val="Hyperlink"/>
                  <w:rFonts w:eastAsia="Times New Roman" w:cs="Calibri"/>
                  <w:sz w:val="24"/>
                  <w:szCs w:val="24"/>
                </w:rPr>
                <w:t>USP</w:t>
              </w:r>
              <w:r w:rsidR="00805827" w:rsidRPr="0044462C">
                <w:rPr>
                  <w:rStyle w:val="Hyperlink"/>
                  <w:rFonts w:eastAsia="Times New Roman" w:cs="Calibri"/>
                  <w:sz w:val="24"/>
                  <w:szCs w:val="24"/>
                </w:rPr>
                <w:t>ension)</w:t>
              </w:r>
            </w:hyperlink>
          </w:p>
        </w:tc>
      </w:tr>
      <w:tr w:rsidR="00805827" w:rsidRPr="0044462C" w14:paraId="461B5489" w14:textId="77777777" w:rsidTr="0061116D">
        <w:trPr>
          <w:trHeight w:val="315"/>
        </w:trPr>
        <w:tc>
          <w:tcPr>
            <w:tcW w:w="10770" w:type="dxa"/>
            <w:noWrap/>
            <w:hideMark/>
          </w:tcPr>
          <w:p w14:paraId="0194D77C" w14:textId="77777777" w:rsidR="00805827" w:rsidRPr="0044462C" w:rsidRDefault="00000000" w:rsidP="004D41F6">
            <w:pPr>
              <w:rPr>
                <w:rFonts w:eastAsia="Times New Roman" w:cs="Calibri"/>
                <w:color w:val="000000"/>
                <w:sz w:val="24"/>
                <w:szCs w:val="24"/>
              </w:rPr>
            </w:pPr>
            <w:hyperlink w:anchor="NOVARTIS" w:history="1">
              <w:r w:rsidR="00805827" w:rsidRPr="0044462C">
                <w:rPr>
                  <w:rStyle w:val="Hyperlink"/>
                  <w:rFonts w:eastAsia="Times New Roman" w:cs="Calibri"/>
                  <w:sz w:val="24"/>
                  <w:szCs w:val="24"/>
                </w:rPr>
                <w:t>Mayzent®</w:t>
              </w:r>
            </w:hyperlink>
            <w:r w:rsidR="00805827">
              <w:rPr>
                <w:rFonts w:eastAsia="Times New Roman" w:cs="Calibri"/>
                <w:color w:val="000000"/>
                <w:sz w:val="24"/>
                <w:szCs w:val="24"/>
              </w:rPr>
              <w:t xml:space="preserve"> (Siponimod)</w:t>
            </w:r>
          </w:p>
        </w:tc>
      </w:tr>
      <w:tr w:rsidR="00805827" w:rsidRPr="0044462C" w14:paraId="51C6F06A" w14:textId="77777777" w:rsidTr="0061116D">
        <w:trPr>
          <w:trHeight w:val="315"/>
        </w:trPr>
        <w:tc>
          <w:tcPr>
            <w:tcW w:w="10770" w:type="dxa"/>
            <w:noWrap/>
            <w:hideMark/>
          </w:tcPr>
          <w:p w14:paraId="2186F738" w14:textId="77777777" w:rsidR="00805827" w:rsidRPr="0044462C" w:rsidRDefault="00000000" w:rsidP="004D41F6">
            <w:pPr>
              <w:rPr>
                <w:rFonts w:eastAsia="Times New Roman" w:cs="Calibri"/>
                <w:color w:val="000000"/>
                <w:sz w:val="24"/>
                <w:szCs w:val="24"/>
              </w:rPr>
            </w:pPr>
            <w:hyperlink w:anchor="NOVARTIS" w:history="1">
              <w:r w:rsidR="00805827" w:rsidRPr="0044462C">
                <w:rPr>
                  <w:rStyle w:val="Hyperlink"/>
                  <w:rFonts w:eastAsia="Times New Roman" w:cs="Calibri"/>
                  <w:sz w:val="24"/>
                  <w:szCs w:val="24"/>
                </w:rPr>
                <w:t>Mekinist® (Trametinib)</w:t>
              </w:r>
            </w:hyperlink>
          </w:p>
        </w:tc>
      </w:tr>
      <w:tr w:rsidR="00805827" w:rsidRPr="0044462C" w14:paraId="5FE88091" w14:textId="77777777" w:rsidTr="0061116D">
        <w:trPr>
          <w:trHeight w:val="375"/>
        </w:trPr>
        <w:tc>
          <w:tcPr>
            <w:tcW w:w="10770" w:type="dxa"/>
            <w:hideMark/>
          </w:tcPr>
          <w:p w14:paraId="580200E0" w14:textId="77777777" w:rsidR="00805827" w:rsidRPr="0044462C" w:rsidRDefault="00000000" w:rsidP="004D41F6">
            <w:pPr>
              <w:rPr>
                <w:rFonts w:eastAsia="Times New Roman" w:cs="Arial"/>
                <w:color w:val="000000"/>
                <w:sz w:val="24"/>
                <w:szCs w:val="24"/>
              </w:rPr>
            </w:pPr>
            <w:hyperlink w:anchor="PFIZErONC" w:history="1">
              <w:r w:rsidR="00805827" w:rsidRPr="0044462C">
                <w:rPr>
                  <w:rStyle w:val="Hyperlink"/>
                  <w:rFonts w:eastAsia="Times New Roman" w:cs="Arial"/>
                  <w:sz w:val="24"/>
                  <w:szCs w:val="24"/>
                </w:rPr>
                <w:t>MEKTOVI (bibimetinib)</w:t>
              </w:r>
            </w:hyperlink>
          </w:p>
        </w:tc>
      </w:tr>
      <w:tr w:rsidR="00805827" w:rsidRPr="0044462C" w14:paraId="0FE538E6" w14:textId="77777777" w:rsidTr="0061116D">
        <w:trPr>
          <w:trHeight w:val="315"/>
        </w:trPr>
        <w:tc>
          <w:tcPr>
            <w:tcW w:w="10770" w:type="dxa"/>
            <w:noWrap/>
            <w:hideMark/>
          </w:tcPr>
          <w:p w14:paraId="759929CB" w14:textId="570ACD03" w:rsidR="00805827" w:rsidRPr="0044462C" w:rsidRDefault="00000000" w:rsidP="004D41F6">
            <w:pPr>
              <w:rPr>
                <w:rFonts w:eastAsia="Times New Roman" w:cs="Calibri"/>
                <w:color w:val="000000"/>
                <w:sz w:val="24"/>
                <w:szCs w:val="24"/>
              </w:rPr>
            </w:pPr>
            <w:hyperlink w:anchor="PFIZER" w:history="1">
              <w:r w:rsidR="00805827" w:rsidRPr="0044462C">
                <w:rPr>
                  <w:rStyle w:val="Hyperlink"/>
                  <w:rFonts w:eastAsia="Times New Roman" w:cs="Calibri"/>
                  <w:sz w:val="24"/>
                  <w:szCs w:val="24"/>
                </w:rPr>
                <w:t xml:space="preserve">Menest® (Esterified Estrogens) Tablets, </w:t>
              </w:r>
              <w:r w:rsidR="0065396D">
                <w:rPr>
                  <w:rStyle w:val="Hyperlink"/>
                  <w:rFonts w:eastAsia="Times New Roman" w:cs="Calibri"/>
                  <w:sz w:val="24"/>
                  <w:szCs w:val="24"/>
                </w:rPr>
                <w:t>USP</w:t>
              </w:r>
            </w:hyperlink>
          </w:p>
        </w:tc>
      </w:tr>
      <w:tr w:rsidR="00805827" w:rsidRPr="0044462C" w14:paraId="7BAC7B81" w14:textId="77777777" w:rsidTr="0061116D">
        <w:trPr>
          <w:trHeight w:val="315"/>
        </w:trPr>
        <w:tc>
          <w:tcPr>
            <w:tcW w:w="10770" w:type="dxa"/>
            <w:noWrap/>
            <w:hideMark/>
          </w:tcPr>
          <w:p w14:paraId="67C4959C" w14:textId="77777777" w:rsidR="00805827" w:rsidRPr="0044462C" w:rsidRDefault="00000000" w:rsidP="004D41F6">
            <w:pPr>
              <w:rPr>
                <w:rFonts w:eastAsia="Times New Roman" w:cs="Calibri"/>
                <w:color w:val="000000"/>
                <w:sz w:val="24"/>
                <w:szCs w:val="24"/>
              </w:rPr>
            </w:pPr>
            <w:hyperlink w:anchor="SANOFI" w:history="1">
              <w:r w:rsidR="00805827" w:rsidRPr="0044462C">
                <w:rPr>
                  <w:rStyle w:val="Hyperlink"/>
                  <w:rFonts w:eastAsia="Times New Roman" w:cs="Calibri"/>
                  <w:sz w:val="24"/>
                  <w:szCs w:val="24"/>
                </w:rPr>
                <w:t>Menquadfi® (Meningococcal [Groups A, C, Y, W] Conjugate Vaccine)</w:t>
              </w:r>
            </w:hyperlink>
          </w:p>
        </w:tc>
      </w:tr>
      <w:tr w:rsidR="00805827" w:rsidRPr="0044462C" w14:paraId="74E7BD1D" w14:textId="77777777" w:rsidTr="0061116D">
        <w:trPr>
          <w:trHeight w:val="315"/>
        </w:trPr>
        <w:tc>
          <w:tcPr>
            <w:tcW w:w="10770" w:type="dxa"/>
            <w:noWrap/>
            <w:hideMark/>
          </w:tcPr>
          <w:p w14:paraId="230AEB0B" w14:textId="466576AD" w:rsidR="00805827" w:rsidRPr="0044462C" w:rsidRDefault="00000000" w:rsidP="004D41F6">
            <w:pPr>
              <w:rPr>
                <w:rFonts w:eastAsia="Times New Roman" w:cs="Calibri"/>
                <w:color w:val="000000"/>
                <w:sz w:val="24"/>
                <w:szCs w:val="24"/>
              </w:rPr>
            </w:pPr>
            <w:hyperlink w:anchor="GSK" w:history="1">
              <w:r w:rsidR="00805827" w:rsidRPr="0044462C">
                <w:rPr>
                  <w:rStyle w:val="Hyperlink"/>
                  <w:rFonts w:eastAsia="Times New Roman" w:cs="Calibri"/>
                  <w:sz w:val="24"/>
                  <w:szCs w:val="24"/>
                </w:rPr>
                <w:t>Mepron (Atovaquone S</w:t>
              </w:r>
              <w:r w:rsidR="0065396D">
                <w:rPr>
                  <w:rStyle w:val="Hyperlink"/>
                  <w:rFonts w:eastAsia="Times New Roman" w:cs="Calibri"/>
                  <w:sz w:val="24"/>
                  <w:szCs w:val="24"/>
                </w:rPr>
                <w:t>USP</w:t>
              </w:r>
              <w:r w:rsidR="00805827" w:rsidRPr="0044462C">
                <w:rPr>
                  <w:rStyle w:val="Hyperlink"/>
                  <w:rFonts w:eastAsia="Times New Roman" w:cs="Calibri"/>
                  <w:sz w:val="24"/>
                  <w:szCs w:val="24"/>
                </w:rPr>
                <w:t>ension)</w:t>
              </w:r>
            </w:hyperlink>
          </w:p>
        </w:tc>
      </w:tr>
      <w:tr w:rsidR="00805827" w:rsidRPr="0044462C" w14:paraId="674A5E19" w14:textId="77777777" w:rsidTr="0061116D">
        <w:trPr>
          <w:trHeight w:val="315"/>
        </w:trPr>
        <w:tc>
          <w:tcPr>
            <w:tcW w:w="10770" w:type="dxa"/>
            <w:noWrap/>
            <w:hideMark/>
          </w:tcPr>
          <w:p w14:paraId="794F039C" w14:textId="77777777" w:rsidR="00805827" w:rsidRPr="0044462C" w:rsidRDefault="00000000" w:rsidP="004D41F6">
            <w:pPr>
              <w:rPr>
                <w:rFonts w:eastAsia="Times New Roman" w:cs="Calibri"/>
                <w:color w:val="000000"/>
                <w:sz w:val="24"/>
                <w:szCs w:val="24"/>
              </w:rPr>
            </w:pPr>
            <w:hyperlink w:anchor="MYLAnViatris" w:history="1">
              <w:r w:rsidR="00805827" w:rsidRPr="0044462C">
                <w:rPr>
                  <w:rStyle w:val="Hyperlink"/>
                  <w:rFonts w:eastAsia="Times New Roman" w:cs="Calibri"/>
                  <w:sz w:val="24"/>
                  <w:szCs w:val="24"/>
                </w:rPr>
                <w:t>Miacalcin Injection</w:t>
              </w:r>
            </w:hyperlink>
            <w:r w:rsidR="00805827">
              <w:rPr>
                <w:rFonts w:eastAsia="Times New Roman" w:cs="Calibri"/>
                <w:color w:val="000000"/>
                <w:sz w:val="24"/>
                <w:szCs w:val="24"/>
              </w:rPr>
              <w:t xml:space="preserve"> (calcitonin)</w:t>
            </w:r>
          </w:p>
        </w:tc>
      </w:tr>
      <w:tr w:rsidR="00805827" w:rsidRPr="0044462C" w14:paraId="0B51A13C" w14:textId="77777777" w:rsidTr="0061116D">
        <w:trPr>
          <w:trHeight w:val="315"/>
        </w:trPr>
        <w:tc>
          <w:tcPr>
            <w:tcW w:w="10770" w:type="dxa"/>
            <w:noWrap/>
            <w:hideMark/>
          </w:tcPr>
          <w:p w14:paraId="2B08CA9D" w14:textId="77777777" w:rsidR="00805827" w:rsidRPr="0044462C" w:rsidRDefault="00000000" w:rsidP="004D41F6">
            <w:pPr>
              <w:rPr>
                <w:rFonts w:eastAsia="Times New Roman" w:cs="Calibri"/>
                <w:color w:val="000000"/>
                <w:sz w:val="24"/>
                <w:szCs w:val="24"/>
              </w:rPr>
            </w:pPr>
            <w:hyperlink w:anchor="MERCK" w:history="1">
              <w:r w:rsidR="00805827" w:rsidRPr="0044462C">
                <w:rPr>
                  <w:rStyle w:val="Hyperlink"/>
                  <w:rFonts w:eastAsia="Times New Roman" w:cs="Calibri"/>
                  <w:sz w:val="24"/>
                  <w:szCs w:val="24"/>
                </w:rPr>
                <w:t>M-M-R® Ii (Measles, Mumps, And Rubella Virus Vaccine Live) </w:t>
              </w:r>
            </w:hyperlink>
          </w:p>
        </w:tc>
      </w:tr>
      <w:tr w:rsidR="00805827" w:rsidRPr="0044462C" w14:paraId="718635D7" w14:textId="77777777" w:rsidTr="0061116D">
        <w:trPr>
          <w:trHeight w:val="315"/>
        </w:trPr>
        <w:tc>
          <w:tcPr>
            <w:tcW w:w="10770" w:type="dxa"/>
            <w:noWrap/>
            <w:hideMark/>
          </w:tcPr>
          <w:p w14:paraId="55A3371D" w14:textId="77777777" w:rsidR="00805827" w:rsidRPr="0044462C" w:rsidRDefault="00000000" w:rsidP="004D41F6">
            <w:pPr>
              <w:rPr>
                <w:rFonts w:eastAsia="Times New Roman" w:cs="Calibri"/>
                <w:color w:val="000000"/>
                <w:sz w:val="24"/>
                <w:szCs w:val="24"/>
              </w:rPr>
            </w:pPr>
            <w:hyperlink w:anchor="JohnsonJohnson" w:history="1">
              <w:r w:rsidR="00805827" w:rsidRPr="0044462C">
                <w:rPr>
                  <w:rStyle w:val="Hyperlink"/>
                  <w:rFonts w:eastAsia="Times New Roman" w:cs="Calibri"/>
                  <w:sz w:val="24"/>
                  <w:szCs w:val="24"/>
                </w:rPr>
                <w:t>Monovisc (High Molecular Weight Hyaluronan) Injection</w:t>
              </w:r>
            </w:hyperlink>
          </w:p>
        </w:tc>
      </w:tr>
      <w:tr w:rsidR="00805827" w:rsidRPr="0044462C" w14:paraId="6F62CAF7" w14:textId="77777777" w:rsidTr="0061116D">
        <w:trPr>
          <w:trHeight w:val="315"/>
        </w:trPr>
        <w:tc>
          <w:tcPr>
            <w:tcW w:w="10770" w:type="dxa"/>
            <w:noWrap/>
            <w:hideMark/>
          </w:tcPr>
          <w:p w14:paraId="44CC5EEF" w14:textId="15DD43EC" w:rsidR="00805827" w:rsidRPr="0044462C" w:rsidRDefault="00000000" w:rsidP="004D41F6">
            <w:pPr>
              <w:rPr>
                <w:rFonts w:eastAsia="Times New Roman" w:cs="Calibri"/>
                <w:color w:val="000000"/>
                <w:sz w:val="24"/>
                <w:szCs w:val="24"/>
              </w:rPr>
            </w:pPr>
            <w:hyperlink w:anchor="ABVIE" w:history="1">
              <w:r w:rsidR="00805827" w:rsidRPr="005E6357">
                <w:rPr>
                  <w:rStyle w:val="Hyperlink"/>
                  <w:rFonts w:eastAsia="Times New Roman" w:cs="Calibri"/>
                  <w:sz w:val="24"/>
                  <w:szCs w:val="24"/>
                </w:rPr>
                <w:t>Monurol (Fosfomycin Tromethamine) Oral Granules</w:t>
              </w:r>
            </w:hyperlink>
          </w:p>
        </w:tc>
      </w:tr>
      <w:tr w:rsidR="001B1754" w:rsidRPr="0044462C" w14:paraId="6BE67AFA" w14:textId="77777777" w:rsidTr="0061116D">
        <w:trPr>
          <w:trHeight w:val="315"/>
        </w:trPr>
        <w:tc>
          <w:tcPr>
            <w:tcW w:w="10770" w:type="dxa"/>
            <w:noWrap/>
          </w:tcPr>
          <w:p w14:paraId="4DC078C8" w14:textId="264F638D" w:rsidR="001B1754" w:rsidRDefault="00000000" w:rsidP="004D41F6">
            <w:hyperlink w:anchor="TAKEDA" w:history="1">
              <w:r w:rsidR="001B1754" w:rsidRPr="001B1754">
                <w:rPr>
                  <w:rStyle w:val="Hyperlink"/>
                  <w:sz w:val="24"/>
                  <w:szCs w:val="24"/>
                </w:rPr>
                <w:t>Motegrity (prucalopride) tablets</w:t>
              </w:r>
            </w:hyperlink>
          </w:p>
        </w:tc>
      </w:tr>
      <w:tr w:rsidR="00805827" w:rsidRPr="0044462C" w14:paraId="026674D0" w14:textId="77777777" w:rsidTr="0061116D">
        <w:trPr>
          <w:trHeight w:val="315"/>
        </w:trPr>
        <w:tc>
          <w:tcPr>
            <w:tcW w:w="10770" w:type="dxa"/>
            <w:noWrap/>
            <w:hideMark/>
          </w:tcPr>
          <w:p w14:paraId="3C116542" w14:textId="77777777" w:rsidR="00805827" w:rsidRPr="0044462C" w:rsidRDefault="00000000" w:rsidP="004D41F6">
            <w:pPr>
              <w:rPr>
                <w:rFonts w:eastAsia="Times New Roman" w:cs="Calibri"/>
                <w:color w:val="000000"/>
                <w:sz w:val="24"/>
                <w:szCs w:val="24"/>
              </w:rPr>
            </w:pPr>
            <w:hyperlink w:anchor="SANOFI" w:history="1">
              <w:r w:rsidR="00805827" w:rsidRPr="0044462C">
                <w:rPr>
                  <w:rStyle w:val="Hyperlink"/>
                  <w:rFonts w:eastAsia="Times New Roman" w:cs="Calibri"/>
                  <w:sz w:val="24"/>
                  <w:szCs w:val="24"/>
                </w:rPr>
                <w:t>Mozobil® (Plerixafor Injection)</w:t>
              </w:r>
            </w:hyperlink>
          </w:p>
        </w:tc>
      </w:tr>
      <w:tr w:rsidR="00805827" w:rsidRPr="0044462C" w14:paraId="1101F33B" w14:textId="77777777" w:rsidTr="0061116D">
        <w:trPr>
          <w:trHeight w:val="315"/>
        </w:trPr>
        <w:tc>
          <w:tcPr>
            <w:tcW w:w="10770" w:type="dxa"/>
            <w:noWrap/>
            <w:hideMark/>
          </w:tcPr>
          <w:p w14:paraId="2F9C0F41" w14:textId="77777777" w:rsidR="00805827" w:rsidRPr="0044462C" w:rsidRDefault="00000000" w:rsidP="004D41F6">
            <w:pPr>
              <w:rPr>
                <w:rFonts w:eastAsia="Times New Roman" w:cs="Calibri"/>
                <w:color w:val="000000"/>
                <w:sz w:val="24"/>
                <w:szCs w:val="24"/>
              </w:rPr>
            </w:pPr>
            <w:hyperlink w:anchor="SANOFI" w:history="1">
              <w:r w:rsidR="00805827" w:rsidRPr="0044462C">
                <w:rPr>
                  <w:rStyle w:val="Hyperlink"/>
                  <w:rFonts w:eastAsia="Times New Roman" w:cs="Calibri"/>
                  <w:sz w:val="24"/>
                  <w:szCs w:val="24"/>
                </w:rPr>
                <w:t>Multaq® (Dronedarone) Tablets</w:t>
              </w:r>
            </w:hyperlink>
          </w:p>
        </w:tc>
      </w:tr>
      <w:tr w:rsidR="00805827" w:rsidRPr="0044462C" w14:paraId="3CE0A425" w14:textId="77777777" w:rsidTr="0061116D">
        <w:trPr>
          <w:trHeight w:val="315"/>
        </w:trPr>
        <w:tc>
          <w:tcPr>
            <w:tcW w:w="10770" w:type="dxa"/>
            <w:noWrap/>
            <w:hideMark/>
          </w:tcPr>
          <w:p w14:paraId="12DCD4E9" w14:textId="77777777" w:rsidR="00805827" w:rsidRPr="0044462C" w:rsidRDefault="00000000" w:rsidP="004D41F6">
            <w:pPr>
              <w:rPr>
                <w:rFonts w:eastAsia="Times New Roman" w:cs="Calibri"/>
                <w:color w:val="000000"/>
                <w:sz w:val="24"/>
                <w:szCs w:val="24"/>
              </w:rPr>
            </w:pPr>
            <w:hyperlink w:anchor="MYLAnViatris" w:history="1">
              <w:r w:rsidR="00805827" w:rsidRPr="0044462C">
                <w:rPr>
                  <w:rStyle w:val="Hyperlink"/>
                  <w:rFonts w:eastAsia="Times New Roman" w:cs="Calibri"/>
                  <w:sz w:val="24"/>
                  <w:szCs w:val="24"/>
                </w:rPr>
                <w:t>Muse (Alprostadil) Urethral</w:t>
              </w:r>
            </w:hyperlink>
          </w:p>
        </w:tc>
      </w:tr>
      <w:tr w:rsidR="00805827" w:rsidRPr="0044462C" w14:paraId="2B72E543" w14:textId="77777777" w:rsidTr="0061116D">
        <w:trPr>
          <w:trHeight w:val="315"/>
        </w:trPr>
        <w:tc>
          <w:tcPr>
            <w:tcW w:w="10770" w:type="dxa"/>
            <w:noWrap/>
            <w:hideMark/>
          </w:tcPr>
          <w:p w14:paraId="1105ED72" w14:textId="77777777" w:rsidR="00805827" w:rsidRPr="0044462C" w:rsidRDefault="00000000" w:rsidP="004D41F6">
            <w:pPr>
              <w:rPr>
                <w:rFonts w:eastAsia="Times New Roman" w:cs="Calibri"/>
                <w:color w:val="000000"/>
                <w:sz w:val="24"/>
                <w:szCs w:val="24"/>
              </w:rPr>
            </w:pPr>
            <w:hyperlink w:anchor="AMGEN" w:history="1">
              <w:r w:rsidR="00805827" w:rsidRPr="0044462C">
                <w:rPr>
                  <w:rStyle w:val="Hyperlink"/>
                  <w:rFonts w:eastAsia="Times New Roman" w:cs="Calibri"/>
                  <w:sz w:val="24"/>
                  <w:szCs w:val="24"/>
                </w:rPr>
                <w:t>Mvasi (Bevacizumab-Awwb)</w:t>
              </w:r>
            </w:hyperlink>
          </w:p>
        </w:tc>
      </w:tr>
      <w:tr w:rsidR="00805827" w:rsidRPr="0044462C" w14:paraId="2349D9F9" w14:textId="77777777" w:rsidTr="0061116D">
        <w:trPr>
          <w:trHeight w:val="315"/>
        </w:trPr>
        <w:tc>
          <w:tcPr>
            <w:tcW w:w="10770" w:type="dxa"/>
            <w:noWrap/>
            <w:hideMark/>
          </w:tcPr>
          <w:p w14:paraId="71D213AD" w14:textId="71FB5F03" w:rsidR="00805827" w:rsidRPr="0044462C" w:rsidRDefault="00000000" w:rsidP="004D41F6">
            <w:pPr>
              <w:rPr>
                <w:rFonts w:eastAsia="Times New Roman" w:cs="Calibri"/>
                <w:color w:val="000000"/>
                <w:sz w:val="24"/>
                <w:szCs w:val="24"/>
              </w:rPr>
            </w:pPr>
            <w:hyperlink w:anchor="PFIZER" w:history="1">
              <w:r w:rsidR="00805827" w:rsidRPr="0044462C">
                <w:rPr>
                  <w:rStyle w:val="Hyperlink"/>
                  <w:rFonts w:eastAsia="Times New Roman" w:cs="Calibri"/>
                  <w:sz w:val="24"/>
                  <w:szCs w:val="24"/>
                </w:rPr>
                <w:t xml:space="preserve">Mycobutin® (Rifabutin) Capsules, </w:t>
              </w:r>
              <w:r w:rsidR="0065396D">
                <w:rPr>
                  <w:rStyle w:val="Hyperlink"/>
                  <w:rFonts w:eastAsia="Times New Roman" w:cs="Calibri"/>
                  <w:sz w:val="24"/>
                  <w:szCs w:val="24"/>
                </w:rPr>
                <w:t>USP</w:t>
              </w:r>
            </w:hyperlink>
            <w:r w:rsidR="00805827" w:rsidRPr="0044462C">
              <w:rPr>
                <w:rFonts w:eastAsia="Times New Roman" w:cs="Calibri"/>
                <w:color w:val="000000"/>
                <w:sz w:val="24"/>
                <w:szCs w:val="24"/>
              </w:rPr>
              <w:t xml:space="preserve"> </w:t>
            </w:r>
          </w:p>
        </w:tc>
      </w:tr>
      <w:tr w:rsidR="001B1754" w:rsidRPr="0044462C" w14:paraId="380E2B88" w14:textId="77777777" w:rsidTr="0061116D">
        <w:trPr>
          <w:trHeight w:val="375"/>
        </w:trPr>
        <w:tc>
          <w:tcPr>
            <w:tcW w:w="10770" w:type="dxa"/>
          </w:tcPr>
          <w:p w14:paraId="4D93BEDE" w14:textId="00A336F8" w:rsidR="001B1754" w:rsidRDefault="00000000" w:rsidP="004D41F6">
            <w:hyperlink w:anchor="TAKEDA" w:history="1">
              <w:r w:rsidR="001B1754" w:rsidRPr="001B1754">
                <w:rPr>
                  <w:rStyle w:val="Hyperlink"/>
                  <w:sz w:val="24"/>
                  <w:szCs w:val="24"/>
                </w:rPr>
                <w:t>Mydayis (amphetamine) ER capsules</w:t>
              </w:r>
            </w:hyperlink>
          </w:p>
        </w:tc>
      </w:tr>
      <w:tr w:rsidR="00805827" w:rsidRPr="0044462C" w14:paraId="0ACD1130" w14:textId="77777777" w:rsidTr="0061116D">
        <w:trPr>
          <w:trHeight w:val="375"/>
        </w:trPr>
        <w:tc>
          <w:tcPr>
            <w:tcW w:w="10770" w:type="dxa"/>
            <w:hideMark/>
          </w:tcPr>
          <w:p w14:paraId="633BDE53" w14:textId="77777777" w:rsidR="00805827" w:rsidRPr="0044462C" w:rsidRDefault="00000000" w:rsidP="004D41F6">
            <w:pPr>
              <w:rPr>
                <w:rFonts w:eastAsia="Times New Roman" w:cs="Arial"/>
                <w:color w:val="000000"/>
                <w:sz w:val="24"/>
                <w:szCs w:val="24"/>
              </w:rPr>
            </w:pPr>
            <w:hyperlink w:anchor="PFIZErONC" w:history="1">
              <w:r w:rsidR="00805827" w:rsidRPr="0044462C">
                <w:rPr>
                  <w:rStyle w:val="Hyperlink"/>
                  <w:rFonts w:eastAsia="Times New Roman" w:cs="Arial"/>
                  <w:sz w:val="24"/>
                  <w:szCs w:val="24"/>
                </w:rPr>
                <w:t>MYLOTARG (gemtuzumab)</w:t>
              </w:r>
            </w:hyperlink>
          </w:p>
        </w:tc>
      </w:tr>
      <w:tr w:rsidR="00805827" w:rsidRPr="0044462C" w14:paraId="7646BEDD" w14:textId="77777777" w:rsidTr="0061116D">
        <w:trPr>
          <w:trHeight w:val="315"/>
        </w:trPr>
        <w:tc>
          <w:tcPr>
            <w:tcW w:w="10770" w:type="dxa"/>
            <w:noWrap/>
            <w:hideMark/>
          </w:tcPr>
          <w:p w14:paraId="78191BA7" w14:textId="704030A2" w:rsidR="00805827" w:rsidRPr="0044462C" w:rsidRDefault="00000000" w:rsidP="004D41F6">
            <w:pPr>
              <w:rPr>
                <w:rFonts w:eastAsia="Times New Roman" w:cs="Calibri"/>
                <w:color w:val="000000"/>
                <w:sz w:val="24"/>
                <w:szCs w:val="24"/>
              </w:rPr>
            </w:pPr>
            <w:hyperlink w:anchor="ABVIE" w:history="1">
              <w:r w:rsidR="00805827" w:rsidRPr="005E6357">
                <w:rPr>
                  <w:rStyle w:val="Hyperlink"/>
                  <w:rFonts w:eastAsia="Times New Roman" w:cs="Calibri"/>
                  <w:sz w:val="24"/>
                  <w:szCs w:val="24"/>
                </w:rPr>
                <w:t>Namenda And Namenda Xr (Memantine)</w:t>
              </w:r>
            </w:hyperlink>
          </w:p>
        </w:tc>
      </w:tr>
      <w:tr w:rsidR="00805827" w:rsidRPr="0044462C" w14:paraId="2D481F9B" w14:textId="77777777" w:rsidTr="0061116D">
        <w:trPr>
          <w:trHeight w:val="315"/>
        </w:trPr>
        <w:tc>
          <w:tcPr>
            <w:tcW w:w="10770" w:type="dxa"/>
            <w:noWrap/>
            <w:hideMark/>
          </w:tcPr>
          <w:p w14:paraId="13152564" w14:textId="3C1FD229" w:rsidR="00805827" w:rsidRPr="0044462C" w:rsidRDefault="00000000" w:rsidP="004D41F6">
            <w:pPr>
              <w:rPr>
                <w:rFonts w:eastAsia="Times New Roman" w:cs="Calibri"/>
                <w:color w:val="000000"/>
                <w:sz w:val="24"/>
                <w:szCs w:val="24"/>
              </w:rPr>
            </w:pPr>
            <w:hyperlink w:anchor="ABVIE" w:history="1">
              <w:r w:rsidR="00805827" w:rsidRPr="005E6357">
                <w:rPr>
                  <w:rStyle w:val="Hyperlink"/>
                  <w:rFonts w:eastAsia="Times New Roman" w:cs="Calibri"/>
                  <w:sz w:val="24"/>
                  <w:szCs w:val="24"/>
                </w:rPr>
                <w:t>Namzaric (Memantine Extended Release And Donepezil)</w:t>
              </w:r>
            </w:hyperlink>
          </w:p>
        </w:tc>
      </w:tr>
      <w:tr w:rsidR="00805827" w:rsidRPr="0044462C" w14:paraId="3EF9C65E" w14:textId="77777777" w:rsidTr="0061116D">
        <w:trPr>
          <w:trHeight w:val="315"/>
        </w:trPr>
        <w:tc>
          <w:tcPr>
            <w:tcW w:w="10770" w:type="dxa"/>
            <w:noWrap/>
            <w:hideMark/>
          </w:tcPr>
          <w:p w14:paraId="42F15294" w14:textId="77777777" w:rsidR="00805827" w:rsidRPr="0044462C" w:rsidRDefault="00000000" w:rsidP="004D41F6">
            <w:pPr>
              <w:rPr>
                <w:rFonts w:eastAsia="Times New Roman" w:cs="Calibri"/>
                <w:color w:val="000000"/>
                <w:sz w:val="24"/>
                <w:szCs w:val="24"/>
              </w:rPr>
            </w:pPr>
            <w:hyperlink w:anchor="ABBVIE" w:history="1">
              <w:r w:rsidR="00805827" w:rsidRPr="0044462C">
                <w:rPr>
                  <w:rStyle w:val="Hyperlink"/>
                  <w:rFonts w:eastAsia="Times New Roman" w:cs="Calibri"/>
                  <w:sz w:val="24"/>
                  <w:szCs w:val="24"/>
                </w:rPr>
                <w:t>Natrelle</w:t>
              </w:r>
            </w:hyperlink>
          </w:p>
        </w:tc>
      </w:tr>
      <w:tr w:rsidR="001B1754" w:rsidRPr="0044462C" w14:paraId="54C3E94C" w14:textId="77777777" w:rsidTr="0061116D">
        <w:trPr>
          <w:trHeight w:val="315"/>
        </w:trPr>
        <w:tc>
          <w:tcPr>
            <w:tcW w:w="10770" w:type="dxa"/>
            <w:noWrap/>
          </w:tcPr>
          <w:p w14:paraId="02DC3402" w14:textId="6EBC623B" w:rsidR="001B1754" w:rsidRDefault="00000000" w:rsidP="004D41F6">
            <w:hyperlink w:anchor="TAKEDA" w:history="1">
              <w:r w:rsidR="001B1754" w:rsidRPr="001B1754">
                <w:rPr>
                  <w:rStyle w:val="Hyperlink"/>
                  <w:sz w:val="24"/>
                  <w:szCs w:val="24"/>
                </w:rPr>
                <w:t>Nesina (alogliptin) tablets</w:t>
              </w:r>
            </w:hyperlink>
          </w:p>
        </w:tc>
      </w:tr>
      <w:tr w:rsidR="00805827" w:rsidRPr="0044462C" w14:paraId="041C82FA" w14:textId="77777777" w:rsidTr="0061116D">
        <w:trPr>
          <w:trHeight w:val="315"/>
        </w:trPr>
        <w:tc>
          <w:tcPr>
            <w:tcW w:w="10770" w:type="dxa"/>
            <w:noWrap/>
            <w:hideMark/>
          </w:tcPr>
          <w:p w14:paraId="0F3BCC62" w14:textId="77777777" w:rsidR="00805827" w:rsidRPr="0044462C" w:rsidRDefault="00000000" w:rsidP="004D41F6">
            <w:pPr>
              <w:rPr>
                <w:rFonts w:eastAsia="Times New Roman" w:cs="Calibri"/>
                <w:color w:val="000000"/>
                <w:sz w:val="24"/>
                <w:szCs w:val="24"/>
              </w:rPr>
            </w:pPr>
            <w:hyperlink w:anchor="AMGEN" w:history="1">
              <w:r w:rsidR="00805827" w:rsidRPr="0044462C">
                <w:rPr>
                  <w:rStyle w:val="Hyperlink"/>
                  <w:rFonts w:eastAsia="Times New Roman" w:cs="Calibri"/>
                  <w:sz w:val="24"/>
                  <w:szCs w:val="24"/>
                </w:rPr>
                <w:t>Neulasta (Pegfilgrastim)</w:t>
              </w:r>
            </w:hyperlink>
          </w:p>
        </w:tc>
      </w:tr>
      <w:tr w:rsidR="00805827" w:rsidRPr="0044462C" w14:paraId="343F99E4" w14:textId="77777777" w:rsidTr="0061116D">
        <w:trPr>
          <w:trHeight w:val="315"/>
        </w:trPr>
        <w:tc>
          <w:tcPr>
            <w:tcW w:w="10770" w:type="dxa"/>
            <w:noWrap/>
            <w:hideMark/>
          </w:tcPr>
          <w:p w14:paraId="54D96D36" w14:textId="77777777" w:rsidR="00805827" w:rsidRPr="0044462C" w:rsidRDefault="00000000" w:rsidP="004D41F6">
            <w:pPr>
              <w:rPr>
                <w:rFonts w:eastAsia="Times New Roman" w:cs="Calibri"/>
                <w:color w:val="000000"/>
                <w:sz w:val="24"/>
                <w:szCs w:val="24"/>
              </w:rPr>
            </w:pPr>
            <w:hyperlink w:anchor="AMGEN" w:history="1">
              <w:r w:rsidR="00805827" w:rsidRPr="0044462C">
                <w:rPr>
                  <w:rStyle w:val="Hyperlink"/>
                  <w:rFonts w:eastAsia="Times New Roman" w:cs="Calibri"/>
                  <w:sz w:val="24"/>
                  <w:szCs w:val="24"/>
                </w:rPr>
                <w:t>Neupogen (Filgrastim)</w:t>
              </w:r>
            </w:hyperlink>
          </w:p>
        </w:tc>
      </w:tr>
      <w:tr w:rsidR="00805827" w:rsidRPr="0044462C" w14:paraId="17E4D937" w14:textId="77777777" w:rsidTr="0061116D">
        <w:trPr>
          <w:trHeight w:val="315"/>
        </w:trPr>
        <w:tc>
          <w:tcPr>
            <w:tcW w:w="10770" w:type="dxa"/>
            <w:noWrap/>
            <w:hideMark/>
          </w:tcPr>
          <w:p w14:paraId="06FFA18A" w14:textId="5FBBED61" w:rsidR="00805827" w:rsidRPr="0044462C" w:rsidRDefault="00000000" w:rsidP="004D41F6">
            <w:pPr>
              <w:rPr>
                <w:rFonts w:eastAsia="Times New Roman" w:cs="Calibri"/>
                <w:color w:val="000000"/>
                <w:sz w:val="24"/>
                <w:szCs w:val="24"/>
              </w:rPr>
            </w:pPr>
            <w:hyperlink w:anchor="NOVARTIS" w:history="1">
              <w:r w:rsidR="00805827" w:rsidRPr="0044462C">
                <w:rPr>
                  <w:rStyle w:val="Hyperlink"/>
                  <w:rFonts w:eastAsia="Times New Roman" w:cs="Calibri"/>
                  <w:sz w:val="24"/>
                  <w:szCs w:val="24"/>
                </w:rPr>
                <w:t>Nevanac® (Nepafenac S</w:t>
              </w:r>
              <w:r w:rsidR="0065396D">
                <w:rPr>
                  <w:rStyle w:val="Hyperlink"/>
                  <w:rFonts w:eastAsia="Times New Roman" w:cs="Calibri"/>
                  <w:sz w:val="24"/>
                  <w:szCs w:val="24"/>
                </w:rPr>
                <w:t>USP</w:t>
              </w:r>
              <w:r w:rsidR="00805827" w:rsidRPr="0044462C">
                <w:rPr>
                  <w:rStyle w:val="Hyperlink"/>
                  <w:rFonts w:eastAsia="Times New Roman" w:cs="Calibri"/>
                  <w:sz w:val="24"/>
                  <w:szCs w:val="24"/>
                </w:rPr>
                <w:t>ension)</w:t>
              </w:r>
            </w:hyperlink>
          </w:p>
        </w:tc>
      </w:tr>
      <w:tr w:rsidR="00805827" w:rsidRPr="0044462C" w14:paraId="2F76B93B" w14:textId="77777777" w:rsidTr="0061116D">
        <w:trPr>
          <w:trHeight w:val="315"/>
        </w:trPr>
        <w:tc>
          <w:tcPr>
            <w:tcW w:w="10770" w:type="dxa"/>
            <w:noWrap/>
            <w:hideMark/>
          </w:tcPr>
          <w:p w14:paraId="416DE1A8" w14:textId="77777777" w:rsidR="00805827" w:rsidRPr="0044462C" w:rsidRDefault="00000000" w:rsidP="004D41F6">
            <w:pPr>
              <w:rPr>
                <w:rFonts w:eastAsia="Times New Roman" w:cs="Calibri"/>
                <w:color w:val="000000"/>
                <w:sz w:val="24"/>
                <w:szCs w:val="24"/>
              </w:rPr>
            </w:pPr>
            <w:hyperlink w:anchor="PFIZER" w:history="1">
              <w:r w:rsidR="00805827" w:rsidRPr="0044462C">
                <w:rPr>
                  <w:rStyle w:val="Hyperlink"/>
                  <w:rFonts w:eastAsia="Times New Roman" w:cs="Calibri"/>
                  <w:sz w:val="24"/>
                  <w:szCs w:val="24"/>
                </w:rPr>
                <w:t>Nicotrol® (Nicotine)</w:t>
              </w:r>
            </w:hyperlink>
          </w:p>
        </w:tc>
      </w:tr>
      <w:tr w:rsidR="00805827" w:rsidRPr="0044462C" w14:paraId="1C023D7E" w14:textId="77777777" w:rsidTr="0061116D">
        <w:trPr>
          <w:trHeight w:val="375"/>
        </w:trPr>
        <w:tc>
          <w:tcPr>
            <w:tcW w:w="10770" w:type="dxa"/>
            <w:hideMark/>
          </w:tcPr>
          <w:p w14:paraId="78ACE60B" w14:textId="77777777" w:rsidR="00805827" w:rsidRPr="0044462C" w:rsidRDefault="00000000" w:rsidP="004D41F6">
            <w:pPr>
              <w:rPr>
                <w:rFonts w:eastAsia="Times New Roman" w:cs="Arial"/>
                <w:color w:val="000000"/>
                <w:sz w:val="24"/>
                <w:szCs w:val="24"/>
              </w:rPr>
            </w:pPr>
            <w:hyperlink w:anchor="PFIZErONC" w:history="1">
              <w:r w:rsidR="00805827" w:rsidRPr="0044462C">
                <w:rPr>
                  <w:rStyle w:val="Hyperlink"/>
                  <w:rFonts w:eastAsia="Times New Roman" w:cs="Arial"/>
                  <w:sz w:val="24"/>
                  <w:szCs w:val="24"/>
                </w:rPr>
                <w:t>NIVESTYM (filgrastim-aafi)</w:t>
              </w:r>
            </w:hyperlink>
          </w:p>
        </w:tc>
      </w:tr>
      <w:tr w:rsidR="00805827" w:rsidRPr="0044462C" w14:paraId="4F445A3B" w14:textId="77777777" w:rsidTr="0061116D">
        <w:trPr>
          <w:trHeight w:val="315"/>
        </w:trPr>
        <w:tc>
          <w:tcPr>
            <w:tcW w:w="10770" w:type="dxa"/>
            <w:noWrap/>
            <w:hideMark/>
          </w:tcPr>
          <w:p w14:paraId="1CFDCA3D" w14:textId="77777777" w:rsidR="00805827" w:rsidRPr="0044462C" w:rsidRDefault="00000000" w:rsidP="004D41F6">
            <w:pPr>
              <w:rPr>
                <w:rFonts w:eastAsia="Times New Roman" w:cs="Calibri"/>
                <w:color w:val="000000"/>
                <w:sz w:val="24"/>
                <w:szCs w:val="24"/>
              </w:rPr>
            </w:pPr>
            <w:hyperlink w:anchor="PFIZER" w:history="1">
              <w:r w:rsidR="00805827" w:rsidRPr="0044462C">
                <w:rPr>
                  <w:rStyle w:val="Hyperlink"/>
                  <w:rFonts w:eastAsia="Times New Roman" w:cs="Calibri"/>
                  <w:sz w:val="24"/>
                  <w:szCs w:val="24"/>
                </w:rPr>
                <w:t>Norpace® (Disopyramide Phosphate)</w:t>
              </w:r>
            </w:hyperlink>
          </w:p>
        </w:tc>
      </w:tr>
      <w:tr w:rsidR="00805827" w:rsidRPr="0044462C" w14:paraId="0236134C" w14:textId="77777777" w:rsidTr="0061116D">
        <w:trPr>
          <w:trHeight w:val="315"/>
        </w:trPr>
        <w:tc>
          <w:tcPr>
            <w:tcW w:w="10770" w:type="dxa"/>
            <w:noWrap/>
            <w:hideMark/>
          </w:tcPr>
          <w:p w14:paraId="0C465BA2" w14:textId="4379FD0E" w:rsidR="00805827" w:rsidRPr="0044462C" w:rsidRDefault="00000000" w:rsidP="004D41F6">
            <w:pPr>
              <w:rPr>
                <w:rFonts w:eastAsia="Times New Roman" w:cs="Calibri"/>
                <w:color w:val="000000"/>
                <w:sz w:val="24"/>
                <w:szCs w:val="24"/>
              </w:rPr>
            </w:pPr>
            <w:hyperlink w:anchor="ABVIE" w:history="1">
              <w:r w:rsidR="00805827" w:rsidRPr="005E6357">
                <w:rPr>
                  <w:rStyle w:val="Hyperlink"/>
                  <w:rFonts w:eastAsia="Times New Roman" w:cs="Calibri"/>
                  <w:sz w:val="24"/>
                  <w:szCs w:val="24"/>
                </w:rPr>
                <w:t>Norvir (Ritonavir) Tablets And Oral Solution</w:t>
              </w:r>
            </w:hyperlink>
          </w:p>
        </w:tc>
      </w:tr>
      <w:tr w:rsidR="00805827" w:rsidRPr="0044462C" w14:paraId="5B65E749" w14:textId="77777777" w:rsidTr="0061116D">
        <w:trPr>
          <w:trHeight w:val="315"/>
        </w:trPr>
        <w:tc>
          <w:tcPr>
            <w:tcW w:w="10770" w:type="dxa"/>
            <w:noWrap/>
            <w:hideMark/>
          </w:tcPr>
          <w:p w14:paraId="6F8EFBFC" w14:textId="77777777" w:rsidR="00805827" w:rsidRPr="0044462C" w:rsidRDefault="00000000" w:rsidP="004D41F6">
            <w:pPr>
              <w:rPr>
                <w:rFonts w:eastAsia="Times New Roman" w:cs="Calibri"/>
                <w:color w:val="000000"/>
                <w:sz w:val="24"/>
                <w:szCs w:val="24"/>
              </w:rPr>
            </w:pPr>
            <w:hyperlink w:anchor="NOVoNORDISK" w:history="1">
              <w:r w:rsidR="00805827" w:rsidRPr="0044462C">
                <w:rPr>
                  <w:rStyle w:val="Hyperlink"/>
                  <w:rFonts w:eastAsia="Times New Roman" w:cs="Calibri"/>
                  <w:sz w:val="24"/>
                  <w:szCs w:val="24"/>
                </w:rPr>
                <w:t>Novlog Mix 70/30 (Insulin Aspart Protamine And Insulin Aspart) Flexpen</w:t>
              </w:r>
            </w:hyperlink>
          </w:p>
        </w:tc>
      </w:tr>
      <w:tr w:rsidR="00805827" w:rsidRPr="0044462C" w14:paraId="55B7F485" w14:textId="77777777" w:rsidTr="0061116D">
        <w:trPr>
          <w:trHeight w:val="315"/>
        </w:trPr>
        <w:tc>
          <w:tcPr>
            <w:tcW w:w="10770" w:type="dxa"/>
            <w:noWrap/>
            <w:hideMark/>
          </w:tcPr>
          <w:p w14:paraId="6F66CC49" w14:textId="77777777" w:rsidR="00805827" w:rsidRPr="0044462C" w:rsidRDefault="00000000" w:rsidP="004D41F6">
            <w:pPr>
              <w:rPr>
                <w:rFonts w:eastAsia="Times New Roman" w:cs="Calibri"/>
                <w:color w:val="000000"/>
                <w:sz w:val="24"/>
                <w:szCs w:val="24"/>
              </w:rPr>
            </w:pPr>
            <w:hyperlink w:anchor="NOVoNORDISK" w:history="1">
              <w:r w:rsidR="00805827" w:rsidRPr="0044462C">
                <w:rPr>
                  <w:rStyle w:val="Hyperlink"/>
                  <w:rFonts w:eastAsia="Times New Roman" w:cs="Calibri"/>
                  <w:sz w:val="24"/>
                  <w:szCs w:val="24"/>
                </w:rPr>
                <w:t>Novolin 70/30 (Insulin Nph And Insulin R Mix) Vial</w:t>
              </w:r>
            </w:hyperlink>
          </w:p>
        </w:tc>
      </w:tr>
      <w:tr w:rsidR="00805827" w:rsidRPr="0044462C" w14:paraId="7CEA8471" w14:textId="77777777" w:rsidTr="0061116D">
        <w:trPr>
          <w:trHeight w:val="315"/>
        </w:trPr>
        <w:tc>
          <w:tcPr>
            <w:tcW w:w="10770" w:type="dxa"/>
            <w:noWrap/>
            <w:hideMark/>
          </w:tcPr>
          <w:p w14:paraId="0D2C70A8" w14:textId="77777777" w:rsidR="00805827" w:rsidRPr="0044462C" w:rsidRDefault="00000000" w:rsidP="004D41F6">
            <w:pPr>
              <w:rPr>
                <w:rFonts w:eastAsia="Times New Roman" w:cs="Calibri"/>
                <w:color w:val="000000"/>
                <w:sz w:val="24"/>
                <w:szCs w:val="24"/>
              </w:rPr>
            </w:pPr>
            <w:hyperlink w:anchor="NOVoNORDISK" w:history="1">
              <w:r w:rsidR="00805827" w:rsidRPr="0044462C">
                <w:rPr>
                  <w:rStyle w:val="Hyperlink"/>
                  <w:rFonts w:eastAsia="Times New Roman" w:cs="Calibri"/>
                  <w:sz w:val="24"/>
                  <w:szCs w:val="24"/>
                </w:rPr>
                <w:t>Novolin N Vial (Insulin Nph)</w:t>
              </w:r>
            </w:hyperlink>
          </w:p>
        </w:tc>
      </w:tr>
      <w:tr w:rsidR="00805827" w:rsidRPr="0044462C" w14:paraId="176564A0" w14:textId="77777777" w:rsidTr="0061116D">
        <w:trPr>
          <w:trHeight w:val="315"/>
        </w:trPr>
        <w:tc>
          <w:tcPr>
            <w:tcW w:w="10770" w:type="dxa"/>
            <w:noWrap/>
            <w:hideMark/>
          </w:tcPr>
          <w:p w14:paraId="4BE7D1B8" w14:textId="77777777" w:rsidR="00805827" w:rsidRPr="0044462C" w:rsidRDefault="00000000" w:rsidP="004D41F6">
            <w:pPr>
              <w:rPr>
                <w:rFonts w:eastAsia="Times New Roman" w:cs="Calibri"/>
                <w:color w:val="000000"/>
                <w:sz w:val="24"/>
                <w:szCs w:val="24"/>
              </w:rPr>
            </w:pPr>
            <w:hyperlink w:anchor="NOVoNORDISK" w:history="1">
              <w:r w:rsidR="00805827" w:rsidRPr="0044462C">
                <w:rPr>
                  <w:rStyle w:val="Hyperlink"/>
                  <w:rFonts w:eastAsia="Times New Roman" w:cs="Calibri"/>
                  <w:sz w:val="24"/>
                  <w:szCs w:val="24"/>
                </w:rPr>
                <w:t>Novolin R Vial (Insulin Regular)</w:t>
              </w:r>
            </w:hyperlink>
          </w:p>
        </w:tc>
      </w:tr>
      <w:tr w:rsidR="00805827" w:rsidRPr="0044462C" w14:paraId="40578E50" w14:textId="77777777" w:rsidTr="0061116D">
        <w:trPr>
          <w:trHeight w:val="315"/>
        </w:trPr>
        <w:tc>
          <w:tcPr>
            <w:tcW w:w="10770" w:type="dxa"/>
            <w:noWrap/>
            <w:hideMark/>
          </w:tcPr>
          <w:p w14:paraId="27D20D5E" w14:textId="77777777" w:rsidR="00805827" w:rsidRPr="0044462C" w:rsidRDefault="00000000" w:rsidP="004D41F6">
            <w:pPr>
              <w:rPr>
                <w:rFonts w:eastAsia="Times New Roman" w:cs="Calibri"/>
                <w:color w:val="000000"/>
                <w:sz w:val="24"/>
                <w:szCs w:val="24"/>
              </w:rPr>
            </w:pPr>
            <w:hyperlink w:anchor="NOVoNORDISK" w:history="1">
              <w:r w:rsidR="00805827" w:rsidRPr="0044462C">
                <w:rPr>
                  <w:rStyle w:val="Hyperlink"/>
                  <w:rFonts w:eastAsia="Times New Roman" w:cs="Calibri"/>
                  <w:sz w:val="24"/>
                  <w:szCs w:val="24"/>
                </w:rPr>
                <w:t>Novolog (Insulin Aspart) Flexpen</w:t>
              </w:r>
            </w:hyperlink>
          </w:p>
        </w:tc>
      </w:tr>
      <w:tr w:rsidR="00805827" w:rsidRPr="0044462C" w14:paraId="3E42C371" w14:textId="77777777" w:rsidTr="0061116D">
        <w:trPr>
          <w:trHeight w:val="315"/>
        </w:trPr>
        <w:tc>
          <w:tcPr>
            <w:tcW w:w="10770" w:type="dxa"/>
            <w:noWrap/>
            <w:hideMark/>
          </w:tcPr>
          <w:p w14:paraId="79FB719E" w14:textId="77777777" w:rsidR="00805827" w:rsidRPr="0044462C" w:rsidRDefault="00000000" w:rsidP="004D41F6">
            <w:pPr>
              <w:rPr>
                <w:rFonts w:eastAsia="Times New Roman" w:cs="Calibri"/>
                <w:color w:val="000000"/>
                <w:sz w:val="24"/>
                <w:szCs w:val="24"/>
              </w:rPr>
            </w:pPr>
            <w:hyperlink w:anchor="MERCK" w:history="1">
              <w:r w:rsidR="00805827" w:rsidRPr="0044462C">
                <w:rPr>
                  <w:rStyle w:val="Hyperlink"/>
                  <w:rFonts w:eastAsia="Times New Roman" w:cs="Calibri"/>
                  <w:sz w:val="24"/>
                  <w:szCs w:val="24"/>
                </w:rPr>
                <w:t>Noxafil® (Posaconazole) Delayed-Release Tablets 100 Mg</w:t>
              </w:r>
            </w:hyperlink>
          </w:p>
        </w:tc>
      </w:tr>
      <w:tr w:rsidR="00805827" w:rsidRPr="0044462C" w14:paraId="0B5A70C3" w14:textId="77777777" w:rsidTr="0061116D">
        <w:trPr>
          <w:trHeight w:val="315"/>
        </w:trPr>
        <w:tc>
          <w:tcPr>
            <w:tcW w:w="10770" w:type="dxa"/>
            <w:noWrap/>
            <w:hideMark/>
          </w:tcPr>
          <w:p w14:paraId="2250A86F" w14:textId="3FF3002C" w:rsidR="00805827" w:rsidRPr="0044462C" w:rsidRDefault="00000000" w:rsidP="004D41F6">
            <w:pPr>
              <w:rPr>
                <w:rFonts w:eastAsia="Times New Roman" w:cs="Calibri"/>
                <w:color w:val="000000"/>
                <w:sz w:val="24"/>
                <w:szCs w:val="24"/>
              </w:rPr>
            </w:pPr>
            <w:hyperlink w:anchor="MERCK" w:history="1">
              <w:r w:rsidR="00805827" w:rsidRPr="0044462C">
                <w:rPr>
                  <w:rStyle w:val="Hyperlink"/>
                  <w:rFonts w:eastAsia="Times New Roman" w:cs="Calibri"/>
                  <w:sz w:val="24"/>
                  <w:szCs w:val="24"/>
                </w:rPr>
                <w:t>Noxafil® (Posaconazole) Oral S</w:t>
              </w:r>
              <w:r w:rsidR="0065396D">
                <w:rPr>
                  <w:rStyle w:val="Hyperlink"/>
                  <w:rFonts w:eastAsia="Times New Roman" w:cs="Calibri"/>
                  <w:sz w:val="24"/>
                  <w:szCs w:val="24"/>
                </w:rPr>
                <w:t>USP</w:t>
              </w:r>
              <w:r w:rsidR="00805827" w:rsidRPr="0044462C">
                <w:rPr>
                  <w:rStyle w:val="Hyperlink"/>
                  <w:rFonts w:eastAsia="Times New Roman" w:cs="Calibri"/>
                  <w:sz w:val="24"/>
                  <w:szCs w:val="24"/>
                </w:rPr>
                <w:t>ension, 40 Mg/Ml</w:t>
              </w:r>
            </w:hyperlink>
          </w:p>
        </w:tc>
      </w:tr>
      <w:tr w:rsidR="00805827" w:rsidRPr="0044462C" w14:paraId="6F92322B" w14:textId="77777777" w:rsidTr="0061116D">
        <w:trPr>
          <w:trHeight w:val="315"/>
        </w:trPr>
        <w:tc>
          <w:tcPr>
            <w:tcW w:w="10770" w:type="dxa"/>
            <w:noWrap/>
            <w:hideMark/>
          </w:tcPr>
          <w:p w14:paraId="27A4926D" w14:textId="77777777" w:rsidR="00805827" w:rsidRPr="0044462C" w:rsidRDefault="00000000" w:rsidP="004D41F6">
            <w:pPr>
              <w:rPr>
                <w:rFonts w:eastAsia="Times New Roman" w:cs="Calibri"/>
                <w:color w:val="000000"/>
                <w:sz w:val="24"/>
                <w:szCs w:val="24"/>
              </w:rPr>
            </w:pPr>
            <w:hyperlink w:anchor="AMGEN" w:history="1">
              <w:r w:rsidR="00805827" w:rsidRPr="0044462C">
                <w:rPr>
                  <w:rStyle w:val="Hyperlink"/>
                  <w:rFonts w:eastAsia="Times New Roman" w:cs="Calibri"/>
                  <w:sz w:val="24"/>
                  <w:szCs w:val="24"/>
                </w:rPr>
                <w:t>Nplate (Romiplostim)</w:t>
              </w:r>
            </w:hyperlink>
          </w:p>
        </w:tc>
      </w:tr>
      <w:tr w:rsidR="00805827" w:rsidRPr="0044462C" w14:paraId="25ED367E" w14:textId="77777777" w:rsidTr="0061116D">
        <w:trPr>
          <w:trHeight w:val="315"/>
        </w:trPr>
        <w:tc>
          <w:tcPr>
            <w:tcW w:w="10770" w:type="dxa"/>
            <w:noWrap/>
            <w:hideMark/>
          </w:tcPr>
          <w:p w14:paraId="569B7BE7" w14:textId="77777777" w:rsidR="00805827" w:rsidRPr="0044462C" w:rsidRDefault="00000000" w:rsidP="004D41F6">
            <w:pPr>
              <w:rPr>
                <w:rFonts w:eastAsia="Times New Roman" w:cs="Calibri"/>
                <w:color w:val="000000"/>
                <w:sz w:val="24"/>
                <w:szCs w:val="24"/>
              </w:rPr>
            </w:pPr>
            <w:hyperlink w:anchor="GSK" w:history="1">
              <w:r w:rsidR="00805827" w:rsidRPr="0044462C">
                <w:rPr>
                  <w:rStyle w:val="Hyperlink"/>
                  <w:rFonts w:eastAsia="Times New Roman" w:cs="Calibri"/>
                  <w:sz w:val="24"/>
                  <w:szCs w:val="24"/>
                </w:rPr>
                <w:t>Nucala (Mepolizumab)</w:t>
              </w:r>
            </w:hyperlink>
          </w:p>
        </w:tc>
      </w:tr>
      <w:tr w:rsidR="00805827" w:rsidRPr="0044462C" w14:paraId="5D26123B" w14:textId="77777777" w:rsidTr="0061116D">
        <w:trPr>
          <w:trHeight w:val="315"/>
        </w:trPr>
        <w:tc>
          <w:tcPr>
            <w:tcW w:w="10770" w:type="dxa"/>
            <w:noWrap/>
            <w:hideMark/>
          </w:tcPr>
          <w:p w14:paraId="185056FE" w14:textId="77777777" w:rsidR="00805827" w:rsidRPr="0044462C" w:rsidRDefault="00000000" w:rsidP="004D41F6">
            <w:pPr>
              <w:rPr>
                <w:rFonts w:eastAsia="Times New Roman" w:cs="Calibri"/>
                <w:color w:val="000000"/>
                <w:sz w:val="24"/>
                <w:szCs w:val="24"/>
              </w:rPr>
            </w:pPr>
            <w:hyperlink w:anchor="BristolMyerSquibb" w:history="1">
              <w:r w:rsidR="00805827" w:rsidRPr="0044462C">
                <w:rPr>
                  <w:rStyle w:val="Hyperlink"/>
                  <w:rFonts w:eastAsia="Times New Roman" w:cs="Calibri"/>
                  <w:sz w:val="24"/>
                  <w:szCs w:val="24"/>
                </w:rPr>
                <w:t>Nulojix® (Belatacept))</w:t>
              </w:r>
            </w:hyperlink>
          </w:p>
        </w:tc>
      </w:tr>
      <w:tr w:rsidR="00805827" w:rsidRPr="0044462C" w14:paraId="5AB9AC92" w14:textId="77777777" w:rsidTr="0061116D">
        <w:trPr>
          <w:trHeight w:val="315"/>
        </w:trPr>
        <w:tc>
          <w:tcPr>
            <w:tcW w:w="10770" w:type="dxa"/>
            <w:noWrap/>
          </w:tcPr>
          <w:p w14:paraId="189657F9" w14:textId="77777777" w:rsidR="00805827" w:rsidRDefault="00000000" w:rsidP="004D41F6">
            <w:hyperlink w:anchor="AcadiaConn" w:history="1">
              <w:r w:rsidR="00805827" w:rsidRPr="003129D1">
                <w:rPr>
                  <w:rStyle w:val="Hyperlink"/>
                </w:rPr>
                <w:t>N</w:t>
              </w:r>
              <w:r w:rsidR="00805827">
                <w:rPr>
                  <w:rStyle w:val="Hyperlink"/>
                </w:rPr>
                <w:t>UPLAZID</w:t>
              </w:r>
              <w:r w:rsidR="00805827" w:rsidRPr="003129D1">
                <w:rPr>
                  <w:rStyle w:val="Hyperlink"/>
                </w:rPr>
                <w:t xml:space="preserve"> (pimavanserin)</w:t>
              </w:r>
            </w:hyperlink>
          </w:p>
        </w:tc>
      </w:tr>
      <w:tr w:rsidR="00805827" w:rsidRPr="0044462C" w14:paraId="414911A1" w14:textId="77777777" w:rsidTr="0061116D">
        <w:trPr>
          <w:trHeight w:val="315"/>
        </w:trPr>
        <w:tc>
          <w:tcPr>
            <w:tcW w:w="10770" w:type="dxa"/>
            <w:noWrap/>
            <w:hideMark/>
          </w:tcPr>
          <w:p w14:paraId="201E30F6" w14:textId="7743ED53" w:rsidR="00805827" w:rsidRPr="0044462C" w:rsidRDefault="00000000" w:rsidP="004D41F6">
            <w:pPr>
              <w:rPr>
                <w:rFonts w:eastAsia="Times New Roman" w:cs="Calibri"/>
                <w:color w:val="000000"/>
                <w:sz w:val="24"/>
                <w:szCs w:val="24"/>
              </w:rPr>
            </w:pPr>
            <w:hyperlink w:anchor="TEva" w:history="1">
              <w:r w:rsidR="00805827" w:rsidRPr="00782580">
                <w:rPr>
                  <w:rStyle w:val="Hyperlink"/>
                  <w:rFonts w:eastAsia="Times New Roman" w:cs="Calibri"/>
                  <w:sz w:val="24"/>
                  <w:szCs w:val="24"/>
                </w:rPr>
                <w:t>Nuvigil (Armodafinil) Tablets [C-IV]</w:t>
              </w:r>
            </w:hyperlink>
          </w:p>
        </w:tc>
      </w:tr>
      <w:tr w:rsidR="00805827" w:rsidRPr="0044462C" w14:paraId="548A55FA" w14:textId="77777777" w:rsidTr="0061116D">
        <w:trPr>
          <w:trHeight w:val="375"/>
        </w:trPr>
        <w:tc>
          <w:tcPr>
            <w:tcW w:w="10770" w:type="dxa"/>
            <w:hideMark/>
          </w:tcPr>
          <w:p w14:paraId="2B36132C" w14:textId="77777777" w:rsidR="00805827" w:rsidRPr="0044462C" w:rsidRDefault="00000000" w:rsidP="004D41F6">
            <w:pPr>
              <w:rPr>
                <w:rFonts w:eastAsia="Times New Roman" w:cs="Arial"/>
                <w:color w:val="000000"/>
                <w:sz w:val="24"/>
                <w:szCs w:val="24"/>
              </w:rPr>
            </w:pPr>
            <w:hyperlink w:anchor="PFIZErONC" w:history="1">
              <w:r w:rsidR="00805827" w:rsidRPr="0044462C">
                <w:rPr>
                  <w:rStyle w:val="Hyperlink"/>
                  <w:rFonts w:eastAsia="Times New Roman" w:cs="Arial"/>
                  <w:sz w:val="24"/>
                  <w:szCs w:val="24"/>
                </w:rPr>
                <w:t>NYVEPRIA (pegfilgrastim-apgf)</w:t>
              </w:r>
            </w:hyperlink>
          </w:p>
        </w:tc>
      </w:tr>
      <w:tr w:rsidR="00805827" w:rsidRPr="0044462C" w14:paraId="600159B2" w14:textId="77777777" w:rsidTr="0061116D">
        <w:trPr>
          <w:trHeight w:val="315"/>
        </w:trPr>
        <w:tc>
          <w:tcPr>
            <w:tcW w:w="10770" w:type="dxa"/>
            <w:noWrap/>
            <w:hideMark/>
          </w:tcPr>
          <w:p w14:paraId="5A112D3D" w14:textId="77777777" w:rsidR="00805827" w:rsidRPr="0044462C" w:rsidRDefault="00000000" w:rsidP="004D41F6">
            <w:pPr>
              <w:rPr>
                <w:rFonts w:eastAsia="Times New Roman" w:cs="Calibri"/>
                <w:color w:val="000000"/>
                <w:sz w:val="24"/>
                <w:szCs w:val="24"/>
              </w:rPr>
            </w:pPr>
            <w:hyperlink w:anchor="ROCHeGENENTECH" w:history="1">
              <w:r w:rsidR="00805827" w:rsidRPr="0044462C">
                <w:rPr>
                  <w:rStyle w:val="Hyperlink"/>
                  <w:rFonts w:eastAsia="Times New Roman" w:cs="Calibri"/>
                  <w:sz w:val="24"/>
                  <w:szCs w:val="24"/>
                </w:rPr>
                <w:t>Ocrevus (Orelizumab)</w:t>
              </w:r>
            </w:hyperlink>
          </w:p>
        </w:tc>
      </w:tr>
      <w:tr w:rsidR="00805827" w:rsidRPr="0044462C" w14:paraId="1F03BFF1" w14:textId="77777777" w:rsidTr="0061116D">
        <w:trPr>
          <w:trHeight w:val="315"/>
        </w:trPr>
        <w:tc>
          <w:tcPr>
            <w:tcW w:w="10770" w:type="dxa"/>
            <w:noWrap/>
            <w:hideMark/>
          </w:tcPr>
          <w:p w14:paraId="2EDAE804" w14:textId="77777777" w:rsidR="00805827" w:rsidRPr="0044462C" w:rsidRDefault="00000000" w:rsidP="004D41F6">
            <w:pPr>
              <w:rPr>
                <w:rFonts w:eastAsia="Times New Roman" w:cs="Calibri"/>
                <w:color w:val="000000"/>
                <w:sz w:val="24"/>
                <w:szCs w:val="24"/>
              </w:rPr>
            </w:pPr>
            <w:hyperlink w:anchor="BOEHRINGER" w:history="1">
              <w:r w:rsidR="00805827" w:rsidRPr="0044462C">
                <w:rPr>
                  <w:rStyle w:val="Hyperlink"/>
                  <w:rFonts w:eastAsia="Times New Roman" w:cs="Calibri"/>
                  <w:sz w:val="24"/>
                  <w:szCs w:val="24"/>
                </w:rPr>
                <w:t>Ofev (Nintedanib)</w:t>
              </w:r>
            </w:hyperlink>
          </w:p>
        </w:tc>
      </w:tr>
      <w:tr w:rsidR="00805827" w:rsidRPr="0044462C" w14:paraId="5A0B9EFB" w14:textId="77777777" w:rsidTr="0061116D">
        <w:trPr>
          <w:trHeight w:val="315"/>
        </w:trPr>
        <w:tc>
          <w:tcPr>
            <w:tcW w:w="10770" w:type="dxa"/>
            <w:noWrap/>
            <w:hideMark/>
          </w:tcPr>
          <w:p w14:paraId="6DE735E6" w14:textId="77777777" w:rsidR="00805827" w:rsidRPr="0044462C" w:rsidRDefault="00000000" w:rsidP="004D41F6">
            <w:pPr>
              <w:rPr>
                <w:rFonts w:eastAsia="Times New Roman" w:cs="Calibri"/>
                <w:color w:val="000000"/>
                <w:sz w:val="24"/>
                <w:szCs w:val="24"/>
              </w:rPr>
            </w:pPr>
            <w:hyperlink w:anchor="MYLAnViatris" w:history="1">
              <w:r w:rsidR="00805827" w:rsidRPr="0044462C">
                <w:rPr>
                  <w:rStyle w:val="Hyperlink"/>
                  <w:rFonts w:eastAsia="Times New Roman" w:cs="Calibri"/>
                  <w:sz w:val="24"/>
                  <w:szCs w:val="24"/>
                </w:rPr>
                <w:t>Ogivri* (Trastuzumab-Dkst)</w:t>
              </w:r>
            </w:hyperlink>
          </w:p>
        </w:tc>
      </w:tr>
      <w:tr w:rsidR="00805827" w:rsidRPr="0044462C" w14:paraId="24926CAE" w14:textId="77777777" w:rsidTr="0061116D">
        <w:trPr>
          <w:trHeight w:val="315"/>
        </w:trPr>
        <w:tc>
          <w:tcPr>
            <w:tcW w:w="10770" w:type="dxa"/>
            <w:noWrap/>
            <w:hideMark/>
          </w:tcPr>
          <w:p w14:paraId="0ADEE8B7" w14:textId="77777777" w:rsidR="00805827" w:rsidRPr="0044462C" w:rsidRDefault="00000000" w:rsidP="004D41F6">
            <w:pPr>
              <w:rPr>
                <w:rFonts w:eastAsia="Times New Roman" w:cs="Calibri"/>
                <w:color w:val="000000"/>
                <w:sz w:val="24"/>
                <w:szCs w:val="24"/>
              </w:rPr>
            </w:pPr>
            <w:hyperlink w:anchor="LILLY" w:history="1">
              <w:r w:rsidR="00805827" w:rsidRPr="0044462C">
                <w:rPr>
                  <w:rStyle w:val="Hyperlink"/>
                  <w:rFonts w:eastAsia="Times New Roman" w:cs="Calibri"/>
                  <w:sz w:val="24"/>
                  <w:szCs w:val="24"/>
                </w:rPr>
                <w:t>Olumiant® (Baricitinib) Tablets</w:t>
              </w:r>
            </w:hyperlink>
          </w:p>
        </w:tc>
      </w:tr>
      <w:tr w:rsidR="00805827" w:rsidRPr="0044462C" w14:paraId="1FA71C5A" w14:textId="77777777" w:rsidTr="0061116D">
        <w:trPr>
          <w:trHeight w:val="315"/>
        </w:trPr>
        <w:tc>
          <w:tcPr>
            <w:tcW w:w="10770" w:type="dxa"/>
            <w:noWrap/>
            <w:hideMark/>
          </w:tcPr>
          <w:p w14:paraId="20600B88" w14:textId="77777777" w:rsidR="00805827" w:rsidRPr="0044462C" w:rsidRDefault="00000000" w:rsidP="004D41F6">
            <w:pPr>
              <w:rPr>
                <w:rFonts w:eastAsia="Times New Roman" w:cs="Calibri"/>
                <w:color w:val="000000"/>
                <w:sz w:val="24"/>
                <w:szCs w:val="24"/>
              </w:rPr>
            </w:pPr>
            <w:hyperlink w:anchor="MYLAnViatris" w:history="1">
              <w:r w:rsidR="00805827" w:rsidRPr="0044462C">
                <w:rPr>
                  <w:rStyle w:val="Hyperlink"/>
                  <w:rFonts w:eastAsia="Times New Roman" w:cs="Calibri"/>
                  <w:sz w:val="24"/>
                  <w:szCs w:val="24"/>
                </w:rPr>
                <w:t>Olux (Clobetasol) Foam 0.05%</w:t>
              </w:r>
            </w:hyperlink>
          </w:p>
        </w:tc>
      </w:tr>
      <w:tr w:rsidR="00805827" w:rsidRPr="0044462C" w14:paraId="7663C0F6" w14:textId="77777777" w:rsidTr="0061116D">
        <w:trPr>
          <w:trHeight w:val="315"/>
        </w:trPr>
        <w:tc>
          <w:tcPr>
            <w:tcW w:w="10770" w:type="dxa"/>
            <w:noWrap/>
            <w:hideMark/>
          </w:tcPr>
          <w:p w14:paraId="68F76828" w14:textId="77777777" w:rsidR="00805827" w:rsidRPr="0044462C" w:rsidRDefault="00000000" w:rsidP="004D41F6">
            <w:pPr>
              <w:rPr>
                <w:rFonts w:eastAsia="Times New Roman" w:cs="Calibri"/>
                <w:color w:val="000000"/>
                <w:sz w:val="24"/>
                <w:szCs w:val="24"/>
              </w:rPr>
            </w:pPr>
            <w:hyperlink w:anchor="MYLAnViatris" w:history="1">
              <w:r w:rsidR="00805827" w:rsidRPr="0044462C">
                <w:rPr>
                  <w:rStyle w:val="Hyperlink"/>
                  <w:rFonts w:eastAsia="Times New Roman" w:cs="Calibri"/>
                  <w:sz w:val="24"/>
                  <w:szCs w:val="24"/>
                </w:rPr>
                <w:t>Olux-E (Clobetasol) Foam 0.05%</w:t>
              </w:r>
            </w:hyperlink>
          </w:p>
        </w:tc>
      </w:tr>
      <w:tr w:rsidR="00805827" w:rsidRPr="0044462C" w14:paraId="3AFA88FA" w14:textId="77777777" w:rsidTr="0061116D">
        <w:trPr>
          <w:trHeight w:val="315"/>
        </w:trPr>
        <w:tc>
          <w:tcPr>
            <w:tcW w:w="10770" w:type="dxa"/>
            <w:noWrap/>
            <w:hideMark/>
          </w:tcPr>
          <w:p w14:paraId="6BEE95ED" w14:textId="77777777" w:rsidR="00805827" w:rsidRPr="0044462C" w:rsidRDefault="00000000" w:rsidP="004D41F6">
            <w:pPr>
              <w:rPr>
                <w:rFonts w:eastAsia="Times New Roman" w:cs="Calibri"/>
                <w:color w:val="000000"/>
                <w:sz w:val="24"/>
                <w:szCs w:val="24"/>
              </w:rPr>
            </w:pPr>
            <w:hyperlink w:anchor="NOVARTIS" w:history="1">
              <w:r w:rsidR="00805827" w:rsidRPr="0044462C">
                <w:rPr>
                  <w:rStyle w:val="Hyperlink"/>
                  <w:rFonts w:eastAsia="Times New Roman" w:cs="Calibri"/>
                  <w:sz w:val="24"/>
                  <w:szCs w:val="24"/>
                </w:rPr>
                <w:t>Omnitrope® Somatropin (Rdna Origin)</w:t>
              </w:r>
            </w:hyperlink>
          </w:p>
        </w:tc>
      </w:tr>
      <w:tr w:rsidR="00805827" w:rsidRPr="0044462C" w14:paraId="3227B488" w14:textId="77777777" w:rsidTr="0061116D">
        <w:trPr>
          <w:trHeight w:val="315"/>
        </w:trPr>
        <w:tc>
          <w:tcPr>
            <w:tcW w:w="10770" w:type="dxa"/>
            <w:noWrap/>
            <w:hideMark/>
          </w:tcPr>
          <w:p w14:paraId="3865BD9B" w14:textId="77777777" w:rsidR="00805827" w:rsidRPr="0044462C" w:rsidRDefault="00000000" w:rsidP="004D41F6">
            <w:pPr>
              <w:rPr>
                <w:rFonts w:eastAsia="Times New Roman" w:cs="Calibri"/>
                <w:color w:val="000000"/>
                <w:sz w:val="24"/>
                <w:szCs w:val="24"/>
              </w:rPr>
            </w:pPr>
            <w:hyperlink w:anchor="AstraZeneca" w:history="1">
              <w:r w:rsidR="00805827" w:rsidRPr="0044462C">
                <w:rPr>
                  <w:rStyle w:val="Hyperlink"/>
                  <w:rFonts w:eastAsia="Times New Roman" w:cs="Calibri"/>
                  <w:sz w:val="24"/>
                  <w:szCs w:val="24"/>
                </w:rPr>
                <w:t>Onglyza (Saxagliptin)</w:t>
              </w:r>
            </w:hyperlink>
          </w:p>
        </w:tc>
      </w:tr>
      <w:tr w:rsidR="00805827" w:rsidRPr="0044462C" w14:paraId="61658C48" w14:textId="77777777" w:rsidTr="0061116D">
        <w:trPr>
          <w:trHeight w:val="315"/>
        </w:trPr>
        <w:tc>
          <w:tcPr>
            <w:tcW w:w="10770" w:type="dxa"/>
            <w:noWrap/>
            <w:hideMark/>
          </w:tcPr>
          <w:p w14:paraId="38459B5A" w14:textId="77777777" w:rsidR="00805827" w:rsidRPr="0044462C" w:rsidRDefault="00000000" w:rsidP="004D41F6">
            <w:pPr>
              <w:rPr>
                <w:rFonts w:eastAsia="Times New Roman" w:cs="Calibri"/>
                <w:color w:val="000000"/>
                <w:sz w:val="24"/>
                <w:szCs w:val="24"/>
              </w:rPr>
            </w:pPr>
            <w:hyperlink w:anchor="BristolMyerSquibb" w:history="1">
              <w:r w:rsidR="00805827" w:rsidRPr="0044462C">
                <w:rPr>
                  <w:rStyle w:val="Hyperlink"/>
                  <w:rFonts w:eastAsia="Times New Roman" w:cs="Calibri"/>
                  <w:sz w:val="24"/>
                  <w:szCs w:val="24"/>
                </w:rPr>
                <w:t>Onureg® (Azactidine Tablets)</w:t>
              </w:r>
            </w:hyperlink>
          </w:p>
        </w:tc>
      </w:tr>
      <w:tr w:rsidR="00805827" w:rsidRPr="0044462C" w14:paraId="5D5F4549" w14:textId="77777777" w:rsidTr="0061116D">
        <w:trPr>
          <w:trHeight w:val="315"/>
        </w:trPr>
        <w:tc>
          <w:tcPr>
            <w:tcW w:w="10770" w:type="dxa"/>
            <w:noWrap/>
            <w:hideMark/>
          </w:tcPr>
          <w:p w14:paraId="0FC39607" w14:textId="77777777" w:rsidR="00805827" w:rsidRPr="0044462C" w:rsidRDefault="00000000" w:rsidP="004D41F6">
            <w:pPr>
              <w:rPr>
                <w:rFonts w:eastAsia="Times New Roman" w:cs="Calibri"/>
                <w:color w:val="000000"/>
                <w:sz w:val="24"/>
                <w:szCs w:val="24"/>
              </w:rPr>
            </w:pPr>
            <w:hyperlink w:anchor="BristolMyerSquibb" w:history="1">
              <w:r w:rsidR="00805827" w:rsidRPr="0044462C">
                <w:rPr>
                  <w:rStyle w:val="Hyperlink"/>
                  <w:rFonts w:eastAsia="Times New Roman" w:cs="Calibri"/>
                  <w:sz w:val="24"/>
                  <w:szCs w:val="24"/>
                </w:rPr>
                <w:t>Opdivo® (Nivolumab)</w:t>
              </w:r>
            </w:hyperlink>
          </w:p>
        </w:tc>
      </w:tr>
      <w:tr w:rsidR="00805827" w:rsidRPr="0044462C" w14:paraId="1DCF0F32" w14:textId="77777777" w:rsidTr="0061116D">
        <w:trPr>
          <w:trHeight w:val="315"/>
        </w:trPr>
        <w:tc>
          <w:tcPr>
            <w:tcW w:w="10770" w:type="dxa"/>
            <w:noWrap/>
            <w:hideMark/>
          </w:tcPr>
          <w:p w14:paraId="2AF1EAF2" w14:textId="77777777" w:rsidR="00805827" w:rsidRPr="0044462C" w:rsidRDefault="00000000" w:rsidP="004D41F6">
            <w:pPr>
              <w:rPr>
                <w:rFonts w:eastAsia="Times New Roman" w:cs="Calibri"/>
                <w:color w:val="000000"/>
                <w:sz w:val="24"/>
                <w:szCs w:val="24"/>
              </w:rPr>
            </w:pPr>
            <w:hyperlink w:anchor="BristolMyerSquibb" w:history="1">
              <w:r w:rsidR="00805827" w:rsidRPr="0044462C">
                <w:rPr>
                  <w:rStyle w:val="Hyperlink"/>
                  <w:rFonts w:eastAsia="Times New Roman" w:cs="Calibri"/>
                  <w:sz w:val="24"/>
                  <w:szCs w:val="24"/>
                </w:rPr>
                <w:t>Opdualag™ (Nivolumab And Relatlimab – Rmbw)</w:t>
              </w:r>
            </w:hyperlink>
          </w:p>
        </w:tc>
      </w:tr>
      <w:tr w:rsidR="00805827" w:rsidRPr="0044462C" w14:paraId="6B1B8E92" w14:textId="77777777" w:rsidTr="0061116D">
        <w:trPr>
          <w:trHeight w:val="315"/>
        </w:trPr>
        <w:tc>
          <w:tcPr>
            <w:tcW w:w="10770" w:type="dxa"/>
            <w:noWrap/>
            <w:hideMark/>
          </w:tcPr>
          <w:p w14:paraId="2B86BD5E" w14:textId="77777777" w:rsidR="00805827" w:rsidRPr="0044462C" w:rsidRDefault="00000000" w:rsidP="004D41F6">
            <w:pPr>
              <w:rPr>
                <w:rFonts w:eastAsia="Times New Roman" w:cs="Calibri"/>
                <w:color w:val="000000"/>
                <w:sz w:val="24"/>
                <w:szCs w:val="24"/>
              </w:rPr>
            </w:pPr>
            <w:hyperlink w:anchor="JohnsonJohnson" w:history="1">
              <w:r w:rsidR="00805827" w:rsidRPr="0044462C">
                <w:rPr>
                  <w:rStyle w:val="Hyperlink"/>
                  <w:rFonts w:eastAsia="Times New Roman" w:cs="Calibri"/>
                  <w:sz w:val="24"/>
                  <w:szCs w:val="24"/>
                </w:rPr>
                <w:t>Opsumit (Macitentan) Tablets</w:t>
              </w:r>
            </w:hyperlink>
          </w:p>
        </w:tc>
      </w:tr>
      <w:tr w:rsidR="00805827" w:rsidRPr="0044462C" w14:paraId="03F9F5CC" w14:textId="77777777" w:rsidTr="0061116D">
        <w:trPr>
          <w:trHeight w:val="315"/>
        </w:trPr>
        <w:tc>
          <w:tcPr>
            <w:tcW w:w="10770" w:type="dxa"/>
            <w:noWrap/>
            <w:hideMark/>
          </w:tcPr>
          <w:p w14:paraId="1B396590" w14:textId="77777777" w:rsidR="00805827" w:rsidRPr="0044462C" w:rsidRDefault="00000000" w:rsidP="004D41F6">
            <w:pPr>
              <w:rPr>
                <w:rFonts w:eastAsia="Times New Roman" w:cs="Calibri"/>
                <w:color w:val="000000"/>
                <w:sz w:val="24"/>
                <w:szCs w:val="24"/>
              </w:rPr>
            </w:pPr>
            <w:hyperlink w:anchor="BristolMyerSquibb" w:history="1">
              <w:r w:rsidR="00805827" w:rsidRPr="0044462C">
                <w:rPr>
                  <w:rStyle w:val="Hyperlink"/>
                  <w:rFonts w:eastAsia="Times New Roman" w:cs="Calibri"/>
                  <w:sz w:val="24"/>
                  <w:szCs w:val="24"/>
                </w:rPr>
                <w:t>Orencia® (Abatacept)</w:t>
              </w:r>
            </w:hyperlink>
          </w:p>
        </w:tc>
      </w:tr>
      <w:tr w:rsidR="00805827" w:rsidRPr="0044462C" w14:paraId="577B79D9" w14:textId="77777777" w:rsidTr="0061116D">
        <w:trPr>
          <w:trHeight w:val="315"/>
        </w:trPr>
        <w:tc>
          <w:tcPr>
            <w:tcW w:w="10770" w:type="dxa"/>
            <w:noWrap/>
            <w:hideMark/>
          </w:tcPr>
          <w:p w14:paraId="2757343B" w14:textId="6DFD7206" w:rsidR="00805827" w:rsidRPr="0044462C" w:rsidRDefault="00000000" w:rsidP="004D41F6">
            <w:pPr>
              <w:rPr>
                <w:rFonts w:eastAsia="Times New Roman" w:cs="Calibri"/>
                <w:color w:val="000000"/>
                <w:sz w:val="24"/>
                <w:szCs w:val="24"/>
              </w:rPr>
            </w:pPr>
            <w:hyperlink w:anchor="ABVIE" w:history="1">
              <w:r w:rsidR="00805827" w:rsidRPr="005E6357">
                <w:rPr>
                  <w:rStyle w:val="Hyperlink"/>
                  <w:rFonts w:eastAsia="Times New Roman" w:cs="Calibri"/>
                  <w:sz w:val="24"/>
                  <w:szCs w:val="24"/>
                </w:rPr>
                <w:t>Oriahnn (Elagolix/Estradiol/Norethindrone)</w:t>
              </w:r>
            </w:hyperlink>
          </w:p>
        </w:tc>
      </w:tr>
      <w:tr w:rsidR="00805827" w:rsidRPr="0044462C" w14:paraId="57A00ADA" w14:textId="77777777" w:rsidTr="0061116D">
        <w:trPr>
          <w:trHeight w:val="315"/>
        </w:trPr>
        <w:tc>
          <w:tcPr>
            <w:tcW w:w="10770" w:type="dxa"/>
            <w:noWrap/>
            <w:hideMark/>
          </w:tcPr>
          <w:p w14:paraId="36FE5F70" w14:textId="7D4E3264" w:rsidR="00805827" w:rsidRPr="0044462C" w:rsidRDefault="00000000" w:rsidP="004D41F6">
            <w:pPr>
              <w:rPr>
                <w:rFonts w:eastAsia="Times New Roman" w:cs="Calibri"/>
                <w:color w:val="000000"/>
                <w:sz w:val="24"/>
                <w:szCs w:val="24"/>
              </w:rPr>
            </w:pPr>
            <w:hyperlink w:anchor="ABVIE" w:history="1">
              <w:r w:rsidR="00805827" w:rsidRPr="005E6357">
                <w:rPr>
                  <w:rStyle w:val="Hyperlink"/>
                  <w:rFonts w:eastAsia="Times New Roman" w:cs="Calibri"/>
                  <w:sz w:val="24"/>
                  <w:szCs w:val="24"/>
                </w:rPr>
                <w:t>Orilissa (Elgaolix) Tablets</w:t>
              </w:r>
            </w:hyperlink>
          </w:p>
        </w:tc>
      </w:tr>
      <w:tr w:rsidR="00805827" w:rsidRPr="0044462C" w14:paraId="27146DCC" w14:textId="77777777" w:rsidTr="0061116D">
        <w:trPr>
          <w:trHeight w:val="315"/>
        </w:trPr>
        <w:tc>
          <w:tcPr>
            <w:tcW w:w="10770" w:type="dxa"/>
            <w:noWrap/>
            <w:hideMark/>
          </w:tcPr>
          <w:p w14:paraId="31CD2BC2" w14:textId="77777777" w:rsidR="00805827" w:rsidRPr="0044462C" w:rsidRDefault="00000000" w:rsidP="004D41F6">
            <w:pPr>
              <w:rPr>
                <w:rFonts w:eastAsia="Times New Roman" w:cs="Calibri"/>
                <w:color w:val="000000"/>
                <w:sz w:val="24"/>
                <w:szCs w:val="24"/>
              </w:rPr>
            </w:pPr>
            <w:hyperlink w:anchor="JohnsonJohnson" w:history="1">
              <w:r w:rsidR="00805827" w:rsidRPr="0044462C">
                <w:rPr>
                  <w:rStyle w:val="Hyperlink"/>
                  <w:rFonts w:eastAsia="Times New Roman" w:cs="Calibri"/>
                  <w:sz w:val="24"/>
                  <w:szCs w:val="24"/>
                </w:rPr>
                <w:t>Orthovisc (High Molecular Weight Hyaluronan) Injection</w:t>
              </w:r>
            </w:hyperlink>
          </w:p>
        </w:tc>
      </w:tr>
      <w:tr w:rsidR="001B1754" w:rsidRPr="0044462C" w14:paraId="3BD52CC6" w14:textId="77777777" w:rsidTr="0061116D">
        <w:trPr>
          <w:trHeight w:val="315"/>
        </w:trPr>
        <w:tc>
          <w:tcPr>
            <w:tcW w:w="10770" w:type="dxa"/>
            <w:noWrap/>
          </w:tcPr>
          <w:p w14:paraId="7528DDE2" w14:textId="6E13FEDF" w:rsidR="001B1754" w:rsidRDefault="00000000" w:rsidP="004D41F6">
            <w:hyperlink w:anchor="TAKEDA" w:history="1">
              <w:r w:rsidR="001B1754" w:rsidRPr="001B1754">
                <w:rPr>
                  <w:rStyle w:val="Hyperlink"/>
                  <w:sz w:val="24"/>
                  <w:szCs w:val="24"/>
                </w:rPr>
                <w:t>Oseni (alogliptin/pioglitazone) tablets</w:t>
              </w:r>
            </w:hyperlink>
          </w:p>
        </w:tc>
      </w:tr>
      <w:tr w:rsidR="00805827" w:rsidRPr="0044462C" w14:paraId="7DE0C38C" w14:textId="77777777" w:rsidTr="0061116D">
        <w:trPr>
          <w:trHeight w:val="315"/>
        </w:trPr>
        <w:tc>
          <w:tcPr>
            <w:tcW w:w="10770" w:type="dxa"/>
            <w:noWrap/>
            <w:hideMark/>
          </w:tcPr>
          <w:p w14:paraId="55C4E70D" w14:textId="77777777" w:rsidR="00805827" w:rsidRPr="0044462C" w:rsidRDefault="00000000" w:rsidP="004D41F6">
            <w:pPr>
              <w:rPr>
                <w:rFonts w:eastAsia="Times New Roman" w:cs="Calibri"/>
                <w:color w:val="000000"/>
                <w:sz w:val="24"/>
                <w:szCs w:val="24"/>
              </w:rPr>
            </w:pPr>
            <w:hyperlink w:anchor="AMGEN" w:history="1">
              <w:r w:rsidR="00805827" w:rsidRPr="0044462C">
                <w:rPr>
                  <w:rStyle w:val="Hyperlink"/>
                  <w:rFonts w:eastAsia="Times New Roman" w:cs="Calibri"/>
                  <w:sz w:val="24"/>
                  <w:szCs w:val="24"/>
                </w:rPr>
                <w:t>Otezla (Apremilast)</w:t>
              </w:r>
            </w:hyperlink>
          </w:p>
        </w:tc>
      </w:tr>
      <w:tr w:rsidR="00805827" w:rsidRPr="0044462C" w14:paraId="433C2B98" w14:textId="77777777" w:rsidTr="0061116D">
        <w:trPr>
          <w:trHeight w:val="315"/>
        </w:trPr>
        <w:tc>
          <w:tcPr>
            <w:tcW w:w="10770" w:type="dxa"/>
            <w:noWrap/>
            <w:hideMark/>
          </w:tcPr>
          <w:p w14:paraId="32BACC4B" w14:textId="77777777" w:rsidR="00805827" w:rsidRPr="0044462C" w:rsidRDefault="00000000" w:rsidP="004D41F6">
            <w:pPr>
              <w:rPr>
                <w:rFonts w:eastAsia="Times New Roman" w:cs="Calibri"/>
                <w:color w:val="000000"/>
                <w:sz w:val="24"/>
                <w:szCs w:val="24"/>
              </w:rPr>
            </w:pPr>
            <w:hyperlink w:anchor="NOVoNORDISK" w:history="1">
              <w:r w:rsidR="00805827" w:rsidRPr="0044462C">
                <w:rPr>
                  <w:rStyle w:val="Hyperlink"/>
                  <w:rFonts w:eastAsia="Times New Roman" w:cs="Calibri"/>
                  <w:sz w:val="24"/>
                  <w:szCs w:val="24"/>
                </w:rPr>
                <w:t>Ozempic (Semaglutide) Injection</w:t>
              </w:r>
            </w:hyperlink>
          </w:p>
        </w:tc>
      </w:tr>
      <w:tr w:rsidR="00805827" w:rsidRPr="0044462C" w14:paraId="09B88A16" w14:textId="77777777" w:rsidTr="0061116D">
        <w:trPr>
          <w:trHeight w:val="315"/>
        </w:trPr>
        <w:tc>
          <w:tcPr>
            <w:tcW w:w="10770" w:type="dxa"/>
            <w:noWrap/>
            <w:hideMark/>
          </w:tcPr>
          <w:p w14:paraId="76613198" w14:textId="6C1611E3" w:rsidR="00805827" w:rsidRPr="0044462C" w:rsidRDefault="00000000" w:rsidP="004D41F6">
            <w:pPr>
              <w:rPr>
                <w:rFonts w:eastAsia="Times New Roman" w:cs="Calibri"/>
                <w:color w:val="000000"/>
                <w:sz w:val="24"/>
                <w:szCs w:val="24"/>
              </w:rPr>
            </w:pPr>
            <w:hyperlink w:anchor="ABVIE" w:history="1">
              <w:r w:rsidR="00805827" w:rsidRPr="005E6357">
                <w:rPr>
                  <w:rStyle w:val="Hyperlink"/>
                  <w:rFonts w:eastAsia="Times New Roman" w:cs="Calibri"/>
                  <w:sz w:val="24"/>
                  <w:szCs w:val="24"/>
                </w:rPr>
                <w:t>Ozurdex (Dexamethasone) Ocular Implant</w:t>
              </w:r>
            </w:hyperlink>
          </w:p>
        </w:tc>
      </w:tr>
      <w:tr w:rsidR="00EB3BF3" w:rsidRPr="0044462C" w14:paraId="41BCE502" w14:textId="77777777" w:rsidTr="0061116D">
        <w:trPr>
          <w:trHeight w:val="315"/>
        </w:trPr>
        <w:tc>
          <w:tcPr>
            <w:tcW w:w="10770" w:type="dxa"/>
            <w:noWrap/>
          </w:tcPr>
          <w:p w14:paraId="37F80AA3" w14:textId="06AA56BF" w:rsidR="00EB3BF3" w:rsidRDefault="00000000" w:rsidP="00EB3BF3">
            <w:pPr>
              <w:jc w:val="center"/>
            </w:pPr>
            <w:hyperlink w:anchor="GLOSSARyTOP" w:history="1">
              <w:r w:rsidR="00EB3BF3" w:rsidRPr="00EB3BF3">
                <w:rPr>
                  <w:rStyle w:val="Hyperlink"/>
                </w:rPr>
                <w:t>RETURN TO TOP</w:t>
              </w:r>
            </w:hyperlink>
          </w:p>
        </w:tc>
      </w:tr>
      <w:tr w:rsidR="00805827" w:rsidRPr="0044462C" w14:paraId="23F69CA2" w14:textId="77777777" w:rsidTr="0061116D">
        <w:trPr>
          <w:trHeight w:val="315"/>
        </w:trPr>
        <w:tc>
          <w:tcPr>
            <w:tcW w:w="10770" w:type="dxa"/>
            <w:noWrap/>
          </w:tcPr>
          <w:p w14:paraId="079616D5" w14:textId="77777777" w:rsidR="00805827" w:rsidRPr="00D329F8" w:rsidRDefault="00805827" w:rsidP="004D41F6">
            <w:pPr>
              <w:jc w:val="center"/>
              <w:rPr>
                <w:rFonts w:eastAsia="Times New Roman" w:cs="Calibri"/>
                <w:b/>
                <w:bCs/>
                <w:color w:val="000000"/>
                <w:sz w:val="56"/>
                <w:szCs w:val="56"/>
              </w:rPr>
            </w:pPr>
            <w:bookmarkStart w:id="6" w:name="PT"/>
            <w:r>
              <w:rPr>
                <w:rFonts w:eastAsia="Times New Roman" w:cs="Calibri"/>
                <w:b/>
                <w:bCs/>
                <w:color w:val="000000"/>
                <w:sz w:val="56"/>
                <w:szCs w:val="56"/>
              </w:rPr>
              <w:t>P-T</w:t>
            </w:r>
            <w:bookmarkEnd w:id="6"/>
          </w:p>
        </w:tc>
      </w:tr>
      <w:tr w:rsidR="00805827" w:rsidRPr="0044462C" w14:paraId="27D52627" w14:textId="77777777" w:rsidTr="0061116D">
        <w:trPr>
          <w:trHeight w:val="315"/>
        </w:trPr>
        <w:tc>
          <w:tcPr>
            <w:tcW w:w="10770" w:type="dxa"/>
            <w:noWrap/>
            <w:hideMark/>
          </w:tcPr>
          <w:p w14:paraId="46E3AF9E" w14:textId="77777777" w:rsidR="00805827" w:rsidRPr="0044462C" w:rsidRDefault="00000000" w:rsidP="004D41F6">
            <w:pPr>
              <w:rPr>
                <w:rFonts w:eastAsia="Times New Roman" w:cs="Calibri"/>
                <w:color w:val="000000"/>
                <w:sz w:val="24"/>
                <w:szCs w:val="24"/>
              </w:rPr>
            </w:pPr>
            <w:hyperlink w:anchor="AMGEN" w:history="1">
              <w:r w:rsidR="00805827" w:rsidRPr="0044462C">
                <w:rPr>
                  <w:rStyle w:val="Hyperlink"/>
                  <w:rFonts w:eastAsia="Times New Roman" w:cs="Calibri"/>
                  <w:sz w:val="24"/>
                  <w:szCs w:val="24"/>
                </w:rPr>
                <w:t>Parsabiv (Etelcalcetid</w:t>
              </w:r>
              <w:r w:rsidR="00805827">
                <w:rPr>
                  <w:rStyle w:val="Hyperlink"/>
                  <w:rFonts w:eastAsia="Times New Roman" w:cs="Calibri"/>
                  <w:sz w:val="24"/>
                  <w:szCs w:val="24"/>
                </w:rPr>
                <w:t>e</w:t>
              </w:r>
              <w:r w:rsidR="00805827" w:rsidRPr="0044462C">
                <w:rPr>
                  <w:rStyle w:val="Hyperlink"/>
                  <w:rFonts w:eastAsia="Times New Roman" w:cs="Calibri"/>
                  <w:sz w:val="24"/>
                  <w:szCs w:val="24"/>
                </w:rPr>
                <w:t>)</w:t>
              </w:r>
            </w:hyperlink>
          </w:p>
        </w:tc>
      </w:tr>
      <w:tr w:rsidR="00805827" w:rsidRPr="0044462C" w14:paraId="32C3F463" w14:textId="77777777" w:rsidTr="0061116D">
        <w:trPr>
          <w:trHeight w:val="315"/>
        </w:trPr>
        <w:tc>
          <w:tcPr>
            <w:tcW w:w="10770" w:type="dxa"/>
            <w:noWrap/>
            <w:hideMark/>
          </w:tcPr>
          <w:p w14:paraId="37257345" w14:textId="77777777" w:rsidR="00805827" w:rsidRPr="0044462C" w:rsidRDefault="00000000" w:rsidP="004D41F6">
            <w:pPr>
              <w:rPr>
                <w:rFonts w:eastAsia="Times New Roman" w:cs="Calibri"/>
                <w:color w:val="000000"/>
                <w:sz w:val="24"/>
                <w:szCs w:val="24"/>
              </w:rPr>
            </w:pPr>
            <w:hyperlink w:anchor="ROCHeGENENTECH" w:history="1">
              <w:r w:rsidR="00805827" w:rsidRPr="0044462C">
                <w:rPr>
                  <w:rStyle w:val="Hyperlink"/>
                  <w:rFonts w:eastAsia="Times New Roman" w:cs="Calibri"/>
                  <w:sz w:val="24"/>
                  <w:szCs w:val="24"/>
                </w:rPr>
                <w:t>Pegasys (Peginterferon Alfa-2A)</w:t>
              </w:r>
            </w:hyperlink>
          </w:p>
        </w:tc>
      </w:tr>
      <w:tr w:rsidR="00805827" w:rsidRPr="0044462C" w14:paraId="1EE3092C" w14:textId="77777777" w:rsidTr="0061116D">
        <w:trPr>
          <w:trHeight w:val="315"/>
        </w:trPr>
        <w:tc>
          <w:tcPr>
            <w:tcW w:w="10770" w:type="dxa"/>
            <w:noWrap/>
            <w:hideMark/>
          </w:tcPr>
          <w:p w14:paraId="22833709" w14:textId="77777777" w:rsidR="00805827" w:rsidRPr="0044462C" w:rsidRDefault="00000000" w:rsidP="004D41F6">
            <w:pPr>
              <w:rPr>
                <w:rFonts w:eastAsia="Times New Roman" w:cs="Calibri"/>
                <w:color w:val="000000"/>
                <w:sz w:val="24"/>
                <w:szCs w:val="24"/>
              </w:rPr>
            </w:pPr>
            <w:hyperlink w:anchor="SANOFI" w:history="1">
              <w:r w:rsidR="00805827" w:rsidRPr="0044462C">
                <w:rPr>
                  <w:rStyle w:val="Hyperlink"/>
                  <w:rFonts w:eastAsia="Times New Roman" w:cs="Calibri"/>
                  <w:sz w:val="24"/>
                  <w:szCs w:val="24"/>
                </w:rPr>
                <w:t>Pentacel® Diptheria And Tetanus Toxoids And Acellular Pertussis Adsorbed, Inactivated Poliovirus And Haemophilus B Conjugate (Tetanus Toxoid Conjugate) Vaccine</w:t>
              </w:r>
            </w:hyperlink>
          </w:p>
        </w:tc>
      </w:tr>
      <w:tr w:rsidR="001B1754" w:rsidRPr="0044462C" w14:paraId="3C38D1C7" w14:textId="77777777" w:rsidTr="0061116D">
        <w:trPr>
          <w:trHeight w:val="315"/>
        </w:trPr>
        <w:tc>
          <w:tcPr>
            <w:tcW w:w="10770" w:type="dxa"/>
            <w:noWrap/>
          </w:tcPr>
          <w:p w14:paraId="5D270006" w14:textId="236B6E45" w:rsidR="001B1754" w:rsidRDefault="00000000" w:rsidP="004D41F6">
            <w:hyperlink w:anchor="TAKEDA" w:history="1">
              <w:r w:rsidR="001B1754" w:rsidRPr="001B1754">
                <w:rPr>
                  <w:rStyle w:val="Hyperlink"/>
                  <w:sz w:val="24"/>
                  <w:szCs w:val="24"/>
                </w:rPr>
                <w:t>Pentasa (mesalamine) ER capsules</w:t>
              </w:r>
            </w:hyperlink>
          </w:p>
        </w:tc>
      </w:tr>
      <w:tr w:rsidR="00805827" w:rsidRPr="0044462C" w14:paraId="648880C2" w14:textId="77777777" w:rsidTr="0061116D">
        <w:trPr>
          <w:trHeight w:val="315"/>
        </w:trPr>
        <w:tc>
          <w:tcPr>
            <w:tcW w:w="10770" w:type="dxa"/>
            <w:noWrap/>
            <w:hideMark/>
          </w:tcPr>
          <w:p w14:paraId="06E3999B" w14:textId="77777777" w:rsidR="00805827" w:rsidRPr="0044462C" w:rsidRDefault="00000000" w:rsidP="004D41F6">
            <w:pPr>
              <w:rPr>
                <w:rFonts w:eastAsia="Times New Roman" w:cs="Calibri"/>
                <w:color w:val="000000"/>
                <w:sz w:val="24"/>
                <w:szCs w:val="24"/>
              </w:rPr>
            </w:pPr>
            <w:hyperlink w:anchor="MYLAnViatris" w:history="1">
              <w:r w:rsidR="00805827" w:rsidRPr="0044462C">
                <w:rPr>
                  <w:rStyle w:val="Hyperlink"/>
                  <w:rFonts w:eastAsia="Times New Roman" w:cs="Calibri"/>
                  <w:sz w:val="24"/>
                  <w:szCs w:val="24"/>
                </w:rPr>
                <w:t>Perforomist (Formoterol Fumarate) Inhalation Solution</w:t>
              </w:r>
            </w:hyperlink>
          </w:p>
        </w:tc>
      </w:tr>
      <w:tr w:rsidR="00805827" w:rsidRPr="0044462C" w14:paraId="6D1B76A4" w14:textId="77777777" w:rsidTr="0061116D">
        <w:trPr>
          <w:trHeight w:val="315"/>
        </w:trPr>
        <w:tc>
          <w:tcPr>
            <w:tcW w:w="10770" w:type="dxa"/>
            <w:noWrap/>
            <w:hideMark/>
          </w:tcPr>
          <w:p w14:paraId="63C08E2E" w14:textId="77777777" w:rsidR="00805827" w:rsidRPr="0044462C" w:rsidRDefault="00000000" w:rsidP="004D41F6">
            <w:pPr>
              <w:rPr>
                <w:rFonts w:eastAsia="Times New Roman" w:cs="Calibri"/>
                <w:color w:val="000000"/>
                <w:sz w:val="24"/>
                <w:szCs w:val="24"/>
              </w:rPr>
            </w:pPr>
            <w:hyperlink w:anchor="ROCHeGENENTECH" w:history="1">
              <w:r w:rsidR="00805827" w:rsidRPr="0044462C">
                <w:rPr>
                  <w:rStyle w:val="Hyperlink"/>
                  <w:rFonts w:eastAsia="Times New Roman" w:cs="Calibri"/>
                  <w:sz w:val="24"/>
                  <w:szCs w:val="24"/>
                </w:rPr>
                <w:t>Perjeta (Pertuzumab)</w:t>
              </w:r>
            </w:hyperlink>
          </w:p>
        </w:tc>
      </w:tr>
      <w:tr w:rsidR="00805827" w:rsidRPr="0044462C" w14:paraId="030F3CE9" w14:textId="77777777" w:rsidTr="0061116D">
        <w:trPr>
          <w:trHeight w:val="315"/>
        </w:trPr>
        <w:tc>
          <w:tcPr>
            <w:tcW w:w="10770" w:type="dxa"/>
            <w:noWrap/>
            <w:hideMark/>
          </w:tcPr>
          <w:p w14:paraId="51A35C0D" w14:textId="77777777" w:rsidR="00805827" w:rsidRPr="0044462C" w:rsidRDefault="00000000" w:rsidP="004D41F6">
            <w:pPr>
              <w:rPr>
                <w:rFonts w:eastAsia="Times New Roman" w:cs="Calibri"/>
                <w:color w:val="000000"/>
                <w:sz w:val="24"/>
                <w:szCs w:val="24"/>
              </w:rPr>
            </w:pPr>
            <w:hyperlink w:anchor="ROCHeGENENTECH" w:history="1">
              <w:r w:rsidR="00805827" w:rsidRPr="0044462C">
                <w:rPr>
                  <w:rStyle w:val="Hyperlink"/>
                  <w:rFonts w:eastAsia="Times New Roman" w:cs="Calibri"/>
                  <w:sz w:val="24"/>
                  <w:szCs w:val="24"/>
                </w:rPr>
                <w:t>Phesgo (Pertuzumab, Trastuzumab, And Hyaluronidase-Zzxf)</w:t>
              </w:r>
            </w:hyperlink>
          </w:p>
        </w:tc>
      </w:tr>
      <w:tr w:rsidR="00805827" w:rsidRPr="0044462C" w14:paraId="78EE4398" w14:textId="77777777" w:rsidTr="0061116D">
        <w:trPr>
          <w:trHeight w:val="315"/>
        </w:trPr>
        <w:tc>
          <w:tcPr>
            <w:tcW w:w="10770" w:type="dxa"/>
            <w:noWrap/>
            <w:hideMark/>
          </w:tcPr>
          <w:p w14:paraId="7AA0767B" w14:textId="77777777" w:rsidR="00805827" w:rsidRPr="0044462C" w:rsidRDefault="00000000" w:rsidP="004D41F6">
            <w:pPr>
              <w:rPr>
                <w:rFonts w:eastAsia="Times New Roman" w:cs="Calibri"/>
                <w:color w:val="000000"/>
                <w:sz w:val="24"/>
                <w:szCs w:val="24"/>
              </w:rPr>
            </w:pPr>
            <w:hyperlink w:anchor="MERCK" w:history="1">
              <w:r w:rsidR="00805827" w:rsidRPr="0044462C">
                <w:rPr>
                  <w:rStyle w:val="Hyperlink"/>
                  <w:rFonts w:eastAsia="Times New Roman" w:cs="Calibri"/>
                  <w:sz w:val="24"/>
                  <w:szCs w:val="24"/>
                </w:rPr>
                <w:t>Pifeltro™ (Doravirine) Tablets, For Oral Use</w:t>
              </w:r>
            </w:hyperlink>
          </w:p>
        </w:tc>
      </w:tr>
      <w:tr w:rsidR="00805827" w:rsidRPr="0044462C" w14:paraId="1D66B009" w14:textId="77777777" w:rsidTr="0061116D">
        <w:trPr>
          <w:trHeight w:val="315"/>
        </w:trPr>
        <w:tc>
          <w:tcPr>
            <w:tcW w:w="10770" w:type="dxa"/>
            <w:noWrap/>
            <w:hideMark/>
          </w:tcPr>
          <w:p w14:paraId="67A4192D" w14:textId="77777777" w:rsidR="00805827" w:rsidRPr="0044462C" w:rsidRDefault="00000000" w:rsidP="004D41F6">
            <w:pPr>
              <w:rPr>
                <w:rFonts w:eastAsia="Times New Roman" w:cs="Calibri"/>
                <w:color w:val="000000"/>
                <w:sz w:val="24"/>
                <w:szCs w:val="24"/>
              </w:rPr>
            </w:pPr>
            <w:hyperlink w:anchor="NOVARTIS" w:history="1">
              <w:r w:rsidR="00805827" w:rsidRPr="0044462C">
                <w:rPr>
                  <w:rStyle w:val="Hyperlink"/>
                  <w:rFonts w:eastAsia="Times New Roman" w:cs="Calibri"/>
                  <w:sz w:val="24"/>
                  <w:szCs w:val="24"/>
                </w:rPr>
                <w:t>Piqray® (Alpelisib)</w:t>
              </w:r>
            </w:hyperlink>
          </w:p>
        </w:tc>
      </w:tr>
      <w:tr w:rsidR="00805827" w:rsidRPr="0044462C" w14:paraId="3E92AF68" w14:textId="77777777" w:rsidTr="0061116D">
        <w:trPr>
          <w:trHeight w:val="315"/>
        </w:trPr>
        <w:tc>
          <w:tcPr>
            <w:tcW w:w="10770" w:type="dxa"/>
            <w:noWrap/>
            <w:hideMark/>
          </w:tcPr>
          <w:p w14:paraId="077C1733" w14:textId="77777777" w:rsidR="00805827" w:rsidRPr="0044462C" w:rsidRDefault="00000000" w:rsidP="004D41F6">
            <w:pPr>
              <w:rPr>
                <w:rFonts w:eastAsia="Times New Roman" w:cs="Calibri"/>
                <w:color w:val="000000"/>
                <w:sz w:val="24"/>
                <w:szCs w:val="24"/>
              </w:rPr>
            </w:pPr>
            <w:hyperlink w:anchor="NOVARTIS" w:history="1">
              <w:r w:rsidR="00805827" w:rsidRPr="0044462C">
                <w:rPr>
                  <w:rStyle w:val="Hyperlink"/>
                  <w:rFonts w:eastAsia="Times New Roman" w:cs="Calibri"/>
                  <w:sz w:val="24"/>
                  <w:szCs w:val="24"/>
                </w:rPr>
                <w:t>Pluvicto® (177Lu-Psma-617)</w:t>
              </w:r>
            </w:hyperlink>
          </w:p>
        </w:tc>
      </w:tr>
      <w:tr w:rsidR="00805827" w:rsidRPr="0044462C" w14:paraId="2AB5FAE9" w14:textId="77777777" w:rsidTr="0061116D">
        <w:trPr>
          <w:trHeight w:val="315"/>
        </w:trPr>
        <w:tc>
          <w:tcPr>
            <w:tcW w:w="10770" w:type="dxa"/>
            <w:noWrap/>
            <w:hideMark/>
          </w:tcPr>
          <w:p w14:paraId="1C60053F" w14:textId="77777777" w:rsidR="00805827" w:rsidRPr="0044462C" w:rsidRDefault="00000000" w:rsidP="004D41F6">
            <w:pPr>
              <w:rPr>
                <w:rFonts w:eastAsia="Times New Roman" w:cs="Calibri"/>
                <w:color w:val="000000"/>
                <w:sz w:val="24"/>
                <w:szCs w:val="24"/>
              </w:rPr>
            </w:pPr>
            <w:hyperlink w:anchor="MERCK" w:history="1">
              <w:r w:rsidR="00805827" w:rsidRPr="0044462C">
                <w:rPr>
                  <w:rStyle w:val="Hyperlink"/>
                  <w:rFonts w:eastAsia="Times New Roman" w:cs="Calibri"/>
                  <w:sz w:val="24"/>
                  <w:szCs w:val="24"/>
                </w:rPr>
                <w:t>Pneumovax®23 (Pneumococcal Vaccine Polyvalent) </w:t>
              </w:r>
            </w:hyperlink>
          </w:p>
        </w:tc>
      </w:tr>
      <w:tr w:rsidR="00805827" w:rsidRPr="0044462C" w14:paraId="769577CD" w14:textId="77777777" w:rsidTr="0061116D">
        <w:trPr>
          <w:trHeight w:val="315"/>
        </w:trPr>
        <w:tc>
          <w:tcPr>
            <w:tcW w:w="10770" w:type="dxa"/>
            <w:noWrap/>
            <w:hideMark/>
          </w:tcPr>
          <w:p w14:paraId="226778E4" w14:textId="77777777" w:rsidR="00805827" w:rsidRPr="0044462C" w:rsidRDefault="00000000" w:rsidP="004D41F6">
            <w:pPr>
              <w:rPr>
                <w:rFonts w:eastAsia="Times New Roman" w:cs="Calibri"/>
                <w:color w:val="000000"/>
                <w:sz w:val="24"/>
                <w:szCs w:val="24"/>
              </w:rPr>
            </w:pPr>
            <w:hyperlink w:anchor="ROCHeGENENTECH" w:history="1">
              <w:r w:rsidR="00805827" w:rsidRPr="0044462C">
                <w:rPr>
                  <w:rStyle w:val="Hyperlink"/>
                  <w:rFonts w:eastAsia="Times New Roman" w:cs="Calibri"/>
                  <w:sz w:val="24"/>
                  <w:szCs w:val="24"/>
                </w:rPr>
                <w:t>Polivy (Polatuzumab Vedotin-Piiq)</w:t>
              </w:r>
            </w:hyperlink>
          </w:p>
        </w:tc>
      </w:tr>
      <w:tr w:rsidR="00805827" w:rsidRPr="0044462C" w14:paraId="31384C15" w14:textId="77777777" w:rsidTr="0061116D">
        <w:trPr>
          <w:trHeight w:val="315"/>
        </w:trPr>
        <w:tc>
          <w:tcPr>
            <w:tcW w:w="10770" w:type="dxa"/>
            <w:noWrap/>
            <w:hideMark/>
          </w:tcPr>
          <w:p w14:paraId="5F21DD6B" w14:textId="77777777" w:rsidR="00805827" w:rsidRPr="0044462C" w:rsidRDefault="00000000" w:rsidP="004D41F6">
            <w:pPr>
              <w:rPr>
                <w:rFonts w:eastAsia="Times New Roman" w:cs="Calibri"/>
                <w:color w:val="000000"/>
                <w:sz w:val="24"/>
                <w:szCs w:val="24"/>
              </w:rPr>
            </w:pPr>
            <w:hyperlink w:anchor="BristolMyerSquibb" w:history="1">
              <w:r w:rsidR="00805827" w:rsidRPr="0044462C">
                <w:rPr>
                  <w:rStyle w:val="Hyperlink"/>
                  <w:rFonts w:eastAsia="Times New Roman" w:cs="Calibri"/>
                  <w:sz w:val="24"/>
                  <w:szCs w:val="24"/>
                </w:rPr>
                <w:t>Pomalyst® (Pomalidomide)</w:t>
              </w:r>
            </w:hyperlink>
          </w:p>
        </w:tc>
      </w:tr>
      <w:tr w:rsidR="00805827" w:rsidRPr="0044462C" w14:paraId="34D0ED8A" w14:textId="77777777" w:rsidTr="0061116D">
        <w:trPr>
          <w:trHeight w:val="315"/>
        </w:trPr>
        <w:tc>
          <w:tcPr>
            <w:tcW w:w="10770" w:type="dxa"/>
            <w:noWrap/>
            <w:hideMark/>
          </w:tcPr>
          <w:p w14:paraId="57CB7EEB" w14:textId="77777777" w:rsidR="00805827" w:rsidRPr="0044462C" w:rsidRDefault="00000000" w:rsidP="004D41F6">
            <w:pPr>
              <w:rPr>
                <w:rFonts w:eastAsia="Times New Roman" w:cs="Calibri"/>
                <w:color w:val="000000"/>
                <w:sz w:val="24"/>
                <w:szCs w:val="24"/>
              </w:rPr>
            </w:pPr>
            <w:hyperlink w:anchor="JohnsonJohnson" w:history="1">
              <w:r w:rsidR="00805827" w:rsidRPr="0044462C">
                <w:rPr>
                  <w:rStyle w:val="Hyperlink"/>
                  <w:rFonts w:eastAsia="Times New Roman" w:cs="Calibri"/>
                  <w:sz w:val="24"/>
                  <w:szCs w:val="24"/>
                </w:rPr>
                <w:t>Ponvory (Ponesimod)</w:t>
              </w:r>
            </w:hyperlink>
          </w:p>
        </w:tc>
      </w:tr>
      <w:tr w:rsidR="00805827" w:rsidRPr="0044462C" w14:paraId="79F1A7B0" w14:textId="77777777" w:rsidTr="0061116D">
        <w:trPr>
          <w:trHeight w:val="315"/>
        </w:trPr>
        <w:tc>
          <w:tcPr>
            <w:tcW w:w="10770" w:type="dxa"/>
            <w:noWrap/>
            <w:hideMark/>
          </w:tcPr>
          <w:p w14:paraId="4E359DC0" w14:textId="77777777" w:rsidR="00805827" w:rsidRPr="0044462C" w:rsidRDefault="00000000" w:rsidP="004D41F6">
            <w:pPr>
              <w:rPr>
                <w:rFonts w:eastAsia="Times New Roman" w:cs="Calibri"/>
                <w:color w:val="000000"/>
                <w:sz w:val="24"/>
                <w:szCs w:val="24"/>
              </w:rPr>
            </w:pPr>
            <w:hyperlink w:anchor="LILLY" w:history="1">
              <w:r w:rsidR="00805827" w:rsidRPr="0044462C">
                <w:rPr>
                  <w:rStyle w:val="Hyperlink"/>
                  <w:rFonts w:eastAsia="Times New Roman" w:cs="Calibri"/>
                  <w:sz w:val="24"/>
                  <w:szCs w:val="24"/>
                </w:rPr>
                <w:t>Portrazza® (Necitumumab) Injection</w:t>
              </w:r>
            </w:hyperlink>
          </w:p>
        </w:tc>
      </w:tr>
      <w:tr w:rsidR="00805827" w:rsidRPr="0044462C" w14:paraId="0E656FE6" w14:textId="77777777" w:rsidTr="0061116D">
        <w:trPr>
          <w:trHeight w:val="315"/>
        </w:trPr>
        <w:tc>
          <w:tcPr>
            <w:tcW w:w="10770" w:type="dxa"/>
            <w:noWrap/>
            <w:hideMark/>
          </w:tcPr>
          <w:p w14:paraId="46BAFC14" w14:textId="77777777" w:rsidR="00805827" w:rsidRPr="0044462C" w:rsidRDefault="00000000" w:rsidP="004D41F6">
            <w:pPr>
              <w:rPr>
                <w:rFonts w:eastAsia="Times New Roman" w:cs="Calibri"/>
                <w:color w:val="000000"/>
                <w:sz w:val="24"/>
                <w:szCs w:val="24"/>
              </w:rPr>
            </w:pPr>
            <w:hyperlink w:anchor="BOEHRINGER" w:history="1">
              <w:r w:rsidR="00805827" w:rsidRPr="0044462C">
                <w:rPr>
                  <w:rStyle w:val="Hyperlink"/>
                  <w:rFonts w:eastAsia="Times New Roman" w:cs="Calibri"/>
                  <w:sz w:val="24"/>
                  <w:szCs w:val="24"/>
                </w:rPr>
                <w:t>Pradaxa (Dabigatran)</w:t>
              </w:r>
            </w:hyperlink>
          </w:p>
        </w:tc>
      </w:tr>
      <w:tr w:rsidR="00805827" w:rsidRPr="0044462C" w14:paraId="7CD66E53" w14:textId="77777777" w:rsidTr="0061116D">
        <w:trPr>
          <w:trHeight w:val="315"/>
        </w:trPr>
        <w:tc>
          <w:tcPr>
            <w:tcW w:w="10770" w:type="dxa"/>
            <w:noWrap/>
            <w:hideMark/>
          </w:tcPr>
          <w:p w14:paraId="64827BDB" w14:textId="77777777" w:rsidR="00805827" w:rsidRPr="0044462C" w:rsidRDefault="00000000" w:rsidP="004D41F6">
            <w:pPr>
              <w:rPr>
                <w:rFonts w:eastAsia="Times New Roman" w:cs="Arial"/>
                <w:color w:val="000000"/>
                <w:sz w:val="24"/>
                <w:szCs w:val="24"/>
              </w:rPr>
            </w:pPr>
            <w:hyperlink w:anchor="Praluent" w:history="1">
              <w:r w:rsidR="00805827" w:rsidRPr="0044462C">
                <w:rPr>
                  <w:rStyle w:val="Hyperlink"/>
                  <w:rFonts w:eastAsia="Times New Roman" w:cs="Arial"/>
                  <w:sz w:val="24"/>
                  <w:szCs w:val="24"/>
                </w:rPr>
                <w:t>Praluent (alirocumab)</w:t>
              </w:r>
            </w:hyperlink>
          </w:p>
        </w:tc>
      </w:tr>
      <w:tr w:rsidR="00805827" w:rsidRPr="0044462C" w14:paraId="2022DBE1" w14:textId="77777777" w:rsidTr="0061116D">
        <w:trPr>
          <w:trHeight w:val="315"/>
        </w:trPr>
        <w:tc>
          <w:tcPr>
            <w:tcW w:w="10770" w:type="dxa"/>
            <w:noWrap/>
            <w:hideMark/>
          </w:tcPr>
          <w:p w14:paraId="49536A53" w14:textId="6EED72EB" w:rsidR="00805827" w:rsidRPr="0044462C" w:rsidRDefault="00000000" w:rsidP="004D41F6">
            <w:pPr>
              <w:rPr>
                <w:rFonts w:eastAsia="Times New Roman" w:cs="Calibri"/>
                <w:color w:val="000000"/>
                <w:sz w:val="24"/>
                <w:szCs w:val="24"/>
              </w:rPr>
            </w:pPr>
            <w:hyperlink w:anchor="ABVIE" w:history="1">
              <w:r w:rsidR="00805827" w:rsidRPr="005E6357">
                <w:rPr>
                  <w:rStyle w:val="Hyperlink"/>
                  <w:rFonts w:eastAsia="Times New Roman" w:cs="Calibri"/>
                  <w:sz w:val="24"/>
                  <w:szCs w:val="24"/>
                </w:rPr>
                <w:t>Pred Forte (Prednisolone Acetate) Ophthalmic S</w:t>
              </w:r>
              <w:r w:rsidR="0065396D">
                <w:rPr>
                  <w:rStyle w:val="Hyperlink"/>
                  <w:rFonts w:eastAsia="Times New Roman" w:cs="Calibri"/>
                  <w:sz w:val="24"/>
                  <w:szCs w:val="24"/>
                </w:rPr>
                <w:t>USP</w:t>
              </w:r>
              <w:r w:rsidR="00805827" w:rsidRPr="005E6357">
                <w:rPr>
                  <w:rStyle w:val="Hyperlink"/>
                  <w:rFonts w:eastAsia="Times New Roman" w:cs="Calibri"/>
                  <w:sz w:val="24"/>
                  <w:szCs w:val="24"/>
                </w:rPr>
                <w:t>ension</w:t>
              </w:r>
            </w:hyperlink>
          </w:p>
        </w:tc>
      </w:tr>
      <w:tr w:rsidR="00805827" w:rsidRPr="0044462C" w14:paraId="3C92EE20" w14:textId="77777777" w:rsidTr="0061116D">
        <w:trPr>
          <w:trHeight w:val="315"/>
        </w:trPr>
        <w:tc>
          <w:tcPr>
            <w:tcW w:w="10770" w:type="dxa"/>
            <w:noWrap/>
            <w:hideMark/>
          </w:tcPr>
          <w:p w14:paraId="745A0586" w14:textId="16FEFB03" w:rsidR="00805827" w:rsidRPr="0044462C" w:rsidRDefault="00000000" w:rsidP="004D41F6">
            <w:pPr>
              <w:rPr>
                <w:rFonts w:eastAsia="Times New Roman" w:cs="Calibri"/>
                <w:color w:val="000000"/>
                <w:sz w:val="24"/>
                <w:szCs w:val="24"/>
              </w:rPr>
            </w:pPr>
            <w:hyperlink w:anchor="PFIZER" w:history="1">
              <w:r w:rsidR="00805827" w:rsidRPr="0044462C">
                <w:rPr>
                  <w:rStyle w:val="Hyperlink"/>
                  <w:rFonts w:eastAsia="Times New Roman" w:cs="Calibri"/>
                  <w:sz w:val="24"/>
                  <w:szCs w:val="24"/>
                </w:rPr>
                <w:t xml:space="preserve">Premarin® (Conjugated Estrogens) Tablets, </w:t>
              </w:r>
              <w:r w:rsidR="0065396D">
                <w:rPr>
                  <w:rStyle w:val="Hyperlink"/>
                  <w:rFonts w:eastAsia="Times New Roman" w:cs="Calibri"/>
                  <w:sz w:val="24"/>
                  <w:szCs w:val="24"/>
                </w:rPr>
                <w:t>USP</w:t>
              </w:r>
              <w:r w:rsidR="00805827" w:rsidRPr="0044462C">
                <w:rPr>
                  <w:rStyle w:val="Hyperlink"/>
                  <w:rFonts w:eastAsia="Times New Roman" w:cs="Calibri"/>
                  <w:sz w:val="24"/>
                  <w:szCs w:val="24"/>
                </w:rPr>
                <w:t xml:space="preserve"> (Conjugated Estrogens Tablets</w:t>
              </w:r>
            </w:hyperlink>
          </w:p>
        </w:tc>
      </w:tr>
      <w:tr w:rsidR="00805827" w:rsidRPr="0044462C" w14:paraId="28C5452A" w14:textId="77777777" w:rsidTr="0061116D">
        <w:trPr>
          <w:trHeight w:val="315"/>
        </w:trPr>
        <w:tc>
          <w:tcPr>
            <w:tcW w:w="10770" w:type="dxa"/>
            <w:noWrap/>
            <w:hideMark/>
          </w:tcPr>
          <w:p w14:paraId="6BC6129F" w14:textId="77777777" w:rsidR="00805827" w:rsidRPr="0044462C" w:rsidRDefault="00000000" w:rsidP="004D41F6">
            <w:pPr>
              <w:rPr>
                <w:rFonts w:eastAsia="Times New Roman" w:cs="Calibri"/>
                <w:color w:val="000000"/>
                <w:sz w:val="24"/>
                <w:szCs w:val="24"/>
              </w:rPr>
            </w:pPr>
            <w:hyperlink w:anchor="PFIZER" w:history="1">
              <w:r w:rsidR="00805827" w:rsidRPr="0044462C">
                <w:rPr>
                  <w:rStyle w:val="Hyperlink"/>
                  <w:rFonts w:eastAsia="Times New Roman" w:cs="Calibri"/>
                  <w:sz w:val="24"/>
                  <w:szCs w:val="24"/>
                </w:rPr>
                <w:t>Premarin® (Conjugated Estrogens) Vaginal Cream (Conjugated Estrogens) Vaginal Cream</w:t>
              </w:r>
            </w:hyperlink>
          </w:p>
        </w:tc>
      </w:tr>
      <w:tr w:rsidR="00805827" w:rsidRPr="0044462C" w14:paraId="6868C4FF" w14:textId="77777777" w:rsidTr="0061116D">
        <w:trPr>
          <w:trHeight w:val="315"/>
        </w:trPr>
        <w:tc>
          <w:tcPr>
            <w:tcW w:w="10770" w:type="dxa"/>
            <w:noWrap/>
            <w:hideMark/>
          </w:tcPr>
          <w:p w14:paraId="32FB2936" w14:textId="77777777" w:rsidR="00805827" w:rsidRPr="0044462C" w:rsidRDefault="00000000" w:rsidP="004D41F6">
            <w:pPr>
              <w:rPr>
                <w:rFonts w:eastAsia="Times New Roman" w:cs="Calibri"/>
                <w:color w:val="000000"/>
                <w:sz w:val="24"/>
                <w:szCs w:val="24"/>
              </w:rPr>
            </w:pPr>
            <w:hyperlink w:anchor="PFIZER" w:history="1">
              <w:r w:rsidR="00805827" w:rsidRPr="0044462C">
                <w:rPr>
                  <w:rStyle w:val="Hyperlink"/>
                  <w:rFonts w:eastAsia="Times New Roman" w:cs="Calibri"/>
                  <w:sz w:val="24"/>
                  <w:szCs w:val="24"/>
                </w:rPr>
                <w:t>Premphase® (Conjugated Estrogens Plus Medroxyprogesterone Acetate) Tablets</w:t>
              </w:r>
            </w:hyperlink>
          </w:p>
        </w:tc>
      </w:tr>
      <w:tr w:rsidR="00805827" w:rsidRPr="0044462C" w14:paraId="22ADEF37" w14:textId="77777777" w:rsidTr="0061116D">
        <w:trPr>
          <w:trHeight w:val="315"/>
        </w:trPr>
        <w:tc>
          <w:tcPr>
            <w:tcW w:w="10770" w:type="dxa"/>
            <w:noWrap/>
            <w:hideMark/>
          </w:tcPr>
          <w:p w14:paraId="165A5650" w14:textId="77777777" w:rsidR="00805827" w:rsidRPr="0044462C" w:rsidRDefault="00000000" w:rsidP="004D41F6">
            <w:pPr>
              <w:rPr>
                <w:rFonts w:eastAsia="Times New Roman" w:cs="Calibri"/>
                <w:color w:val="000000"/>
                <w:sz w:val="24"/>
                <w:szCs w:val="24"/>
              </w:rPr>
            </w:pPr>
            <w:hyperlink w:anchor="PFIZER" w:history="1">
              <w:r w:rsidR="00805827" w:rsidRPr="0044462C">
                <w:rPr>
                  <w:rStyle w:val="Hyperlink"/>
                  <w:rFonts w:eastAsia="Times New Roman" w:cs="Calibri"/>
                  <w:sz w:val="24"/>
                  <w:szCs w:val="24"/>
                </w:rPr>
                <w:t>Prempro® (Conjugated Estrogens/Medroxyprogesterone Acetate) Tablets</w:t>
              </w:r>
            </w:hyperlink>
          </w:p>
        </w:tc>
      </w:tr>
      <w:tr w:rsidR="00805827" w:rsidRPr="0044462C" w14:paraId="04F0723F" w14:textId="77777777" w:rsidTr="0061116D">
        <w:trPr>
          <w:trHeight w:val="315"/>
        </w:trPr>
        <w:tc>
          <w:tcPr>
            <w:tcW w:w="10770" w:type="dxa"/>
            <w:noWrap/>
            <w:hideMark/>
          </w:tcPr>
          <w:p w14:paraId="05BED4A5" w14:textId="77777777" w:rsidR="00805827" w:rsidRPr="0044462C" w:rsidRDefault="00000000" w:rsidP="004D41F6">
            <w:pPr>
              <w:rPr>
                <w:rFonts w:eastAsia="Times New Roman" w:cs="Calibri"/>
                <w:color w:val="000000"/>
                <w:sz w:val="24"/>
                <w:szCs w:val="24"/>
              </w:rPr>
            </w:pPr>
            <w:hyperlink w:anchor="MYLAnViatris" w:history="1">
              <w:r w:rsidR="00805827" w:rsidRPr="0044462C">
                <w:rPr>
                  <w:rStyle w:val="Hyperlink"/>
                  <w:rFonts w:eastAsia="Times New Roman" w:cs="Calibri"/>
                  <w:sz w:val="24"/>
                  <w:szCs w:val="24"/>
                </w:rPr>
                <w:t>Pretomanid Tablet</w:t>
              </w:r>
            </w:hyperlink>
          </w:p>
        </w:tc>
      </w:tr>
      <w:tr w:rsidR="00782580" w:rsidRPr="0044462C" w14:paraId="5AE0A2FA" w14:textId="77777777" w:rsidTr="0061116D">
        <w:trPr>
          <w:trHeight w:val="315"/>
        </w:trPr>
        <w:tc>
          <w:tcPr>
            <w:tcW w:w="10770" w:type="dxa"/>
            <w:noWrap/>
          </w:tcPr>
          <w:p w14:paraId="2F25DEC9" w14:textId="1857E50D" w:rsidR="00782580" w:rsidRDefault="00000000" w:rsidP="004D41F6">
            <w:hyperlink w:anchor="TAKEDA" w:history="1">
              <w:r w:rsidR="00782580" w:rsidRPr="00782580">
                <w:rPr>
                  <w:rStyle w:val="Hyperlink"/>
                  <w:sz w:val="24"/>
                  <w:szCs w:val="24"/>
                </w:rPr>
                <w:t>Prevacid (lansoprazole) ODT tablets</w:t>
              </w:r>
            </w:hyperlink>
          </w:p>
        </w:tc>
      </w:tr>
      <w:tr w:rsidR="00805827" w:rsidRPr="0044462C" w14:paraId="2D3525AF" w14:textId="77777777" w:rsidTr="0061116D">
        <w:trPr>
          <w:trHeight w:val="315"/>
        </w:trPr>
        <w:tc>
          <w:tcPr>
            <w:tcW w:w="10770" w:type="dxa"/>
            <w:noWrap/>
            <w:hideMark/>
          </w:tcPr>
          <w:p w14:paraId="175B8620" w14:textId="77777777" w:rsidR="00805827" w:rsidRPr="0044462C" w:rsidRDefault="00000000" w:rsidP="004D41F6">
            <w:pPr>
              <w:rPr>
                <w:rFonts w:eastAsia="Times New Roman" w:cs="Calibri"/>
                <w:color w:val="000000"/>
                <w:sz w:val="24"/>
                <w:szCs w:val="24"/>
              </w:rPr>
            </w:pPr>
            <w:hyperlink w:anchor="PFIZER" w:history="1">
              <w:r w:rsidR="00805827" w:rsidRPr="0044462C">
                <w:rPr>
                  <w:rStyle w:val="Hyperlink"/>
                  <w:rFonts w:eastAsia="Times New Roman" w:cs="Calibri"/>
                  <w:sz w:val="24"/>
                  <w:szCs w:val="24"/>
                </w:rPr>
                <w:t>Prevnar 13® Pneumococcal 13-Valent Conjugate Vaccine [Diphtheria Crm197 Protein</w:t>
              </w:r>
            </w:hyperlink>
            <w:r w:rsidR="00805827" w:rsidRPr="0044462C">
              <w:rPr>
                <w:rFonts w:eastAsia="Times New Roman" w:cs="Calibri"/>
                <w:color w:val="000000"/>
                <w:sz w:val="24"/>
                <w:szCs w:val="24"/>
              </w:rPr>
              <w:t>]</w:t>
            </w:r>
          </w:p>
        </w:tc>
      </w:tr>
      <w:tr w:rsidR="00805827" w:rsidRPr="0044462C" w14:paraId="1A0C351D" w14:textId="77777777" w:rsidTr="0061116D">
        <w:trPr>
          <w:trHeight w:val="315"/>
        </w:trPr>
        <w:tc>
          <w:tcPr>
            <w:tcW w:w="10770" w:type="dxa"/>
            <w:noWrap/>
            <w:hideMark/>
          </w:tcPr>
          <w:p w14:paraId="6AF37CEB" w14:textId="77777777" w:rsidR="00805827" w:rsidRPr="0044462C" w:rsidRDefault="00000000" w:rsidP="004D41F6">
            <w:pPr>
              <w:rPr>
                <w:rFonts w:eastAsia="Times New Roman" w:cs="Calibri"/>
                <w:color w:val="000000"/>
                <w:sz w:val="24"/>
                <w:szCs w:val="24"/>
              </w:rPr>
            </w:pPr>
            <w:hyperlink w:anchor="MERCK" w:history="1">
              <w:r w:rsidR="00805827" w:rsidRPr="0044462C">
                <w:rPr>
                  <w:rStyle w:val="Hyperlink"/>
                  <w:rFonts w:eastAsia="Times New Roman" w:cs="Calibri"/>
                  <w:sz w:val="24"/>
                  <w:szCs w:val="24"/>
                </w:rPr>
                <w:t>Prevymis™ (Letermovir) 240 Mg Tablets</w:t>
              </w:r>
            </w:hyperlink>
          </w:p>
        </w:tc>
      </w:tr>
      <w:tr w:rsidR="00805827" w:rsidRPr="0044462C" w14:paraId="7DF60D22" w14:textId="77777777" w:rsidTr="0061116D">
        <w:trPr>
          <w:trHeight w:val="315"/>
        </w:trPr>
        <w:tc>
          <w:tcPr>
            <w:tcW w:w="10770" w:type="dxa"/>
            <w:noWrap/>
            <w:hideMark/>
          </w:tcPr>
          <w:p w14:paraId="615E692F" w14:textId="77777777" w:rsidR="00805827" w:rsidRPr="0044462C" w:rsidRDefault="00000000" w:rsidP="004D41F6">
            <w:pPr>
              <w:rPr>
                <w:rFonts w:eastAsia="Times New Roman" w:cs="Calibri"/>
                <w:color w:val="000000"/>
                <w:sz w:val="24"/>
                <w:szCs w:val="24"/>
              </w:rPr>
            </w:pPr>
            <w:hyperlink w:anchor="JohnsonJohnson" w:history="1">
              <w:r w:rsidR="00805827" w:rsidRPr="0044462C">
                <w:rPr>
                  <w:rStyle w:val="Hyperlink"/>
                  <w:rFonts w:eastAsia="Times New Roman" w:cs="Calibri"/>
                  <w:sz w:val="24"/>
                  <w:szCs w:val="24"/>
                </w:rPr>
                <w:t>Prezcobix (Darunavir/Cobicistat)</w:t>
              </w:r>
            </w:hyperlink>
          </w:p>
        </w:tc>
      </w:tr>
      <w:tr w:rsidR="00805827" w:rsidRPr="0044462C" w14:paraId="5EBDE0F9" w14:textId="77777777" w:rsidTr="0061116D">
        <w:trPr>
          <w:trHeight w:val="315"/>
        </w:trPr>
        <w:tc>
          <w:tcPr>
            <w:tcW w:w="10770" w:type="dxa"/>
            <w:noWrap/>
            <w:hideMark/>
          </w:tcPr>
          <w:p w14:paraId="6362C21E" w14:textId="77777777" w:rsidR="00805827" w:rsidRPr="0044462C" w:rsidRDefault="00000000" w:rsidP="004D41F6">
            <w:pPr>
              <w:rPr>
                <w:rFonts w:eastAsia="Times New Roman" w:cs="Calibri"/>
                <w:color w:val="000000"/>
                <w:sz w:val="24"/>
                <w:szCs w:val="24"/>
              </w:rPr>
            </w:pPr>
            <w:hyperlink w:anchor="JohnsonJohnson" w:history="1">
              <w:r w:rsidR="00805827" w:rsidRPr="0044462C">
                <w:rPr>
                  <w:rStyle w:val="Hyperlink"/>
                  <w:rFonts w:eastAsia="Times New Roman" w:cs="Calibri"/>
                  <w:sz w:val="24"/>
                  <w:szCs w:val="24"/>
                </w:rPr>
                <w:t>Prezista (Darunavir)</w:t>
              </w:r>
            </w:hyperlink>
          </w:p>
        </w:tc>
      </w:tr>
      <w:tr w:rsidR="00805827" w:rsidRPr="0044462C" w14:paraId="21BA237F" w14:textId="77777777" w:rsidTr="0061116D">
        <w:trPr>
          <w:trHeight w:val="315"/>
        </w:trPr>
        <w:tc>
          <w:tcPr>
            <w:tcW w:w="10770" w:type="dxa"/>
            <w:noWrap/>
            <w:hideMark/>
          </w:tcPr>
          <w:p w14:paraId="356C95C3" w14:textId="77777777" w:rsidR="00805827" w:rsidRPr="0044462C" w:rsidRDefault="00000000" w:rsidP="004D41F6">
            <w:pPr>
              <w:rPr>
                <w:rFonts w:eastAsia="Times New Roman" w:cs="Calibri"/>
                <w:color w:val="000000"/>
                <w:sz w:val="24"/>
                <w:szCs w:val="24"/>
              </w:rPr>
            </w:pPr>
            <w:hyperlink w:anchor="SANOFI" w:history="1">
              <w:r w:rsidR="00805827" w:rsidRPr="0044462C">
                <w:rPr>
                  <w:rStyle w:val="Hyperlink"/>
                  <w:rFonts w:eastAsia="Times New Roman" w:cs="Calibri"/>
                  <w:sz w:val="24"/>
                  <w:szCs w:val="24"/>
                </w:rPr>
                <w:t>Priftin® (Rifapentine) Tablets</w:t>
              </w:r>
            </w:hyperlink>
          </w:p>
        </w:tc>
      </w:tr>
      <w:tr w:rsidR="00805827" w:rsidRPr="0044462C" w14:paraId="32973E1C" w14:textId="77777777" w:rsidTr="0061116D">
        <w:trPr>
          <w:trHeight w:val="315"/>
        </w:trPr>
        <w:tc>
          <w:tcPr>
            <w:tcW w:w="10770" w:type="dxa"/>
            <w:noWrap/>
            <w:hideMark/>
          </w:tcPr>
          <w:p w14:paraId="7CF087D0" w14:textId="77777777" w:rsidR="00805827" w:rsidRPr="0044462C" w:rsidRDefault="00000000" w:rsidP="004D41F6">
            <w:pPr>
              <w:rPr>
                <w:rFonts w:eastAsia="Times New Roman" w:cs="Calibri"/>
                <w:color w:val="000000"/>
                <w:sz w:val="24"/>
                <w:szCs w:val="24"/>
              </w:rPr>
            </w:pPr>
            <w:hyperlink w:anchor="PFIZER" w:history="1">
              <w:r w:rsidR="00805827" w:rsidRPr="0044462C">
                <w:rPr>
                  <w:rStyle w:val="Hyperlink"/>
                  <w:rFonts w:eastAsia="Times New Roman" w:cs="Calibri"/>
                  <w:sz w:val="24"/>
                  <w:szCs w:val="24"/>
                </w:rPr>
                <w:t>Pristiq® (Desvenlafaxine) Extended-Release Tablets</w:t>
              </w:r>
            </w:hyperlink>
          </w:p>
        </w:tc>
      </w:tr>
      <w:tr w:rsidR="00805827" w:rsidRPr="0044462C" w14:paraId="1930A9EC" w14:textId="77777777" w:rsidTr="0061116D">
        <w:trPr>
          <w:trHeight w:val="315"/>
        </w:trPr>
        <w:tc>
          <w:tcPr>
            <w:tcW w:w="10770" w:type="dxa"/>
            <w:noWrap/>
            <w:hideMark/>
          </w:tcPr>
          <w:p w14:paraId="6F368246" w14:textId="312CC0E1" w:rsidR="00805827" w:rsidRPr="0044462C" w:rsidRDefault="00000000" w:rsidP="004D41F6">
            <w:pPr>
              <w:rPr>
                <w:rFonts w:eastAsia="Times New Roman" w:cs="Calibri"/>
                <w:color w:val="000000"/>
                <w:sz w:val="24"/>
                <w:szCs w:val="24"/>
              </w:rPr>
            </w:pPr>
            <w:hyperlink w:anchor="TEva" w:history="1">
              <w:r w:rsidR="00805827" w:rsidRPr="00782580">
                <w:rPr>
                  <w:rStyle w:val="Hyperlink"/>
                  <w:rFonts w:eastAsia="Times New Roman" w:cs="Calibri"/>
                  <w:sz w:val="24"/>
                  <w:szCs w:val="24"/>
                </w:rPr>
                <w:t>Proair HFA (Albuterol Sulfate) Inhalation Aerosol</w:t>
              </w:r>
            </w:hyperlink>
          </w:p>
        </w:tc>
      </w:tr>
      <w:tr w:rsidR="00805827" w:rsidRPr="0044462C" w14:paraId="6C2FA313" w14:textId="77777777" w:rsidTr="0061116D">
        <w:trPr>
          <w:trHeight w:val="315"/>
        </w:trPr>
        <w:tc>
          <w:tcPr>
            <w:tcW w:w="10770" w:type="dxa"/>
            <w:noWrap/>
            <w:hideMark/>
          </w:tcPr>
          <w:p w14:paraId="7AF38B30" w14:textId="700E56CE" w:rsidR="00805827" w:rsidRPr="0044462C" w:rsidRDefault="00000000" w:rsidP="004D41F6">
            <w:pPr>
              <w:rPr>
                <w:rFonts w:eastAsia="Times New Roman" w:cs="Calibri"/>
                <w:color w:val="000000"/>
                <w:sz w:val="24"/>
                <w:szCs w:val="24"/>
              </w:rPr>
            </w:pPr>
            <w:hyperlink w:anchor="TEva" w:history="1">
              <w:r w:rsidR="00805827" w:rsidRPr="00782580">
                <w:rPr>
                  <w:rStyle w:val="Hyperlink"/>
                  <w:rFonts w:eastAsia="Times New Roman" w:cs="Calibri"/>
                  <w:sz w:val="24"/>
                  <w:szCs w:val="24"/>
                </w:rPr>
                <w:t>Proair Respiclick (Albuterol Sulfate) Inhalation Aerosol</w:t>
              </w:r>
            </w:hyperlink>
          </w:p>
        </w:tc>
      </w:tr>
      <w:tr w:rsidR="00805827" w:rsidRPr="0044462C" w14:paraId="03483340" w14:textId="77777777" w:rsidTr="0061116D">
        <w:trPr>
          <w:trHeight w:val="315"/>
        </w:trPr>
        <w:tc>
          <w:tcPr>
            <w:tcW w:w="10770" w:type="dxa"/>
            <w:noWrap/>
            <w:hideMark/>
          </w:tcPr>
          <w:p w14:paraId="7A900CCE" w14:textId="77777777" w:rsidR="00805827" w:rsidRPr="0044462C" w:rsidRDefault="00000000" w:rsidP="004D41F6">
            <w:pPr>
              <w:rPr>
                <w:rFonts w:eastAsia="Times New Roman" w:cs="Calibri"/>
                <w:color w:val="000000"/>
                <w:sz w:val="24"/>
                <w:szCs w:val="24"/>
              </w:rPr>
            </w:pPr>
            <w:hyperlink w:anchor="JohnsonJohnson" w:history="1">
              <w:r w:rsidR="00805827" w:rsidRPr="0044462C">
                <w:rPr>
                  <w:rStyle w:val="Hyperlink"/>
                  <w:rFonts w:eastAsia="Times New Roman" w:cs="Calibri"/>
                  <w:sz w:val="24"/>
                  <w:szCs w:val="24"/>
                </w:rPr>
                <w:t>Procrit (Epoetin Alfa)</w:t>
              </w:r>
            </w:hyperlink>
          </w:p>
        </w:tc>
      </w:tr>
      <w:tr w:rsidR="00805827" w:rsidRPr="0044462C" w14:paraId="2EFF24F9" w14:textId="77777777" w:rsidTr="0061116D">
        <w:trPr>
          <w:trHeight w:val="315"/>
        </w:trPr>
        <w:tc>
          <w:tcPr>
            <w:tcW w:w="10770" w:type="dxa"/>
            <w:noWrap/>
            <w:hideMark/>
          </w:tcPr>
          <w:p w14:paraId="03E2CDD5" w14:textId="77777777" w:rsidR="00805827" w:rsidRPr="0044462C" w:rsidRDefault="00000000" w:rsidP="004D41F6">
            <w:pPr>
              <w:rPr>
                <w:rFonts w:eastAsia="Times New Roman" w:cs="Calibri"/>
                <w:color w:val="000000"/>
                <w:sz w:val="24"/>
                <w:szCs w:val="24"/>
              </w:rPr>
            </w:pPr>
            <w:hyperlink w:anchor="MYLAnViatris" w:history="1">
              <w:r w:rsidR="00805827" w:rsidRPr="0044462C">
                <w:rPr>
                  <w:rStyle w:val="Hyperlink"/>
                  <w:rFonts w:eastAsia="Times New Roman" w:cs="Calibri"/>
                  <w:sz w:val="24"/>
                  <w:szCs w:val="24"/>
                </w:rPr>
                <w:t>Proctofoam Hc (Hydrocortisone Acetate 1% &amp; Pramoxine 1%)</w:t>
              </w:r>
            </w:hyperlink>
          </w:p>
        </w:tc>
      </w:tr>
      <w:tr w:rsidR="00805827" w:rsidRPr="0044462C" w14:paraId="09B47604" w14:textId="77777777" w:rsidTr="0061116D">
        <w:trPr>
          <w:trHeight w:val="315"/>
        </w:trPr>
        <w:tc>
          <w:tcPr>
            <w:tcW w:w="10770" w:type="dxa"/>
            <w:noWrap/>
            <w:hideMark/>
          </w:tcPr>
          <w:p w14:paraId="0D3A1E98" w14:textId="76EF77BF" w:rsidR="00805827" w:rsidRPr="0044462C" w:rsidRDefault="00000000" w:rsidP="004D41F6">
            <w:pPr>
              <w:rPr>
                <w:rFonts w:eastAsia="Times New Roman" w:cs="Calibri"/>
                <w:color w:val="000000"/>
                <w:sz w:val="24"/>
                <w:szCs w:val="24"/>
              </w:rPr>
            </w:pPr>
            <w:hyperlink w:anchor="TEva" w:history="1">
              <w:r w:rsidR="00805827" w:rsidRPr="00782580">
                <w:rPr>
                  <w:rStyle w:val="Hyperlink"/>
                  <w:rFonts w:eastAsia="Times New Roman" w:cs="Calibri"/>
                  <w:sz w:val="24"/>
                  <w:szCs w:val="24"/>
                </w:rPr>
                <w:t>Proglycem (Diazoxide) Oral S</w:t>
              </w:r>
              <w:r w:rsidR="0065396D">
                <w:rPr>
                  <w:rStyle w:val="Hyperlink"/>
                  <w:rFonts w:eastAsia="Times New Roman" w:cs="Calibri"/>
                  <w:sz w:val="24"/>
                  <w:szCs w:val="24"/>
                </w:rPr>
                <w:t>USP</w:t>
              </w:r>
              <w:r w:rsidR="00805827" w:rsidRPr="00782580">
                <w:rPr>
                  <w:rStyle w:val="Hyperlink"/>
                  <w:rFonts w:eastAsia="Times New Roman" w:cs="Calibri"/>
                  <w:sz w:val="24"/>
                  <w:szCs w:val="24"/>
                </w:rPr>
                <w:t>ension</w:t>
              </w:r>
            </w:hyperlink>
          </w:p>
        </w:tc>
      </w:tr>
      <w:tr w:rsidR="00805827" w:rsidRPr="0044462C" w14:paraId="4BE69086" w14:textId="77777777" w:rsidTr="0061116D">
        <w:trPr>
          <w:trHeight w:val="315"/>
        </w:trPr>
        <w:tc>
          <w:tcPr>
            <w:tcW w:w="10770" w:type="dxa"/>
            <w:noWrap/>
            <w:hideMark/>
          </w:tcPr>
          <w:p w14:paraId="6B20298A" w14:textId="77777777" w:rsidR="00805827" w:rsidRPr="0044462C" w:rsidRDefault="00000000" w:rsidP="004D41F6">
            <w:pPr>
              <w:rPr>
                <w:rFonts w:eastAsia="Times New Roman" w:cs="Calibri"/>
                <w:color w:val="000000"/>
                <w:sz w:val="24"/>
                <w:szCs w:val="24"/>
              </w:rPr>
            </w:pPr>
            <w:hyperlink w:anchor="AMGEN" w:history="1">
              <w:r w:rsidR="00805827" w:rsidRPr="0044462C">
                <w:rPr>
                  <w:rStyle w:val="Hyperlink"/>
                  <w:rFonts w:eastAsia="Times New Roman" w:cs="Calibri"/>
                  <w:sz w:val="24"/>
                  <w:szCs w:val="24"/>
                </w:rPr>
                <w:t>Prolia (Denosumab)</w:t>
              </w:r>
            </w:hyperlink>
          </w:p>
        </w:tc>
      </w:tr>
      <w:tr w:rsidR="00805827" w:rsidRPr="0044462C" w14:paraId="1C7FA66F" w14:textId="77777777" w:rsidTr="0061116D">
        <w:trPr>
          <w:trHeight w:val="315"/>
        </w:trPr>
        <w:tc>
          <w:tcPr>
            <w:tcW w:w="10770" w:type="dxa"/>
            <w:noWrap/>
            <w:hideMark/>
          </w:tcPr>
          <w:p w14:paraId="674350CD" w14:textId="77777777" w:rsidR="00805827" w:rsidRPr="0044462C" w:rsidRDefault="00000000" w:rsidP="004D41F6">
            <w:pPr>
              <w:rPr>
                <w:rFonts w:eastAsia="Times New Roman" w:cs="Calibri"/>
                <w:color w:val="000000"/>
                <w:sz w:val="24"/>
                <w:szCs w:val="24"/>
              </w:rPr>
            </w:pPr>
            <w:hyperlink w:anchor="NOVARTIS" w:history="1">
              <w:r w:rsidR="00805827" w:rsidRPr="0044462C">
                <w:rPr>
                  <w:rStyle w:val="Hyperlink"/>
                  <w:rFonts w:eastAsia="Times New Roman" w:cs="Calibri"/>
                  <w:sz w:val="24"/>
                  <w:szCs w:val="24"/>
                </w:rPr>
                <w:t>Promacta® (Eltrombopag</w:t>
              </w:r>
            </w:hyperlink>
            <w:r w:rsidR="00805827" w:rsidRPr="0044462C">
              <w:rPr>
                <w:rFonts w:eastAsia="Times New Roman" w:cs="Calibri"/>
                <w:color w:val="000000"/>
                <w:sz w:val="24"/>
                <w:szCs w:val="24"/>
              </w:rPr>
              <w:t>)</w:t>
            </w:r>
          </w:p>
        </w:tc>
      </w:tr>
      <w:tr w:rsidR="00805827" w:rsidRPr="0044462C" w14:paraId="4BB0CDAC" w14:textId="77777777" w:rsidTr="0061116D">
        <w:trPr>
          <w:trHeight w:val="315"/>
        </w:trPr>
        <w:tc>
          <w:tcPr>
            <w:tcW w:w="10770" w:type="dxa"/>
            <w:noWrap/>
            <w:hideMark/>
          </w:tcPr>
          <w:p w14:paraId="6820C19F" w14:textId="77777777" w:rsidR="00805827" w:rsidRPr="0044462C" w:rsidRDefault="00000000" w:rsidP="004D41F6">
            <w:pPr>
              <w:rPr>
                <w:rFonts w:eastAsia="Times New Roman" w:cs="Calibri"/>
                <w:color w:val="000000"/>
                <w:sz w:val="24"/>
                <w:szCs w:val="24"/>
              </w:rPr>
            </w:pPr>
            <w:hyperlink w:anchor="LILLY" w:history="1">
              <w:r w:rsidR="00805827" w:rsidRPr="0044462C">
                <w:rPr>
                  <w:rStyle w:val="Hyperlink"/>
                  <w:rFonts w:eastAsia="Times New Roman" w:cs="Calibri"/>
                  <w:sz w:val="24"/>
                  <w:szCs w:val="24"/>
                </w:rPr>
                <w:t>Prozac® (Fluoxetine Capsules)</w:t>
              </w:r>
            </w:hyperlink>
          </w:p>
        </w:tc>
      </w:tr>
      <w:tr w:rsidR="00805827" w:rsidRPr="0044462C" w14:paraId="1D64474F" w14:textId="77777777" w:rsidTr="0061116D">
        <w:trPr>
          <w:trHeight w:val="315"/>
        </w:trPr>
        <w:tc>
          <w:tcPr>
            <w:tcW w:w="10770" w:type="dxa"/>
            <w:noWrap/>
            <w:hideMark/>
          </w:tcPr>
          <w:p w14:paraId="58CF2250" w14:textId="77777777" w:rsidR="00805827" w:rsidRPr="0044462C" w:rsidRDefault="00000000" w:rsidP="004D41F6">
            <w:pPr>
              <w:rPr>
                <w:rFonts w:eastAsia="Times New Roman" w:cs="Calibri"/>
                <w:color w:val="000000"/>
                <w:sz w:val="24"/>
                <w:szCs w:val="24"/>
              </w:rPr>
            </w:pPr>
            <w:hyperlink w:anchor="AstraZeneca" w:history="1">
              <w:r w:rsidR="00805827" w:rsidRPr="0044462C">
                <w:rPr>
                  <w:rStyle w:val="Hyperlink"/>
                  <w:rFonts w:eastAsia="Times New Roman" w:cs="Calibri"/>
                  <w:sz w:val="24"/>
                  <w:szCs w:val="24"/>
                </w:rPr>
                <w:t>Pulmicort Flexhaler (Budesonide)</w:t>
              </w:r>
            </w:hyperlink>
          </w:p>
        </w:tc>
      </w:tr>
      <w:tr w:rsidR="00805827" w:rsidRPr="0044462C" w14:paraId="2D302A8E" w14:textId="77777777" w:rsidTr="0061116D">
        <w:trPr>
          <w:trHeight w:val="315"/>
        </w:trPr>
        <w:tc>
          <w:tcPr>
            <w:tcW w:w="10770" w:type="dxa"/>
            <w:noWrap/>
            <w:hideMark/>
          </w:tcPr>
          <w:p w14:paraId="2B1058EC" w14:textId="77777777" w:rsidR="00805827" w:rsidRPr="0044462C" w:rsidRDefault="00000000" w:rsidP="004D41F6">
            <w:pPr>
              <w:rPr>
                <w:rFonts w:eastAsia="Times New Roman" w:cs="Calibri"/>
                <w:color w:val="000000"/>
                <w:sz w:val="24"/>
                <w:szCs w:val="24"/>
              </w:rPr>
            </w:pPr>
            <w:hyperlink w:anchor="ROCHeGENENTECH" w:history="1">
              <w:r w:rsidR="00805827" w:rsidRPr="0044462C">
                <w:rPr>
                  <w:rStyle w:val="Hyperlink"/>
                  <w:rFonts w:eastAsia="Times New Roman" w:cs="Calibri"/>
                  <w:sz w:val="24"/>
                  <w:szCs w:val="24"/>
                </w:rPr>
                <w:t>Pulmozyme (Dorna</w:t>
              </w:r>
              <w:r w:rsidR="00805827">
                <w:rPr>
                  <w:rStyle w:val="Hyperlink"/>
                  <w:rFonts w:eastAsia="Times New Roman" w:cs="Calibri"/>
                  <w:sz w:val="24"/>
                  <w:szCs w:val="24"/>
                </w:rPr>
                <w:t>s</w:t>
              </w:r>
              <w:r w:rsidR="00805827" w:rsidRPr="0044462C">
                <w:rPr>
                  <w:rStyle w:val="Hyperlink"/>
                  <w:rFonts w:eastAsia="Times New Roman" w:cs="Calibri"/>
                  <w:sz w:val="24"/>
                  <w:szCs w:val="24"/>
                </w:rPr>
                <w:t>e Alfa) Inhalation Solution</w:t>
              </w:r>
            </w:hyperlink>
          </w:p>
        </w:tc>
      </w:tr>
      <w:tr w:rsidR="00805827" w:rsidRPr="0044462C" w14:paraId="6508B79E" w14:textId="77777777" w:rsidTr="0061116D">
        <w:trPr>
          <w:trHeight w:val="315"/>
        </w:trPr>
        <w:tc>
          <w:tcPr>
            <w:tcW w:w="10770" w:type="dxa"/>
            <w:noWrap/>
            <w:hideMark/>
          </w:tcPr>
          <w:p w14:paraId="2BDD54BE" w14:textId="77777777" w:rsidR="00805827" w:rsidRPr="0044462C" w:rsidRDefault="00000000" w:rsidP="004D41F6">
            <w:pPr>
              <w:rPr>
                <w:rFonts w:eastAsia="Times New Roman" w:cs="Calibri"/>
                <w:color w:val="000000"/>
                <w:sz w:val="24"/>
                <w:szCs w:val="24"/>
              </w:rPr>
            </w:pPr>
            <w:hyperlink w:anchor="ABBVIE" w:history="1">
              <w:r w:rsidR="00805827" w:rsidRPr="0044462C">
                <w:rPr>
                  <w:rStyle w:val="Hyperlink"/>
                  <w:rFonts w:eastAsia="Times New Roman" w:cs="Calibri"/>
                  <w:sz w:val="24"/>
                  <w:szCs w:val="24"/>
                </w:rPr>
                <w:t>Pylera (Bismuth Subcitrate Potassium, Metronidazole, And Tetracycline) Capsules</w:t>
              </w:r>
            </w:hyperlink>
          </w:p>
        </w:tc>
      </w:tr>
      <w:tr w:rsidR="00805827" w:rsidRPr="0044462C" w14:paraId="2F96ECFD" w14:textId="77777777" w:rsidTr="0061116D">
        <w:trPr>
          <w:trHeight w:val="315"/>
        </w:trPr>
        <w:tc>
          <w:tcPr>
            <w:tcW w:w="10770" w:type="dxa"/>
            <w:noWrap/>
            <w:hideMark/>
          </w:tcPr>
          <w:p w14:paraId="1A7903E3" w14:textId="0DC94194" w:rsidR="00805827" w:rsidRPr="0044462C" w:rsidRDefault="00000000" w:rsidP="004D41F6">
            <w:pPr>
              <w:rPr>
                <w:rFonts w:eastAsia="Times New Roman" w:cs="Calibri"/>
                <w:color w:val="000000"/>
                <w:sz w:val="24"/>
                <w:szCs w:val="24"/>
              </w:rPr>
            </w:pPr>
            <w:hyperlink w:anchor="TEva" w:history="1">
              <w:r w:rsidR="00805827" w:rsidRPr="00782580">
                <w:rPr>
                  <w:rStyle w:val="Hyperlink"/>
                  <w:rFonts w:eastAsia="Times New Roman" w:cs="Calibri"/>
                  <w:sz w:val="24"/>
                  <w:szCs w:val="24"/>
                </w:rPr>
                <w:t>QNASL (Beclomethasone) Nasal Aerosol</w:t>
              </w:r>
            </w:hyperlink>
          </w:p>
        </w:tc>
      </w:tr>
      <w:tr w:rsidR="00805827" w:rsidRPr="0044462C" w14:paraId="611FD340" w14:textId="77777777" w:rsidTr="0061116D">
        <w:trPr>
          <w:trHeight w:val="315"/>
        </w:trPr>
        <w:tc>
          <w:tcPr>
            <w:tcW w:w="10770" w:type="dxa"/>
            <w:noWrap/>
            <w:hideMark/>
          </w:tcPr>
          <w:p w14:paraId="4C0E715D" w14:textId="77777777" w:rsidR="00805827" w:rsidRPr="0044462C" w:rsidRDefault="00000000" w:rsidP="004D41F6">
            <w:pPr>
              <w:rPr>
                <w:rFonts w:eastAsia="Times New Roman" w:cs="Calibri"/>
                <w:color w:val="000000"/>
                <w:sz w:val="24"/>
                <w:szCs w:val="24"/>
              </w:rPr>
            </w:pPr>
            <w:hyperlink w:anchor="AstraZeneca" w:history="1">
              <w:r w:rsidR="00805827" w:rsidRPr="0044462C">
                <w:rPr>
                  <w:rStyle w:val="Hyperlink"/>
                  <w:rFonts w:eastAsia="Times New Roman" w:cs="Calibri"/>
                  <w:sz w:val="24"/>
                  <w:szCs w:val="24"/>
                </w:rPr>
                <w:t>QTERN (Dapagliflozin/Saxagliptin)</w:t>
              </w:r>
            </w:hyperlink>
          </w:p>
        </w:tc>
      </w:tr>
      <w:tr w:rsidR="00805827" w:rsidRPr="0044462C" w14:paraId="7847936A" w14:textId="77777777" w:rsidTr="0061116D">
        <w:trPr>
          <w:trHeight w:val="315"/>
        </w:trPr>
        <w:tc>
          <w:tcPr>
            <w:tcW w:w="10770" w:type="dxa"/>
            <w:noWrap/>
            <w:hideMark/>
          </w:tcPr>
          <w:p w14:paraId="1CF82F9E" w14:textId="39A8F0A9" w:rsidR="00805827" w:rsidRPr="0044462C" w:rsidRDefault="00000000" w:rsidP="004D41F6">
            <w:pPr>
              <w:rPr>
                <w:rFonts w:eastAsia="Times New Roman" w:cs="Calibri"/>
                <w:color w:val="000000"/>
                <w:sz w:val="24"/>
                <w:szCs w:val="24"/>
              </w:rPr>
            </w:pPr>
            <w:hyperlink w:anchor="ABVIE" w:history="1">
              <w:r w:rsidR="00805827" w:rsidRPr="005E6357">
                <w:rPr>
                  <w:rStyle w:val="Hyperlink"/>
                  <w:rFonts w:eastAsia="Times New Roman" w:cs="Calibri"/>
                  <w:sz w:val="24"/>
                  <w:szCs w:val="24"/>
                </w:rPr>
                <w:t>QULIPTA (Atogepant) Tablets</w:t>
              </w:r>
            </w:hyperlink>
            <w:r w:rsidR="00805827" w:rsidRPr="0044462C">
              <w:rPr>
                <w:rFonts w:eastAsia="Times New Roman" w:cs="Calibri"/>
                <w:color w:val="000000"/>
                <w:sz w:val="24"/>
                <w:szCs w:val="24"/>
              </w:rPr>
              <w:t xml:space="preserve"> </w:t>
            </w:r>
          </w:p>
        </w:tc>
      </w:tr>
      <w:tr w:rsidR="00805827" w:rsidRPr="0044462C" w14:paraId="34670BCB" w14:textId="77777777" w:rsidTr="0061116D">
        <w:trPr>
          <w:trHeight w:val="315"/>
        </w:trPr>
        <w:tc>
          <w:tcPr>
            <w:tcW w:w="10770" w:type="dxa"/>
            <w:noWrap/>
            <w:hideMark/>
          </w:tcPr>
          <w:p w14:paraId="6CEF5399" w14:textId="665E7B16" w:rsidR="00805827" w:rsidRPr="0044462C" w:rsidRDefault="00000000" w:rsidP="004D41F6">
            <w:pPr>
              <w:rPr>
                <w:rFonts w:eastAsia="Times New Roman" w:cs="Calibri"/>
                <w:color w:val="000000"/>
                <w:sz w:val="24"/>
                <w:szCs w:val="24"/>
              </w:rPr>
            </w:pPr>
            <w:hyperlink w:anchor="TEva" w:history="1">
              <w:r w:rsidR="00805827" w:rsidRPr="00782580">
                <w:rPr>
                  <w:rStyle w:val="Hyperlink"/>
                  <w:rFonts w:eastAsia="Times New Roman" w:cs="Calibri"/>
                  <w:sz w:val="24"/>
                  <w:szCs w:val="24"/>
                </w:rPr>
                <w:t>QVAR Redihaler (Beclomethasone Dipropionate HFA) Inhalation Aerosol</w:t>
              </w:r>
            </w:hyperlink>
          </w:p>
        </w:tc>
      </w:tr>
      <w:tr w:rsidR="00805827" w:rsidRPr="0044462C" w14:paraId="531480AE" w14:textId="77777777" w:rsidTr="0061116D">
        <w:trPr>
          <w:trHeight w:val="315"/>
        </w:trPr>
        <w:tc>
          <w:tcPr>
            <w:tcW w:w="10770" w:type="dxa"/>
            <w:noWrap/>
            <w:hideMark/>
          </w:tcPr>
          <w:p w14:paraId="703C4448" w14:textId="56D8D601" w:rsidR="00805827" w:rsidRPr="0044462C" w:rsidRDefault="00000000" w:rsidP="004D41F6">
            <w:pPr>
              <w:rPr>
                <w:rFonts w:eastAsia="Times New Roman" w:cs="Calibri"/>
                <w:color w:val="000000"/>
                <w:sz w:val="24"/>
                <w:szCs w:val="24"/>
              </w:rPr>
            </w:pPr>
            <w:hyperlink w:anchor="ABVIE" w:history="1">
              <w:r w:rsidR="00805827" w:rsidRPr="005E6357">
                <w:rPr>
                  <w:rStyle w:val="Hyperlink"/>
                  <w:rFonts w:eastAsia="Times New Roman" w:cs="Calibri"/>
                  <w:sz w:val="24"/>
                  <w:szCs w:val="24"/>
                </w:rPr>
                <w:t>Rapaflo (Silodosin) Capsules</w:t>
              </w:r>
            </w:hyperlink>
          </w:p>
        </w:tc>
      </w:tr>
      <w:tr w:rsidR="00805827" w:rsidRPr="0044462C" w14:paraId="1F664176" w14:textId="77777777" w:rsidTr="0061116D">
        <w:trPr>
          <w:trHeight w:val="315"/>
        </w:trPr>
        <w:tc>
          <w:tcPr>
            <w:tcW w:w="10770" w:type="dxa"/>
            <w:noWrap/>
            <w:hideMark/>
          </w:tcPr>
          <w:p w14:paraId="54997D3C" w14:textId="77777777" w:rsidR="00805827" w:rsidRPr="0044462C" w:rsidRDefault="00000000" w:rsidP="004D41F6">
            <w:pPr>
              <w:rPr>
                <w:rFonts w:eastAsia="Times New Roman" w:cs="Calibri"/>
                <w:color w:val="000000"/>
                <w:sz w:val="24"/>
                <w:szCs w:val="24"/>
              </w:rPr>
            </w:pPr>
            <w:hyperlink w:anchor="PFIZER" w:history="1">
              <w:r w:rsidR="00805827" w:rsidRPr="0044462C">
                <w:rPr>
                  <w:rStyle w:val="Hyperlink"/>
                  <w:rFonts w:eastAsia="Times New Roman" w:cs="Calibri"/>
                  <w:sz w:val="24"/>
                  <w:szCs w:val="24"/>
                </w:rPr>
                <w:t>Rapamune® (Sirolimus)</w:t>
              </w:r>
            </w:hyperlink>
          </w:p>
        </w:tc>
      </w:tr>
      <w:tr w:rsidR="00805827" w:rsidRPr="0044462C" w14:paraId="207930A7" w14:textId="77777777" w:rsidTr="0061116D">
        <w:trPr>
          <w:trHeight w:val="315"/>
        </w:trPr>
        <w:tc>
          <w:tcPr>
            <w:tcW w:w="10770" w:type="dxa"/>
            <w:noWrap/>
            <w:hideMark/>
          </w:tcPr>
          <w:p w14:paraId="30EA1D77" w14:textId="1D03814C" w:rsidR="00805827" w:rsidRPr="0044462C" w:rsidRDefault="00000000" w:rsidP="004D41F6">
            <w:pPr>
              <w:rPr>
                <w:rFonts w:eastAsia="Times New Roman" w:cs="Calibri"/>
                <w:color w:val="000000"/>
                <w:sz w:val="24"/>
                <w:szCs w:val="24"/>
              </w:rPr>
            </w:pPr>
            <w:hyperlink w:anchor="BristolMyerSquibb" w:history="1">
              <w:r w:rsidR="00805827" w:rsidRPr="0044462C">
                <w:rPr>
                  <w:rStyle w:val="Hyperlink"/>
                  <w:rFonts w:eastAsia="Times New Roman" w:cs="Calibri"/>
                  <w:sz w:val="24"/>
                  <w:szCs w:val="24"/>
                </w:rPr>
                <w:t>Reblozyl® (L</w:t>
              </w:r>
              <w:r w:rsidR="0065396D">
                <w:rPr>
                  <w:rStyle w:val="Hyperlink"/>
                  <w:rFonts w:eastAsia="Times New Roman" w:cs="Calibri"/>
                  <w:sz w:val="24"/>
                  <w:szCs w:val="24"/>
                </w:rPr>
                <w:t>USP</w:t>
              </w:r>
              <w:r w:rsidR="00805827" w:rsidRPr="0044462C">
                <w:rPr>
                  <w:rStyle w:val="Hyperlink"/>
                  <w:rFonts w:eastAsia="Times New Roman" w:cs="Calibri"/>
                  <w:sz w:val="24"/>
                  <w:szCs w:val="24"/>
                </w:rPr>
                <w:t>atercept-Aamt)</w:t>
              </w:r>
            </w:hyperlink>
          </w:p>
        </w:tc>
      </w:tr>
      <w:tr w:rsidR="00805827" w:rsidRPr="0044462C" w14:paraId="5D99E9D4" w14:textId="77777777" w:rsidTr="0061116D">
        <w:trPr>
          <w:trHeight w:val="315"/>
        </w:trPr>
        <w:tc>
          <w:tcPr>
            <w:tcW w:w="10770" w:type="dxa"/>
            <w:noWrap/>
            <w:hideMark/>
          </w:tcPr>
          <w:p w14:paraId="644C4903" w14:textId="77777777" w:rsidR="00805827" w:rsidRPr="0044462C" w:rsidRDefault="00000000" w:rsidP="004D41F6">
            <w:pPr>
              <w:rPr>
                <w:rFonts w:eastAsia="Times New Roman" w:cs="Calibri"/>
                <w:color w:val="000000"/>
                <w:sz w:val="24"/>
                <w:szCs w:val="24"/>
              </w:rPr>
            </w:pPr>
            <w:hyperlink w:anchor="MERCK" w:history="1">
              <w:r w:rsidR="00805827" w:rsidRPr="0044462C">
                <w:rPr>
                  <w:rStyle w:val="Hyperlink"/>
                  <w:rFonts w:eastAsia="Times New Roman" w:cs="Calibri"/>
                  <w:sz w:val="24"/>
                  <w:szCs w:val="24"/>
                </w:rPr>
                <w:t>Recarbrio™ (Imipenem, Cilastatin, And Relebactam) For Injection, For Intravenous Use</w:t>
              </w:r>
            </w:hyperlink>
          </w:p>
        </w:tc>
      </w:tr>
      <w:tr w:rsidR="00805827" w:rsidRPr="0044462C" w14:paraId="13E709DE" w14:textId="77777777" w:rsidTr="0061116D">
        <w:trPr>
          <w:trHeight w:val="315"/>
        </w:trPr>
        <w:tc>
          <w:tcPr>
            <w:tcW w:w="10770" w:type="dxa"/>
            <w:noWrap/>
            <w:hideMark/>
          </w:tcPr>
          <w:p w14:paraId="74AC5FE0" w14:textId="77777777" w:rsidR="00805827" w:rsidRPr="0044462C" w:rsidRDefault="00000000" w:rsidP="004D41F6">
            <w:pPr>
              <w:rPr>
                <w:rFonts w:eastAsia="Times New Roman" w:cs="Calibri"/>
                <w:color w:val="000000"/>
                <w:sz w:val="24"/>
                <w:szCs w:val="24"/>
              </w:rPr>
            </w:pPr>
            <w:hyperlink w:anchor="MERCK" w:history="1">
              <w:r w:rsidR="00805827" w:rsidRPr="0044462C">
                <w:rPr>
                  <w:rStyle w:val="Hyperlink"/>
                  <w:rFonts w:eastAsia="Times New Roman" w:cs="Calibri"/>
                  <w:sz w:val="24"/>
                  <w:szCs w:val="24"/>
                </w:rPr>
                <w:t>Recombivax Hb® [Hepatitis B Vaccine (Recombinant)] </w:t>
              </w:r>
            </w:hyperlink>
          </w:p>
        </w:tc>
      </w:tr>
      <w:tr w:rsidR="00805827" w:rsidRPr="0044462C" w14:paraId="358BD2B7" w14:textId="77777777" w:rsidTr="0061116D">
        <w:trPr>
          <w:trHeight w:val="315"/>
        </w:trPr>
        <w:tc>
          <w:tcPr>
            <w:tcW w:w="10770" w:type="dxa"/>
            <w:noWrap/>
            <w:hideMark/>
          </w:tcPr>
          <w:p w14:paraId="217235EF" w14:textId="03EFA82E" w:rsidR="00805827" w:rsidRPr="0044462C" w:rsidRDefault="00000000" w:rsidP="004D41F6">
            <w:pPr>
              <w:rPr>
                <w:rFonts w:eastAsia="Times New Roman" w:cs="Calibri"/>
                <w:color w:val="000000"/>
                <w:sz w:val="24"/>
                <w:szCs w:val="24"/>
              </w:rPr>
            </w:pPr>
            <w:hyperlink w:anchor="ABVIE" w:history="1">
              <w:r w:rsidR="00805827" w:rsidRPr="005E6357">
                <w:rPr>
                  <w:rStyle w:val="Hyperlink"/>
                  <w:rFonts w:eastAsia="Times New Roman" w:cs="Calibri"/>
                  <w:sz w:val="24"/>
                  <w:szCs w:val="24"/>
                </w:rPr>
                <w:t>Rectiv (Nitroglycerin) Ointment</w:t>
              </w:r>
            </w:hyperlink>
          </w:p>
        </w:tc>
      </w:tr>
      <w:tr w:rsidR="00805827" w:rsidRPr="0044462C" w14:paraId="61EB59C2" w14:textId="77777777" w:rsidTr="0061116D">
        <w:trPr>
          <w:trHeight w:val="315"/>
        </w:trPr>
        <w:tc>
          <w:tcPr>
            <w:tcW w:w="10770" w:type="dxa"/>
            <w:noWrap/>
            <w:hideMark/>
          </w:tcPr>
          <w:p w14:paraId="501F757F" w14:textId="77777777" w:rsidR="00805827" w:rsidRPr="0044462C" w:rsidRDefault="00000000" w:rsidP="004D41F6">
            <w:pPr>
              <w:rPr>
                <w:rFonts w:eastAsia="Times New Roman" w:cs="Calibri"/>
                <w:color w:val="000000"/>
                <w:sz w:val="24"/>
                <w:szCs w:val="24"/>
              </w:rPr>
            </w:pPr>
            <w:hyperlink w:anchor="GSK" w:history="1">
              <w:r w:rsidR="00805827" w:rsidRPr="0044462C">
                <w:rPr>
                  <w:rStyle w:val="Hyperlink"/>
                  <w:rFonts w:eastAsia="Times New Roman" w:cs="Calibri"/>
                  <w:sz w:val="24"/>
                  <w:szCs w:val="24"/>
                </w:rPr>
                <w:t>Relenza (Zanamivir Inhalation Powder)</w:t>
              </w:r>
            </w:hyperlink>
          </w:p>
        </w:tc>
      </w:tr>
      <w:tr w:rsidR="00805827" w:rsidRPr="0044462C" w14:paraId="3E68F49D" w14:textId="77777777" w:rsidTr="0061116D">
        <w:trPr>
          <w:trHeight w:val="315"/>
        </w:trPr>
        <w:tc>
          <w:tcPr>
            <w:tcW w:w="10770" w:type="dxa"/>
            <w:noWrap/>
            <w:hideMark/>
          </w:tcPr>
          <w:p w14:paraId="1CDF5267" w14:textId="77777777" w:rsidR="00805827" w:rsidRPr="0044462C" w:rsidRDefault="00000000" w:rsidP="004D41F6">
            <w:pPr>
              <w:rPr>
                <w:rFonts w:eastAsia="Times New Roman" w:cs="Calibri"/>
                <w:color w:val="000000"/>
                <w:sz w:val="24"/>
                <w:szCs w:val="24"/>
              </w:rPr>
            </w:pPr>
            <w:hyperlink w:anchor="MYLAnViatris" w:history="1">
              <w:r w:rsidR="00805827" w:rsidRPr="0044462C">
                <w:rPr>
                  <w:rStyle w:val="Hyperlink"/>
                  <w:rFonts w:eastAsia="Times New Roman" w:cs="Calibri"/>
                  <w:sz w:val="24"/>
                  <w:szCs w:val="24"/>
                </w:rPr>
                <w:t>Relpax (Eletriptan)</w:t>
              </w:r>
            </w:hyperlink>
          </w:p>
        </w:tc>
      </w:tr>
      <w:tr w:rsidR="00805827" w:rsidRPr="0044462C" w14:paraId="634B3869" w14:textId="77777777" w:rsidTr="0061116D">
        <w:trPr>
          <w:trHeight w:val="315"/>
        </w:trPr>
        <w:tc>
          <w:tcPr>
            <w:tcW w:w="10770" w:type="dxa"/>
            <w:noWrap/>
            <w:hideMark/>
          </w:tcPr>
          <w:p w14:paraId="5B7CF18B" w14:textId="77777777" w:rsidR="00805827" w:rsidRPr="0044462C" w:rsidRDefault="00000000" w:rsidP="004D41F6">
            <w:pPr>
              <w:rPr>
                <w:rFonts w:eastAsia="Times New Roman" w:cs="Calibri"/>
                <w:color w:val="000000"/>
                <w:sz w:val="24"/>
                <w:szCs w:val="24"/>
              </w:rPr>
            </w:pPr>
            <w:hyperlink w:anchor="PFIZER" w:history="1">
              <w:r w:rsidR="00805827" w:rsidRPr="0044462C">
                <w:rPr>
                  <w:rStyle w:val="Hyperlink"/>
                  <w:rFonts w:eastAsia="Times New Roman" w:cs="Calibri"/>
                  <w:sz w:val="24"/>
                  <w:szCs w:val="24"/>
                </w:rPr>
                <w:t>Relpax® (Eletriptan Hydrobromide) Tablets</w:t>
              </w:r>
            </w:hyperlink>
          </w:p>
        </w:tc>
      </w:tr>
      <w:tr w:rsidR="00805827" w:rsidRPr="0044462C" w14:paraId="7D247FA8" w14:textId="77777777" w:rsidTr="0061116D">
        <w:trPr>
          <w:trHeight w:val="315"/>
        </w:trPr>
        <w:tc>
          <w:tcPr>
            <w:tcW w:w="10770" w:type="dxa"/>
            <w:noWrap/>
            <w:hideMark/>
          </w:tcPr>
          <w:p w14:paraId="57C008F5" w14:textId="77777777" w:rsidR="00805827" w:rsidRPr="0044462C" w:rsidRDefault="00000000" w:rsidP="004D41F6">
            <w:pPr>
              <w:rPr>
                <w:rFonts w:eastAsia="Times New Roman" w:cs="Calibri"/>
                <w:color w:val="000000"/>
                <w:sz w:val="24"/>
                <w:szCs w:val="24"/>
              </w:rPr>
            </w:pPr>
            <w:hyperlink w:anchor="JohnsonJohnson" w:history="1">
              <w:r w:rsidR="00805827" w:rsidRPr="0044462C">
                <w:rPr>
                  <w:rStyle w:val="Hyperlink"/>
                  <w:rFonts w:eastAsia="Times New Roman" w:cs="Calibri"/>
                  <w:sz w:val="24"/>
                  <w:szCs w:val="24"/>
                </w:rPr>
                <w:t>Remicade (Infliximab) Iv Infusion</w:t>
              </w:r>
            </w:hyperlink>
          </w:p>
        </w:tc>
      </w:tr>
      <w:tr w:rsidR="00805827" w:rsidRPr="0044462C" w14:paraId="18DE8A98" w14:textId="77777777" w:rsidTr="0061116D">
        <w:trPr>
          <w:trHeight w:val="315"/>
        </w:trPr>
        <w:tc>
          <w:tcPr>
            <w:tcW w:w="10770" w:type="dxa"/>
            <w:noWrap/>
            <w:hideMark/>
          </w:tcPr>
          <w:p w14:paraId="7C425C5E" w14:textId="77777777" w:rsidR="00805827" w:rsidRPr="0044462C" w:rsidRDefault="00000000" w:rsidP="004D41F6">
            <w:pPr>
              <w:rPr>
                <w:rFonts w:eastAsia="Times New Roman" w:cs="Calibri"/>
                <w:color w:val="000000"/>
                <w:sz w:val="24"/>
                <w:szCs w:val="24"/>
              </w:rPr>
            </w:pPr>
            <w:hyperlink w:anchor="AMGEN" w:history="1">
              <w:r w:rsidR="00805827" w:rsidRPr="0044462C">
                <w:rPr>
                  <w:rStyle w:val="Hyperlink"/>
                  <w:rFonts w:eastAsia="Times New Roman" w:cs="Calibri"/>
                  <w:sz w:val="24"/>
                  <w:szCs w:val="24"/>
                </w:rPr>
                <w:t>Repatha (Evolocumab)</w:t>
              </w:r>
            </w:hyperlink>
          </w:p>
        </w:tc>
      </w:tr>
      <w:tr w:rsidR="00805827" w:rsidRPr="0044462C" w14:paraId="082FB763" w14:textId="77777777" w:rsidTr="0061116D">
        <w:trPr>
          <w:trHeight w:val="315"/>
        </w:trPr>
        <w:tc>
          <w:tcPr>
            <w:tcW w:w="10770" w:type="dxa"/>
            <w:noWrap/>
            <w:hideMark/>
          </w:tcPr>
          <w:p w14:paraId="2C77BA38" w14:textId="23B89FA1" w:rsidR="00805827" w:rsidRPr="0044462C" w:rsidRDefault="00000000" w:rsidP="004D41F6">
            <w:pPr>
              <w:rPr>
                <w:rFonts w:eastAsia="Times New Roman" w:cs="Calibri"/>
                <w:color w:val="000000"/>
                <w:sz w:val="24"/>
                <w:szCs w:val="24"/>
              </w:rPr>
            </w:pPr>
            <w:hyperlink w:anchor="ABVIE" w:history="1">
              <w:r w:rsidR="00805827" w:rsidRPr="005E6357">
                <w:rPr>
                  <w:rStyle w:val="Hyperlink"/>
                  <w:rFonts w:eastAsia="Times New Roman" w:cs="Calibri"/>
                  <w:sz w:val="24"/>
                  <w:szCs w:val="24"/>
                </w:rPr>
                <w:t>Restasis (Cyclosporine) Ophthalmic Emulsion</w:t>
              </w:r>
            </w:hyperlink>
          </w:p>
        </w:tc>
      </w:tr>
      <w:tr w:rsidR="00805827" w:rsidRPr="0044462C" w14:paraId="3917CAF8" w14:textId="77777777" w:rsidTr="0061116D">
        <w:trPr>
          <w:trHeight w:val="375"/>
        </w:trPr>
        <w:tc>
          <w:tcPr>
            <w:tcW w:w="10770" w:type="dxa"/>
            <w:hideMark/>
          </w:tcPr>
          <w:p w14:paraId="299AF78E" w14:textId="77777777" w:rsidR="00805827" w:rsidRPr="0044462C" w:rsidRDefault="00000000" w:rsidP="004D41F6">
            <w:pPr>
              <w:rPr>
                <w:rFonts w:eastAsia="Times New Roman" w:cs="Arial"/>
                <w:color w:val="000000"/>
                <w:sz w:val="24"/>
                <w:szCs w:val="24"/>
              </w:rPr>
            </w:pPr>
            <w:hyperlink w:anchor="PFIZErONC" w:history="1">
              <w:r w:rsidR="00805827" w:rsidRPr="0044462C">
                <w:rPr>
                  <w:rStyle w:val="Hyperlink"/>
                  <w:rFonts w:eastAsia="Times New Roman" w:cs="Arial"/>
                  <w:sz w:val="24"/>
                  <w:szCs w:val="24"/>
                </w:rPr>
                <w:t>RETACRIT (epoetin alfa-epbx)</w:t>
              </w:r>
            </w:hyperlink>
          </w:p>
        </w:tc>
      </w:tr>
      <w:tr w:rsidR="00805827" w:rsidRPr="0044462C" w14:paraId="7F89B6EE" w14:textId="77777777" w:rsidTr="0061116D">
        <w:trPr>
          <w:trHeight w:val="315"/>
        </w:trPr>
        <w:tc>
          <w:tcPr>
            <w:tcW w:w="10770" w:type="dxa"/>
            <w:noWrap/>
            <w:hideMark/>
          </w:tcPr>
          <w:p w14:paraId="60D25167" w14:textId="77777777" w:rsidR="00805827" w:rsidRPr="0044462C" w:rsidRDefault="00000000" w:rsidP="004D41F6">
            <w:pPr>
              <w:rPr>
                <w:rFonts w:eastAsia="Times New Roman" w:cs="Calibri"/>
                <w:color w:val="000000"/>
                <w:sz w:val="24"/>
                <w:szCs w:val="24"/>
              </w:rPr>
            </w:pPr>
            <w:hyperlink w:anchor="LILLY" w:history="1">
              <w:r w:rsidR="00805827" w:rsidRPr="0044462C">
                <w:rPr>
                  <w:rStyle w:val="Hyperlink"/>
                  <w:rFonts w:eastAsia="Times New Roman" w:cs="Calibri"/>
                  <w:sz w:val="24"/>
                  <w:szCs w:val="24"/>
                </w:rPr>
                <w:t>Retevmo™ (Selpercatinib) Capsules</w:t>
              </w:r>
            </w:hyperlink>
          </w:p>
        </w:tc>
      </w:tr>
      <w:tr w:rsidR="00805827" w:rsidRPr="0044462C" w14:paraId="4A3B19C9" w14:textId="77777777" w:rsidTr="0061116D">
        <w:trPr>
          <w:trHeight w:val="315"/>
        </w:trPr>
        <w:tc>
          <w:tcPr>
            <w:tcW w:w="10770" w:type="dxa"/>
            <w:noWrap/>
            <w:hideMark/>
          </w:tcPr>
          <w:p w14:paraId="613BB27C" w14:textId="77777777" w:rsidR="00805827" w:rsidRPr="0044462C" w:rsidRDefault="00000000" w:rsidP="004D41F6">
            <w:pPr>
              <w:rPr>
                <w:rFonts w:eastAsia="Times New Roman" w:cs="Calibri"/>
                <w:color w:val="000000"/>
                <w:sz w:val="24"/>
                <w:szCs w:val="24"/>
              </w:rPr>
            </w:pPr>
            <w:hyperlink w:anchor="PFIZER" w:history="1">
              <w:r w:rsidR="00805827" w:rsidRPr="0044462C">
                <w:rPr>
                  <w:rStyle w:val="Hyperlink"/>
                  <w:rFonts w:eastAsia="Times New Roman" w:cs="Calibri"/>
                  <w:sz w:val="24"/>
                  <w:szCs w:val="24"/>
                </w:rPr>
                <w:t>Revatio (Sildenafil)</w:t>
              </w:r>
            </w:hyperlink>
          </w:p>
        </w:tc>
      </w:tr>
      <w:tr w:rsidR="00805827" w:rsidRPr="0044462C" w14:paraId="6B44A4CA" w14:textId="77777777" w:rsidTr="0061116D">
        <w:trPr>
          <w:trHeight w:val="315"/>
        </w:trPr>
        <w:tc>
          <w:tcPr>
            <w:tcW w:w="10770" w:type="dxa"/>
            <w:noWrap/>
            <w:hideMark/>
          </w:tcPr>
          <w:p w14:paraId="58590C95" w14:textId="77777777" w:rsidR="00805827" w:rsidRPr="0044462C" w:rsidRDefault="00000000" w:rsidP="004D41F6">
            <w:pPr>
              <w:rPr>
                <w:rFonts w:eastAsia="Times New Roman" w:cs="Calibri"/>
                <w:color w:val="000000"/>
                <w:sz w:val="24"/>
                <w:szCs w:val="24"/>
              </w:rPr>
            </w:pPr>
            <w:hyperlink w:anchor="BristolMyerSquibb" w:history="1">
              <w:r w:rsidR="00805827" w:rsidRPr="0044462C">
                <w:rPr>
                  <w:rStyle w:val="Hyperlink"/>
                  <w:rFonts w:eastAsia="Times New Roman" w:cs="Calibri"/>
                  <w:sz w:val="24"/>
                  <w:szCs w:val="24"/>
                </w:rPr>
                <w:t>Revlimid® (Lenalidomide)</w:t>
              </w:r>
            </w:hyperlink>
          </w:p>
        </w:tc>
      </w:tr>
      <w:tr w:rsidR="00805827" w:rsidRPr="0044462C" w14:paraId="27010D74" w14:textId="77777777" w:rsidTr="0061116D">
        <w:trPr>
          <w:trHeight w:val="315"/>
        </w:trPr>
        <w:tc>
          <w:tcPr>
            <w:tcW w:w="10770" w:type="dxa"/>
            <w:noWrap/>
            <w:hideMark/>
          </w:tcPr>
          <w:p w14:paraId="4372D278" w14:textId="77777777" w:rsidR="00805827" w:rsidRPr="0044462C" w:rsidRDefault="00000000" w:rsidP="004D41F6">
            <w:pPr>
              <w:rPr>
                <w:rFonts w:eastAsia="Times New Roman" w:cs="Calibri"/>
                <w:color w:val="000000"/>
                <w:sz w:val="24"/>
                <w:szCs w:val="24"/>
              </w:rPr>
            </w:pPr>
            <w:hyperlink w:anchor="OTSUKA" w:history="1">
              <w:r w:rsidR="00805827" w:rsidRPr="0044462C">
                <w:rPr>
                  <w:rStyle w:val="Hyperlink"/>
                  <w:rFonts w:eastAsia="Times New Roman" w:cs="Calibri"/>
                  <w:sz w:val="24"/>
                  <w:szCs w:val="24"/>
                </w:rPr>
                <w:t>Rexulti (Brexpiprazole) Tablets</w:t>
              </w:r>
            </w:hyperlink>
          </w:p>
        </w:tc>
      </w:tr>
      <w:tr w:rsidR="00805827" w:rsidRPr="0044462C" w14:paraId="06B8E845" w14:textId="77777777" w:rsidTr="0061116D">
        <w:trPr>
          <w:trHeight w:val="315"/>
        </w:trPr>
        <w:tc>
          <w:tcPr>
            <w:tcW w:w="10770" w:type="dxa"/>
            <w:noWrap/>
            <w:hideMark/>
          </w:tcPr>
          <w:p w14:paraId="6E6DD608" w14:textId="77777777" w:rsidR="00805827" w:rsidRPr="0044462C" w:rsidRDefault="00000000" w:rsidP="004D41F6">
            <w:pPr>
              <w:rPr>
                <w:rFonts w:eastAsia="Times New Roman" w:cs="Calibri"/>
                <w:color w:val="000000"/>
                <w:sz w:val="24"/>
                <w:szCs w:val="24"/>
              </w:rPr>
            </w:pPr>
            <w:hyperlink w:anchor="LILLY" w:history="1">
              <w:r w:rsidR="00805827" w:rsidRPr="0044462C">
                <w:rPr>
                  <w:rStyle w:val="Hyperlink"/>
                  <w:rFonts w:eastAsia="Times New Roman" w:cs="Calibri"/>
                  <w:sz w:val="24"/>
                  <w:szCs w:val="24"/>
                </w:rPr>
                <w:t>Reyvow® (Lasmiditan) Tablets C-V</w:t>
              </w:r>
            </w:hyperlink>
          </w:p>
        </w:tc>
      </w:tr>
      <w:tr w:rsidR="00805827" w:rsidRPr="0044462C" w14:paraId="427D98A1" w14:textId="77777777" w:rsidTr="0061116D">
        <w:trPr>
          <w:trHeight w:val="315"/>
        </w:trPr>
        <w:tc>
          <w:tcPr>
            <w:tcW w:w="10770" w:type="dxa"/>
            <w:noWrap/>
            <w:hideMark/>
          </w:tcPr>
          <w:p w14:paraId="7EB3602D" w14:textId="77777777" w:rsidR="00805827" w:rsidRPr="0044462C" w:rsidRDefault="00000000" w:rsidP="004D41F6">
            <w:pPr>
              <w:rPr>
                <w:rFonts w:eastAsia="Times New Roman" w:cs="Calibri"/>
                <w:color w:val="000000"/>
                <w:sz w:val="24"/>
                <w:szCs w:val="24"/>
              </w:rPr>
            </w:pPr>
            <w:hyperlink w:anchor="AMGEN" w:history="1">
              <w:r w:rsidR="00805827" w:rsidRPr="0044462C">
                <w:rPr>
                  <w:rStyle w:val="Hyperlink"/>
                  <w:rFonts w:eastAsia="Times New Roman" w:cs="Calibri"/>
                  <w:sz w:val="24"/>
                  <w:szCs w:val="24"/>
                </w:rPr>
                <w:t>Riabni (Rituximab-Arrx)</w:t>
              </w:r>
            </w:hyperlink>
          </w:p>
        </w:tc>
      </w:tr>
      <w:tr w:rsidR="00805827" w:rsidRPr="0044462C" w14:paraId="4CFC7538" w14:textId="77777777" w:rsidTr="0061116D">
        <w:trPr>
          <w:trHeight w:val="315"/>
        </w:trPr>
        <w:tc>
          <w:tcPr>
            <w:tcW w:w="10770" w:type="dxa"/>
            <w:noWrap/>
            <w:hideMark/>
          </w:tcPr>
          <w:p w14:paraId="6755431C" w14:textId="76B26E37" w:rsidR="00805827" w:rsidRPr="0044462C" w:rsidRDefault="00000000" w:rsidP="004D41F6">
            <w:pPr>
              <w:rPr>
                <w:rFonts w:eastAsia="Times New Roman" w:cs="Calibri"/>
                <w:color w:val="000000"/>
                <w:sz w:val="24"/>
                <w:szCs w:val="24"/>
              </w:rPr>
            </w:pPr>
            <w:hyperlink w:anchor="ABVIE" w:history="1">
              <w:r w:rsidR="00805827" w:rsidRPr="005E6357">
                <w:rPr>
                  <w:rStyle w:val="Hyperlink"/>
                  <w:rFonts w:eastAsia="Times New Roman" w:cs="Calibri"/>
                  <w:sz w:val="24"/>
                  <w:szCs w:val="24"/>
                </w:rPr>
                <w:t>Rinvoq (Upadacitinib)</w:t>
              </w:r>
            </w:hyperlink>
          </w:p>
        </w:tc>
      </w:tr>
      <w:tr w:rsidR="00805827" w:rsidRPr="0044462C" w14:paraId="382B04A9" w14:textId="77777777" w:rsidTr="0061116D">
        <w:trPr>
          <w:trHeight w:val="315"/>
        </w:trPr>
        <w:tc>
          <w:tcPr>
            <w:tcW w:w="10770" w:type="dxa"/>
            <w:noWrap/>
            <w:hideMark/>
          </w:tcPr>
          <w:p w14:paraId="0C29BC57" w14:textId="77777777" w:rsidR="00805827" w:rsidRPr="0044462C" w:rsidRDefault="00000000" w:rsidP="004D41F6">
            <w:pPr>
              <w:rPr>
                <w:rFonts w:eastAsia="Times New Roman" w:cs="Calibri"/>
                <w:color w:val="000000"/>
                <w:sz w:val="24"/>
                <w:szCs w:val="24"/>
              </w:rPr>
            </w:pPr>
            <w:hyperlink w:anchor="JohnsonJohnson" w:history="1">
              <w:r w:rsidR="00805827" w:rsidRPr="0044462C">
                <w:rPr>
                  <w:rStyle w:val="Hyperlink"/>
                  <w:rFonts w:eastAsia="Times New Roman" w:cs="Calibri"/>
                  <w:sz w:val="24"/>
                  <w:szCs w:val="24"/>
                </w:rPr>
                <w:t>Risperdal Consta (Risperidone) Long-Acting Injection</w:t>
              </w:r>
            </w:hyperlink>
          </w:p>
        </w:tc>
      </w:tr>
      <w:tr w:rsidR="00805827" w:rsidRPr="0044462C" w14:paraId="7AC3C7CF" w14:textId="77777777" w:rsidTr="0061116D">
        <w:trPr>
          <w:trHeight w:val="315"/>
        </w:trPr>
        <w:tc>
          <w:tcPr>
            <w:tcW w:w="10770" w:type="dxa"/>
            <w:noWrap/>
            <w:hideMark/>
          </w:tcPr>
          <w:p w14:paraId="655EA3EE" w14:textId="77777777" w:rsidR="00805827" w:rsidRPr="0044462C" w:rsidRDefault="00000000" w:rsidP="004D41F6">
            <w:pPr>
              <w:rPr>
                <w:rFonts w:eastAsia="Times New Roman" w:cs="Calibri"/>
                <w:color w:val="000000"/>
                <w:sz w:val="24"/>
                <w:szCs w:val="24"/>
              </w:rPr>
            </w:pPr>
            <w:hyperlink w:anchor="ROCHeGENENTECH" w:history="1">
              <w:r w:rsidR="00805827" w:rsidRPr="0044462C">
                <w:rPr>
                  <w:rStyle w:val="Hyperlink"/>
                  <w:rFonts w:eastAsia="Times New Roman" w:cs="Calibri"/>
                  <w:sz w:val="24"/>
                  <w:szCs w:val="24"/>
                </w:rPr>
                <w:t>Rituxan (Rituximab) For Granulomatosis With Polyangiitis (Gpa), Microscopic Polyangiitis (Mpa) Or Pemphigus Vulgaris (Pv)</w:t>
              </w:r>
            </w:hyperlink>
          </w:p>
        </w:tc>
      </w:tr>
      <w:tr w:rsidR="00805827" w:rsidRPr="0044462C" w14:paraId="6A2C8925" w14:textId="77777777" w:rsidTr="0061116D">
        <w:trPr>
          <w:trHeight w:val="315"/>
        </w:trPr>
        <w:tc>
          <w:tcPr>
            <w:tcW w:w="10770" w:type="dxa"/>
            <w:noWrap/>
            <w:hideMark/>
          </w:tcPr>
          <w:p w14:paraId="43D5550C" w14:textId="77777777" w:rsidR="00805827" w:rsidRPr="0044462C" w:rsidRDefault="00000000" w:rsidP="004D41F6">
            <w:pPr>
              <w:rPr>
                <w:rFonts w:eastAsia="Times New Roman" w:cs="Calibri"/>
                <w:color w:val="000000"/>
                <w:sz w:val="24"/>
                <w:szCs w:val="24"/>
              </w:rPr>
            </w:pPr>
            <w:hyperlink w:anchor="ROCHeGENENTECH" w:history="1">
              <w:r w:rsidR="00805827" w:rsidRPr="0044462C">
                <w:rPr>
                  <w:rStyle w:val="Hyperlink"/>
                  <w:rFonts w:eastAsia="Times New Roman" w:cs="Calibri"/>
                  <w:sz w:val="24"/>
                  <w:szCs w:val="24"/>
                </w:rPr>
                <w:t>Rituxan (Rituximab) For Oncology</w:t>
              </w:r>
            </w:hyperlink>
          </w:p>
        </w:tc>
      </w:tr>
      <w:tr w:rsidR="00805827" w:rsidRPr="0044462C" w14:paraId="23CF1C13" w14:textId="77777777" w:rsidTr="0061116D">
        <w:trPr>
          <w:trHeight w:val="315"/>
        </w:trPr>
        <w:tc>
          <w:tcPr>
            <w:tcW w:w="10770" w:type="dxa"/>
            <w:noWrap/>
            <w:hideMark/>
          </w:tcPr>
          <w:p w14:paraId="49963DD6" w14:textId="77777777" w:rsidR="00805827" w:rsidRPr="0044462C" w:rsidRDefault="00000000" w:rsidP="004D41F6">
            <w:pPr>
              <w:rPr>
                <w:rFonts w:eastAsia="Times New Roman" w:cs="Calibri"/>
                <w:color w:val="000000"/>
                <w:sz w:val="24"/>
                <w:szCs w:val="24"/>
              </w:rPr>
            </w:pPr>
            <w:hyperlink w:anchor="ROCHeGENENTECH" w:history="1">
              <w:r w:rsidR="00805827" w:rsidRPr="0044462C">
                <w:rPr>
                  <w:rStyle w:val="Hyperlink"/>
                  <w:rFonts w:eastAsia="Times New Roman" w:cs="Calibri"/>
                  <w:sz w:val="24"/>
                  <w:szCs w:val="24"/>
                </w:rPr>
                <w:t>Rituxan (Rituximab) For Rheumatoid Arthritis</w:t>
              </w:r>
            </w:hyperlink>
          </w:p>
        </w:tc>
      </w:tr>
      <w:tr w:rsidR="00805827" w:rsidRPr="0044462C" w14:paraId="2D4A13EE" w14:textId="77777777" w:rsidTr="0061116D">
        <w:trPr>
          <w:trHeight w:val="315"/>
        </w:trPr>
        <w:tc>
          <w:tcPr>
            <w:tcW w:w="10770" w:type="dxa"/>
            <w:noWrap/>
            <w:hideMark/>
          </w:tcPr>
          <w:p w14:paraId="5B74DCDE" w14:textId="77777777" w:rsidR="00805827" w:rsidRPr="0044462C" w:rsidRDefault="00000000" w:rsidP="004D41F6">
            <w:pPr>
              <w:rPr>
                <w:rFonts w:eastAsia="Times New Roman" w:cs="Calibri"/>
                <w:color w:val="000000"/>
                <w:sz w:val="24"/>
                <w:szCs w:val="24"/>
              </w:rPr>
            </w:pPr>
            <w:hyperlink w:anchor="ROCHeGENENTECH" w:history="1">
              <w:r w:rsidR="00805827" w:rsidRPr="0044462C">
                <w:rPr>
                  <w:rStyle w:val="Hyperlink"/>
                  <w:rFonts w:eastAsia="Times New Roman" w:cs="Calibri"/>
                  <w:sz w:val="24"/>
                  <w:szCs w:val="24"/>
                </w:rPr>
                <w:t>Rituxan Hycela (Rituximab/Hyaluronidase Human)</w:t>
              </w:r>
            </w:hyperlink>
          </w:p>
        </w:tc>
      </w:tr>
      <w:tr w:rsidR="00805827" w:rsidRPr="0044462C" w14:paraId="19A0303F" w14:textId="77777777" w:rsidTr="0061116D">
        <w:trPr>
          <w:trHeight w:val="315"/>
        </w:trPr>
        <w:tc>
          <w:tcPr>
            <w:tcW w:w="10770" w:type="dxa"/>
            <w:noWrap/>
            <w:hideMark/>
          </w:tcPr>
          <w:p w14:paraId="0DEB5ECA" w14:textId="24F54D9F" w:rsidR="00805827" w:rsidRPr="0044462C" w:rsidRDefault="00000000" w:rsidP="004D41F6">
            <w:pPr>
              <w:rPr>
                <w:rFonts w:eastAsia="Times New Roman" w:cs="Calibri"/>
                <w:color w:val="000000"/>
                <w:sz w:val="24"/>
                <w:szCs w:val="24"/>
              </w:rPr>
            </w:pPr>
            <w:hyperlink w:anchor="MYLAnViatris" w:history="1">
              <w:r w:rsidR="00805827" w:rsidRPr="0044462C">
                <w:rPr>
                  <w:rStyle w:val="Hyperlink"/>
                  <w:rFonts w:eastAsia="Times New Roman" w:cs="Calibri"/>
                  <w:sz w:val="24"/>
                  <w:szCs w:val="24"/>
                </w:rPr>
                <w:t>Rowasa (Mesalamine) Rectal S</w:t>
              </w:r>
              <w:r w:rsidR="0065396D">
                <w:rPr>
                  <w:rStyle w:val="Hyperlink"/>
                  <w:rFonts w:eastAsia="Times New Roman" w:cs="Calibri"/>
                  <w:sz w:val="24"/>
                  <w:szCs w:val="24"/>
                </w:rPr>
                <w:t>USP</w:t>
              </w:r>
              <w:r w:rsidR="00805827" w:rsidRPr="0044462C">
                <w:rPr>
                  <w:rStyle w:val="Hyperlink"/>
                  <w:rFonts w:eastAsia="Times New Roman" w:cs="Calibri"/>
                  <w:sz w:val="24"/>
                  <w:szCs w:val="24"/>
                </w:rPr>
                <w:t>ension</w:t>
              </w:r>
            </w:hyperlink>
          </w:p>
        </w:tc>
      </w:tr>
      <w:tr w:rsidR="00782580" w:rsidRPr="0044462C" w14:paraId="20DE8E12" w14:textId="77777777" w:rsidTr="0061116D">
        <w:trPr>
          <w:trHeight w:val="315"/>
        </w:trPr>
        <w:tc>
          <w:tcPr>
            <w:tcW w:w="10770" w:type="dxa"/>
            <w:noWrap/>
          </w:tcPr>
          <w:p w14:paraId="17D6A758" w14:textId="0F40D3B5" w:rsidR="00782580" w:rsidRDefault="00000000" w:rsidP="004D41F6">
            <w:hyperlink w:anchor="TAKEDA" w:history="1">
              <w:r w:rsidR="00782580" w:rsidRPr="00782580">
                <w:rPr>
                  <w:rStyle w:val="Hyperlink"/>
                  <w:sz w:val="24"/>
                  <w:szCs w:val="24"/>
                </w:rPr>
                <w:t>Rozerem (ramelteon) tablets</w:t>
              </w:r>
            </w:hyperlink>
          </w:p>
        </w:tc>
      </w:tr>
      <w:tr w:rsidR="00805827" w:rsidRPr="0044462C" w14:paraId="6D492A3D" w14:textId="77777777" w:rsidTr="0061116D">
        <w:trPr>
          <w:trHeight w:val="315"/>
        </w:trPr>
        <w:tc>
          <w:tcPr>
            <w:tcW w:w="10770" w:type="dxa"/>
            <w:noWrap/>
            <w:hideMark/>
          </w:tcPr>
          <w:p w14:paraId="31679197" w14:textId="77777777" w:rsidR="00805827" w:rsidRPr="0044462C" w:rsidRDefault="00000000" w:rsidP="004D41F6">
            <w:pPr>
              <w:rPr>
                <w:rFonts w:eastAsia="Times New Roman" w:cs="Calibri"/>
                <w:color w:val="000000"/>
                <w:sz w:val="24"/>
                <w:szCs w:val="24"/>
              </w:rPr>
            </w:pPr>
            <w:hyperlink w:anchor="ROCHeGENENTECH" w:history="1">
              <w:r w:rsidR="00805827" w:rsidRPr="0044462C">
                <w:rPr>
                  <w:rStyle w:val="Hyperlink"/>
                  <w:rFonts w:eastAsia="Times New Roman" w:cs="Calibri"/>
                  <w:sz w:val="24"/>
                  <w:szCs w:val="24"/>
                </w:rPr>
                <w:t>Rozlytrek (Entrectinib)</w:t>
              </w:r>
            </w:hyperlink>
          </w:p>
        </w:tc>
      </w:tr>
      <w:tr w:rsidR="00805827" w:rsidRPr="0044462C" w14:paraId="63BB31EA" w14:textId="77777777" w:rsidTr="0061116D">
        <w:trPr>
          <w:trHeight w:val="375"/>
        </w:trPr>
        <w:tc>
          <w:tcPr>
            <w:tcW w:w="10770" w:type="dxa"/>
            <w:hideMark/>
          </w:tcPr>
          <w:p w14:paraId="2AE664F1" w14:textId="77777777" w:rsidR="00805827" w:rsidRPr="0044462C" w:rsidRDefault="00000000" w:rsidP="004D41F6">
            <w:pPr>
              <w:rPr>
                <w:rFonts w:eastAsia="Times New Roman" w:cs="Arial"/>
                <w:color w:val="000000"/>
                <w:sz w:val="24"/>
                <w:szCs w:val="24"/>
              </w:rPr>
            </w:pPr>
            <w:hyperlink w:anchor="PFIZErONC" w:history="1">
              <w:r w:rsidR="00805827" w:rsidRPr="0044462C">
                <w:rPr>
                  <w:rStyle w:val="Hyperlink"/>
                  <w:rFonts w:eastAsia="Times New Roman" w:cs="Arial"/>
                  <w:sz w:val="24"/>
                  <w:szCs w:val="24"/>
                </w:rPr>
                <w:t>RUXIENCE (rituximab-pvvr)</w:t>
              </w:r>
            </w:hyperlink>
          </w:p>
        </w:tc>
      </w:tr>
      <w:tr w:rsidR="00805827" w:rsidRPr="0044462C" w14:paraId="28A2EF91" w14:textId="77777777" w:rsidTr="0061116D">
        <w:trPr>
          <w:trHeight w:val="315"/>
        </w:trPr>
        <w:tc>
          <w:tcPr>
            <w:tcW w:w="10770" w:type="dxa"/>
            <w:noWrap/>
            <w:hideMark/>
          </w:tcPr>
          <w:p w14:paraId="1F76B8F9" w14:textId="77777777" w:rsidR="00805827" w:rsidRPr="0044462C" w:rsidRDefault="00000000" w:rsidP="004D41F6">
            <w:pPr>
              <w:rPr>
                <w:rFonts w:eastAsia="Times New Roman" w:cs="Calibri"/>
                <w:color w:val="000000"/>
                <w:sz w:val="24"/>
                <w:szCs w:val="24"/>
              </w:rPr>
            </w:pPr>
            <w:hyperlink w:anchor="NOVoNORDISK" w:history="1">
              <w:r w:rsidR="00805827" w:rsidRPr="0044462C">
                <w:rPr>
                  <w:rStyle w:val="Hyperlink"/>
                  <w:rFonts w:eastAsia="Times New Roman" w:cs="Calibri"/>
                  <w:sz w:val="24"/>
                  <w:szCs w:val="24"/>
                </w:rPr>
                <w:t>Rybelsus (Semalgutide) Tablets</w:t>
              </w:r>
            </w:hyperlink>
          </w:p>
        </w:tc>
      </w:tr>
      <w:tr w:rsidR="00805827" w:rsidRPr="0044462C" w14:paraId="18740DE2" w14:textId="77777777" w:rsidTr="0061116D">
        <w:trPr>
          <w:trHeight w:val="315"/>
        </w:trPr>
        <w:tc>
          <w:tcPr>
            <w:tcW w:w="10770" w:type="dxa"/>
            <w:noWrap/>
            <w:hideMark/>
          </w:tcPr>
          <w:p w14:paraId="0DCD4F9E" w14:textId="77777777" w:rsidR="00805827" w:rsidRPr="0044462C" w:rsidRDefault="00000000" w:rsidP="004D41F6">
            <w:pPr>
              <w:rPr>
                <w:rFonts w:eastAsia="Times New Roman" w:cs="Calibri"/>
                <w:color w:val="000000"/>
                <w:sz w:val="24"/>
                <w:szCs w:val="24"/>
              </w:rPr>
            </w:pPr>
            <w:hyperlink w:anchor="JohnsonJohnson" w:history="1">
              <w:r w:rsidR="00805827" w:rsidRPr="0044462C">
                <w:rPr>
                  <w:rStyle w:val="Hyperlink"/>
                  <w:rFonts w:eastAsia="Times New Roman" w:cs="Calibri"/>
                  <w:sz w:val="24"/>
                  <w:szCs w:val="24"/>
                </w:rPr>
                <w:t>Rybrevant (Amivantamab-Vmjw)</w:t>
              </w:r>
            </w:hyperlink>
          </w:p>
        </w:tc>
      </w:tr>
      <w:tr w:rsidR="00805827" w:rsidRPr="0044462C" w14:paraId="79C3707E" w14:textId="77777777" w:rsidTr="0061116D">
        <w:trPr>
          <w:trHeight w:val="315"/>
        </w:trPr>
        <w:tc>
          <w:tcPr>
            <w:tcW w:w="10770" w:type="dxa"/>
            <w:noWrap/>
            <w:hideMark/>
          </w:tcPr>
          <w:p w14:paraId="37455465" w14:textId="77777777" w:rsidR="00805827" w:rsidRPr="0044462C" w:rsidRDefault="00000000" w:rsidP="004D41F6">
            <w:pPr>
              <w:rPr>
                <w:rFonts w:eastAsia="Times New Roman" w:cs="Calibri"/>
                <w:color w:val="000000"/>
                <w:sz w:val="24"/>
                <w:szCs w:val="24"/>
              </w:rPr>
            </w:pPr>
            <w:hyperlink w:anchor="NOVARTIS" w:history="1">
              <w:r w:rsidR="00805827" w:rsidRPr="0044462C">
                <w:rPr>
                  <w:rStyle w:val="Hyperlink"/>
                  <w:rFonts w:eastAsia="Times New Roman" w:cs="Calibri"/>
                  <w:sz w:val="24"/>
                  <w:szCs w:val="24"/>
                </w:rPr>
                <w:t>Rydapt® (Midostaurin)</w:t>
              </w:r>
            </w:hyperlink>
          </w:p>
        </w:tc>
      </w:tr>
      <w:tr w:rsidR="00805827" w:rsidRPr="0044462C" w14:paraId="24D45B0E" w14:textId="77777777" w:rsidTr="0061116D">
        <w:trPr>
          <w:trHeight w:val="315"/>
        </w:trPr>
        <w:tc>
          <w:tcPr>
            <w:tcW w:w="10770" w:type="dxa"/>
            <w:noWrap/>
            <w:hideMark/>
          </w:tcPr>
          <w:p w14:paraId="59BF8EC1" w14:textId="77777777" w:rsidR="00805827" w:rsidRPr="0044462C" w:rsidRDefault="00000000" w:rsidP="004D41F6">
            <w:pPr>
              <w:rPr>
                <w:rFonts w:eastAsia="Times New Roman" w:cs="Calibri"/>
                <w:color w:val="000000"/>
                <w:sz w:val="24"/>
                <w:szCs w:val="24"/>
              </w:rPr>
            </w:pPr>
            <w:hyperlink w:anchor="OTSUKA" w:history="1">
              <w:r w:rsidR="00805827" w:rsidRPr="0044462C">
                <w:rPr>
                  <w:rStyle w:val="Hyperlink"/>
                  <w:rFonts w:eastAsia="Times New Roman" w:cs="Calibri"/>
                  <w:sz w:val="24"/>
                  <w:szCs w:val="24"/>
                </w:rPr>
                <w:t>Samsca (Tolvaptan)</w:t>
              </w:r>
            </w:hyperlink>
          </w:p>
        </w:tc>
      </w:tr>
      <w:tr w:rsidR="00805827" w:rsidRPr="0044462C" w14:paraId="3C32ECC4" w14:textId="77777777" w:rsidTr="0061116D">
        <w:trPr>
          <w:trHeight w:val="315"/>
        </w:trPr>
        <w:tc>
          <w:tcPr>
            <w:tcW w:w="10770" w:type="dxa"/>
            <w:noWrap/>
            <w:hideMark/>
          </w:tcPr>
          <w:p w14:paraId="01B5F2DE" w14:textId="77777777" w:rsidR="00805827" w:rsidRPr="0044462C" w:rsidRDefault="00000000" w:rsidP="004D41F6">
            <w:pPr>
              <w:rPr>
                <w:rFonts w:eastAsia="Times New Roman" w:cs="Calibri"/>
                <w:color w:val="000000"/>
                <w:sz w:val="24"/>
                <w:szCs w:val="24"/>
              </w:rPr>
            </w:pPr>
            <w:hyperlink w:anchor="NOVARTIS" w:history="1">
              <w:r w:rsidR="00805827" w:rsidRPr="0044462C">
                <w:rPr>
                  <w:rStyle w:val="Hyperlink"/>
                  <w:rFonts w:eastAsia="Times New Roman" w:cs="Calibri"/>
                  <w:sz w:val="24"/>
                  <w:szCs w:val="24"/>
                </w:rPr>
                <w:t>Sandostatin Lar® Depot (Octreotide Acetate)</w:t>
              </w:r>
            </w:hyperlink>
          </w:p>
        </w:tc>
      </w:tr>
      <w:tr w:rsidR="00805827" w:rsidRPr="0044462C" w14:paraId="2BA88B7A" w14:textId="77777777" w:rsidTr="0061116D">
        <w:trPr>
          <w:trHeight w:val="315"/>
        </w:trPr>
        <w:tc>
          <w:tcPr>
            <w:tcW w:w="10770" w:type="dxa"/>
            <w:noWrap/>
            <w:hideMark/>
          </w:tcPr>
          <w:p w14:paraId="08B1E4F0" w14:textId="77777777" w:rsidR="00805827" w:rsidRPr="0044462C" w:rsidRDefault="00000000" w:rsidP="004D41F6">
            <w:pPr>
              <w:rPr>
                <w:rFonts w:eastAsia="Times New Roman" w:cs="Calibri"/>
                <w:color w:val="000000"/>
                <w:sz w:val="24"/>
                <w:szCs w:val="24"/>
              </w:rPr>
            </w:pPr>
            <w:hyperlink w:anchor="AstraZeneca" w:history="1">
              <w:r w:rsidR="00805827" w:rsidRPr="0044462C">
                <w:rPr>
                  <w:rStyle w:val="Hyperlink"/>
                  <w:rFonts w:eastAsia="Times New Roman" w:cs="Calibri"/>
                  <w:sz w:val="24"/>
                  <w:szCs w:val="24"/>
                </w:rPr>
                <w:t>Saphnelo (Anifrolumab-Fnia)</w:t>
              </w:r>
            </w:hyperlink>
          </w:p>
        </w:tc>
      </w:tr>
      <w:tr w:rsidR="00805827" w:rsidRPr="0044462C" w14:paraId="7E823DA6" w14:textId="77777777" w:rsidTr="0061116D">
        <w:trPr>
          <w:trHeight w:val="315"/>
        </w:trPr>
        <w:tc>
          <w:tcPr>
            <w:tcW w:w="10770" w:type="dxa"/>
            <w:noWrap/>
            <w:hideMark/>
          </w:tcPr>
          <w:p w14:paraId="7BFB9B50" w14:textId="61267719" w:rsidR="00805827" w:rsidRPr="0044462C" w:rsidRDefault="00000000" w:rsidP="004D41F6">
            <w:pPr>
              <w:rPr>
                <w:rFonts w:eastAsia="Times New Roman" w:cs="Calibri"/>
                <w:color w:val="000000"/>
                <w:sz w:val="24"/>
                <w:szCs w:val="24"/>
              </w:rPr>
            </w:pPr>
            <w:hyperlink w:anchor="ABVIE" w:history="1">
              <w:r w:rsidR="00805827" w:rsidRPr="005E6357">
                <w:rPr>
                  <w:rStyle w:val="Hyperlink"/>
                  <w:rFonts w:eastAsia="Times New Roman" w:cs="Calibri"/>
                  <w:sz w:val="24"/>
                  <w:szCs w:val="24"/>
                </w:rPr>
                <w:t>Saphris (Asenapine Maleate) Sublingual Tablet</w:t>
              </w:r>
            </w:hyperlink>
          </w:p>
        </w:tc>
      </w:tr>
      <w:tr w:rsidR="00805827" w:rsidRPr="0044462C" w14:paraId="1789F9AA" w14:textId="77777777" w:rsidTr="0061116D">
        <w:trPr>
          <w:trHeight w:val="315"/>
        </w:trPr>
        <w:tc>
          <w:tcPr>
            <w:tcW w:w="10770" w:type="dxa"/>
            <w:noWrap/>
            <w:hideMark/>
          </w:tcPr>
          <w:p w14:paraId="65841797" w14:textId="33043E92" w:rsidR="00805827" w:rsidRPr="0044462C" w:rsidRDefault="00000000" w:rsidP="004D41F6">
            <w:pPr>
              <w:rPr>
                <w:rFonts w:eastAsia="Times New Roman" w:cs="Calibri"/>
                <w:color w:val="000000"/>
                <w:sz w:val="24"/>
                <w:szCs w:val="24"/>
              </w:rPr>
            </w:pPr>
            <w:hyperlink w:anchor="ABVIE" w:history="1">
              <w:r w:rsidR="00805827" w:rsidRPr="005E6357">
                <w:rPr>
                  <w:rStyle w:val="Hyperlink"/>
                  <w:rFonts w:eastAsia="Times New Roman" w:cs="Calibri"/>
                  <w:sz w:val="24"/>
                  <w:szCs w:val="24"/>
                </w:rPr>
                <w:t>Savella (Milnacipran) Tablets</w:t>
              </w:r>
            </w:hyperlink>
          </w:p>
        </w:tc>
      </w:tr>
      <w:tr w:rsidR="00805827" w:rsidRPr="0044462C" w14:paraId="41A64B26" w14:textId="77777777" w:rsidTr="0061116D">
        <w:trPr>
          <w:trHeight w:val="315"/>
        </w:trPr>
        <w:tc>
          <w:tcPr>
            <w:tcW w:w="10770" w:type="dxa"/>
            <w:noWrap/>
            <w:hideMark/>
          </w:tcPr>
          <w:p w14:paraId="233BA143" w14:textId="77777777" w:rsidR="00805827" w:rsidRPr="0044462C" w:rsidRDefault="00000000" w:rsidP="004D41F6">
            <w:pPr>
              <w:rPr>
                <w:rFonts w:eastAsia="Times New Roman" w:cs="Calibri"/>
                <w:color w:val="000000"/>
                <w:sz w:val="24"/>
                <w:szCs w:val="24"/>
              </w:rPr>
            </w:pPr>
            <w:hyperlink w:anchor="NOVARTIS" w:history="1">
              <w:r w:rsidR="00805827" w:rsidRPr="0044462C">
                <w:rPr>
                  <w:rStyle w:val="Hyperlink"/>
                  <w:rFonts w:eastAsia="Times New Roman" w:cs="Calibri"/>
                  <w:sz w:val="24"/>
                  <w:szCs w:val="24"/>
                </w:rPr>
                <w:t>Scemblix® (Asciminib) Tablets</w:t>
              </w:r>
            </w:hyperlink>
          </w:p>
        </w:tc>
      </w:tr>
      <w:tr w:rsidR="00805827" w:rsidRPr="0044462C" w14:paraId="79AA3422" w14:textId="77777777" w:rsidTr="0061116D">
        <w:trPr>
          <w:trHeight w:val="315"/>
        </w:trPr>
        <w:tc>
          <w:tcPr>
            <w:tcW w:w="10770" w:type="dxa"/>
            <w:noWrap/>
            <w:hideMark/>
          </w:tcPr>
          <w:p w14:paraId="239DD968" w14:textId="77777777" w:rsidR="00805827" w:rsidRPr="0044462C" w:rsidRDefault="00000000" w:rsidP="004D41F6">
            <w:pPr>
              <w:rPr>
                <w:rFonts w:eastAsia="Times New Roman" w:cs="Calibri"/>
                <w:color w:val="000000"/>
                <w:sz w:val="24"/>
                <w:szCs w:val="24"/>
              </w:rPr>
            </w:pPr>
            <w:hyperlink w:anchor="MYLAnViatris" w:history="1">
              <w:r w:rsidR="00805827" w:rsidRPr="0044462C">
                <w:rPr>
                  <w:rStyle w:val="Hyperlink"/>
                  <w:rFonts w:eastAsia="Times New Roman" w:cs="Calibri"/>
                  <w:sz w:val="24"/>
                  <w:szCs w:val="24"/>
                </w:rPr>
                <w:t>Semglee (Insulin Glargine)</w:t>
              </w:r>
            </w:hyperlink>
          </w:p>
        </w:tc>
      </w:tr>
      <w:tr w:rsidR="00805827" w:rsidRPr="0044462C" w14:paraId="1A4BD0EC" w14:textId="77777777" w:rsidTr="0061116D">
        <w:trPr>
          <w:trHeight w:val="315"/>
        </w:trPr>
        <w:tc>
          <w:tcPr>
            <w:tcW w:w="10770" w:type="dxa"/>
            <w:noWrap/>
            <w:hideMark/>
          </w:tcPr>
          <w:p w14:paraId="119EF5E3" w14:textId="77777777" w:rsidR="00805827" w:rsidRPr="0044462C" w:rsidRDefault="00000000" w:rsidP="004D41F6">
            <w:pPr>
              <w:rPr>
                <w:rFonts w:eastAsia="Times New Roman" w:cs="Calibri"/>
                <w:color w:val="000000"/>
                <w:sz w:val="24"/>
                <w:szCs w:val="24"/>
              </w:rPr>
            </w:pPr>
            <w:hyperlink w:anchor="AMGEN" w:history="1">
              <w:r w:rsidR="00805827" w:rsidRPr="0044462C">
                <w:rPr>
                  <w:rStyle w:val="Hyperlink"/>
                  <w:rFonts w:eastAsia="Times New Roman" w:cs="Calibri"/>
                  <w:sz w:val="24"/>
                  <w:szCs w:val="24"/>
                </w:rPr>
                <w:t>Sensipar (Cinacalcet)</w:t>
              </w:r>
            </w:hyperlink>
          </w:p>
        </w:tc>
      </w:tr>
      <w:tr w:rsidR="00805827" w:rsidRPr="0044462C" w14:paraId="6BA60C1B" w14:textId="77777777" w:rsidTr="0061116D">
        <w:trPr>
          <w:trHeight w:val="315"/>
        </w:trPr>
        <w:tc>
          <w:tcPr>
            <w:tcW w:w="10770" w:type="dxa"/>
            <w:noWrap/>
            <w:hideMark/>
          </w:tcPr>
          <w:p w14:paraId="699A9DD6" w14:textId="77777777" w:rsidR="00805827" w:rsidRPr="0044462C" w:rsidRDefault="00000000" w:rsidP="004D41F6">
            <w:pPr>
              <w:rPr>
                <w:rFonts w:eastAsia="Times New Roman" w:cs="Calibri"/>
                <w:color w:val="000000"/>
                <w:sz w:val="24"/>
                <w:szCs w:val="24"/>
              </w:rPr>
            </w:pPr>
            <w:hyperlink w:anchor="GSK" w:history="1">
              <w:r w:rsidR="00805827" w:rsidRPr="0044462C">
                <w:rPr>
                  <w:rStyle w:val="Hyperlink"/>
                  <w:rFonts w:eastAsia="Times New Roman" w:cs="Calibri"/>
                  <w:sz w:val="24"/>
                  <w:szCs w:val="24"/>
                </w:rPr>
                <w:t>Serevent (Diskus) (Salmeterol)</w:t>
              </w:r>
            </w:hyperlink>
          </w:p>
        </w:tc>
      </w:tr>
      <w:tr w:rsidR="00805827" w:rsidRPr="0044462C" w14:paraId="073C7889" w14:textId="77777777" w:rsidTr="0061116D">
        <w:trPr>
          <w:trHeight w:val="315"/>
        </w:trPr>
        <w:tc>
          <w:tcPr>
            <w:tcW w:w="10770" w:type="dxa"/>
            <w:noWrap/>
            <w:hideMark/>
          </w:tcPr>
          <w:p w14:paraId="5C2B6131" w14:textId="76C8BF75" w:rsidR="00805827" w:rsidRPr="0044462C" w:rsidRDefault="00000000" w:rsidP="004D41F6">
            <w:pPr>
              <w:rPr>
                <w:rFonts w:eastAsia="Times New Roman" w:cs="Calibri"/>
                <w:color w:val="000000"/>
                <w:sz w:val="24"/>
                <w:szCs w:val="24"/>
              </w:rPr>
            </w:pPr>
            <w:hyperlink w:anchor="MYLAnViatris" w:history="1">
              <w:r w:rsidR="00805827" w:rsidRPr="0044462C">
                <w:rPr>
                  <w:rStyle w:val="Hyperlink"/>
                  <w:rFonts w:eastAsia="Times New Roman" w:cs="Calibri"/>
                  <w:sz w:val="24"/>
                  <w:szCs w:val="24"/>
                </w:rPr>
                <w:t>Sf Rowasa (Mesalamine) Rectal S</w:t>
              </w:r>
              <w:r w:rsidR="0065396D">
                <w:rPr>
                  <w:rStyle w:val="Hyperlink"/>
                  <w:rFonts w:eastAsia="Times New Roman" w:cs="Calibri"/>
                  <w:sz w:val="24"/>
                  <w:szCs w:val="24"/>
                </w:rPr>
                <w:t>USP</w:t>
              </w:r>
              <w:r w:rsidR="00805827" w:rsidRPr="0044462C">
                <w:rPr>
                  <w:rStyle w:val="Hyperlink"/>
                  <w:rFonts w:eastAsia="Times New Roman" w:cs="Calibri"/>
                  <w:sz w:val="24"/>
                  <w:szCs w:val="24"/>
                </w:rPr>
                <w:t>ension</w:t>
              </w:r>
            </w:hyperlink>
          </w:p>
        </w:tc>
      </w:tr>
      <w:tr w:rsidR="00805827" w:rsidRPr="0044462C" w14:paraId="3EA11935" w14:textId="77777777" w:rsidTr="0061116D">
        <w:trPr>
          <w:trHeight w:val="315"/>
        </w:trPr>
        <w:tc>
          <w:tcPr>
            <w:tcW w:w="10770" w:type="dxa"/>
            <w:noWrap/>
            <w:hideMark/>
          </w:tcPr>
          <w:p w14:paraId="35E8CA2E" w14:textId="77777777" w:rsidR="00805827" w:rsidRPr="0044462C" w:rsidRDefault="00000000" w:rsidP="004D41F6">
            <w:pPr>
              <w:rPr>
                <w:rFonts w:eastAsia="Times New Roman" w:cs="Calibri"/>
                <w:color w:val="000000"/>
                <w:sz w:val="24"/>
                <w:szCs w:val="24"/>
              </w:rPr>
            </w:pPr>
            <w:hyperlink w:anchor="GSK" w:history="1">
              <w:r w:rsidR="00805827" w:rsidRPr="0044462C">
                <w:rPr>
                  <w:rStyle w:val="Hyperlink"/>
                  <w:rFonts w:eastAsia="Times New Roman" w:cs="Calibri"/>
                  <w:sz w:val="24"/>
                  <w:szCs w:val="24"/>
                </w:rPr>
                <w:t>Shingrix  (Zoster Vaccine)</w:t>
              </w:r>
            </w:hyperlink>
          </w:p>
        </w:tc>
      </w:tr>
      <w:tr w:rsidR="00805827" w:rsidRPr="0044462C" w14:paraId="4A9DAB4C" w14:textId="77777777" w:rsidTr="0061116D">
        <w:trPr>
          <w:trHeight w:val="315"/>
        </w:trPr>
        <w:tc>
          <w:tcPr>
            <w:tcW w:w="10770" w:type="dxa"/>
            <w:noWrap/>
            <w:hideMark/>
          </w:tcPr>
          <w:p w14:paraId="4550DF92" w14:textId="77777777" w:rsidR="00805827" w:rsidRPr="0044462C" w:rsidRDefault="00000000" w:rsidP="004D41F6">
            <w:pPr>
              <w:rPr>
                <w:rFonts w:eastAsia="Times New Roman" w:cs="Calibri"/>
                <w:color w:val="000000"/>
                <w:sz w:val="24"/>
                <w:szCs w:val="24"/>
              </w:rPr>
            </w:pPr>
            <w:hyperlink w:anchor="JohnsonJohnson" w:history="1">
              <w:r w:rsidR="00805827" w:rsidRPr="0044462C">
                <w:rPr>
                  <w:rStyle w:val="Hyperlink"/>
                  <w:rFonts w:eastAsia="Times New Roman" w:cs="Calibri"/>
                  <w:sz w:val="24"/>
                  <w:szCs w:val="24"/>
                </w:rPr>
                <w:t>Simponi (Golimumab) Injection</w:t>
              </w:r>
            </w:hyperlink>
          </w:p>
        </w:tc>
      </w:tr>
      <w:tr w:rsidR="00805827" w:rsidRPr="0044462C" w14:paraId="1C862AA7" w14:textId="77777777" w:rsidTr="0061116D">
        <w:trPr>
          <w:trHeight w:val="315"/>
        </w:trPr>
        <w:tc>
          <w:tcPr>
            <w:tcW w:w="10770" w:type="dxa"/>
            <w:noWrap/>
            <w:hideMark/>
          </w:tcPr>
          <w:p w14:paraId="1DC1527C" w14:textId="77777777" w:rsidR="00805827" w:rsidRPr="0044462C" w:rsidRDefault="00000000" w:rsidP="004D41F6">
            <w:pPr>
              <w:rPr>
                <w:rFonts w:eastAsia="Times New Roman" w:cs="Calibri"/>
                <w:color w:val="000000"/>
                <w:sz w:val="24"/>
                <w:szCs w:val="24"/>
              </w:rPr>
            </w:pPr>
            <w:hyperlink w:anchor="JohnsonJohnson" w:history="1">
              <w:r w:rsidR="00805827" w:rsidRPr="0044462C">
                <w:rPr>
                  <w:rStyle w:val="Hyperlink"/>
                  <w:rFonts w:eastAsia="Times New Roman" w:cs="Calibri"/>
                  <w:sz w:val="24"/>
                  <w:szCs w:val="24"/>
                </w:rPr>
                <w:t>Sirturo (Bedaquiline) Tablets</w:t>
              </w:r>
            </w:hyperlink>
          </w:p>
        </w:tc>
      </w:tr>
      <w:tr w:rsidR="00805827" w:rsidRPr="0044462C" w14:paraId="5B5136E1" w14:textId="77777777" w:rsidTr="0061116D">
        <w:trPr>
          <w:trHeight w:val="315"/>
        </w:trPr>
        <w:tc>
          <w:tcPr>
            <w:tcW w:w="10770" w:type="dxa"/>
            <w:noWrap/>
            <w:hideMark/>
          </w:tcPr>
          <w:p w14:paraId="621F06B5" w14:textId="77777777" w:rsidR="00805827" w:rsidRPr="0044462C" w:rsidRDefault="00000000" w:rsidP="004D41F6">
            <w:pPr>
              <w:rPr>
                <w:rFonts w:eastAsia="Times New Roman" w:cs="Calibri"/>
                <w:color w:val="000000"/>
                <w:sz w:val="24"/>
                <w:szCs w:val="24"/>
              </w:rPr>
            </w:pPr>
            <w:hyperlink w:anchor="PFIZER" w:history="1">
              <w:r w:rsidR="00805827" w:rsidRPr="0044462C">
                <w:rPr>
                  <w:rStyle w:val="Hyperlink"/>
                  <w:rFonts w:eastAsia="Times New Roman" w:cs="Calibri"/>
                  <w:sz w:val="24"/>
                  <w:szCs w:val="24"/>
                </w:rPr>
                <w:t>Skelaxin® (Metaxalone) Tablets</w:t>
              </w:r>
            </w:hyperlink>
          </w:p>
        </w:tc>
      </w:tr>
      <w:tr w:rsidR="00805827" w:rsidRPr="0044462C" w14:paraId="554C3CE9" w14:textId="77777777" w:rsidTr="0061116D">
        <w:trPr>
          <w:trHeight w:val="315"/>
        </w:trPr>
        <w:tc>
          <w:tcPr>
            <w:tcW w:w="10770" w:type="dxa"/>
            <w:noWrap/>
            <w:hideMark/>
          </w:tcPr>
          <w:p w14:paraId="55B32982" w14:textId="16609CEF" w:rsidR="00805827" w:rsidRPr="0044462C" w:rsidRDefault="00000000" w:rsidP="004D41F6">
            <w:pPr>
              <w:rPr>
                <w:rFonts w:eastAsia="Times New Roman" w:cs="Calibri"/>
                <w:color w:val="000000"/>
                <w:sz w:val="24"/>
                <w:szCs w:val="24"/>
              </w:rPr>
            </w:pPr>
            <w:hyperlink w:anchor="ABVIE" w:history="1">
              <w:r w:rsidR="00805827" w:rsidRPr="005E6357">
                <w:rPr>
                  <w:rStyle w:val="Hyperlink"/>
                  <w:rFonts w:eastAsia="Times New Roman" w:cs="Calibri"/>
                  <w:sz w:val="24"/>
                  <w:szCs w:val="24"/>
                </w:rPr>
                <w:t>Skyrizi (Risankizumab-Rzaa)</w:t>
              </w:r>
            </w:hyperlink>
          </w:p>
        </w:tc>
      </w:tr>
      <w:tr w:rsidR="00805827" w:rsidRPr="0044462C" w14:paraId="1BAF6912" w14:textId="77777777" w:rsidTr="0061116D">
        <w:trPr>
          <w:trHeight w:val="315"/>
        </w:trPr>
        <w:tc>
          <w:tcPr>
            <w:tcW w:w="10770" w:type="dxa"/>
            <w:noWrap/>
            <w:hideMark/>
          </w:tcPr>
          <w:p w14:paraId="68C9AAEE" w14:textId="77777777" w:rsidR="00805827" w:rsidRPr="0044462C" w:rsidRDefault="00000000" w:rsidP="004D41F6">
            <w:pPr>
              <w:rPr>
                <w:rFonts w:eastAsia="Times New Roman" w:cs="Calibri"/>
                <w:color w:val="000000"/>
                <w:sz w:val="24"/>
                <w:szCs w:val="24"/>
              </w:rPr>
            </w:pPr>
            <w:hyperlink w:anchor="SANOFI" w:history="1">
              <w:r w:rsidR="00805827" w:rsidRPr="0044462C">
                <w:rPr>
                  <w:rStyle w:val="Hyperlink"/>
                  <w:rFonts w:eastAsia="Times New Roman" w:cs="Calibri"/>
                  <w:sz w:val="24"/>
                  <w:szCs w:val="24"/>
                </w:rPr>
                <w:t>Soliqua® 100/33 (Insulin Glargine &amp; Lixisenatide) Injection 100 Units/Ml And 33 Mcg/</w:t>
              </w:r>
              <w:r w:rsidR="00805827" w:rsidRPr="00256D40">
                <w:rPr>
                  <w:rStyle w:val="Hyperlink"/>
                  <w:rFonts w:eastAsia="Times New Roman" w:cs="Calibri"/>
                  <w:sz w:val="24"/>
                  <w:szCs w:val="24"/>
                </w:rPr>
                <w:t>mL</w:t>
              </w:r>
            </w:hyperlink>
          </w:p>
        </w:tc>
      </w:tr>
      <w:tr w:rsidR="00805827" w:rsidRPr="0044462C" w14:paraId="4D6C8599" w14:textId="77777777" w:rsidTr="0061116D">
        <w:trPr>
          <w:trHeight w:val="315"/>
        </w:trPr>
        <w:tc>
          <w:tcPr>
            <w:tcW w:w="10770" w:type="dxa"/>
            <w:noWrap/>
            <w:hideMark/>
          </w:tcPr>
          <w:p w14:paraId="335E8DA3" w14:textId="77777777" w:rsidR="00805827" w:rsidRPr="0044462C" w:rsidRDefault="00000000" w:rsidP="004D41F6">
            <w:pPr>
              <w:rPr>
                <w:rFonts w:eastAsia="Times New Roman" w:cs="Calibri"/>
                <w:color w:val="000000"/>
                <w:sz w:val="24"/>
                <w:szCs w:val="24"/>
              </w:rPr>
            </w:pPr>
            <w:hyperlink w:anchor="PFIZER" w:history="1">
              <w:r w:rsidR="00805827" w:rsidRPr="0044462C">
                <w:rPr>
                  <w:rStyle w:val="Hyperlink"/>
                  <w:rFonts w:eastAsia="Times New Roman" w:cs="Calibri"/>
                  <w:sz w:val="24"/>
                  <w:szCs w:val="24"/>
                </w:rPr>
                <w:t>Somavert® (Pegvisomant) For Injection</w:t>
              </w:r>
            </w:hyperlink>
          </w:p>
        </w:tc>
      </w:tr>
      <w:tr w:rsidR="0061116D" w:rsidRPr="0044462C" w14:paraId="55C665AE" w14:textId="77777777" w:rsidTr="0061116D">
        <w:trPr>
          <w:trHeight w:val="315"/>
        </w:trPr>
        <w:tc>
          <w:tcPr>
            <w:tcW w:w="10770" w:type="dxa"/>
            <w:noWrap/>
          </w:tcPr>
          <w:p w14:paraId="0520C8DC" w14:textId="007F21CE" w:rsidR="0061116D" w:rsidRDefault="00000000" w:rsidP="004D41F6">
            <w:hyperlink w:anchor="BristolMyerSquibb" w:history="1">
              <w:r w:rsidR="0061116D" w:rsidRPr="0061116D">
                <w:rPr>
                  <w:rStyle w:val="Hyperlink"/>
                </w:rPr>
                <w:t>SOTYKTU (deucravacitinib)</w:t>
              </w:r>
            </w:hyperlink>
          </w:p>
        </w:tc>
      </w:tr>
      <w:tr w:rsidR="00805827" w:rsidRPr="0044462C" w14:paraId="6B5C09C6" w14:textId="77777777" w:rsidTr="0061116D">
        <w:trPr>
          <w:trHeight w:val="315"/>
        </w:trPr>
        <w:tc>
          <w:tcPr>
            <w:tcW w:w="10770" w:type="dxa"/>
            <w:noWrap/>
            <w:hideMark/>
          </w:tcPr>
          <w:p w14:paraId="574E2130" w14:textId="77777777" w:rsidR="00805827" w:rsidRPr="0044462C" w:rsidRDefault="00000000" w:rsidP="004D41F6">
            <w:pPr>
              <w:rPr>
                <w:rFonts w:eastAsia="Times New Roman" w:cs="Calibri"/>
                <w:color w:val="000000"/>
                <w:sz w:val="24"/>
                <w:szCs w:val="24"/>
              </w:rPr>
            </w:pPr>
            <w:hyperlink w:anchor="BOEHRINGER" w:history="1">
              <w:r w:rsidR="00805827" w:rsidRPr="0044462C">
                <w:rPr>
                  <w:rStyle w:val="Hyperlink"/>
                  <w:rFonts w:eastAsia="Times New Roman" w:cs="Calibri"/>
                  <w:sz w:val="24"/>
                  <w:szCs w:val="24"/>
                </w:rPr>
                <w:t>Spiriva Handihaler Or Respimat (Tiotropium)</w:t>
              </w:r>
            </w:hyperlink>
          </w:p>
        </w:tc>
      </w:tr>
      <w:tr w:rsidR="00805827" w:rsidRPr="0044462C" w14:paraId="40ACBD95" w14:textId="77777777" w:rsidTr="0061116D">
        <w:trPr>
          <w:trHeight w:val="315"/>
        </w:trPr>
        <w:tc>
          <w:tcPr>
            <w:tcW w:w="10770" w:type="dxa"/>
            <w:noWrap/>
            <w:hideMark/>
          </w:tcPr>
          <w:p w14:paraId="44EFDAE1" w14:textId="77777777" w:rsidR="00805827" w:rsidRPr="0044462C" w:rsidRDefault="00000000" w:rsidP="004D41F6">
            <w:pPr>
              <w:rPr>
                <w:rFonts w:eastAsia="Times New Roman" w:cs="Calibri"/>
                <w:color w:val="000000"/>
                <w:sz w:val="24"/>
                <w:szCs w:val="24"/>
              </w:rPr>
            </w:pPr>
            <w:hyperlink w:anchor="JohnsonJohnson" w:history="1">
              <w:r w:rsidR="00805827" w:rsidRPr="0044462C">
                <w:rPr>
                  <w:rStyle w:val="Hyperlink"/>
                  <w:rFonts w:eastAsia="Times New Roman" w:cs="Calibri"/>
                  <w:sz w:val="24"/>
                  <w:szCs w:val="24"/>
                </w:rPr>
                <w:t>Sporanox (Itraconazole) Capsules And Oral Solution</w:t>
              </w:r>
            </w:hyperlink>
          </w:p>
        </w:tc>
      </w:tr>
      <w:tr w:rsidR="00805827" w:rsidRPr="0044462C" w14:paraId="034948D4" w14:textId="77777777" w:rsidTr="0061116D">
        <w:trPr>
          <w:trHeight w:val="315"/>
        </w:trPr>
        <w:tc>
          <w:tcPr>
            <w:tcW w:w="10770" w:type="dxa"/>
            <w:noWrap/>
            <w:hideMark/>
          </w:tcPr>
          <w:p w14:paraId="3DF1E0C9" w14:textId="77777777" w:rsidR="00805827" w:rsidRPr="0044462C" w:rsidRDefault="00000000" w:rsidP="004D41F6">
            <w:pPr>
              <w:rPr>
                <w:rFonts w:eastAsia="Times New Roman" w:cs="Calibri"/>
                <w:color w:val="000000"/>
                <w:sz w:val="24"/>
                <w:szCs w:val="24"/>
              </w:rPr>
            </w:pPr>
            <w:hyperlink w:anchor="JohnsonJohnson" w:history="1">
              <w:r w:rsidR="00805827" w:rsidRPr="0044462C">
                <w:rPr>
                  <w:rStyle w:val="Hyperlink"/>
                  <w:rFonts w:eastAsia="Times New Roman" w:cs="Calibri"/>
                  <w:sz w:val="24"/>
                  <w:szCs w:val="24"/>
                </w:rPr>
                <w:t>Spravato (Esketamine) Nasal Spray [C</w:t>
              </w:r>
              <w:r w:rsidR="00805827" w:rsidRPr="006E11AC">
                <w:rPr>
                  <w:rStyle w:val="Hyperlink"/>
                  <w:rFonts w:eastAsia="Times New Roman" w:cs="Calibri"/>
                  <w:sz w:val="24"/>
                  <w:szCs w:val="24"/>
                </w:rPr>
                <w:t>III</w:t>
              </w:r>
              <w:r w:rsidR="00805827" w:rsidRPr="0044462C">
                <w:rPr>
                  <w:rStyle w:val="Hyperlink"/>
                  <w:rFonts w:eastAsia="Times New Roman" w:cs="Calibri"/>
                  <w:sz w:val="24"/>
                  <w:szCs w:val="24"/>
                </w:rPr>
                <w:t>]</w:t>
              </w:r>
            </w:hyperlink>
          </w:p>
        </w:tc>
      </w:tr>
      <w:tr w:rsidR="00805827" w:rsidRPr="0044462C" w14:paraId="7A4D3901" w14:textId="77777777" w:rsidTr="0061116D">
        <w:trPr>
          <w:trHeight w:val="315"/>
        </w:trPr>
        <w:tc>
          <w:tcPr>
            <w:tcW w:w="10770" w:type="dxa"/>
            <w:noWrap/>
            <w:hideMark/>
          </w:tcPr>
          <w:p w14:paraId="2D7B9D45" w14:textId="77777777" w:rsidR="00805827" w:rsidRPr="0044462C" w:rsidRDefault="00000000" w:rsidP="004D41F6">
            <w:pPr>
              <w:rPr>
                <w:rFonts w:eastAsia="Times New Roman" w:cs="Calibri"/>
                <w:color w:val="000000"/>
                <w:sz w:val="24"/>
                <w:szCs w:val="24"/>
              </w:rPr>
            </w:pPr>
            <w:hyperlink w:anchor="BristolMyerSquibb" w:history="1">
              <w:r w:rsidR="00805827" w:rsidRPr="0044462C">
                <w:rPr>
                  <w:rStyle w:val="Hyperlink"/>
                  <w:rFonts w:eastAsia="Times New Roman" w:cs="Calibri"/>
                  <w:sz w:val="24"/>
                  <w:szCs w:val="24"/>
                </w:rPr>
                <w:t>Sprycel® (Dasatinib)</w:t>
              </w:r>
            </w:hyperlink>
          </w:p>
        </w:tc>
      </w:tr>
      <w:tr w:rsidR="00805827" w:rsidRPr="0044462C" w14:paraId="7474CDB6" w14:textId="77777777" w:rsidTr="0061116D">
        <w:trPr>
          <w:trHeight w:val="315"/>
        </w:trPr>
        <w:tc>
          <w:tcPr>
            <w:tcW w:w="10770" w:type="dxa"/>
            <w:noWrap/>
            <w:hideMark/>
          </w:tcPr>
          <w:p w14:paraId="7F90E381" w14:textId="77777777" w:rsidR="00805827" w:rsidRPr="0044462C" w:rsidRDefault="00000000" w:rsidP="004D41F6">
            <w:pPr>
              <w:rPr>
                <w:rFonts w:eastAsia="Times New Roman" w:cs="Calibri"/>
                <w:color w:val="000000"/>
                <w:sz w:val="24"/>
                <w:szCs w:val="24"/>
              </w:rPr>
            </w:pPr>
            <w:hyperlink w:anchor="JohnsonJohnson" w:history="1">
              <w:r w:rsidR="00805827" w:rsidRPr="0044462C">
                <w:rPr>
                  <w:rStyle w:val="Hyperlink"/>
                  <w:rFonts w:eastAsia="Times New Roman" w:cs="Calibri"/>
                  <w:sz w:val="24"/>
                  <w:szCs w:val="24"/>
                </w:rPr>
                <w:t>Stelara (Ustekinumab) For Subcutaneous Or Iv Use</w:t>
              </w:r>
            </w:hyperlink>
          </w:p>
        </w:tc>
      </w:tr>
      <w:tr w:rsidR="00805827" w:rsidRPr="0044462C" w14:paraId="0FF04CC4" w14:textId="77777777" w:rsidTr="0061116D">
        <w:trPr>
          <w:trHeight w:val="315"/>
        </w:trPr>
        <w:tc>
          <w:tcPr>
            <w:tcW w:w="10770" w:type="dxa"/>
            <w:noWrap/>
            <w:hideMark/>
          </w:tcPr>
          <w:p w14:paraId="4004B714" w14:textId="77777777" w:rsidR="00805827" w:rsidRPr="0044462C" w:rsidRDefault="00000000" w:rsidP="004D41F6">
            <w:pPr>
              <w:rPr>
                <w:rFonts w:eastAsia="Times New Roman" w:cs="Calibri"/>
                <w:color w:val="000000"/>
                <w:sz w:val="24"/>
                <w:szCs w:val="24"/>
              </w:rPr>
            </w:pPr>
            <w:hyperlink w:anchor="BOEHRINGER" w:history="1">
              <w:r w:rsidR="00805827" w:rsidRPr="0044462C">
                <w:rPr>
                  <w:rStyle w:val="Hyperlink"/>
                  <w:rFonts w:eastAsia="Times New Roman" w:cs="Calibri"/>
                  <w:sz w:val="24"/>
                  <w:szCs w:val="24"/>
                </w:rPr>
                <w:t>Stiolto Respimat (Tiotropium/Olodaterol)</w:t>
              </w:r>
            </w:hyperlink>
          </w:p>
        </w:tc>
      </w:tr>
      <w:tr w:rsidR="00805827" w:rsidRPr="0044462C" w14:paraId="57CEFBC9" w14:textId="77777777" w:rsidTr="0061116D">
        <w:trPr>
          <w:trHeight w:val="315"/>
        </w:trPr>
        <w:tc>
          <w:tcPr>
            <w:tcW w:w="10770" w:type="dxa"/>
            <w:noWrap/>
            <w:hideMark/>
          </w:tcPr>
          <w:p w14:paraId="10BDAE28" w14:textId="77777777" w:rsidR="00805827" w:rsidRPr="0044462C" w:rsidRDefault="00000000" w:rsidP="004D41F6">
            <w:pPr>
              <w:rPr>
                <w:rFonts w:eastAsia="Times New Roman" w:cs="Calibri"/>
                <w:color w:val="000000"/>
                <w:sz w:val="24"/>
                <w:szCs w:val="24"/>
              </w:rPr>
            </w:pPr>
            <w:hyperlink w:anchor="LILLY" w:history="1">
              <w:r w:rsidR="00805827" w:rsidRPr="0044462C">
                <w:rPr>
                  <w:rStyle w:val="Hyperlink"/>
                  <w:rFonts w:eastAsia="Times New Roman" w:cs="Calibri"/>
                  <w:sz w:val="24"/>
                  <w:szCs w:val="24"/>
                </w:rPr>
                <w:t>Strattera® (Atomoxetine) Capsules</w:t>
              </w:r>
            </w:hyperlink>
          </w:p>
        </w:tc>
      </w:tr>
      <w:tr w:rsidR="00805827" w:rsidRPr="0044462C" w14:paraId="64AD6394" w14:textId="77777777" w:rsidTr="0061116D">
        <w:trPr>
          <w:trHeight w:val="315"/>
        </w:trPr>
        <w:tc>
          <w:tcPr>
            <w:tcW w:w="10770" w:type="dxa"/>
            <w:noWrap/>
            <w:hideMark/>
          </w:tcPr>
          <w:p w14:paraId="3A9E4442" w14:textId="7D54C788" w:rsidR="00805827" w:rsidRPr="0044462C" w:rsidRDefault="00000000" w:rsidP="004D41F6">
            <w:pPr>
              <w:rPr>
                <w:rFonts w:eastAsia="Times New Roman" w:cs="Calibri"/>
                <w:color w:val="000000"/>
                <w:sz w:val="24"/>
                <w:szCs w:val="24"/>
              </w:rPr>
            </w:pPr>
            <w:hyperlink w:anchor="ABVIE" w:history="1">
              <w:r w:rsidR="00805827" w:rsidRPr="005E6357">
                <w:rPr>
                  <w:rStyle w:val="Hyperlink"/>
                  <w:rFonts w:eastAsia="Times New Roman" w:cs="Calibri"/>
                  <w:sz w:val="24"/>
                  <w:szCs w:val="24"/>
                </w:rPr>
                <w:t>Strattice (Reconstructive Tissue Matrix)</w:t>
              </w:r>
            </w:hyperlink>
          </w:p>
        </w:tc>
      </w:tr>
      <w:tr w:rsidR="00805827" w:rsidRPr="0044462C" w14:paraId="16B69FC0" w14:textId="77777777" w:rsidTr="0061116D">
        <w:trPr>
          <w:trHeight w:val="315"/>
        </w:trPr>
        <w:tc>
          <w:tcPr>
            <w:tcW w:w="10770" w:type="dxa"/>
            <w:noWrap/>
            <w:hideMark/>
          </w:tcPr>
          <w:p w14:paraId="6AD2092B" w14:textId="77777777" w:rsidR="00805827" w:rsidRPr="0044462C" w:rsidRDefault="00000000" w:rsidP="004D41F6">
            <w:pPr>
              <w:rPr>
                <w:rFonts w:eastAsia="Times New Roman" w:cs="Calibri"/>
                <w:color w:val="000000"/>
                <w:sz w:val="24"/>
                <w:szCs w:val="24"/>
              </w:rPr>
            </w:pPr>
            <w:hyperlink w:anchor="BOEHRINGER" w:history="1">
              <w:r w:rsidR="00805827" w:rsidRPr="0044462C">
                <w:rPr>
                  <w:rStyle w:val="Hyperlink"/>
                  <w:rFonts w:eastAsia="Times New Roman" w:cs="Calibri"/>
                  <w:sz w:val="24"/>
                  <w:szCs w:val="24"/>
                </w:rPr>
                <w:t>Striverdi Respimat (Olodaterol)</w:t>
              </w:r>
            </w:hyperlink>
          </w:p>
        </w:tc>
      </w:tr>
      <w:tr w:rsidR="00805827" w:rsidRPr="0044462C" w14:paraId="69FC5916" w14:textId="77777777" w:rsidTr="0061116D">
        <w:trPr>
          <w:trHeight w:val="315"/>
        </w:trPr>
        <w:tc>
          <w:tcPr>
            <w:tcW w:w="10770" w:type="dxa"/>
            <w:noWrap/>
            <w:hideMark/>
          </w:tcPr>
          <w:p w14:paraId="771B363A" w14:textId="77777777" w:rsidR="00805827" w:rsidRPr="0044462C" w:rsidRDefault="00000000" w:rsidP="004D41F6">
            <w:pPr>
              <w:rPr>
                <w:rFonts w:eastAsia="Times New Roman" w:cs="Calibri"/>
                <w:color w:val="000000"/>
                <w:sz w:val="24"/>
                <w:szCs w:val="24"/>
              </w:rPr>
            </w:pPr>
            <w:hyperlink w:anchor="MERCK" w:history="1">
              <w:r w:rsidR="00805827" w:rsidRPr="0044462C">
                <w:rPr>
                  <w:rStyle w:val="Hyperlink"/>
                  <w:rFonts w:eastAsia="Times New Roman" w:cs="Calibri"/>
                  <w:sz w:val="24"/>
                  <w:szCs w:val="24"/>
                </w:rPr>
                <w:t>Stromectol® (Ivermectin) Tablets</w:t>
              </w:r>
            </w:hyperlink>
          </w:p>
        </w:tc>
      </w:tr>
      <w:tr w:rsidR="00805827" w:rsidRPr="0044462C" w14:paraId="44BD6841" w14:textId="77777777" w:rsidTr="0061116D">
        <w:trPr>
          <w:trHeight w:val="315"/>
        </w:trPr>
        <w:tc>
          <w:tcPr>
            <w:tcW w:w="10770" w:type="dxa"/>
            <w:noWrap/>
            <w:hideMark/>
          </w:tcPr>
          <w:p w14:paraId="10F29150" w14:textId="77777777" w:rsidR="00805827" w:rsidRPr="0044462C" w:rsidRDefault="00000000" w:rsidP="004D41F6">
            <w:pPr>
              <w:rPr>
                <w:rFonts w:eastAsia="Times New Roman" w:cs="Calibri"/>
                <w:color w:val="000000"/>
                <w:sz w:val="24"/>
                <w:szCs w:val="24"/>
              </w:rPr>
            </w:pPr>
            <w:hyperlink w:anchor="ROCHeGENENTECH" w:history="1">
              <w:r w:rsidR="00805827" w:rsidRPr="0044462C">
                <w:rPr>
                  <w:rStyle w:val="Hyperlink"/>
                  <w:rFonts w:eastAsia="Times New Roman" w:cs="Calibri"/>
                  <w:sz w:val="24"/>
                  <w:szCs w:val="24"/>
                </w:rPr>
                <w:t>Susvimo (Ranibizumab)</w:t>
              </w:r>
            </w:hyperlink>
          </w:p>
        </w:tc>
      </w:tr>
      <w:tr w:rsidR="00805827" w:rsidRPr="0044462C" w14:paraId="31DD0697" w14:textId="77777777" w:rsidTr="0061116D">
        <w:trPr>
          <w:trHeight w:val="375"/>
        </w:trPr>
        <w:tc>
          <w:tcPr>
            <w:tcW w:w="10770" w:type="dxa"/>
            <w:hideMark/>
          </w:tcPr>
          <w:p w14:paraId="31555650" w14:textId="77777777" w:rsidR="00805827" w:rsidRPr="0044462C" w:rsidRDefault="00000000" w:rsidP="004D41F6">
            <w:pPr>
              <w:rPr>
                <w:rFonts w:eastAsia="Times New Roman" w:cs="Arial"/>
                <w:color w:val="000000"/>
                <w:sz w:val="24"/>
                <w:szCs w:val="24"/>
              </w:rPr>
            </w:pPr>
            <w:hyperlink w:anchor="PFIZErONC" w:history="1">
              <w:r w:rsidR="00805827" w:rsidRPr="0044462C">
                <w:rPr>
                  <w:rStyle w:val="Hyperlink"/>
                  <w:rFonts w:eastAsia="Times New Roman" w:cs="Arial"/>
                  <w:sz w:val="24"/>
                  <w:szCs w:val="24"/>
                </w:rPr>
                <w:t>SUTENT (sunitinib)</w:t>
              </w:r>
            </w:hyperlink>
          </w:p>
        </w:tc>
      </w:tr>
      <w:tr w:rsidR="00805827" w:rsidRPr="0044462C" w14:paraId="09A88022" w14:textId="77777777" w:rsidTr="0061116D">
        <w:trPr>
          <w:trHeight w:val="315"/>
        </w:trPr>
        <w:tc>
          <w:tcPr>
            <w:tcW w:w="10770" w:type="dxa"/>
            <w:noWrap/>
            <w:hideMark/>
          </w:tcPr>
          <w:p w14:paraId="0752AC4B" w14:textId="77777777" w:rsidR="00805827" w:rsidRPr="0044462C" w:rsidRDefault="00000000" w:rsidP="004D41F6">
            <w:pPr>
              <w:rPr>
                <w:rFonts w:eastAsia="Times New Roman" w:cs="Calibri"/>
                <w:color w:val="000000"/>
                <w:sz w:val="24"/>
                <w:szCs w:val="24"/>
              </w:rPr>
            </w:pPr>
            <w:hyperlink w:anchor="AstraZeneca" w:history="1">
              <w:r w:rsidR="00805827" w:rsidRPr="0044462C">
                <w:rPr>
                  <w:rStyle w:val="Hyperlink"/>
                  <w:rFonts w:eastAsia="Times New Roman" w:cs="Calibri"/>
                  <w:sz w:val="24"/>
                  <w:szCs w:val="24"/>
                </w:rPr>
                <w:t>Symbicort (Budesonide/Formoterol)</w:t>
              </w:r>
            </w:hyperlink>
          </w:p>
        </w:tc>
      </w:tr>
      <w:tr w:rsidR="00805827" w:rsidRPr="0044462C" w14:paraId="0F9AA0D0" w14:textId="77777777" w:rsidTr="0061116D">
        <w:trPr>
          <w:trHeight w:val="315"/>
        </w:trPr>
        <w:tc>
          <w:tcPr>
            <w:tcW w:w="10770" w:type="dxa"/>
            <w:noWrap/>
            <w:hideMark/>
          </w:tcPr>
          <w:p w14:paraId="20484563" w14:textId="77777777" w:rsidR="00805827" w:rsidRPr="0044462C" w:rsidRDefault="00000000" w:rsidP="004D41F6">
            <w:pPr>
              <w:rPr>
                <w:rFonts w:eastAsia="Times New Roman" w:cs="Calibri"/>
                <w:color w:val="000000"/>
                <w:sz w:val="24"/>
                <w:szCs w:val="24"/>
              </w:rPr>
            </w:pPr>
            <w:hyperlink w:anchor="LILLY" w:history="1">
              <w:r w:rsidR="00805827" w:rsidRPr="0044462C">
                <w:rPr>
                  <w:rStyle w:val="Hyperlink"/>
                  <w:rFonts w:eastAsia="Times New Roman" w:cs="Calibri"/>
                  <w:sz w:val="24"/>
                  <w:szCs w:val="24"/>
                </w:rPr>
                <w:t>Symbyax® (Olanzapine And Fluoxetine) Capsules</w:t>
              </w:r>
            </w:hyperlink>
          </w:p>
        </w:tc>
      </w:tr>
      <w:tr w:rsidR="00805827" w:rsidRPr="0044462C" w14:paraId="46ED654E" w14:textId="77777777" w:rsidTr="0061116D">
        <w:trPr>
          <w:trHeight w:val="315"/>
        </w:trPr>
        <w:tc>
          <w:tcPr>
            <w:tcW w:w="10770" w:type="dxa"/>
            <w:noWrap/>
            <w:hideMark/>
          </w:tcPr>
          <w:p w14:paraId="3A1807BB" w14:textId="77777777" w:rsidR="00805827" w:rsidRPr="0044462C" w:rsidRDefault="00000000" w:rsidP="004D41F6">
            <w:pPr>
              <w:rPr>
                <w:rFonts w:eastAsia="Times New Roman" w:cs="Calibri"/>
                <w:color w:val="000000"/>
                <w:sz w:val="24"/>
                <w:szCs w:val="24"/>
              </w:rPr>
            </w:pPr>
            <w:hyperlink w:anchor="AstraZeneca" w:history="1">
              <w:r w:rsidR="00805827" w:rsidRPr="0044462C">
                <w:rPr>
                  <w:rStyle w:val="Hyperlink"/>
                  <w:rFonts w:eastAsia="Times New Roman" w:cs="Calibri"/>
                  <w:sz w:val="24"/>
                  <w:szCs w:val="24"/>
                </w:rPr>
                <w:t>Symlin (Pramlintide)</w:t>
              </w:r>
            </w:hyperlink>
          </w:p>
        </w:tc>
      </w:tr>
      <w:tr w:rsidR="00805827" w:rsidRPr="0044462C" w14:paraId="63B75E51" w14:textId="77777777" w:rsidTr="0061116D">
        <w:trPr>
          <w:trHeight w:val="315"/>
        </w:trPr>
        <w:tc>
          <w:tcPr>
            <w:tcW w:w="10770" w:type="dxa"/>
            <w:noWrap/>
            <w:hideMark/>
          </w:tcPr>
          <w:p w14:paraId="1C54290B" w14:textId="77777777" w:rsidR="00805827" w:rsidRPr="0044462C" w:rsidRDefault="00000000" w:rsidP="004D41F6">
            <w:pPr>
              <w:rPr>
                <w:rFonts w:eastAsia="Times New Roman" w:cs="Calibri"/>
                <w:color w:val="000000"/>
                <w:sz w:val="24"/>
                <w:szCs w:val="24"/>
              </w:rPr>
            </w:pPr>
            <w:hyperlink w:anchor="JohnsonJohnson" w:history="1">
              <w:r w:rsidR="00805827" w:rsidRPr="0044462C">
                <w:rPr>
                  <w:rStyle w:val="Hyperlink"/>
                  <w:rFonts w:eastAsia="Times New Roman" w:cs="Calibri"/>
                  <w:sz w:val="24"/>
                  <w:szCs w:val="24"/>
                </w:rPr>
                <w:t>Symtuza (Darunavir, Cobicistat, Emtricitabine, Tenofovir Alafenamide) Tablets</w:t>
              </w:r>
            </w:hyperlink>
          </w:p>
        </w:tc>
      </w:tr>
      <w:tr w:rsidR="00805827" w:rsidRPr="0044462C" w14:paraId="7600BA68" w14:textId="77777777" w:rsidTr="0061116D">
        <w:trPr>
          <w:trHeight w:val="315"/>
        </w:trPr>
        <w:tc>
          <w:tcPr>
            <w:tcW w:w="10770" w:type="dxa"/>
            <w:noWrap/>
            <w:hideMark/>
          </w:tcPr>
          <w:p w14:paraId="0CAA22AB" w14:textId="77777777" w:rsidR="00805827" w:rsidRPr="0044462C" w:rsidRDefault="00000000" w:rsidP="004D41F6">
            <w:pPr>
              <w:rPr>
                <w:rFonts w:eastAsia="Times New Roman" w:cs="Calibri"/>
                <w:color w:val="000000"/>
                <w:sz w:val="24"/>
                <w:szCs w:val="24"/>
              </w:rPr>
            </w:pPr>
            <w:hyperlink w:anchor="PFIZER" w:history="1">
              <w:r w:rsidR="00805827" w:rsidRPr="0044462C">
                <w:rPr>
                  <w:rStyle w:val="Hyperlink"/>
                  <w:rFonts w:eastAsia="Times New Roman" w:cs="Calibri"/>
                  <w:sz w:val="24"/>
                  <w:szCs w:val="24"/>
                </w:rPr>
                <w:t>Synarel® (Nafarelin Acetate) Nasal Solution</w:t>
              </w:r>
            </w:hyperlink>
          </w:p>
        </w:tc>
      </w:tr>
      <w:tr w:rsidR="00805827" w:rsidRPr="0044462C" w14:paraId="27B68A62" w14:textId="77777777" w:rsidTr="0061116D">
        <w:trPr>
          <w:trHeight w:val="315"/>
        </w:trPr>
        <w:tc>
          <w:tcPr>
            <w:tcW w:w="10770" w:type="dxa"/>
            <w:noWrap/>
            <w:hideMark/>
          </w:tcPr>
          <w:p w14:paraId="14FC2224" w14:textId="77777777" w:rsidR="00805827" w:rsidRPr="0044462C" w:rsidRDefault="00000000" w:rsidP="004D41F6">
            <w:pPr>
              <w:rPr>
                <w:rFonts w:eastAsia="Times New Roman" w:cs="Calibri"/>
                <w:color w:val="000000"/>
                <w:sz w:val="24"/>
                <w:szCs w:val="24"/>
              </w:rPr>
            </w:pPr>
            <w:hyperlink w:anchor="BOEHRINGER" w:history="1">
              <w:r w:rsidR="00805827" w:rsidRPr="0044462C">
                <w:rPr>
                  <w:rStyle w:val="Hyperlink"/>
                  <w:rFonts w:eastAsia="Times New Roman" w:cs="Calibri"/>
                  <w:sz w:val="24"/>
                  <w:szCs w:val="24"/>
                </w:rPr>
                <w:t>Synjardy &amp; Synjardy Xr (Empagliflozin/Metformin)</w:t>
              </w:r>
            </w:hyperlink>
          </w:p>
        </w:tc>
      </w:tr>
      <w:tr w:rsidR="00805827" w:rsidRPr="0044462C" w14:paraId="7010DD98" w14:textId="77777777" w:rsidTr="0061116D">
        <w:trPr>
          <w:trHeight w:val="315"/>
        </w:trPr>
        <w:tc>
          <w:tcPr>
            <w:tcW w:w="10770" w:type="dxa"/>
            <w:noWrap/>
            <w:hideMark/>
          </w:tcPr>
          <w:p w14:paraId="20E79A22" w14:textId="3F624D45" w:rsidR="00805827" w:rsidRPr="0044462C" w:rsidRDefault="00000000" w:rsidP="004D41F6">
            <w:pPr>
              <w:rPr>
                <w:rFonts w:eastAsia="Times New Roman" w:cs="Calibri"/>
                <w:color w:val="000000"/>
                <w:sz w:val="24"/>
                <w:szCs w:val="24"/>
              </w:rPr>
            </w:pPr>
            <w:hyperlink w:anchor="TEva" w:history="1">
              <w:r w:rsidR="00805827" w:rsidRPr="00782580">
                <w:rPr>
                  <w:rStyle w:val="Hyperlink"/>
                  <w:rFonts w:eastAsia="Times New Roman" w:cs="Calibri"/>
                  <w:sz w:val="24"/>
                  <w:szCs w:val="24"/>
                </w:rPr>
                <w:t>Synribo (Omacetaxine) For Injection</w:t>
              </w:r>
            </w:hyperlink>
          </w:p>
        </w:tc>
      </w:tr>
      <w:tr w:rsidR="00805827" w:rsidRPr="0044462C" w14:paraId="18EA7E1F" w14:textId="77777777" w:rsidTr="0061116D">
        <w:trPr>
          <w:trHeight w:val="315"/>
        </w:trPr>
        <w:tc>
          <w:tcPr>
            <w:tcW w:w="10770" w:type="dxa"/>
            <w:noWrap/>
            <w:hideMark/>
          </w:tcPr>
          <w:p w14:paraId="521208DA" w14:textId="397BD8C3" w:rsidR="00805827" w:rsidRPr="0044462C" w:rsidRDefault="00000000" w:rsidP="004D41F6">
            <w:pPr>
              <w:rPr>
                <w:rFonts w:eastAsia="Times New Roman" w:cs="Calibri"/>
                <w:color w:val="000000"/>
                <w:sz w:val="24"/>
                <w:szCs w:val="24"/>
              </w:rPr>
            </w:pPr>
            <w:hyperlink w:anchor="ABVIE" w:history="1">
              <w:r w:rsidR="00805827" w:rsidRPr="005E6357">
                <w:rPr>
                  <w:rStyle w:val="Hyperlink"/>
                  <w:rFonts w:eastAsia="Times New Roman" w:cs="Calibri"/>
                  <w:sz w:val="24"/>
                  <w:szCs w:val="24"/>
                </w:rPr>
                <w:t>Synthroid (Levothyroxine Sodium) Tablets</w:t>
              </w:r>
            </w:hyperlink>
          </w:p>
        </w:tc>
      </w:tr>
      <w:tr w:rsidR="00805827" w:rsidRPr="0044462C" w14:paraId="35D11D03" w14:textId="77777777" w:rsidTr="0061116D">
        <w:trPr>
          <w:trHeight w:val="315"/>
        </w:trPr>
        <w:tc>
          <w:tcPr>
            <w:tcW w:w="10770" w:type="dxa"/>
            <w:noWrap/>
            <w:hideMark/>
          </w:tcPr>
          <w:p w14:paraId="76F52674" w14:textId="77777777" w:rsidR="00805827" w:rsidRPr="0044462C" w:rsidRDefault="00000000" w:rsidP="004D41F6">
            <w:pPr>
              <w:rPr>
                <w:rFonts w:eastAsia="Times New Roman" w:cs="Calibri"/>
                <w:color w:val="000000"/>
                <w:sz w:val="24"/>
                <w:szCs w:val="24"/>
              </w:rPr>
            </w:pPr>
            <w:hyperlink w:anchor="NOVARTIS" w:history="1">
              <w:r w:rsidR="00805827" w:rsidRPr="0044462C">
                <w:rPr>
                  <w:rStyle w:val="Hyperlink"/>
                  <w:rFonts w:eastAsia="Times New Roman" w:cs="Calibri"/>
                  <w:sz w:val="24"/>
                  <w:szCs w:val="24"/>
                </w:rPr>
                <w:t>Tabrecta™ (Capmatinib)</w:t>
              </w:r>
            </w:hyperlink>
          </w:p>
        </w:tc>
      </w:tr>
      <w:tr w:rsidR="00805827" w:rsidRPr="0044462C" w14:paraId="2E78A20C" w14:textId="77777777" w:rsidTr="0061116D">
        <w:trPr>
          <w:trHeight w:val="315"/>
        </w:trPr>
        <w:tc>
          <w:tcPr>
            <w:tcW w:w="10770" w:type="dxa"/>
            <w:noWrap/>
            <w:hideMark/>
          </w:tcPr>
          <w:p w14:paraId="3252D315" w14:textId="77777777" w:rsidR="00805827" w:rsidRPr="0044462C" w:rsidRDefault="00000000" w:rsidP="004D41F6">
            <w:pPr>
              <w:rPr>
                <w:rFonts w:eastAsia="Times New Roman" w:cs="Calibri"/>
                <w:color w:val="000000"/>
                <w:sz w:val="24"/>
                <w:szCs w:val="24"/>
              </w:rPr>
            </w:pPr>
            <w:hyperlink w:anchor="NOVARTIS" w:history="1">
              <w:r w:rsidR="00805827" w:rsidRPr="0044462C">
                <w:rPr>
                  <w:rStyle w:val="Hyperlink"/>
                  <w:rFonts w:eastAsia="Times New Roman" w:cs="Calibri"/>
                  <w:sz w:val="24"/>
                  <w:szCs w:val="24"/>
                </w:rPr>
                <w:t>Tafinlar® (Dabrafenib)</w:t>
              </w:r>
            </w:hyperlink>
          </w:p>
        </w:tc>
      </w:tr>
      <w:tr w:rsidR="00805827" w:rsidRPr="0044462C" w14:paraId="06C3718C" w14:textId="77777777" w:rsidTr="0061116D">
        <w:trPr>
          <w:trHeight w:val="315"/>
        </w:trPr>
        <w:tc>
          <w:tcPr>
            <w:tcW w:w="10770" w:type="dxa"/>
            <w:noWrap/>
            <w:hideMark/>
          </w:tcPr>
          <w:p w14:paraId="64ED82E5" w14:textId="77777777" w:rsidR="00805827" w:rsidRPr="0044462C" w:rsidRDefault="00000000" w:rsidP="004D41F6">
            <w:pPr>
              <w:rPr>
                <w:rFonts w:eastAsia="Times New Roman" w:cs="Calibri"/>
                <w:color w:val="000000"/>
                <w:sz w:val="24"/>
                <w:szCs w:val="24"/>
              </w:rPr>
            </w:pPr>
            <w:hyperlink w:anchor="AstraZeneca" w:history="1">
              <w:r w:rsidR="00805827" w:rsidRPr="0044462C">
                <w:rPr>
                  <w:rStyle w:val="Hyperlink"/>
                  <w:rFonts w:eastAsia="Times New Roman" w:cs="Calibri"/>
                  <w:sz w:val="24"/>
                  <w:szCs w:val="24"/>
                </w:rPr>
                <w:t>Tagrisso (Osimertinib)</w:t>
              </w:r>
            </w:hyperlink>
          </w:p>
        </w:tc>
      </w:tr>
      <w:tr w:rsidR="00805827" w:rsidRPr="0044462C" w14:paraId="5FBCDBE5" w14:textId="77777777" w:rsidTr="0061116D">
        <w:trPr>
          <w:trHeight w:val="315"/>
        </w:trPr>
        <w:tc>
          <w:tcPr>
            <w:tcW w:w="10770" w:type="dxa"/>
            <w:noWrap/>
            <w:hideMark/>
          </w:tcPr>
          <w:p w14:paraId="12E7BFFC" w14:textId="77777777" w:rsidR="00805827" w:rsidRPr="0044462C" w:rsidRDefault="00000000" w:rsidP="004D41F6">
            <w:pPr>
              <w:rPr>
                <w:rFonts w:eastAsia="Times New Roman" w:cs="Calibri"/>
                <w:color w:val="000000"/>
                <w:sz w:val="24"/>
                <w:szCs w:val="24"/>
              </w:rPr>
            </w:pPr>
            <w:hyperlink w:anchor="LILLY" w:history="1">
              <w:r w:rsidR="00805827" w:rsidRPr="0044462C">
                <w:rPr>
                  <w:rStyle w:val="Hyperlink"/>
                  <w:rFonts w:eastAsia="Times New Roman" w:cs="Calibri"/>
                  <w:sz w:val="24"/>
                  <w:szCs w:val="24"/>
                </w:rPr>
                <w:t>Taltz® (Ixekizumab) Injection</w:t>
              </w:r>
            </w:hyperlink>
          </w:p>
        </w:tc>
      </w:tr>
      <w:tr w:rsidR="00805827" w:rsidRPr="0044462C" w14:paraId="7B6C80D9" w14:textId="77777777" w:rsidTr="0061116D">
        <w:trPr>
          <w:trHeight w:val="375"/>
        </w:trPr>
        <w:tc>
          <w:tcPr>
            <w:tcW w:w="10770" w:type="dxa"/>
            <w:hideMark/>
          </w:tcPr>
          <w:p w14:paraId="6B4CC69E" w14:textId="77777777" w:rsidR="00805827" w:rsidRPr="0044462C" w:rsidRDefault="00000000" w:rsidP="004D41F6">
            <w:pPr>
              <w:rPr>
                <w:rFonts w:eastAsia="Times New Roman" w:cs="Arial"/>
                <w:color w:val="000000"/>
                <w:sz w:val="24"/>
                <w:szCs w:val="24"/>
              </w:rPr>
            </w:pPr>
            <w:hyperlink w:anchor="PFIZErONC" w:history="1">
              <w:r w:rsidR="00805827" w:rsidRPr="0044462C">
                <w:rPr>
                  <w:rStyle w:val="Hyperlink"/>
                  <w:rFonts w:eastAsia="Times New Roman" w:cs="Arial"/>
                  <w:sz w:val="24"/>
                  <w:szCs w:val="24"/>
                </w:rPr>
                <w:t>TALZENNA (talazoparib)</w:t>
              </w:r>
            </w:hyperlink>
          </w:p>
        </w:tc>
      </w:tr>
      <w:tr w:rsidR="00805827" w:rsidRPr="0044462C" w14:paraId="3EB57FA3" w14:textId="77777777" w:rsidTr="0061116D">
        <w:trPr>
          <w:trHeight w:val="315"/>
        </w:trPr>
        <w:tc>
          <w:tcPr>
            <w:tcW w:w="10770" w:type="dxa"/>
            <w:noWrap/>
            <w:hideMark/>
          </w:tcPr>
          <w:p w14:paraId="0C9802F1" w14:textId="77777777" w:rsidR="00805827" w:rsidRPr="0044462C" w:rsidRDefault="00000000" w:rsidP="004D41F6">
            <w:pPr>
              <w:rPr>
                <w:rFonts w:eastAsia="Times New Roman" w:cs="Calibri"/>
                <w:color w:val="000000"/>
                <w:sz w:val="24"/>
                <w:szCs w:val="24"/>
              </w:rPr>
            </w:pPr>
            <w:hyperlink w:anchor="NOVARTIS" w:history="1">
              <w:r w:rsidR="00805827" w:rsidRPr="0044462C">
                <w:rPr>
                  <w:rStyle w:val="Hyperlink"/>
                  <w:rFonts w:eastAsia="Times New Roman" w:cs="Calibri"/>
                  <w:sz w:val="24"/>
                  <w:szCs w:val="24"/>
                </w:rPr>
                <w:t>Tasigna® (Nilotinib)</w:t>
              </w:r>
            </w:hyperlink>
          </w:p>
        </w:tc>
      </w:tr>
      <w:tr w:rsidR="00805827" w:rsidRPr="0044462C" w14:paraId="7D6D00FC" w14:textId="77777777" w:rsidTr="0061116D">
        <w:trPr>
          <w:trHeight w:val="315"/>
        </w:trPr>
        <w:tc>
          <w:tcPr>
            <w:tcW w:w="10770" w:type="dxa"/>
            <w:noWrap/>
            <w:hideMark/>
          </w:tcPr>
          <w:p w14:paraId="53EE70DF" w14:textId="77777777" w:rsidR="00805827" w:rsidRPr="0044462C" w:rsidRDefault="00000000" w:rsidP="004D41F6">
            <w:pPr>
              <w:rPr>
                <w:rFonts w:eastAsia="Times New Roman" w:cs="Calibri"/>
                <w:color w:val="000000"/>
                <w:sz w:val="24"/>
                <w:szCs w:val="24"/>
              </w:rPr>
            </w:pPr>
            <w:hyperlink w:anchor="ROCHeGENENTECH" w:history="1">
              <w:r w:rsidR="00805827" w:rsidRPr="0044462C">
                <w:rPr>
                  <w:rStyle w:val="Hyperlink"/>
                  <w:rFonts w:eastAsia="Times New Roman" w:cs="Calibri"/>
                  <w:sz w:val="24"/>
                  <w:szCs w:val="24"/>
                </w:rPr>
                <w:t>Tecentriq (Atezolizumab)</w:t>
              </w:r>
            </w:hyperlink>
          </w:p>
        </w:tc>
      </w:tr>
      <w:tr w:rsidR="00805827" w:rsidRPr="0044462C" w14:paraId="7A5AC052" w14:textId="77777777" w:rsidTr="0061116D">
        <w:trPr>
          <w:trHeight w:val="315"/>
        </w:trPr>
        <w:tc>
          <w:tcPr>
            <w:tcW w:w="10770" w:type="dxa"/>
            <w:noWrap/>
            <w:hideMark/>
          </w:tcPr>
          <w:p w14:paraId="59CBCBEA" w14:textId="3132B230" w:rsidR="00805827" w:rsidRPr="0044462C" w:rsidRDefault="00000000" w:rsidP="004D41F6">
            <w:pPr>
              <w:rPr>
                <w:rFonts w:eastAsia="Times New Roman" w:cs="Calibri"/>
                <w:color w:val="000000"/>
                <w:sz w:val="24"/>
                <w:szCs w:val="24"/>
              </w:rPr>
            </w:pPr>
            <w:hyperlink w:anchor="ABVIE" w:history="1">
              <w:r w:rsidR="00805827" w:rsidRPr="005E6357">
                <w:rPr>
                  <w:rStyle w:val="Hyperlink"/>
                  <w:rFonts w:eastAsia="Times New Roman" w:cs="Calibri"/>
                  <w:sz w:val="24"/>
                  <w:szCs w:val="24"/>
                </w:rPr>
                <w:t>Teflaro (Ceftaroline Fosamil) Powder For Injection</w:t>
              </w:r>
            </w:hyperlink>
          </w:p>
        </w:tc>
      </w:tr>
      <w:tr w:rsidR="00805827" w:rsidRPr="0044462C" w14:paraId="06D4349B" w14:textId="77777777" w:rsidTr="0061116D">
        <w:trPr>
          <w:trHeight w:val="315"/>
        </w:trPr>
        <w:tc>
          <w:tcPr>
            <w:tcW w:w="10770" w:type="dxa"/>
            <w:noWrap/>
            <w:hideMark/>
          </w:tcPr>
          <w:p w14:paraId="069114B6" w14:textId="77777777" w:rsidR="00805827" w:rsidRPr="0044462C" w:rsidRDefault="00000000" w:rsidP="004D41F6">
            <w:pPr>
              <w:rPr>
                <w:rFonts w:eastAsia="Times New Roman" w:cs="Calibri"/>
                <w:color w:val="000000"/>
                <w:sz w:val="24"/>
                <w:szCs w:val="24"/>
              </w:rPr>
            </w:pPr>
            <w:hyperlink w:anchor="SANOFI" w:history="1">
              <w:r w:rsidR="00805827" w:rsidRPr="0044462C">
                <w:rPr>
                  <w:rStyle w:val="Hyperlink"/>
                  <w:rFonts w:eastAsia="Times New Roman" w:cs="Calibri"/>
                  <w:sz w:val="24"/>
                  <w:szCs w:val="24"/>
                </w:rPr>
                <w:t>Tenivac® (Tetanus And Diphtheria Toxoids Adsorbed</w:t>
              </w:r>
            </w:hyperlink>
          </w:p>
        </w:tc>
      </w:tr>
      <w:tr w:rsidR="00805827" w:rsidRPr="0044462C" w14:paraId="1F587E57" w14:textId="77777777" w:rsidTr="0061116D">
        <w:trPr>
          <w:trHeight w:val="315"/>
        </w:trPr>
        <w:tc>
          <w:tcPr>
            <w:tcW w:w="10770" w:type="dxa"/>
            <w:noWrap/>
            <w:hideMark/>
          </w:tcPr>
          <w:p w14:paraId="15F2D16A" w14:textId="77777777" w:rsidR="00805827" w:rsidRPr="0044462C" w:rsidRDefault="00000000" w:rsidP="004D41F6">
            <w:pPr>
              <w:rPr>
                <w:rFonts w:eastAsia="Times New Roman" w:cs="Calibri"/>
                <w:color w:val="000000"/>
                <w:sz w:val="24"/>
                <w:szCs w:val="24"/>
              </w:rPr>
            </w:pPr>
            <w:hyperlink w:anchor="BristolMyerSquibb" w:history="1">
              <w:r w:rsidR="00805827" w:rsidRPr="0044462C">
                <w:rPr>
                  <w:rStyle w:val="Hyperlink"/>
                  <w:rFonts w:eastAsia="Times New Roman" w:cs="Calibri"/>
                  <w:sz w:val="24"/>
                  <w:szCs w:val="24"/>
                </w:rPr>
                <w:t>Thalomid® (Thalidomide)</w:t>
              </w:r>
            </w:hyperlink>
          </w:p>
        </w:tc>
      </w:tr>
      <w:tr w:rsidR="00805827" w:rsidRPr="0044462C" w14:paraId="3BFDCB83" w14:textId="77777777" w:rsidTr="0061116D">
        <w:trPr>
          <w:trHeight w:val="315"/>
        </w:trPr>
        <w:tc>
          <w:tcPr>
            <w:tcW w:w="10770" w:type="dxa"/>
            <w:noWrap/>
            <w:hideMark/>
          </w:tcPr>
          <w:p w14:paraId="20F3973D" w14:textId="77777777" w:rsidR="00805827" w:rsidRPr="0044462C" w:rsidRDefault="00000000" w:rsidP="004D41F6">
            <w:pPr>
              <w:rPr>
                <w:rFonts w:eastAsia="Times New Roman" w:cs="Calibri"/>
                <w:color w:val="000000"/>
                <w:sz w:val="24"/>
                <w:szCs w:val="24"/>
              </w:rPr>
            </w:pPr>
            <w:hyperlink w:anchor="SANOFI" w:history="1">
              <w:r w:rsidR="00805827" w:rsidRPr="0044462C">
                <w:rPr>
                  <w:rStyle w:val="Hyperlink"/>
                  <w:rFonts w:eastAsia="Times New Roman" w:cs="Calibri"/>
                  <w:sz w:val="24"/>
                  <w:szCs w:val="24"/>
                </w:rPr>
                <w:t>Thymoglobulin® [Anti-Thymocyte Globulin (Rabbit)</w:t>
              </w:r>
            </w:hyperlink>
          </w:p>
        </w:tc>
      </w:tr>
      <w:tr w:rsidR="00805827" w:rsidRPr="0044462C" w14:paraId="36D6798E" w14:textId="77777777" w:rsidTr="0061116D">
        <w:trPr>
          <w:trHeight w:val="315"/>
        </w:trPr>
        <w:tc>
          <w:tcPr>
            <w:tcW w:w="10770" w:type="dxa"/>
            <w:noWrap/>
            <w:hideMark/>
          </w:tcPr>
          <w:p w14:paraId="12753DF4" w14:textId="77777777" w:rsidR="00805827" w:rsidRPr="0044462C" w:rsidRDefault="00000000" w:rsidP="004D41F6">
            <w:pPr>
              <w:rPr>
                <w:rFonts w:eastAsia="Times New Roman" w:cs="Calibri"/>
                <w:color w:val="000000"/>
                <w:sz w:val="24"/>
                <w:szCs w:val="24"/>
              </w:rPr>
            </w:pPr>
            <w:hyperlink w:anchor="PFIZER" w:history="1">
              <w:r w:rsidR="00805827" w:rsidRPr="0044462C">
                <w:rPr>
                  <w:rStyle w:val="Hyperlink"/>
                  <w:rFonts w:eastAsia="Times New Roman" w:cs="Calibri"/>
                  <w:sz w:val="24"/>
                  <w:szCs w:val="24"/>
                </w:rPr>
                <w:t>Tikosyn® (Dofetilide) Capsules</w:t>
              </w:r>
            </w:hyperlink>
          </w:p>
        </w:tc>
      </w:tr>
      <w:tr w:rsidR="00805827" w:rsidRPr="0044462C" w14:paraId="33CA0948" w14:textId="77777777" w:rsidTr="0061116D">
        <w:trPr>
          <w:trHeight w:val="315"/>
        </w:trPr>
        <w:tc>
          <w:tcPr>
            <w:tcW w:w="10770" w:type="dxa"/>
            <w:noWrap/>
            <w:hideMark/>
          </w:tcPr>
          <w:p w14:paraId="5D02141A" w14:textId="77777777" w:rsidR="00805827" w:rsidRPr="0044462C" w:rsidRDefault="00000000" w:rsidP="004D41F6">
            <w:pPr>
              <w:rPr>
                <w:rFonts w:eastAsia="Times New Roman" w:cs="Calibri"/>
                <w:color w:val="000000"/>
                <w:sz w:val="24"/>
                <w:szCs w:val="24"/>
              </w:rPr>
            </w:pPr>
            <w:hyperlink w:anchor="ROCHeGENENTECH" w:history="1">
              <w:r w:rsidR="00805827" w:rsidRPr="0044462C">
                <w:rPr>
                  <w:rStyle w:val="Hyperlink"/>
                  <w:rFonts w:eastAsia="Times New Roman" w:cs="Calibri"/>
                  <w:sz w:val="24"/>
                  <w:szCs w:val="24"/>
                </w:rPr>
                <w:t>T</w:t>
              </w:r>
              <w:r w:rsidR="00805827" w:rsidRPr="00394C37">
                <w:rPr>
                  <w:rStyle w:val="Hyperlink"/>
                  <w:rFonts w:eastAsia="Times New Roman" w:cs="Calibri"/>
                  <w:sz w:val="24"/>
                  <w:szCs w:val="24"/>
                </w:rPr>
                <w:t>NK</w:t>
              </w:r>
              <w:r w:rsidR="00805827" w:rsidRPr="0044462C">
                <w:rPr>
                  <w:rStyle w:val="Hyperlink"/>
                  <w:rFonts w:eastAsia="Times New Roman" w:cs="Calibri"/>
                  <w:sz w:val="24"/>
                  <w:szCs w:val="24"/>
                </w:rPr>
                <w:t>ase (Tenecteplase</w:t>
              </w:r>
            </w:hyperlink>
            <w:r w:rsidR="00805827" w:rsidRPr="0044462C">
              <w:rPr>
                <w:rFonts w:eastAsia="Times New Roman" w:cs="Calibri"/>
                <w:color w:val="000000"/>
                <w:sz w:val="24"/>
                <w:szCs w:val="24"/>
              </w:rPr>
              <w:t>)</w:t>
            </w:r>
          </w:p>
        </w:tc>
      </w:tr>
      <w:tr w:rsidR="00805827" w:rsidRPr="0044462C" w14:paraId="7A561D71" w14:textId="77777777" w:rsidTr="0061116D">
        <w:trPr>
          <w:trHeight w:val="315"/>
        </w:trPr>
        <w:tc>
          <w:tcPr>
            <w:tcW w:w="10770" w:type="dxa"/>
            <w:noWrap/>
            <w:hideMark/>
          </w:tcPr>
          <w:p w14:paraId="68D2CED8" w14:textId="77777777" w:rsidR="00805827" w:rsidRPr="0044462C" w:rsidRDefault="00000000" w:rsidP="004D41F6">
            <w:pPr>
              <w:rPr>
                <w:rFonts w:eastAsia="Times New Roman" w:cs="Calibri"/>
                <w:color w:val="000000"/>
                <w:sz w:val="24"/>
                <w:szCs w:val="24"/>
              </w:rPr>
            </w:pPr>
            <w:hyperlink w:anchor="MYLAnViatris" w:history="1">
              <w:r w:rsidR="00805827" w:rsidRPr="0044462C">
                <w:rPr>
                  <w:rStyle w:val="Hyperlink"/>
                  <w:rFonts w:eastAsia="Times New Roman" w:cs="Calibri"/>
                  <w:sz w:val="24"/>
                  <w:szCs w:val="24"/>
                </w:rPr>
                <w:t>Tobi (Tobramycin) Ampules Or Podhalers</w:t>
              </w:r>
            </w:hyperlink>
          </w:p>
        </w:tc>
      </w:tr>
      <w:tr w:rsidR="00805827" w:rsidRPr="0044462C" w14:paraId="2776A9D1" w14:textId="77777777" w:rsidTr="0061116D">
        <w:trPr>
          <w:trHeight w:val="315"/>
        </w:trPr>
        <w:tc>
          <w:tcPr>
            <w:tcW w:w="10770" w:type="dxa"/>
            <w:noWrap/>
            <w:hideMark/>
          </w:tcPr>
          <w:p w14:paraId="54B4643F" w14:textId="77777777" w:rsidR="00805827" w:rsidRPr="0044462C" w:rsidRDefault="00000000" w:rsidP="004D41F6">
            <w:pPr>
              <w:rPr>
                <w:rFonts w:eastAsia="Times New Roman" w:cs="Calibri"/>
                <w:color w:val="000000"/>
                <w:sz w:val="24"/>
                <w:szCs w:val="24"/>
              </w:rPr>
            </w:pPr>
            <w:hyperlink w:anchor="NOVARTIS" w:history="1">
              <w:r w:rsidR="00805827" w:rsidRPr="0044462C">
                <w:rPr>
                  <w:rStyle w:val="Hyperlink"/>
                  <w:rFonts w:eastAsia="Times New Roman" w:cs="Calibri"/>
                  <w:sz w:val="24"/>
                  <w:szCs w:val="24"/>
                </w:rPr>
                <w:t>Tobradex® (Ophthalmic Ointment)</w:t>
              </w:r>
            </w:hyperlink>
          </w:p>
        </w:tc>
      </w:tr>
      <w:tr w:rsidR="00805827" w:rsidRPr="0044462C" w14:paraId="34A1B6BB" w14:textId="77777777" w:rsidTr="0061116D">
        <w:trPr>
          <w:trHeight w:val="375"/>
        </w:trPr>
        <w:tc>
          <w:tcPr>
            <w:tcW w:w="10770" w:type="dxa"/>
            <w:hideMark/>
          </w:tcPr>
          <w:p w14:paraId="0E5D841B" w14:textId="77777777" w:rsidR="00805827" w:rsidRPr="0044462C" w:rsidRDefault="00000000" w:rsidP="004D41F6">
            <w:pPr>
              <w:rPr>
                <w:rFonts w:eastAsia="Times New Roman" w:cs="Arial"/>
                <w:color w:val="000000"/>
                <w:sz w:val="24"/>
                <w:szCs w:val="24"/>
              </w:rPr>
            </w:pPr>
            <w:hyperlink w:anchor="PFIZErONC" w:history="1">
              <w:r w:rsidR="00805827" w:rsidRPr="0044462C">
                <w:rPr>
                  <w:rStyle w:val="Hyperlink"/>
                  <w:rFonts w:eastAsia="Times New Roman" w:cs="Arial"/>
                  <w:sz w:val="24"/>
                  <w:szCs w:val="24"/>
                </w:rPr>
                <w:t>TORISEL (temsirolimus)</w:t>
              </w:r>
            </w:hyperlink>
          </w:p>
        </w:tc>
      </w:tr>
      <w:tr w:rsidR="00805827" w:rsidRPr="0044462C" w14:paraId="0B453D2A" w14:textId="77777777" w:rsidTr="0061116D">
        <w:trPr>
          <w:trHeight w:val="315"/>
        </w:trPr>
        <w:tc>
          <w:tcPr>
            <w:tcW w:w="10770" w:type="dxa"/>
            <w:noWrap/>
          </w:tcPr>
          <w:p w14:paraId="3AEC033E" w14:textId="77777777" w:rsidR="00805827" w:rsidRDefault="00000000" w:rsidP="004D41F6">
            <w:pPr>
              <w:rPr>
                <w:rFonts w:eastAsia="Times New Roman" w:cs="Calibri"/>
                <w:color w:val="000000"/>
                <w:sz w:val="24"/>
                <w:szCs w:val="24"/>
              </w:rPr>
            </w:pPr>
            <w:hyperlink w:anchor="SANOFI" w:history="1">
              <w:r w:rsidR="00805827" w:rsidRPr="00256D40">
                <w:rPr>
                  <w:rStyle w:val="Hyperlink"/>
                  <w:rFonts w:eastAsia="Times New Roman" w:cs="Calibri"/>
                  <w:sz w:val="24"/>
                  <w:szCs w:val="24"/>
                </w:rPr>
                <w:t>Toujeo® (insulin glargine injection) 300 Units/mL (1.5 mL or 3.0 mL pens)</w:t>
              </w:r>
            </w:hyperlink>
          </w:p>
        </w:tc>
      </w:tr>
      <w:tr w:rsidR="00805827" w:rsidRPr="0044462C" w14:paraId="3E00BF45" w14:textId="77777777" w:rsidTr="0061116D">
        <w:trPr>
          <w:trHeight w:val="315"/>
        </w:trPr>
        <w:tc>
          <w:tcPr>
            <w:tcW w:w="10770" w:type="dxa"/>
            <w:noWrap/>
            <w:hideMark/>
          </w:tcPr>
          <w:p w14:paraId="7A482D5A" w14:textId="77777777" w:rsidR="00805827" w:rsidRPr="0044462C" w:rsidRDefault="00000000" w:rsidP="004D41F6">
            <w:pPr>
              <w:rPr>
                <w:rFonts w:eastAsia="Times New Roman" w:cs="Calibri"/>
                <w:color w:val="000000"/>
                <w:sz w:val="24"/>
                <w:szCs w:val="24"/>
              </w:rPr>
            </w:pPr>
            <w:hyperlink w:anchor="PFIZER" w:history="1">
              <w:r w:rsidR="00805827" w:rsidRPr="0044462C">
                <w:rPr>
                  <w:rStyle w:val="Hyperlink"/>
                  <w:rFonts w:eastAsia="Times New Roman" w:cs="Calibri"/>
                  <w:sz w:val="24"/>
                  <w:szCs w:val="24"/>
                </w:rPr>
                <w:t>Toviaz® (Fesoterodine Fumarate) Extended-Release Tablets</w:t>
              </w:r>
            </w:hyperlink>
          </w:p>
        </w:tc>
      </w:tr>
      <w:tr w:rsidR="00805827" w:rsidRPr="0044462C" w14:paraId="1FF3415A" w14:textId="77777777" w:rsidTr="0061116D">
        <w:trPr>
          <w:trHeight w:val="315"/>
        </w:trPr>
        <w:tc>
          <w:tcPr>
            <w:tcW w:w="10770" w:type="dxa"/>
            <w:noWrap/>
            <w:hideMark/>
          </w:tcPr>
          <w:p w14:paraId="3DB6915C" w14:textId="77777777" w:rsidR="00805827" w:rsidRPr="0044462C" w:rsidRDefault="00000000" w:rsidP="004D41F6">
            <w:pPr>
              <w:rPr>
                <w:rFonts w:eastAsia="Times New Roman" w:cs="Calibri"/>
                <w:color w:val="000000"/>
                <w:sz w:val="24"/>
                <w:szCs w:val="24"/>
              </w:rPr>
            </w:pPr>
            <w:hyperlink w:anchor="JohnsonJohnson" w:history="1">
              <w:r w:rsidR="00805827" w:rsidRPr="0044462C">
                <w:rPr>
                  <w:rStyle w:val="Hyperlink"/>
                  <w:rFonts w:eastAsia="Times New Roman" w:cs="Calibri"/>
                  <w:sz w:val="24"/>
                  <w:szCs w:val="24"/>
                </w:rPr>
                <w:t>Tracleer (Bosentan)</w:t>
              </w:r>
            </w:hyperlink>
          </w:p>
        </w:tc>
      </w:tr>
      <w:tr w:rsidR="00805827" w:rsidRPr="0044462C" w14:paraId="0660B83E" w14:textId="77777777" w:rsidTr="0061116D">
        <w:trPr>
          <w:trHeight w:val="315"/>
        </w:trPr>
        <w:tc>
          <w:tcPr>
            <w:tcW w:w="10770" w:type="dxa"/>
            <w:noWrap/>
            <w:hideMark/>
          </w:tcPr>
          <w:p w14:paraId="521EE5BF" w14:textId="77777777" w:rsidR="00805827" w:rsidRPr="0044462C" w:rsidRDefault="00000000" w:rsidP="004D41F6">
            <w:pPr>
              <w:rPr>
                <w:rFonts w:eastAsia="Times New Roman" w:cs="Calibri"/>
                <w:color w:val="000000"/>
                <w:sz w:val="24"/>
                <w:szCs w:val="24"/>
              </w:rPr>
            </w:pPr>
            <w:hyperlink w:anchor="BOEHRINGER" w:history="1">
              <w:r w:rsidR="00805827" w:rsidRPr="0044462C">
                <w:rPr>
                  <w:rStyle w:val="Hyperlink"/>
                  <w:rFonts w:eastAsia="Times New Roman" w:cs="Calibri"/>
                  <w:sz w:val="24"/>
                  <w:szCs w:val="24"/>
                </w:rPr>
                <w:t>Tradjenta (Linagliptin)</w:t>
              </w:r>
            </w:hyperlink>
          </w:p>
        </w:tc>
      </w:tr>
      <w:tr w:rsidR="00805827" w:rsidRPr="0044462C" w14:paraId="661C5FF7" w14:textId="77777777" w:rsidTr="0061116D">
        <w:trPr>
          <w:trHeight w:val="375"/>
        </w:trPr>
        <w:tc>
          <w:tcPr>
            <w:tcW w:w="10770" w:type="dxa"/>
            <w:hideMark/>
          </w:tcPr>
          <w:p w14:paraId="4788CC8F" w14:textId="77777777" w:rsidR="00805827" w:rsidRPr="0044462C" w:rsidRDefault="00000000" w:rsidP="004D41F6">
            <w:pPr>
              <w:rPr>
                <w:rFonts w:eastAsia="Times New Roman" w:cs="Arial"/>
                <w:color w:val="000000"/>
                <w:sz w:val="24"/>
                <w:szCs w:val="24"/>
              </w:rPr>
            </w:pPr>
            <w:hyperlink w:anchor="PFIZErONC" w:history="1">
              <w:r w:rsidR="00805827" w:rsidRPr="0044462C">
                <w:rPr>
                  <w:rStyle w:val="Hyperlink"/>
                  <w:rFonts w:eastAsia="Times New Roman" w:cs="Arial"/>
                  <w:sz w:val="24"/>
                  <w:szCs w:val="24"/>
                </w:rPr>
                <w:t>TRAZIMERA (trastuzumab-qyyp)</w:t>
              </w:r>
            </w:hyperlink>
          </w:p>
        </w:tc>
      </w:tr>
      <w:tr w:rsidR="00805827" w:rsidRPr="0044462C" w14:paraId="6579F00D" w14:textId="77777777" w:rsidTr="0061116D">
        <w:trPr>
          <w:trHeight w:val="315"/>
        </w:trPr>
        <w:tc>
          <w:tcPr>
            <w:tcW w:w="10770" w:type="dxa"/>
            <w:noWrap/>
            <w:hideMark/>
          </w:tcPr>
          <w:p w14:paraId="699A74A6" w14:textId="2154C476" w:rsidR="00805827" w:rsidRPr="0044462C" w:rsidRDefault="00000000" w:rsidP="004D41F6">
            <w:pPr>
              <w:rPr>
                <w:rFonts w:eastAsia="Times New Roman" w:cs="Calibri"/>
                <w:color w:val="000000"/>
                <w:sz w:val="24"/>
                <w:szCs w:val="24"/>
              </w:rPr>
            </w:pPr>
            <w:hyperlink w:anchor="TEva" w:history="1">
              <w:r w:rsidR="00805827" w:rsidRPr="00782580">
                <w:rPr>
                  <w:rStyle w:val="Hyperlink"/>
                  <w:rFonts w:eastAsia="Times New Roman" w:cs="Calibri"/>
                  <w:sz w:val="24"/>
                  <w:szCs w:val="24"/>
                </w:rPr>
                <w:t>Treanda (Bedamustine) For Injection</w:t>
              </w:r>
            </w:hyperlink>
          </w:p>
        </w:tc>
      </w:tr>
      <w:tr w:rsidR="00805827" w:rsidRPr="0044462C" w14:paraId="65DD24CB" w14:textId="77777777" w:rsidTr="0061116D">
        <w:trPr>
          <w:trHeight w:val="315"/>
        </w:trPr>
        <w:tc>
          <w:tcPr>
            <w:tcW w:w="10770" w:type="dxa"/>
            <w:noWrap/>
            <w:hideMark/>
          </w:tcPr>
          <w:p w14:paraId="11FB0435" w14:textId="77777777" w:rsidR="00805827" w:rsidRPr="0044462C" w:rsidRDefault="00000000" w:rsidP="004D41F6">
            <w:pPr>
              <w:rPr>
                <w:rFonts w:eastAsia="Times New Roman" w:cs="Calibri"/>
                <w:color w:val="000000"/>
                <w:sz w:val="24"/>
                <w:szCs w:val="24"/>
              </w:rPr>
            </w:pPr>
            <w:hyperlink w:anchor="PFIZER" w:history="1">
              <w:r w:rsidR="00805827" w:rsidRPr="0044462C">
                <w:rPr>
                  <w:rStyle w:val="Hyperlink"/>
                  <w:rFonts w:eastAsia="Times New Roman" w:cs="Calibri"/>
                  <w:sz w:val="24"/>
                  <w:szCs w:val="24"/>
                </w:rPr>
                <w:t>Trecator® (Ethionamide) Tablets</w:t>
              </w:r>
            </w:hyperlink>
          </w:p>
        </w:tc>
      </w:tr>
      <w:tr w:rsidR="00805827" w:rsidRPr="0044462C" w14:paraId="007C9F19" w14:textId="77777777" w:rsidTr="0061116D">
        <w:trPr>
          <w:trHeight w:val="315"/>
        </w:trPr>
        <w:tc>
          <w:tcPr>
            <w:tcW w:w="10770" w:type="dxa"/>
            <w:noWrap/>
            <w:hideMark/>
          </w:tcPr>
          <w:p w14:paraId="6FD95AC8" w14:textId="77777777" w:rsidR="00805827" w:rsidRPr="0044462C" w:rsidRDefault="00000000" w:rsidP="004D41F6">
            <w:pPr>
              <w:rPr>
                <w:rFonts w:eastAsia="Times New Roman" w:cs="Calibri"/>
                <w:color w:val="000000"/>
                <w:sz w:val="24"/>
                <w:szCs w:val="24"/>
              </w:rPr>
            </w:pPr>
            <w:hyperlink w:anchor="JohnsonJohnson" w:history="1">
              <w:r w:rsidR="00805827" w:rsidRPr="0044462C">
                <w:rPr>
                  <w:rStyle w:val="Hyperlink"/>
                  <w:rFonts w:eastAsia="Times New Roman" w:cs="Calibri"/>
                  <w:sz w:val="24"/>
                  <w:szCs w:val="24"/>
                </w:rPr>
                <w:t>Tremfya (Guselkumab) For Subcutaneous Use</w:t>
              </w:r>
            </w:hyperlink>
          </w:p>
        </w:tc>
      </w:tr>
      <w:tr w:rsidR="00805827" w:rsidRPr="0044462C" w14:paraId="66D5EE84" w14:textId="77777777" w:rsidTr="0061116D">
        <w:trPr>
          <w:trHeight w:val="315"/>
        </w:trPr>
        <w:tc>
          <w:tcPr>
            <w:tcW w:w="10770" w:type="dxa"/>
            <w:noWrap/>
            <w:hideMark/>
          </w:tcPr>
          <w:p w14:paraId="47F0400C" w14:textId="77777777" w:rsidR="00805827" w:rsidRPr="0044462C" w:rsidRDefault="00000000" w:rsidP="004D41F6">
            <w:pPr>
              <w:rPr>
                <w:rFonts w:eastAsia="Times New Roman" w:cs="Calibri"/>
                <w:color w:val="000000"/>
                <w:sz w:val="24"/>
                <w:szCs w:val="24"/>
              </w:rPr>
            </w:pPr>
            <w:hyperlink w:anchor="NOVoNORDISK" w:history="1">
              <w:r w:rsidR="00805827" w:rsidRPr="0044462C">
                <w:rPr>
                  <w:rStyle w:val="Hyperlink"/>
                  <w:rFonts w:eastAsia="Times New Roman" w:cs="Calibri"/>
                  <w:sz w:val="24"/>
                  <w:szCs w:val="24"/>
                </w:rPr>
                <w:t>Tresiba (Insulin Degludec) Flextouch</w:t>
              </w:r>
            </w:hyperlink>
          </w:p>
        </w:tc>
      </w:tr>
      <w:tr w:rsidR="00805827" w:rsidRPr="0044462C" w14:paraId="1006A7FF" w14:textId="77777777" w:rsidTr="0061116D">
        <w:trPr>
          <w:trHeight w:val="315"/>
        </w:trPr>
        <w:tc>
          <w:tcPr>
            <w:tcW w:w="10770" w:type="dxa"/>
            <w:noWrap/>
            <w:hideMark/>
          </w:tcPr>
          <w:p w14:paraId="382C214F" w14:textId="73A677D0" w:rsidR="00805827" w:rsidRPr="0044462C" w:rsidRDefault="00000000" w:rsidP="004D41F6">
            <w:pPr>
              <w:rPr>
                <w:rFonts w:eastAsia="Times New Roman" w:cs="Calibri"/>
                <w:color w:val="000000"/>
                <w:sz w:val="24"/>
                <w:szCs w:val="24"/>
              </w:rPr>
            </w:pPr>
            <w:hyperlink w:anchor="NOVARTIS" w:history="1">
              <w:r w:rsidR="00805827" w:rsidRPr="0044462C">
                <w:rPr>
                  <w:rStyle w:val="Hyperlink"/>
                  <w:rFonts w:eastAsia="Times New Roman" w:cs="Calibri"/>
                  <w:sz w:val="24"/>
                  <w:szCs w:val="24"/>
                </w:rPr>
                <w:t>Triesence® (Triamcinolone Acetonide Injectable S</w:t>
              </w:r>
              <w:r w:rsidR="0065396D">
                <w:rPr>
                  <w:rStyle w:val="Hyperlink"/>
                  <w:rFonts w:eastAsia="Times New Roman" w:cs="Calibri"/>
                  <w:sz w:val="24"/>
                  <w:szCs w:val="24"/>
                </w:rPr>
                <w:t>USP</w:t>
              </w:r>
              <w:r w:rsidR="00805827" w:rsidRPr="0044462C">
                <w:rPr>
                  <w:rStyle w:val="Hyperlink"/>
                  <w:rFonts w:eastAsia="Times New Roman" w:cs="Calibri"/>
                  <w:sz w:val="24"/>
                  <w:szCs w:val="24"/>
                </w:rPr>
                <w:t>ension)</w:t>
              </w:r>
            </w:hyperlink>
          </w:p>
        </w:tc>
      </w:tr>
      <w:tr w:rsidR="00805827" w:rsidRPr="0044462C" w14:paraId="24CD1451" w14:textId="77777777" w:rsidTr="0061116D">
        <w:trPr>
          <w:trHeight w:val="315"/>
        </w:trPr>
        <w:tc>
          <w:tcPr>
            <w:tcW w:w="10770" w:type="dxa"/>
            <w:noWrap/>
            <w:hideMark/>
          </w:tcPr>
          <w:p w14:paraId="6A67A25F" w14:textId="77777777" w:rsidR="00805827" w:rsidRPr="0044462C" w:rsidRDefault="00000000" w:rsidP="004D41F6">
            <w:pPr>
              <w:rPr>
                <w:rFonts w:eastAsia="Times New Roman" w:cs="Calibri"/>
                <w:color w:val="000000"/>
                <w:sz w:val="24"/>
                <w:szCs w:val="24"/>
              </w:rPr>
            </w:pPr>
            <w:hyperlink w:anchor="BOEHRINGER" w:history="1">
              <w:r w:rsidR="00805827" w:rsidRPr="0044462C">
                <w:rPr>
                  <w:rStyle w:val="Hyperlink"/>
                  <w:rFonts w:eastAsia="Times New Roman" w:cs="Calibri"/>
                  <w:sz w:val="24"/>
                  <w:szCs w:val="24"/>
                </w:rPr>
                <w:t>Trijardy Xr (Empagliflozin/Linagliptin/Metformin)</w:t>
              </w:r>
            </w:hyperlink>
          </w:p>
        </w:tc>
      </w:tr>
      <w:tr w:rsidR="00782580" w:rsidRPr="0044462C" w14:paraId="0610EB72" w14:textId="77777777" w:rsidTr="0061116D">
        <w:trPr>
          <w:trHeight w:val="315"/>
        </w:trPr>
        <w:tc>
          <w:tcPr>
            <w:tcW w:w="10770" w:type="dxa"/>
            <w:noWrap/>
          </w:tcPr>
          <w:p w14:paraId="088233FB" w14:textId="66A104EB" w:rsidR="00782580" w:rsidRDefault="00000000" w:rsidP="00782580">
            <w:hyperlink w:anchor="TAKEDA" w:history="1">
              <w:r w:rsidR="00782580" w:rsidRPr="00782580">
                <w:rPr>
                  <w:rStyle w:val="Hyperlink"/>
                  <w:sz w:val="24"/>
                  <w:szCs w:val="24"/>
                </w:rPr>
                <w:t>Trintellix (vortioxetine tablets)</w:t>
              </w:r>
            </w:hyperlink>
          </w:p>
        </w:tc>
      </w:tr>
      <w:tr w:rsidR="00805827" w:rsidRPr="0044462C" w14:paraId="615C410E" w14:textId="77777777" w:rsidTr="0061116D">
        <w:trPr>
          <w:trHeight w:val="315"/>
        </w:trPr>
        <w:tc>
          <w:tcPr>
            <w:tcW w:w="10770" w:type="dxa"/>
            <w:noWrap/>
            <w:hideMark/>
          </w:tcPr>
          <w:p w14:paraId="6A91404A" w14:textId="77777777" w:rsidR="00805827" w:rsidRPr="0044462C" w:rsidRDefault="00000000" w:rsidP="004D41F6">
            <w:pPr>
              <w:rPr>
                <w:rFonts w:eastAsia="Times New Roman" w:cs="Calibri"/>
                <w:color w:val="000000"/>
                <w:sz w:val="24"/>
                <w:szCs w:val="24"/>
              </w:rPr>
            </w:pPr>
            <w:hyperlink w:anchor="TEVA" w:history="1">
              <w:r w:rsidR="00805827" w:rsidRPr="0044462C">
                <w:rPr>
                  <w:rStyle w:val="Hyperlink"/>
                  <w:rFonts w:eastAsia="Times New Roman" w:cs="Calibri"/>
                  <w:sz w:val="24"/>
                  <w:szCs w:val="24"/>
                </w:rPr>
                <w:t>Trisenox (Arsenice Trioxide) Injection</w:t>
              </w:r>
            </w:hyperlink>
          </w:p>
        </w:tc>
      </w:tr>
      <w:tr w:rsidR="00805827" w:rsidRPr="0044462C" w14:paraId="362C8F4B" w14:textId="77777777" w:rsidTr="0061116D">
        <w:trPr>
          <w:trHeight w:val="315"/>
        </w:trPr>
        <w:tc>
          <w:tcPr>
            <w:tcW w:w="10770" w:type="dxa"/>
            <w:noWrap/>
            <w:hideMark/>
          </w:tcPr>
          <w:p w14:paraId="2B389EB0" w14:textId="77777777" w:rsidR="00805827" w:rsidRPr="0044462C" w:rsidRDefault="00000000" w:rsidP="004D41F6">
            <w:pPr>
              <w:rPr>
                <w:rFonts w:eastAsia="Times New Roman" w:cs="Calibri"/>
                <w:color w:val="000000"/>
                <w:sz w:val="24"/>
                <w:szCs w:val="24"/>
              </w:rPr>
            </w:pPr>
            <w:hyperlink w:anchor="LILLY" w:history="1">
              <w:r w:rsidR="00805827" w:rsidRPr="0044462C">
                <w:rPr>
                  <w:rStyle w:val="Hyperlink"/>
                  <w:rFonts w:eastAsia="Times New Roman" w:cs="Calibri"/>
                  <w:sz w:val="24"/>
                  <w:szCs w:val="24"/>
                </w:rPr>
                <w:t>Trulicity® (Dulaglutide) Injection</w:t>
              </w:r>
            </w:hyperlink>
          </w:p>
        </w:tc>
      </w:tr>
      <w:tr w:rsidR="00805827" w:rsidRPr="0044462C" w14:paraId="24C9EB2D" w14:textId="77777777" w:rsidTr="0061116D">
        <w:trPr>
          <w:trHeight w:val="315"/>
        </w:trPr>
        <w:tc>
          <w:tcPr>
            <w:tcW w:w="10770" w:type="dxa"/>
            <w:noWrap/>
            <w:hideMark/>
          </w:tcPr>
          <w:p w14:paraId="6682036A" w14:textId="77777777" w:rsidR="00805827" w:rsidRPr="0044462C" w:rsidRDefault="00000000" w:rsidP="004D41F6">
            <w:pPr>
              <w:rPr>
                <w:rFonts w:eastAsia="Times New Roman" w:cs="Calibri"/>
                <w:color w:val="000000"/>
                <w:sz w:val="24"/>
                <w:szCs w:val="24"/>
              </w:rPr>
            </w:pPr>
            <w:hyperlink w:anchor="PFIZER" w:history="1">
              <w:r w:rsidR="00805827" w:rsidRPr="0044462C">
                <w:rPr>
                  <w:rStyle w:val="Hyperlink"/>
                  <w:rFonts w:eastAsia="Times New Roman" w:cs="Calibri"/>
                  <w:sz w:val="24"/>
                  <w:szCs w:val="24"/>
                </w:rPr>
                <w:t>Trumenba® (Meningococcal Group B Vaccine)</w:t>
              </w:r>
            </w:hyperlink>
          </w:p>
        </w:tc>
      </w:tr>
      <w:tr w:rsidR="00805827" w:rsidRPr="0044462C" w14:paraId="2132BBFC" w14:textId="77777777" w:rsidTr="0061116D">
        <w:trPr>
          <w:trHeight w:val="315"/>
        </w:trPr>
        <w:tc>
          <w:tcPr>
            <w:tcW w:w="10770" w:type="dxa"/>
            <w:noWrap/>
            <w:hideMark/>
          </w:tcPr>
          <w:p w14:paraId="714FE5E0" w14:textId="77777777" w:rsidR="00805827" w:rsidRPr="0044462C" w:rsidRDefault="00000000" w:rsidP="004D41F6">
            <w:pPr>
              <w:rPr>
                <w:rFonts w:eastAsia="Times New Roman" w:cs="Calibri"/>
                <w:color w:val="000000"/>
                <w:sz w:val="24"/>
                <w:szCs w:val="24"/>
              </w:rPr>
            </w:pPr>
            <w:hyperlink w:anchor="MERCK" w:history="1">
              <w:r w:rsidR="00805827" w:rsidRPr="0044462C">
                <w:rPr>
                  <w:rStyle w:val="Hyperlink"/>
                  <w:rFonts w:eastAsia="Times New Roman" w:cs="Calibri"/>
                  <w:sz w:val="24"/>
                  <w:szCs w:val="24"/>
                </w:rPr>
                <w:t>Trusopt® (Dorzolamide Hydrochloride Ophthalmic Solution) 2% </w:t>
              </w:r>
            </w:hyperlink>
          </w:p>
        </w:tc>
      </w:tr>
      <w:tr w:rsidR="00805827" w:rsidRPr="0044462C" w14:paraId="08911093" w14:textId="77777777" w:rsidTr="0061116D">
        <w:trPr>
          <w:trHeight w:val="315"/>
        </w:trPr>
        <w:tc>
          <w:tcPr>
            <w:tcW w:w="10770" w:type="dxa"/>
            <w:noWrap/>
            <w:hideMark/>
          </w:tcPr>
          <w:p w14:paraId="326284E5" w14:textId="3702E4CB" w:rsidR="00805827" w:rsidRPr="0044462C" w:rsidRDefault="00000000" w:rsidP="004D41F6">
            <w:pPr>
              <w:rPr>
                <w:rFonts w:eastAsia="Times New Roman" w:cs="Calibri"/>
                <w:color w:val="000000"/>
                <w:sz w:val="24"/>
                <w:szCs w:val="24"/>
              </w:rPr>
            </w:pPr>
            <w:hyperlink w:anchor="TEva" w:history="1">
              <w:r w:rsidR="00805827" w:rsidRPr="006B0031">
                <w:rPr>
                  <w:rStyle w:val="Hyperlink"/>
                  <w:rFonts w:eastAsia="Times New Roman" w:cs="Calibri"/>
                  <w:sz w:val="24"/>
                  <w:szCs w:val="24"/>
                </w:rPr>
                <w:t>Truxima (Rituximab-Abbs) Injection</w:t>
              </w:r>
            </w:hyperlink>
          </w:p>
        </w:tc>
      </w:tr>
      <w:tr w:rsidR="00805827" w:rsidRPr="0044462C" w14:paraId="5F90FD41" w14:textId="77777777" w:rsidTr="0061116D">
        <w:trPr>
          <w:trHeight w:val="315"/>
        </w:trPr>
        <w:tc>
          <w:tcPr>
            <w:tcW w:w="10770" w:type="dxa"/>
            <w:noWrap/>
            <w:hideMark/>
          </w:tcPr>
          <w:p w14:paraId="4035808A" w14:textId="77777777" w:rsidR="00805827" w:rsidRPr="0044462C" w:rsidRDefault="00000000" w:rsidP="004D41F6">
            <w:pPr>
              <w:rPr>
                <w:rFonts w:eastAsia="Times New Roman" w:cs="Calibri"/>
                <w:color w:val="000000"/>
                <w:sz w:val="24"/>
                <w:szCs w:val="24"/>
              </w:rPr>
            </w:pPr>
            <w:hyperlink w:anchor="PFIZER" w:history="1">
              <w:r w:rsidR="00805827" w:rsidRPr="0044462C">
                <w:rPr>
                  <w:rStyle w:val="Hyperlink"/>
                  <w:rFonts w:eastAsia="Times New Roman" w:cs="Calibri"/>
                  <w:sz w:val="24"/>
                  <w:szCs w:val="24"/>
                </w:rPr>
                <w:t>Tygacil® (Tigecycline) For Injection</w:t>
              </w:r>
            </w:hyperlink>
          </w:p>
        </w:tc>
      </w:tr>
      <w:tr w:rsidR="00805827" w:rsidRPr="0044462C" w14:paraId="28087E04" w14:textId="77777777" w:rsidTr="0061116D">
        <w:trPr>
          <w:trHeight w:val="315"/>
        </w:trPr>
        <w:tc>
          <w:tcPr>
            <w:tcW w:w="10770" w:type="dxa"/>
            <w:noWrap/>
            <w:hideMark/>
          </w:tcPr>
          <w:p w14:paraId="58509F9F" w14:textId="77777777" w:rsidR="00805827" w:rsidRPr="0044462C" w:rsidRDefault="00000000" w:rsidP="004D41F6">
            <w:pPr>
              <w:rPr>
                <w:rFonts w:eastAsia="Times New Roman" w:cs="Calibri"/>
                <w:color w:val="000000"/>
                <w:sz w:val="24"/>
                <w:szCs w:val="24"/>
              </w:rPr>
            </w:pPr>
            <w:hyperlink w:anchor="NOVARTIS" w:history="1">
              <w:r w:rsidR="00805827" w:rsidRPr="0044462C">
                <w:rPr>
                  <w:rStyle w:val="Hyperlink"/>
                  <w:rFonts w:eastAsia="Times New Roman" w:cs="Calibri"/>
                  <w:sz w:val="24"/>
                  <w:szCs w:val="24"/>
                </w:rPr>
                <w:t>Tykerb® (Lapatinib)</w:t>
              </w:r>
            </w:hyperlink>
          </w:p>
        </w:tc>
      </w:tr>
      <w:tr w:rsidR="00805827" w:rsidRPr="0044462C" w14:paraId="1FB8B238" w14:textId="77777777" w:rsidTr="0061116D">
        <w:trPr>
          <w:trHeight w:val="375"/>
        </w:trPr>
        <w:tc>
          <w:tcPr>
            <w:tcW w:w="10770" w:type="dxa"/>
            <w:noWrap/>
            <w:hideMark/>
          </w:tcPr>
          <w:p w14:paraId="68D71E77" w14:textId="77777777" w:rsidR="00805827" w:rsidRPr="0044462C" w:rsidRDefault="00000000" w:rsidP="004D41F6">
            <w:pPr>
              <w:rPr>
                <w:rFonts w:eastAsia="Times New Roman" w:cs="Arial"/>
                <w:color w:val="000000"/>
                <w:sz w:val="24"/>
                <w:szCs w:val="24"/>
              </w:rPr>
            </w:pPr>
            <w:hyperlink w:anchor="RADIUS" w:history="1">
              <w:r w:rsidR="00805827" w:rsidRPr="0044462C">
                <w:rPr>
                  <w:rStyle w:val="Hyperlink"/>
                  <w:rFonts w:eastAsia="Times New Roman" w:cs="Arial"/>
                  <w:sz w:val="24"/>
                  <w:szCs w:val="24"/>
                </w:rPr>
                <w:t>TYMLOS (abaloparatide) injection</w:t>
              </w:r>
            </w:hyperlink>
          </w:p>
        </w:tc>
      </w:tr>
      <w:tr w:rsidR="00466F00" w:rsidRPr="0044462C" w14:paraId="023ECE9B" w14:textId="77777777" w:rsidTr="0061116D">
        <w:trPr>
          <w:trHeight w:val="375"/>
        </w:trPr>
        <w:tc>
          <w:tcPr>
            <w:tcW w:w="10770" w:type="dxa"/>
            <w:noWrap/>
          </w:tcPr>
          <w:p w14:paraId="266EC315" w14:textId="3E88B8D8" w:rsidR="00466F00" w:rsidRDefault="00000000" w:rsidP="00466F00">
            <w:pPr>
              <w:jc w:val="center"/>
            </w:pPr>
            <w:hyperlink w:anchor="GLOSSARyTOP" w:history="1">
              <w:r w:rsidR="00466F00" w:rsidRPr="00EB3BF3">
                <w:rPr>
                  <w:rStyle w:val="Hyperlink"/>
                </w:rPr>
                <w:t>RETURN TO TOP</w:t>
              </w:r>
            </w:hyperlink>
          </w:p>
        </w:tc>
      </w:tr>
      <w:tr w:rsidR="00805827" w:rsidRPr="00D329F8" w14:paraId="273CC97A" w14:textId="77777777" w:rsidTr="0061116D">
        <w:trPr>
          <w:trHeight w:val="315"/>
        </w:trPr>
        <w:tc>
          <w:tcPr>
            <w:tcW w:w="10770" w:type="dxa"/>
            <w:noWrap/>
          </w:tcPr>
          <w:p w14:paraId="0B99D2E8" w14:textId="77777777" w:rsidR="00805827" w:rsidRPr="00D329F8" w:rsidRDefault="00805827" w:rsidP="004D41F6">
            <w:pPr>
              <w:jc w:val="center"/>
              <w:rPr>
                <w:rFonts w:eastAsia="Times New Roman" w:cs="Calibri"/>
                <w:b/>
                <w:bCs/>
                <w:color w:val="000000"/>
                <w:sz w:val="56"/>
                <w:szCs w:val="56"/>
              </w:rPr>
            </w:pPr>
            <w:bookmarkStart w:id="7" w:name="UZ"/>
            <w:r>
              <w:rPr>
                <w:rFonts w:eastAsia="Times New Roman" w:cs="Calibri"/>
                <w:b/>
                <w:bCs/>
                <w:color w:val="000000"/>
                <w:sz w:val="56"/>
                <w:szCs w:val="56"/>
              </w:rPr>
              <w:t>U-Z</w:t>
            </w:r>
            <w:bookmarkEnd w:id="7"/>
          </w:p>
        </w:tc>
      </w:tr>
      <w:tr w:rsidR="00805827" w:rsidRPr="0044462C" w14:paraId="37A782EF" w14:textId="77777777" w:rsidTr="0061116D">
        <w:trPr>
          <w:trHeight w:val="315"/>
        </w:trPr>
        <w:tc>
          <w:tcPr>
            <w:tcW w:w="10770" w:type="dxa"/>
            <w:noWrap/>
            <w:hideMark/>
          </w:tcPr>
          <w:p w14:paraId="620A13D3" w14:textId="6DA8238F" w:rsidR="00805827" w:rsidRPr="0044462C" w:rsidRDefault="00000000" w:rsidP="004D41F6">
            <w:pPr>
              <w:rPr>
                <w:rFonts w:eastAsia="Times New Roman" w:cs="Calibri"/>
                <w:color w:val="000000"/>
                <w:sz w:val="24"/>
                <w:szCs w:val="24"/>
              </w:rPr>
            </w:pPr>
            <w:hyperlink w:anchor="ABVIE" w:history="1">
              <w:r w:rsidR="00805827" w:rsidRPr="005E6357">
                <w:rPr>
                  <w:rStyle w:val="Hyperlink"/>
                  <w:rFonts w:eastAsia="Times New Roman" w:cs="Calibri"/>
                  <w:sz w:val="24"/>
                  <w:szCs w:val="24"/>
                </w:rPr>
                <w:t>Ubrelvy (Ubrogepant) Tablets</w:t>
              </w:r>
            </w:hyperlink>
          </w:p>
        </w:tc>
      </w:tr>
      <w:tr w:rsidR="00805827" w:rsidRPr="0044462C" w14:paraId="0EDA3317" w14:textId="77777777" w:rsidTr="0061116D">
        <w:trPr>
          <w:trHeight w:val="315"/>
        </w:trPr>
        <w:tc>
          <w:tcPr>
            <w:tcW w:w="10770" w:type="dxa"/>
            <w:noWrap/>
            <w:hideMark/>
          </w:tcPr>
          <w:p w14:paraId="3056D947" w14:textId="77777777" w:rsidR="00805827" w:rsidRPr="0044462C" w:rsidRDefault="00000000" w:rsidP="004D41F6">
            <w:pPr>
              <w:rPr>
                <w:rFonts w:eastAsia="Times New Roman" w:cs="Calibri"/>
                <w:color w:val="000000"/>
                <w:sz w:val="24"/>
                <w:szCs w:val="24"/>
              </w:rPr>
            </w:pPr>
            <w:hyperlink w:anchor="JohnsonJohnson" w:history="1">
              <w:r w:rsidR="00805827" w:rsidRPr="0044462C">
                <w:rPr>
                  <w:rStyle w:val="Hyperlink"/>
                  <w:rFonts w:eastAsia="Times New Roman" w:cs="Calibri"/>
                  <w:sz w:val="24"/>
                  <w:szCs w:val="24"/>
                </w:rPr>
                <w:t>Uptravi (Selexipag)</w:t>
              </w:r>
            </w:hyperlink>
          </w:p>
        </w:tc>
      </w:tr>
      <w:tr w:rsidR="00805827" w:rsidRPr="0044462C" w14:paraId="2552E41A" w14:textId="77777777" w:rsidTr="0061116D">
        <w:trPr>
          <w:trHeight w:val="315"/>
        </w:trPr>
        <w:tc>
          <w:tcPr>
            <w:tcW w:w="10770" w:type="dxa"/>
            <w:noWrap/>
            <w:hideMark/>
          </w:tcPr>
          <w:p w14:paraId="63E6B8F8" w14:textId="77777777" w:rsidR="00805827" w:rsidRPr="0044462C" w:rsidRDefault="00000000" w:rsidP="004D41F6">
            <w:pPr>
              <w:rPr>
                <w:rFonts w:eastAsia="Times New Roman" w:cs="Calibri"/>
                <w:color w:val="000000"/>
                <w:sz w:val="24"/>
                <w:szCs w:val="24"/>
              </w:rPr>
            </w:pPr>
            <w:hyperlink w:anchor="ROCHeGENENTECH" w:history="1">
              <w:r w:rsidR="00805827" w:rsidRPr="0044462C">
                <w:rPr>
                  <w:rStyle w:val="Hyperlink"/>
                  <w:rFonts w:eastAsia="Times New Roman" w:cs="Calibri"/>
                  <w:sz w:val="24"/>
                  <w:szCs w:val="24"/>
                </w:rPr>
                <w:t>Vabysmo (Faricimab-Svoa)</w:t>
              </w:r>
            </w:hyperlink>
          </w:p>
        </w:tc>
      </w:tr>
      <w:tr w:rsidR="00805827" w:rsidRPr="0044462C" w14:paraId="068EC49D" w14:textId="77777777" w:rsidTr="0061116D">
        <w:trPr>
          <w:trHeight w:val="315"/>
        </w:trPr>
        <w:tc>
          <w:tcPr>
            <w:tcW w:w="10770" w:type="dxa"/>
            <w:noWrap/>
            <w:hideMark/>
          </w:tcPr>
          <w:p w14:paraId="78058365" w14:textId="77777777" w:rsidR="00805827" w:rsidRPr="0044462C" w:rsidRDefault="00000000" w:rsidP="004D41F6">
            <w:pPr>
              <w:rPr>
                <w:rFonts w:eastAsia="Times New Roman" w:cs="Calibri"/>
                <w:color w:val="000000"/>
                <w:sz w:val="24"/>
                <w:szCs w:val="24"/>
              </w:rPr>
            </w:pPr>
            <w:hyperlink w:anchor="MERCK" w:history="1">
              <w:r w:rsidR="00805827" w:rsidRPr="0044462C">
                <w:rPr>
                  <w:rStyle w:val="Hyperlink"/>
                  <w:rFonts w:eastAsia="Times New Roman" w:cs="Calibri"/>
                  <w:sz w:val="24"/>
                  <w:szCs w:val="24"/>
                </w:rPr>
                <w:t>Vaqta® (Hepatitis A Vaccine, Inactivated) </w:t>
              </w:r>
            </w:hyperlink>
          </w:p>
        </w:tc>
      </w:tr>
      <w:tr w:rsidR="00805827" w:rsidRPr="0044462C" w14:paraId="1F5878C8" w14:textId="77777777" w:rsidTr="0061116D">
        <w:trPr>
          <w:trHeight w:val="315"/>
        </w:trPr>
        <w:tc>
          <w:tcPr>
            <w:tcW w:w="10770" w:type="dxa"/>
            <w:noWrap/>
            <w:hideMark/>
          </w:tcPr>
          <w:p w14:paraId="2E196585" w14:textId="77777777" w:rsidR="00805827" w:rsidRPr="0044462C" w:rsidRDefault="00000000" w:rsidP="004D41F6">
            <w:pPr>
              <w:rPr>
                <w:rFonts w:eastAsia="Times New Roman" w:cs="Calibri"/>
                <w:color w:val="000000"/>
                <w:sz w:val="24"/>
                <w:szCs w:val="24"/>
              </w:rPr>
            </w:pPr>
            <w:hyperlink w:anchor="MERCK" w:history="1">
              <w:r w:rsidR="00805827" w:rsidRPr="0044462C">
                <w:rPr>
                  <w:rStyle w:val="Hyperlink"/>
                  <w:rFonts w:eastAsia="Times New Roman" w:cs="Calibri"/>
                  <w:sz w:val="24"/>
                  <w:szCs w:val="24"/>
                </w:rPr>
                <w:t>Varivax® (Varicella Virus Vaccine Live) </w:t>
              </w:r>
            </w:hyperlink>
          </w:p>
        </w:tc>
      </w:tr>
      <w:tr w:rsidR="00805827" w:rsidRPr="0044462C" w14:paraId="493623D4" w14:textId="77777777" w:rsidTr="0061116D">
        <w:trPr>
          <w:trHeight w:val="315"/>
        </w:trPr>
        <w:tc>
          <w:tcPr>
            <w:tcW w:w="10770" w:type="dxa"/>
            <w:noWrap/>
            <w:hideMark/>
          </w:tcPr>
          <w:p w14:paraId="201E65DA" w14:textId="77777777" w:rsidR="00805827" w:rsidRPr="0044462C" w:rsidRDefault="00000000" w:rsidP="004D41F6">
            <w:pPr>
              <w:rPr>
                <w:rFonts w:eastAsia="Times New Roman" w:cs="Calibri"/>
                <w:color w:val="000000"/>
                <w:sz w:val="24"/>
                <w:szCs w:val="24"/>
              </w:rPr>
            </w:pPr>
            <w:hyperlink w:anchor="MERCK" w:history="1">
              <w:r w:rsidR="00805827" w:rsidRPr="0044462C">
                <w:rPr>
                  <w:rStyle w:val="Hyperlink"/>
                  <w:rFonts w:eastAsia="Times New Roman" w:cs="Calibri"/>
                  <w:sz w:val="24"/>
                  <w:szCs w:val="24"/>
                </w:rPr>
                <w:t>Vaxneuvance™ (Pneumococcal 15-Valent Conjugate Vaccine) </w:t>
              </w:r>
            </w:hyperlink>
          </w:p>
        </w:tc>
      </w:tr>
      <w:tr w:rsidR="00805827" w:rsidRPr="0044462C" w14:paraId="282A1B83" w14:textId="77777777" w:rsidTr="0061116D">
        <w:trPr>
          <w:trHeight w:val="315"/>
        </w:trPr>
        <w:tc>
          <w:tcPr>
            <w:tcW w:w="10770" w:type="dxa"/>
            <w:noWrap/>
            <w:hideMark/>
          </w:tcPr>
          <w:p w14:paraId="3D09485E" w14:textId="77777777" w:rsidR="00805827" w:rsidRPr="0044462C" w:rsidRDefault="00000000" w:rsidP="004D41F6">
            <w:pPr>
              <w:rPr>
                <w:rFonts w:eastAsia="Times New Roman" w:cs="Calibri"/>
                <w:color w:val="000000"/>
                <w:sz w:val="24"/>
                <w:szCs w:val="24"/>
              </w:rPr>
            </w:pPr>
            <w:hyperlink w:anchor="AMGEN" w:history="1">
              <w:r w:rsidR="00805827" w:rsidRPr="0044462C">
                <w:rPr>
                  <w:rStyle w:val="Hyperlink"/>
                  <w:rFonts w:eastAsia="Times New Roman" w:cs="Calibri"/>
                  <w:sz w:val="24"/>
                  <w:szCs w:val="24"/>
                </w:rPr>
                <w:t>Vectibix (Panitumumab)</w:t>
              </w:r>
            </w:hyperlink>
          </w:p>
        </w:tc>
      </w:tr>
      <w:tr w:rsidR="00805827" w:rsidRPr="0044462C" w14:paraId="08479C62" w14:textId="77777777" w:rsidTr="0061116D">
        <w:trPr>
          <w:trHeight w:val="315"/>
        </w:trPr>
        <w:tc>
          <w:tcPr>
            <w:tcW w:w="10770" w:type="dxa"/>
            <w:noWrap/>
            <w:hideMark/>
          </w:tcPr>
          <w:p w14:paraId="726E3080" w14:textId="77777777" w:rsidR="00805827" w:rsidRPr="0044462C" w:rsidRDefault="00000000" w:rsidP="004D41F6">
            <w:pPr>
              <w:rPr>
                <w:rFonts w:eastAsia="Times New Roman" w:cs="Calibri"/>
                <w:color w:val="000000"/>
                <w:sz w:val="24"/>
                <w:szCs w:val="24"/>
              </w:rPr>
            </w:pPr>
            <w:hyperlink w:anchor="JohnsonJohnson" w:history="1">
              <w:r w:rsidR="00805827" w:rsidRPr="0044462C">
                <w:rPr>
                  <w:rStyle w:val="Hyperlink"/>
                  <w:rFonts w:eastAsia="Times New Roman" w:cs="Calibri"/>
                  <w:sz w:val="24"/>
                  <w:szCs w:val="24"/>
                </w:rPr>
                <w:t>Veletri (Epoprostenol)</w:t>
              </w:r>
            </w:hyperlink>
          </w:p>
        </w:tc>
      </w:tr>
      <w:tr w:rsidR="00805827" w:rsidRPr="0044462C" w14:paraId="48003997" w14:textId="77777777" w:rsidTr="0061116D">
        <w:trPr>
          <w:trHeight w:val="315"/>
        </w:trPr>
        <w:tc>
          <w:tcPr>
            <w:tcW w:w="10770" w:type="dxa"/>
            <w:noWrap/>
            <w:hideMark/>
          </w:tcPr>
          <w:p w14:paraId="3E471512" w14:textId="5B4E4B25" w:rsidR="00805827" w:rsidRPr="0044462C" w:rsidRDefault="00000000" w:rsidP="004D41F6">
            <w:pPr>
              <w:rPr>
                <w:rFonts w:eastAsia="Times New Roman" w:cs="Calibri"/>
                <w:color w:val="000000"/>
                <w:sz w:val="24"/>
                <w:szCs w:val="24"/>
              </w:rPr>
            </w:pPr>
            <w:hyperlink w:anchor="ABVIE" w:history="1">
              <w:r w:rsidR="00805827" w:rsidRPr="005E6357">
                <w:rPr>
                  <w:rStyle w:val="Hyperlink"/>
                  <w:rFonts w:eastAsia="Times New Roman" w:cs="Calibri"/>
                  <w:sz w:val="24"/>
                  <w:szCs w:val="24"/>
                </w:rPr>
                <w:t>Venclexta (Venetoclax Tablets)</w:t>
              </w:r>
            </w:hyperlink>
          </w:p>
        </w:tc>
      </w:tr>
      <w:tr w:rsidR="00805827" w:rsidRPr="0044462C" w14:paraId="76AD3736" w14:textId="77777777" w:rsidTr="0061116D">
        <w:trPr>
          <w:trHeight w:val="315"/>
        </w:trPr>
        <w:tc>
          <w:tcPr>
            <w:tcW w:w="10770" w:type="dxa"/>
            <w:noWrap/>
            <w:hideMark/>
          </w:tcPr>
          <w:p w14:paraId="4BAE3ED4" w14:textId="3410D853" w:rsidR="00805827" w:rsidRPr="0044462C" w:rsidRDefault="00000000" w:rsidP="004D41F6">
            <w:pPr>
              <w:rPr>
                <w:rFonts w:eastAsia="Times New Roman" w:cs="Calibri"/>
                <w:color w:val="000000"/>
                <w:sz w:val="24"/>
                <w:szCs w:val="24"/>
              </w:rPr>
            </w:pPr>
            <w:hyperlink w:anchor="ROCHeGENENTECH" w:history="1">
              <w:r w:rsidR="00805827" w:rsidRPr="005E6357">
                <w:rPr>
                  <w:rStyle w:val="Hyperlink"/>
                  <w:rFonts w:eastAsia="Times New Roman" w:cs="Calibri"/>
                  <w:sz w:val="24"/>
                  <w:szCs w:val="24"/>
                </w:rPr>
                <w:t>Venclexta (Venetoclax) Tablets</w:t>
              </w:r>
            </w:hyperlink>
          </w:p>
        </w:tc>
      </w:tr>
      <w:tr w:rsidR="00805827" w:rsidRPr="0044462C" w14:paraId="27C4831D" w14:textId="77777777" w:rsidTr="0061116D">
        <w:trPr>
          <w:trHeight w:val="315"/>
        </w:trPr>
        <w:tc>
          <w:tcPr>
            <w:tcW w:w="10770" w:type="dxa"/>
            <w:noWrap/>
            <w:hideMark/>
          </w:tcPr>
          <w:p w14:paraId="6E2BF78B" w14:textId="77777777" w:rsidR="00805827" w:rsidRPr="0044462C" w:rsidRDefault="00000000" w:rsidP="004D41F6">
            <w:pPr>
              <w:rPr>
                <w:rFonts w:eastAsia="Times New Roman" w:cs="Calibri"/>
                <w:color w:val="000000"/>
                <w:sz w:val="24"/>
                <w:szCs w:val="24"/>
              </w:rPr>
            </w:pPr>
            <w:hyperlink w:anchor="JohnsonJohnson" w:history="1">
              <w:r w:rsidR="00805827" w:rsidRPr="0044462C">
                <w:rPr>
                  <w:rStyle w:val="Hyperlink"/>
                  <w:rFonts w:eastAsia="Times New Roman" w:cs="Calibri"/>
                  <w:sz w:val="24"/>
                  <w:szCs w:val="24"/>
                </w:rPr>
                <w:t>Ventavis (Iloprostol)</w:t>
              </w:r>
            </w:hyperlink>
          </w:p>
        </w:tc>
      </w:tr>
      <w:tr w:rsidR="00805827" w:rsidRPr="0044462C" w14:paraId="049AE9A9" w14:textId="77777777" w:rsidTr="0061116D">
        <w:trPr>
          <w:trHeight w:val="315"/>
        </w:trPr>
        <w:tc>
          <w:tcPr>
            <w:tcW w:w="10770" w:type="dxa"/>
            <w:noWrap/>
            <w:hideMark/>
          </w:tcPr>
          <w:p w14:paraId="38E6AD80" w14:textId="77777777" w:rsidR="00805827" w:rsidRPr="0044462C" w:rsidRDefault="00000000" w:rsidP="004D41F6">
            <w:pPr>
              <w:rPr>
                <w:rFonts w:eastAsia="Times New Roman" w:cs="Calibri"/>
                <w:color w:val="000000"/>
                <w:sz w:val="24"/>
                <w:szCs w:val="24"/>
              </w:rPr>
            </w:pPr>
            <w:hyperlink w:anchor="MERCK" w:history="1">
              <w:r w:rsidR="00805827" w:rsidRPr="0044462C">
                <w:rPr>
                  <w:rStyle w:val="Hyperlink"/>
                  <w:rFonts w:eastAsia="Times New Roman" w:cs="Calibri"/>
                  <w:sz w:val="24"/>
                  <w:szCs w:val="24"/>
                </w:rPr>
                <w:t>Verquvo™ (Vericiguat) 2.5 Mg, 5 Mg, 10 Mg Tablets</w:t>
              </w:r>
            </w:hyperlink>
          </w:p>
        </w:tc>
      </w:tr>
      <w:tr w:rsidR="00805827" w:rsidRPr="0044462C" w14:paraId="6F3D9F0B" w14:textId="77777777" w:rsidTr="0061116D">
        <w:trPr>
          <w:trHeight w:val="315"/>
        </w:trPr>
        <w:tc>
          <w:tcPr>
            <w:tcW w:w="10770" w:type="dxa"/>
            <w:noWrap/>
            <w:hideMark/>
          </w:tcPr>
          <w:p w14:paraId="4602A9EC" w14:textId="77777777" w:rsidR="00805827" w:rsidRPr="0044462C" w:rsidRDefault="00000000" w:rsidP="004D41F6">
            <w:pPr>
              <w:rPr>
                <w:rFonts w:eastAsia="Times New Roman" w:cs="Calibri"/>
                <w:color w:val="000000"/>
                <w:sz w:val="24"/>
                <w:szCs w:val="24"/>
              </w:rPr>
            </w:pPr>
            <w:hyperlink w:anchor="LILLY" w:history="1">
              <w:r w:rsidR="00805827" w:rsidRPr="0044462C">
                <w:rPr>
                  <w:rStyle w:val="Hyperlink"/>
                  <w:rFonts w:eastAsia="Times New Roman" w:cs="Calibri"/>
                  <w:sz w:val="24"/>
                  <w:szCs w:val="24"/>
                </w:rPr>
                <w:t>Verzenio® (Abemaciclib) Tablets</w:t>
              </w:r>
            </w:hyperlink>
          </w:p>
        </w:tc>
      </w:tr>
      <w:tr w:rsidR="00805827" w:rsidRPr="0044462C" w14:paraId="118DA9C3" w14:textId="77777777" w:rsidTr="0061116D">
        <w:trPr>
          <w:trHeight w:val="315"/>
        </w:trPr>
        <w:tc>
          <w:tcPr>
            <w:tcW w:w="10770" w:type="dxa"/>
            <w:noWrap/>
          </w:tcPr>
          <w:p w14:paraId="2A0B60CF" w14:textId="77777777" w:rsidR="00805827" w:rsidRPr="00435E0C" w:rsidRDefault="00000000" w:rsidP="004D41F6">
            <w:pPr>
              <w:rPr>
                <w:rFonts w:eastAsia="Times New Roman" w:cs="Calibri"/>
                <w:color w:val="000000"/>
                <w:sz w:val="24"/>
                <w:szCs w:val="24"/>
              </w:rPr>
            </w:pPr>
            <w:hyperlink w:anchor="VELTASSA" w:history="1">
              <w:r w:rsidR="00805827" w:rsidRPr="00435E0C">
                <w:rPr>
                  <w:rStyle w:val="Hyperlink"/>
                  <w:rFonts w:eastAsia="Times New Roman" w:cs="Calibri"/>
                  <w:sz w:val="24"/>
                  <w:szCs w:val="24"/>
                </w:rPr>
                <w:t>Veltassa (patiromer)</w:t>
              </w:r>
            </w:hyperlink>
          </w:p>
        </w:tc>
      </w:tr>
      <w:tr w:rsidR="00805827" w:rsidRPr="0044462C" w14:paraId="288274C7" w14:textId="77777777" w:rsidTr="0061116D">
        <w:trPr>
          <w:trHeight w:val="315"/>
        </w:trPr>
        <w:tc>
          <w:tcPr>
            <w:tcW w:w="10770" w:type="dxa"/>
            <w:noWrap/>
            <w:hideMark/>
          </w:tcPr>
          <w:p w14:paraId="02B6590A" w14:textId="77777777" w:rsidR="00805827" w:rsidRPr="0044462C" w:rsidRDefault="00000000" w:rsidP="004D41F6">
            <w:pPr>
              <w:rPr>
                <w:rFonts w:eastAsia="Times New Roman" w:cs="Calibri"/>
                <w:color w:val="000000"/>
                <w:sz w:val="24"/>
                <w:szCs w:val="24"/>
              </w:rPr>
            </w:pPr>
            <w:hyperlink w:anchor="PFIZER" w:history="1">
              <w:r w:rsidR="00805827" w:rsidRPr="0044462C">
                <w:rPr>
                  <w:rStyle w:val="Hyperlink"/>
                  <w:rFonts w:eastAsia="Times New Roman" w:cs="Calibri"/>
                  <w:sz w:val="24"/>
                  <w:szCs w:val="24"/>
                </w:rPr>
                <w:t>Vfend® (Voriconazole)</w:t>
              </w:r>
            </w:hyperlink>
          </w:p>
        </w:tc>
      </w:tr>
      <w:tr w:rsidR="00805827" w:rsidRPr="0044462C" w14:paraId="78BB7611" w14:textId="77777777" w:rsidTr="0061116D">
        <w:trPr>
          <w:trHeight w:val="315"/>
        </w:trPr>
        <w:tc>
          <w:tcPr>
            <w:tcW w:w="10770" w:type="dxa"/>
            <w:noWrap/>
            <w:hideMark/>
          </w:tcPr>
          <w:p w14:paraId="2FC6CD37" w14:textId="7430F9F1" w:rsidR="00805827" w:rsidRPr="0044462C" w:rsidRDefault="00000000" w:rsidP="004D41F6">
            <w:pPr>
              <w:rPr>
                <w:rFonts w:eastAsia="Times New Roman" w:cs="Calibri"/>
                <w:color w:val="000000"/>
                <w:sz w:val="24"/>
                <w:szCs w:val="24"/>
              </w:rPr>
            </w:pPr>
            <w:hyperlink w:anchor="ABVIE" w:history="1">
              <w:r w:rsidR="00805827" w:rsidRPr="005E6357">
                <w:rPr>
                  <w:rStyle w:val="Hyperlink"/>
                  <w:rFonts w:eastAsia="Times New Roman" w:cs="Calibri"/>
                  <w:sz w:val="24"/>
                  <w:szCs w:val="24"/>
                </w:rPr>
                <w:t>Viberzi (Eluxadoline)</w:t>
              </w:r>
            </w:hyperlink>
          </w:p>
        </w:tc>
      </w:tr>
      <w:tr w:rsidR="00805827" w:rsidRPr="0044462C" w14:paraId="7980A0DD" w14:textId="77777777" w:rsidTr="0061116D">
        <w:trPr>
          <w:trHeight w:val="315"/>
        </w:trPr>
        <w:tc>
          <w:tcPr>
            <w:tcW w:w="10770" w:type="dxa"/>
            <w:noWrap/>
            <w:hideMark/>
          </w:tcPr>
          <w:p w14:paraId="4AAD6821" w14:textId="77777777" w:rsidR="00805827" w:rsidRPr="0044462C" w:rsidRDefault="00000000" w:rsidP="004D41F6">
            <w:pPr>
              <w:rPr>
                <w:rFonts w:eastAsia="Times New Roman" w:cs="Calibri"/>
                <w:color w:val="000000"/>
                <w:sz w:val="24"/>
                <w:szCs w:val="24"/>
              </w:rPr>
            </w:pPr>
            <w:hyperlink w:anchor="NOVoNORDISK" w:history="1">
              <w:r w:rsidR="00805827" w:rsidRPr="0044462C">
                <w:rPr>
                  <w:rStyle w:val="Hyperlink"/>
                  <w:rFonts w:eastAsia="Times New Roman" w:cs="Calibri"/>
                  <w:sz w:val="24"/>
                  <w:szCs w:val="24"/>
                </w:rPr>
                <w:t>Victoza (Liraglutide) Pen</w:t>
              </w:r>
            </w:hyperlink>
          </w:p>
        </w:tc>
      </w:tr>
      <w:tr w:rsidR="00805827" w:rsidRPr="0044462C" w14:paraId="0BF41B4E" w14:textId="77777777" w:rsidTr="0061116D">
        <w:trPr>
          <w:trHeight w:val="315"/>
        </w:trPr>
        <w:tc>
          <w:tcPr>
            <w:tcW w:w="10770" w:type="dxa"/>
            <w:noWrap/>
            <w:hideMark/>
          </w:tcPr>
          <w:p w14:paraId="56A8272F" w14:textId="77777777" w:rsidR="00805827" w:rsidRPr="0044462C" w:rsidRDefault="00000000" w:rsidP="004D41F6">
            <w:pPr>
              <w:rPr>
                <w:rFonts w:eastAsia="Times New Roman" w:cs="Calibri"/>
                <w:color w:val="000000"/>
                <w:sz w:val="24"/>
                <w:szCs w:val="24"/>
              </w:rPr>
            </w:pPr>
            <w:hyperlink w:anchor="BristolMyerSquibb" w:history="1">
              <w:r w:rsidR="00805827" w:rsidRPr="0044462C">
                <w:rPr>
                  <w:rStyle w:val="Hyperlink"/>
                  <w:rFonts w:eastAsia="Times New Roman" w:cs="Calibri"/>
                  <w:sz w:val="24"/>
                  <w:szCs w:val="24"/>
                </w:rPr>
                <w:t>Vidaza® (Azacitidine For Injection)</w:t>
              </w:r>
            </w:hyperlink>
          </w:p>
        </w:tc>
      </w:tr>
      <w:tr w:rsidR="00805827" w:rsidRPr="0044462C" w14:paraId="5399ACFB" w14:textId="77777777" w:rsidTr="0061116D">
        <w:trPr>
          <w:trHeight w:val="315"/>
        </w:trPr>
        <w:tc>
          <w:tcPr>
            <w:tcW w:w="10770" w:type="dxa"/>
            <w:noWrap/>
            <w:hideMark/>
          </w:tcPr>
          <w:p w14:paraId="2EC84206" w14:textId="5DD55704" w:rsidR="00805827" w:rsidRPr="0044462C" w:rsidRDefault="00000000" w:rsidP="004D41F6">
            <w:pPr>
              <w:rPr>
                <w:rFonts w:eastAsia="Times New Roman" w:cs="Calibri"/>
                <w:color w:val="000000"/>
                <w:sz w:val="24"/>
                <w:szCs w:val="24"/>
              </w:rPr>
            </w:pPr>
            <w:hyperlink w:anchor="ABVIE" w:history="1">
              <w:r w:rsidR="00805827" w:rsidRPr="005E6357">
                <w:rPr>
                  <w:rStyle w:val="Hyperlink"/>
                  <w:rFonts w:eastAsia="Times New Roman" w:cs="Calibri"/>
                  <w:sz w:val="24"/>
                  <w:szCs w:val="24"/>
                </w:rPr>
                <w:t>Viibryd (Vilazodone)</w:t>
              </w:r>
            </w:hyperlink>
          </w:p>
        </w:tc>
      </w:tr>
      <w:tr w:rsidR="00805827" w:rsidRPr="0044462C" w14:paraId="66BC52D2" w14:textId="77777777" w:rsidTr="0061116D">
        <w:trPr>
          <w:trHeight w:val="315"/>
        </w:trPr>
        <w:tc>
          <w:tcPr>
            <w:tcW w:w="10770" w:type="dxa"/>
            <w:noWrap/>
            <w:hideMark/>
          </w:tcPr>
          <w:p w14:paraId="498DF9FE" w14:textId="77777777" w:rsidR="00805827" w:rsidRPr="0044462C" w:rsidRDefault="00000000" w:rsidP="004D41F6">
            <w:pPr>
              <w:rPr>
                <w:rFonts w:eastAsia="Times New Roman" w:cs="Calibri"/>
                <w:color w:val="000000"/>
                <w:sz w:val="24"/>
                <w:szCs w:val="24"/>
              </w:rPr>
            </w:pPr>
            <w:hyperlink w:anchor="NOVARTIS" w:history="1">
              <w:r w:rsidR="00805827" w:rsidRPr="0044462C">
                <w:rPr>
                  <w:rStyle w:val="Hyperlink"/>
                  <w:rFonts w:eastAsia="Times New Roman" w:cs="Calibri"/>
                  <w:sz w:val="24"/>
                  <w:szCs w:val="24"/>
                </w:rPr>
                <w:t>Vijoice® (Alpelisib)</w:t>
              </w:r>
            </w:hyperlink>
          </w:p>
        </w:tc>
      </w:tr>
      <w:tr w:rsidR="00805827" w:rsidRPr="0044462C" w14:paraId="747ACD92" w14:textId="77777777" w:rsidTr="0061116D">
        <w:trPr>
          <w:trHeight w:val="315"/>
        </w:trPr>
        <w:tc>
          <w:tcPr>
            <w:tcW w:w="10770" w:type="dxa"/>
            <w:noWrap/>
            <w:hideMark/>
          </w:tcPr>
          <w:p w14:paraId="61C2426A" w14:textId="77777777" w:rsidR="00805827" w:rsidRPr="0044462C" w:rsidRDefault="00000000" w:rsidP="004D41F6">
            <w:pPr>
              <w:rPr>
                <w:rFonts w:eastAsia="Times New Roman" w:cs="Calibri"/>
                <w:color w:val="000000"/>
                <w:sz w:val="24"/>
                <w:szCs w:val="24"/>
              </w:rPr>
            </w:pPr>
            <w:hyperlink w:anchor="NESTLE" w:history="1">
              <w:r w:rsidR="00805827" w:rsidRPr="0044462C">
                <w:rPr>
                  <w:rStyle w:val="Hyperlink"/>
                  <w:rFonts w:eastAsia="Times New Roman" w:cs="Calibri"/>
                  <w:sz w:val="24"/>
                  <w:szCs w:val="24"/>
                </w:rPr>
                <w:t>Viokace (Pancrel</w:t>
              </w:r>
              <w:r w:rsidR="00805827" w:rsidRPr="004942EF">
                <w:rPr>
                  <w:rStyle w:val="Hyperlink"/>
                  <w:rFonts w:eastAsia="Times New Roman" w:cs="Calibri"/>
                  <w:sz w:val="24"/>
                  <w:szCs w:val="24"/>
                </w:rPr>
                <w:t>i</w:t>
              </w:r>
              <w:r w:rsidR="00805827" w:rsidRPr="0044462C">
                <w:rPr>
                  <w:rStyle w:val="Hyperlink"/>
                  <w:rFonts w:eastAsia="Times New Roman" w:cs="Calibri"/>
                  <w:sz w:val="24"/>
                  <w:szCs w:val="24"/>
                </w:rPr>
                <w:t>pase) Tablets</w:t>
              </w:r>
            </w:hyperlink>
          </w:p>
        </w:tc>
      </w:tr>
      <w:tr w:rsidR="00805827" w:rsidRPr="0044462C" w14:paraId="3578A7DC" w14:textId="77777777" w:rsidTr="0061116D">
        <w:trPr>
          <w:trHeight w:val="315"/>
        </w:trPr>
        <w:tc>
          <w:tcPr>
            <w:tcW w:w="10770" w:type="dxa"/>
            <w:noWrap/>
            <w:hideMark/>
          </w:tcPr>
          <w:p w14:paraId="262D5DEA" w14:textId="77777777" w:rsidR="00805827" w:rsidRPr="0044462C" w:rsidRDefault="00000000" w:rsidP="004D41F6">
            <w:pPr>
              <w:rPr>
                <w:rFonts w:eastAsia="Times New Roman" w:cs="Calibri"/>
                <w:color w:val="000000"/>
                <w:sz w:val="24"/>
                <w:szCs w:val="24"/>
              </w:rPr>
            </w:pPr>
            <w:hyperlink w:anchor="BOEHRINGER" w:history="1">
              <w:r w:rsidR="00805827" w:rsidRPr="0044462C">
                <w:rPr>
                  <w:rStyle w:val="Hyperlink"/>
                  <w:rFonts w:eastAsia="Times New Roman" w:cs="Calibri"/>
                  <w:sz w:val="24"/>
                  <w:szCs w:val="24"/>
                </w:rPr>
                <w:t>Viramune Xr (Nevirapine)</w:t>
              </w:r>
            </w:hyperlink>
          </w:p>
        </w:tc>
      </w:tr>
      <w:tr w:rsidR="00805827" w:rsidRPr="0044462C" w14:paraId="6E45C8BE" w14:textId="77777777" w:rsidTr="0061116D">
        <w:trPr>
          <w:trHeight w:val="375"/>
        </w:trPr>
        <w:tc>
          <w:tcPr>
            <w:tcW w:w="10770" w:type="dxa"/>
            <w:hideMark/>
          </w:tcPr>
          <w:p w14:paraId="70CC7231" w14:textId="77777777" w:rsidR="00805827" w:rsidRPr="0044462C" w:rsidRDefault="00000000" w:rsidP="004D41F6">
            <w:pPr>
              <w:rPr>
                <w:rFonts w:eastAsia="Times New Roman" w:cs="Arial"/>
                <w:color w:val="000000"/>
                <w:sz w:val="24"/>
                <w:szCs w:val="24"/>
              </w:rPr>
            </w:pPr>
            <w:hyperlink w:anchor="PFIZErONC" w:history="1">
              <w:r w:rsidR="00805827" w:rsidRPr="0044462C">
                <w:rPr>
                  <w:rStyle w:val="Hyperlink"/>
                  <w:rFonts w:eastAsia="Times New Roman" w:cs="Arial"/>
                  <w:sz w:val="24"/>
                  <w:szCs w:val="24"/>
                </w:rPr>
                <w:t>VIZIMPRO (dacaomitinib)</w:t>
              </w:r>
            </w:hyperlink>
          </w:p>
        </w:tc>
      </w:tr>
      <w:tr w:rsidR="00805827" w:rsidRPr="0044462C" w14:paraId="7357B6C3" w14:textId="77777777" w:rsidTr="0061116D">
        <w:trPr>
          <w:trHeight w:val="315"/>
        </w:trPr>
        <w:tc>
          <w:tcPr>
            <w:tcW w:w="10770" w:type="dxa"/>
            <w:noWrap/>
            <w:hideMark/>
          </w:tcPr>
          <w:p w14:paraId="06332679" w14:textId="77777777" w:rsidR="00805827" w:rsidRPr="0044462C" w:rsidRDefault="00000000" w:rsidP="004D41F6">
            <w:pPr>
              <w:rPr>
                <w:rFonts w:eastAsia="Times New Roman" w:cs="Calibri"/>
                <w:color w:val="000000"/>
                <w:sz w:val="24"/>
                <w:szCs w:val="24"/>
              </w:rPr>
            </w:pPr>
            <w:hyperlink w:anchor="NOVARTIS" w:history="1">
              <w:r w:rsidR="00805827" w:rsidRPr="0044462C">
                <w:rPr>
                  <w:rStyle w:val="Hyperlink"/>
                  <w:rFonts w:eastAsia="Times New Roman" w:cs="Calibri"/>
                  <w:sz w:val="24"/>
                  <w:szCs w:val="24"/>
                </w:rPr>
                <w:t>Votrient® (Pazopanib)</w:t>
              </w:r>
            </w:hyperlink>
          </w:p>
        </w:tc>
      </w:tr>
      <w:tr w:rsidR="00805827" w:rsidRPr="0044462C" w14:paraId="571489D1" w14:textId="77777777" w:rsidTr="0061116D">
        <w:trPr>
          <w:trHeight w:val="315"/>
        </w:trPr>
        <w:tc>
          <w:tcPr>
            <w:tcW w:w="10770" w:type="dxa"/>
            <w:noWrap/>
            <w:hideMark/>
          </w:tcPr>
          <w:p w14:paraId="070B49A2" w14:textId="1C09262B" w:rsidR="00805827" w:rsidRPr="0044462C" w:rsidRDefault="00000000" w:rsidP="004D41F6">
            <w:pPr>
              <w:rPr>
                <w:rFonts w:eastAsia="Times New Roman" w:cs="Calibri"/>
                <w:color w:val="000000"/>
                <w:sz w:val="24"/>
                <w:szCs w:val="24"/>
              </w:rPr>
            </w:pPr>
            <w:hyperlink w:anchor="ABVIE" w:history="1">
              <w:r w:rsidR="00805827" w:rsidRPr="005E6357">
                <w:rPr>
                  <w:rStyle w:val="Hyperlink"/>
                  <w:rFonts w:eastAsia="Times New Roman" w:cs="Calibri"/>
                  <w:sz w:val="24"/>
                  <w:szCs w:val="24"/>
                </w:rPr>
                <w:t>Vraylar (Cariprazine) Capsules</w:t>
              </w:r>
            </w:hyperlink>
          </w:p>
        </w:tc>
      </w:tr>
      <w:tr w:rsidR="00805827" w:rsidRPr="0044462C" w14:paraId="491B7285" w14:textId="77777777" w:rsidTr="0061116D">
        <w:trPr>
          <w:trHeight w:val="315"/>
        </w:trPr>
        <w:tc>
          <w:tcPr>
            <w:tcW w:w="10770" w:type="dxa"/>
            <w:noWrap/>
            <w:hideMark/>
          </w:tcPr>
          <w:p w14:paraId="49F7F915" w14:textId="77777777" w:rsidR="00805827" w:rsidRPr="0044462C" w:rsidRDefault="00000000" w:rsidP="004D41F6">
            <w:pPr>
              <w:rPr>
                <w:rFonts w:eastAsia="Times New Roman" w:cs="Calibri"/>
                <w:color w:val="000000"/>
                <w:sz w:val="24"/>
                <w:szCs w:val="24"/>
              </w:rPr>
            </w:pPr>
            <w:hyperlink w:anchor="PFIZER" w:history="1">
              <w:r w:rsidR="00805827" w:rsidRPr="0044462C">
                <w:rPr>
                  <w:rStyle w:val="Hyperlink"/>
                  <w:rFonts w:eastAsia="Times New Roman" w:cs="Calibri"/>
                  <w:sz w:val="24"/>
                  <w:szCs w:val="24"/>
                </w:rPr>
                <w:t>Vyndaqel® (Tafamidis Meglumine) Capsules</w:t>
              </w:r>
            </w:hyperlink>
          </w:p>
        </w:tc>
      </w:tr>
      <w:tr w:rsidR="00782580" w:rsidRPr="0044462C" w14:paraId="1057E7C2" w14:textId="77777777" w:rsidTr="0061116D">
        <w:trPr>
          <w:trHeight w:val="315"/>
        </w:trPr>
        <w:tc>
          <w:tcPr>
            <w:tcW w:w="10770" w:type="dxa"/>
            <w:noWrap/>
          </w:tcPr>
          <w:p w14:paraId="7CBA40E1" w14:textId="5046871B" w:rsidR="00782580" w:rsidRDefault="00000000" w:rsidP="004D41F6">
            <w:hyperlink w:anchor="TAKEDA" w:history="1">
              <w:r w:rsidR="00782580" w:rsidRPr="00782580">
                <w:rPr>
                  <w:rStyle w:val="Hyperlink"/>
                  <w:sz w:val="24"/>
                  <w:szCs w:val="24"/>
                </w:rPr>
                <w:t>Vyvanse (lisdexamfetamine) capsules and tablets</w:t>
              </w:r>
            </w:hyperlink>
          </w:p>
        </w:tc>
      </w:tr>
      <w:tr w:rsidR="00805827" w:rsidRPr="0044462C" w14:paraId="0BC0D5F0" w14:textId="77777777" w:rsidTr="0061116D">
        <w:trPr>
          <w:trHeight w:val="315"/>
        </w:trPr>
        <w:tc>
          <w:tcPr>
            <w:tcW w:w="10770" w:type="dxa"/>
            <w:noWrap/>
            <w:hideMark/>
          </w:tcPr>
          <w:p w14:paraId="3D0534A1" w14:textId="77777777" w:rsidR="00805827" w:rsidRPr="0044462C" w:rsidRDefault="00000000" w:rsidP="004D41F6">
            <w:pPr>
              <w:rPr>
                <w:rFonts w:eastAsia="Times New Roman" w:cs="Calibri"/>
                <w:color w:val="000000"/>
                <w:sz w:val="24"/>
                <w:szCs w:val="24"/>
              </w:rPr>
            </w:pPr>
            <w:hyperlink w:anchor="MERCK" w:history="1">
              <w:r w:rsidR="00805827" w:rsidRPr="0044462C">
                <w:rPr>
                  <w:rStyle w:val="Hyperlink"/>
                  <w:rFonts w:eastAsia="Times New Roman" w:cs="Calibri"/>
                  <w:sz w:val="24"/>
                  <w:szCs w:val="24"/>
                </w:rPr>
                <w:t>Welireg™ (Belzutifan) 40 Mg Tablets</w:t>
              </w:r>
            </w:hyperlink>
          </w:p>
        </w:tc>
      </w:tr>
      <w:tr w:rsidR="00805827" w:rsidRPr="0044462C" w14:paraId="3A44CD13" w14:textId="77777777" w:rsidTr="0061116D">
        <w:trPr>
          <w:trHeight w:val="315"/>
        </w:trPr>
        <w:tc>
          <w:tcPr>
            <w:tcW w:w="10770" w:type="dxa"/>
            <w:noWrap/>
            <w:hideMark/>
          </w:tcPr>
          <w:p w14:paraId="7FDC1CAB" w14:textId="77777777" w:rsidR="00805827" w:rsidRPr="0044462C" w:rsidRDefault="00000000" w:rsidP="004D41F6">
            <w:pPr>
              <w:rPr>
                <w:rFonts w:eastAsia="Times New Roman" w:cs="Calibri"/>
                <w:color w:val="000000"/>
                <w:sz w:val="24"/>
                <w:szCs w:val="24"/>
              </w:rPr>
            </w:pPr>
            <w:hyperlink w:anchor="MYLAnViatris" w:history="1">
              <w:r w:rsidR="00805827" w:rsidRPr="0044462C">
                <w:rPr>
                  <w:rStyle w:val="Hyperlink"/>
                  <w:rFonts w:eastAsia="Times New Roman" w:cs="Calibri"/>
                  <w:sz w:val="24"/>
                  <w:szCs w:val="24"/>
                </w:rPr>
                <w:t>Wixela (Fluticasone/Salmeterol)</w:t>
              </w:r>
            </w:hyperlink>
          </w:p>
        </w:tc>
      </w:tr>
      <w:tr w:rsidR="00805827" w:rsidRPr="0044462C" w14:paraId="406243D2" w14:textId="77777777" w:rsidTr="0061116D">
        <w:trPr>
          <w:trHeight w:val="375"/>
        </w:trPr>
        <w:tc>
          <w:tcPr>
            <w:tcW w:w="10770" w:type="dxa"/>
            <w:hideMark/>
          </w:tcPr>
          <w:p w14:paraId="7C7C1C9A" w14:textId="77777777" w:rsidR="00805827" w:rsidRPr="0044462C" w:rsidRDefault="00000000" w:rsidP="004D41F6">
            <w:pPr>
              <w:tabs>
                <w:tab w:val="left" w:pos="2364"/>
              </w:tabs>
              <w:rPr>
                <w:rFonts w:eastAsia="Times New Roman" w:cs="Arial"/>
                <w:color w:val="000000"/>
                <w:sz w:val="24"/>
                <w:szCs w:val="24"/>
              </w:rPr>
            </w:pPr>
            <w:hyperlink w:anchor="PFIZErONC" w:history="1">
              <w:r w:rsidR="00805827" w:rsidRPr="0044462C">
                <w:rPr>
                  <w:rStyle w:val="Hyperlink"/>
                  <w:rFonts w:eastAsia="Times New Roman" w:cs="Arial"/>
                  <w:sz w:val="24"/>
                  <w:szCs w:val="24"/>
                </w:rPr>
                <w:t>XALKORI (crizotinib)</w:t>
              </w:r>
            </w:hyperlink>
            <w:r w:rsidR="00805827">
              <w:rPr>
                <w:rFonts w:eastAsia="Times New Roman" w:cs="Arial"/>
                <w:color w:val="000000"/>
                <w:sz w:val="24"/>
                <w:szCs w:val="24"/>
              </w:rPr>
              <w:tab/>
            </w:r>
          </w:p>
        </w:tc>
      </w:tr>
      <w:tr w:rsidR="00805827" w:rsidRPr="0044462C" w14:paraId="22293D5B" w14:textId="77777777" w:rsidTr="0061116D">
        <w:trPr>
          <w:trHeight w:val="315"/>
        </w:trPr>
        <w:tc>
          <w:tcPr>
            <w:tcW w:w="10770" w:type="dxa"/>
            <w:noWrap/>
            <w:hideMark/>
          </w:tcPr>
          <w:p w14:paraId="14D09D24" w14:textId="77777777" w:rsidR="00805827" w:rsidRPr="0044462C" w:rsidRDefault="00000000" w:rsidP="004D41F6">
            <w:pPr>
              <w:rPr>
                <w:rFonts w:eastAsia="Times New Roman" w:cs="Calibri"/>
                <w:color w:val="000000"/>
                <w:sz w:val="24"/>
                <w:szCs w:val="24"/>
              </w:rPr>
            </w:pPr>
            <w:hyperlink w:anchor="PFIZER" w:history="1">
              <w:r w:rsidR="00805827" w:rsidRPr="0044462C">
                <w:rPr>
                  <w:rStyle w:val="Hyperlink"/>
                  <w:rFonts w:eastAsia="Times New Roman" w:cs="Calibri"/>
                  <w:sz w:val="24"/>
                  <w:szCs w:val="24"/>
                </w:rPr>
                <w:t>Xanax® C</w:t>
              </w:r>
              <w:r w:rsidR="00805827" w:rsidRPr="00D82DDE">
                <w:rPr>
                  <w:rStyle w:val="Hyperlink"/>
                  <w:rFonts w:eastAsia="Times New Roman" w:cs="Calibri"/>
                  <w:sz w:val="24"/>
                  <w:szCs w:val="24"/>
                </w:rPr>
                <w:t>IV</w:t>
              </w:r>
              <w:r w:rsidR="00805827" w:rsidRPr="0044462C">
                <w:rPr>
                  <w:rStyle w:val="Hyperlink"/>
                  <w:rFonts w:eastAsia="Times New Roman" w:cs="Calibri"/>
                  <w:sz w:val="24"/>
                  <w:szCs w:val="24"/>
                </w:rPr>
                <w:t xml:space="preserve"> (Alprazolam) Tablets</w:t>
              </w:r>
            </w:hyperlink>
          </w:p>
        </w:tc>
      </w:tr>
      <w:tr w:rsidR="00805827" w:rsidRPr="0044462C" w14:paraId="24E330CE" w14:textId="77777777" w:rsidTr="0061116D">
        <w:trPr>
          <w:trHeight w:val="315"/>
        </w:trPr>
        <w:tc>
          <w:tcPr>
            <w:tcW w:w="10770" w:type="dxa"/>
            <w:noWrap/>
            <w:hideMark/>
          </w:tcPr>
          <w:p w14:paraId="23238648" w14:textId="77777777" w:rsidR="00805827" w:rsidRPr="0044462C" w:rsidRDefault="00000000" w:rsidP="004D41F6">
            <w:pPr>
              <w:rPr>
                <w:rFonts w:eastAsia="Times New Roman" w:cs="Calibri"/>
                <w:color w:val="000000"/>
                <w:sz w:val="24"/>
                <w:szCs w:val="24"/>
              </w:rPr>
            </w:pPr>
            <w:hyperlink w:anchor="JohnsonJohnson" w:history="1">
              <w:r w:rsidR="00805827" w:rsidRPr="0044462C">
                <w:rPr>
                  <w:rStyle w:val="Hyperlink"/>
                  <w:rFonts w:eastAsia="Times New Roman" w:cs="Calibri"/>
                  <w:sz w:val="24"/>
                  <w:szCs w:val="24"/>
                </w:rPr>
                <w:t>Xarelto (Rivaroxaban) Tablets Or Oral Solution</w:t>
              </w:r>
            </w:hyperlink>
          </w:p>
        </w:tc>
      </w:tr>
      <w:tr w:rsidR="00805827" w:rsidRPr="0044462C" w14:paraId="7440F386" w14:textId="77777777" w:rsidTr="0061116D">
        <w:trPr>
          <w:trHeight w:val="315"/>
        </w:trPr>
        <w:tc>
          <w:tcPr>
            <w:tcW w:w="10770" w:type="dxa"/>
            <w:noWrap/>
            <w:hideMark/>
          </w:tcPr>
          <w:p w14:paraId="3AD40E9A" w14:textId="77777777" w:rsidR="00805827" w:rsidRPr="0044462C" w:rsidRDefault="00000000" w:rsidP="004D41F6">
            <w:pPr>
              <w:rPr>
                <w:rFonts w:eastAsia="Times New Roman" w:cs="Calibri"/>
                <w:color w:val="000000"/>
                <w:sz w:val="24"/>
                <w:szCs w:val="24"/>
              </w:rPr>
            </w:pPr>
            <w:hyperlink w:anchor="PFIZER" w:history="1">
              <w:r w:rsidR="00805827" w:rsidRPr="0044462C">
                <w:rPr>
                  <w:rStyle w:val="Hyperlink"/>
                  <w:rFonts w:eastAsia="Times New Roman" w:cs="Calibri"/>
                  <w:sz w:val="24"/>
                  <w:szCs w:val="24"/>
                </w:rPr>
                <w:t>Xeljanz® (Tofacitinib) Oral Solution</w:t>
              </w:r>
            </w:hyperlink>
            <w:r w:rsidR="00805827" w:rsidRPr="0044462C">
              <w:rPr>
                <w:rFonts w:eastAsia="Times New Roman" w:cs="Calibri"/>
                <w:color w:val="000000"/>
                <w:sz w:val="24"/>
                <w:szCs w:val="24"/>
              </w:rPr>
              <w:t xml:space="preserve"> </w:t>
            </w:r>
          </w:p>
        </w:tc>
      </w:tr>
      <w:tr w:rsidR="00805827" w:rsidRPr="0044462C" w14:paraId="62F3287D" w14:textId="77777777" w:rsidTr="0061116D">
        <w:trPr>
          <w:trHeight w:val="315"/>
        </w:trPr>
        <w:tc>
          <w:tcPr>
            <w:tcW w:w="10770" w:type="dxa"/>
            <w:noWrap/>
            <w:hideMark/>
          </w:tcPr>
          <w:p w14:paraId="7ACB43C0" w14:textId="77777777" w:rsidR="00805827" w:rsidRPr="0044462C" w:rsidRDefault="00000000" w:rsidP="004D41F6">
            <w:pPr>
              <w:rPr>
                <w:rFonts w:eastAsia="Times New Roman" w:cs="Calibri"/>
                <w:color w:val="000000"/>
                <w:sz w:val="24"/>
                <w:szCs w:val="24"/>
              </w:rPr>
            </w:pPr>
            <w:hyperlink w:anchor="PFIZER" w:history="1">
              <w:r w:rsidR="00805827" w:rsidRPr="0044462C">
                <w:rPr>
                  <w:rStyle w:val="Hyperlink"/>
                  <w:rFonts w:eastAsia="Times New Roman" w:cs="Calibri"/>
                  <w:sz w:val="24"/>
                  <w:szCs w:val="24"/>
                </w:rPr>
                <w:t>Xeljanz® (Tofacitinib) Tablets</w:t>
              </w:r>
            </w:hyperlink>
          </w:p>
        </w:tc>
      </w:tr>
      <w:tr w:rsidR="00805827" w:rsidRPr="0044462C" w14:paraId="3780FF7C" w14:textId="77777777" w:rsidTr="0061116D">
        <w:trPr>
          <w:trHeight w:val="315"/>
        </w:trPr>
        <w:tc>
          <w:tcPr>
            <w:tcW w:w="10770" w:type="dxa"/>
            <w:noWrap/>
            <w:hideMark/>
          </w:tcPr>
          <w:p w14:paraId="25653A79" w14:textId="77777777" w:rsidR="00805827" w:rsidRPr="0044462C" w:rsidRDefault="00000000" w:rsidP="004D41F6">
            <w:pPr>
              <w:rPr>
                <w:rFonts w:eastAsia="Times New Roman" w:cs="Calibri"/>
                <w:color w:val="000000"/>
                <w:sz w:val="24"/>
                <w:szCs w:val="24"/>
              </w:rPr>
            </w:pPr>
            <w:hyperlink w:anchor="PFIZER" w:history="1">
              <w:r w:rsidR="00805827" w:rsidRPr="0044462C">
                <w:rPr>
                  <w:rStyle w:val="Hyperlink"/>
                  <w:rFonts w:eastAsia="Times New Roman" w:cs="Calibri"/>
                  <w:sz w:val="24"/>
                  <w:szCs w:val="24"/>
                </w:rPr>
                <w:t>Xeljanz® Xr (Tofacitinib) Extended-Release Tablets</w:t>
              </w:r>
            </w:hyperlink>
          </w:p>
        </w:tc>
      </w:tr>
      <w:tr w:rsidR="00805827" w:rsidRPr="0044462C" w14:paraId="3202FCEE" w14:textId="77777777" w:rsidTr="0061116D">
        <w:trPr>
          <w:trHeight w:val="315"/>
        </w:trPr>
        <w:tc>
          <w:tcPr>
            <w:tcW w:w="10770" w:type="dxa"/>
            <w:noWrap/>
            <w:hideMark/>
          </w:tcPr>
          <w:p w14:paraId="6AD6157B" w14:textId="77777777" w:rsidR="00805827" w:rsidRPr="0044462C" w:rsidRDefault="00000000" w:rsidP="004D41F6">
            <w:pPr>
              <w:rPr>
                <w:rFonts w:eastAsia="Times New Roman" w:cs="Calibri"/>
                <w:color w:val="000000"/>
                <w:sz w:val="24"/>
                <w:szCs w:val="24"/>
              </w:rPr>
            </w:pPr>
            <w:hyperlink w:anchor="ROCHeGENENTECH" w:history="1">
              <w:r w:rsidR="00805827" w:rsidRPr="0044462C">
                <w:rPr>
                  <w:rStyle w:val="Hyperlink"/>
                  <w:rFonts w:eastAsia="Times New Roman" w:cs="Calibri"/>
                  <w:sz w:val="24"/>
                  <w:szCs w:val="24"/>
                </w:rPr>
                <w:t>Xeloda (Capecitabine)</w:t>
              </w:r>
            </w:hyperlink>
          </w:p>
        </w:tc>
      </w:tr>
      <w:tr w:rsidR="00805827" w:rsidRPr="0044462C" w14:paraId="2AC2B682" w14:textId="77777777" w:rsidTr="0061116D">
        <w:trPr>
          <w:trHeight w:val="315"/>
        </w:trPr>
        <w:tc>
          <w:tcPr>
            <w:tcW w:w="10770" w:type="dxa"/>
            <w:noWrap/>
            <w:hideMark/>
          </w:tcPr>
          <w:p w14:paraId="37AE0A02" w14:textId="3E0FA20B" w:rsidR="00805827" w:rsidRPr="0044462C" w:rsidRDefault="00000000" w:rsidP="004D41F6">
            <w:pPr>
              <w:rPr>
                <w:rFonts w:eastAsia="Times New Roman" w:cs="Calibri"/>
                <w:color w:val="000000"/>
                <w:sz w:val="24"/>
                <w:szCs w:val="24"/>
              </w:rPr>
            </w:pPr>
            <w:hyperlink w:anchor="ABVIE" w:history="1">
              <w:r w:rsidR="00805827" w:rsidRPr="005E6357">
                <w:rPr>
                  <w:rStyle w:val="Hyperlink"/>
                  <w:rFonts w:eastAsia="Times New Roman" w:cs="Calibri"/>
                  <w:sz w:val="24"/>
                  <w:szCs w:val="24"/>
                </w:rPr>
                <w:t>Xen (Gel Stent)</w:t>
              </w:r>
            </w:hyperlink>
          </w:p>
        </w:tc>
      </w:tr>
      <w:tr w:rsidR="00805827" w:rsidRPr="0044462C" w14:paraId="5FBC6412" w14:textId="77777777" w:rsidTr="0061116D">
        <w:trPr>
          <w:trHeight w:val="315"/>
        </w:trPr>
        <w:tc>
          <w:tcPr>
            <w:tcW w:w="10770" w:type="dxa"/>
            <w:noWrap/>
            <w:hideMark/>
          </w:tcPr>
          <w:p w14:paraId="0AE07385" w14:textId="77777777" w:rsidR="00805827" w:rsidRPr="0044462C" w:rsidRDefault="00000000" w:rsidP="004D41F6">
            <w:pPr>
              <w:rPr>
                <w:rFonts w:eastAsia="Times New Roman" w:cs="Calibri"/>
                <w:color w:val="000000"/>
                <w:sz w:val="24"/>
                <w:szCs w:val="24"/>
              </w:rPr>
            </w:pPr>
            <w:hyperlink w:anchor="AMGEN" w:history="1">
              <w:r w:rsidR="00805827" w:rsidRPr="0044462C">
                <w:rPr>
                  <w:rStyle w:val="Hyperlink"/>
                  <w:rFonts w:eastAsia="Times New Roman" w:cs="Calibri"/>
                  <w:sz w:val="24"/>
                  <w:szCs w:val="24"/>
                </w:rPr>
                <w:t>Xgeva (Denosumab)</w:t>
              </w:r>
            </w:hyperlink>
          </w:p>
        </w:tc>
      </w:tr>
      <w:tr w:rsidR="00805827" w:rsidRPr="0044462C" w14:paraId="1D41A427" w14:textId="77777777" w:rsidTr="0061116D">
        <w:trPr>
          <w:trHeight w:val="315"/>
        </w:trPr>
        <w:tc>
          <w:tcPr>
            <w:tcW w:w="10770" w:type="dxa"/>
            <w:noWrap/>
            <w:hideMark/>
          </w:tcPr>
          <w:p w14:paraId="5957ED90" w14:textId="77777777" w:rsidR="00805827" w:rsidRPr="0044462C" w:rsidRDefault="00000000" w:rsidP="004D41F6">
            <w:pPr>
              <w:rPr>
                <w:rFonts w:eastAsia="Times New Roman" w:cs="Calibri"/>
                <w:color w:val="000000"/>
                <w:sz w:val="24"/>
                <w:szCs w:val="24"/>
              </w:rPr>
            </w:pPr>
            <w:hyperlink w:anchor="AstraZeneca" w:history="1">
              <w:r w:rsidR="00805827" w:rsidRPr="0044462C">
                <w:rPr>
                  <w:rStyle w:val="Hyperlink"/>
                  <w:rFonts w:eastAsia="Times New Roman" w:cs="Calibri"/>
                  <w:sz w:val="24"/>
                  <w:szCs w:val="24"/>
                </w:rPr>
                <w:t>Xigduo Xr (Dapagliflozin/Metformin Er</w:t>
              </w:r>
            </w:hyperlink>
            <w:r w:rsidR="00805827" w:rsidRPr="0044462C">
              <w:rPr>
                <w:rFonts w:eastAsia="Times New Roman" w:cs="Calibri"/>
                <w:color w:val="000000"/>
                <w:sz w:val="24"/>
                <w:szCs w:val="24"/>
              </w:rPr>
              <w:t>)</w:t>
            </w:r>
          </w:p>
        </w:tc>
      </w:tr>
      <w:tr w:rsidR="00805827" w:rsidRPr="0044462C" w14:paraId="7C9A892E" w14:textId="77777777" w:rsidTr="0061116D">
        <w:trPr>
          <w:trHeight w:val="315"/>
        </w:trPr>
        <w:tc>
          <w:tcPr>
            <w:tcW w:w="10770" w:type="dxa"/>
            <w:noWrap/>
            <w:hideMark/>
          </w:tcPr>
          <w:p w14:paraId="7A4322CA" w14:textId="77777777" w:rsidR="00805827" w:rsidRPr="0044462C" w:rsidRDefault="00000000" w:rsidP="004D41F6">
            <w:pPr>
              <w:rPr>
                <w:rFonts w:eastAsia="Times New Roman" w:cs="Calibri"/>
                <w:color w:val="000000"/>
                <w:sz w:val="24"/>
                <w:szCs w:val="24"/>
              </w:rPr>
            </w:pPr>
            <w:hyperlink w:anchor="NOVARTIS" w:history="1">
              <w:r w:rsidR="00805827" w:rsidRPr="0044462C">
                <w:rPr>
                  <w:rStyle w:val="Hyperlink"/>
                  <w:rFonts w:eastAsia="Times New Roman" w:cs="Calibri"/>
                  <w:sz w:val="24"/>
                  <w:szCs w:val="24"/>
                </w:rPr>
                <w:t>Xiidra® (Lifitegrast Ophthalmic Solution)</w:t>
              </w:r>
            </w:hyperlink>
          </w:p>
        </w:tc>
      </w:tr>
      <w:tr w:rsidR="00805827" w:rsidRPr="0044462C" w14:paraId="05B9EA6B" w14:textId="77777777" w:rsidTr="0061116D">
        <w:trPr>
          <w:trHeight w:val="315"/>
        </w:trPr>
        <w:tc>
          <w:tcPr>
            <w:tcW w:w="10770" w:type="dxa"/>
            <w:noWrap/>
            <w:hideMark/>
          </w:tcPr>
          <w:p w14:paraId="4F8D95D5" w14:textId="77777777" w:rsidR="00805827" w:rsidRPr="0044462C" w:rsidRDefault="00000000" w:rsidP="004D41F6">
            <w:pPr>
              <w:rPr>
                <w:rFonts w:eastAsia="Times New Roman" w:cs="Calibri"/>
                <w:color w:val="000000"/>
                <w:sz w:val="24"/>
                <w:szCs w:val="24"/>
              </w:rPr>
            </w:pPr>
            <w:hyperlink w:anchor="ROCHeGENENTECH" w:history="1">
              <w:r w:rsidR="00805827" w:rsidRPr="0044462C">
                <w:rPr>
                  <w:rStyle w:val="Hyperlink"/>
                  <w:rFonts w:eastAsia="Times New Roman" w:cs="Calibri"/>
                  <w:sz w:val="24"/>
                  <w:szCs w:val="24"/>
                </w:rPr>
                <w:t>Xolair (Omalizumab)</w:t>
              </w:r>
            </w:hyperlink>
          </w:p>
        </w:tc>
      </w:tr>
      <w:tr w:rsidR="00805827" w:rsidRPr="0044462C" w14:paraId="0EF0D0B9" w14:textId="77777777" w:rsidTr="0061116D">
        <w:trPr>
          <w:trHeight w:val="315"/>
        </w:trPr>
        <w:tc>
          <w:tcPr>
            <w:tcW w:w="10770" w:type="dxa"/>
            <w:noWrap/>
            <w:hideMark/>
          </w:tcPr>
          <w:p w14:paraId="4862BCC6" w14:textId="77777777" w:rsidR="00805827" w:rsidRPr="0044462C" w:rsidRDefault="00000000" w:rsidP="004D41F6">
            <w:pPr>
              <w:rPr>
                <w:rFonts w:eastAsia="Times New Roman" w:cs="Calibri"/>
                <w:color w:val="000000"/>
                <w:sz w:val="24"/>
                <w:szCs w:val="24"/>
              </w:rPr>
            </w:pPr>
            <w:hyperlink w:anchor="MYLAnViatris" w:history="1">
              <w:r w:rsidR="00805827" w:rsidRPr="0044462C">
                <w:rPr>
                  <w:rStyle w:val="Hyperlink"/>
                  <w:rFonts w:eastAsia="Times New Roman" w:cs="Calibri"/>
                  <w:sz w:val="24"/>
                  <w:szCs w:val="24"/>
                </w:rPr>
                <w:t>Xulane (Norelgestromin And Ethinyl Estradiol Transdermal System)</w:t>
              </w:r>
            </w:hyperlink>
          </w:p>
        </w:tc>
      </w:tr>
      <w:tr w:rsidR="00805827" w:rsidRPr="0044462C" w14:paraId="2EE8E715" w14:textId="77777777" w:rsidTr="0061116D">
        <w:trPr>
          <w:trHeight w:val="315"/>
        </w:trPr>
        <w:tc>
          <w:tcPr>
            <w:tcW w:w="10770" w:type="dxa"/>
            <w:noWrap/>
            <w:hideMark/>
          </w:tcPr>
          <w:p w14:paraId="4784060C" w14:textId="77777777" w:rsidR="00805827" w:rsidRPr="0044462C" w:rsidRDefault="00000000" w:rsidP="004D41F6">
            <w:pPr>
              <w:rPr>
                <w:rFonts w:eastAsia="Times New Roman" w:cs="Calibri"/>
                <w:color w:val="000000"/>
                <w:sz w:val="24"/>
                <w:szCs w:val="24"/>
              </w:rPr>
            </w:pPr>
            <w:hyperlink w:anchor="NOVoNORDISK" w:history="1">
              <w:r w:rsidR="00805827" w:rsidRPr="0044462C">
                <w:rPr>
                  <w:rStyle w:val="Hyperlink"/>
                  <w:rFonts w:eastAsia="Times New Roman" w:cs="Calibri"/>
                  <w:sz w:val="24"/>
                  <w:szCs w:val="24"/>
                </w:rPr>
                <w:t>Xultophy (Insulin Degludec &amp; Liraglutide) Pe</w:t>
              </w:r>
              <w:r w:rsidR="00805827" w:rsidRPr="00424754">
                <w:rPr>
                  <w:rStyle w:val="Hyperlink"/>
                  <w:rFonts w:eastAsia="Times New Roman" w:cs="Calibri"/>
                  <w:sz w:val="24"/>
                  <w:szCs w:val="24"/>
                </w:rPr>
                <w:t>n</w:t>
              </w:r>
            </w:hyperlink>
          </w:p>
        </w:tc>
      </w:tr>
      <w:tr w:rsidR="00805827" w:rsidRPr="0044462C" w14:paraId="6DAA0C5D" w14:textId="77777777" w:rsidTr="0061116D">
        <w:trPr>
          <w:trHeight w:val="315"/>
        </w:trPr>
        <w:tc>
          <w:tcPr>
            <w:tcW w:w="10770" w:type="dxa"/>
            <w:noWrap/>
            <w:hideMark/>
          </w:tcPr>
          <w:p w14:paraId="37F5D99C" w14:textId="77777777" w:rsidR="00805827" w:rsidRPr="0044462C" w:rsidRDefault="00000000" w:rsidP="004D41F6">
            <w:pPr>
              <w:rPr>
                <w:rFonts w:eastAsia="Times New Roman" w:cs="Calibri"/>
                <w:color w:val="000000"/>
                <w:sz w:val="24"/>
                <w:szCs w:val="24"/>
              </w:rPr>
            </w:pPr>
            <w:hyperlink w:anchor="PFIZER" w:history="1">
              <w:r w:rsidR="00805827" w:rsidRPr="0044462C">
                <w:rPr>
                  <w:rStyle w:val="Hyperlink"/>
                  <w:rFonts w:eastAsia="Times New Roman" w:cs="Calibri"/>
                  <w:sz w:val="24"/>
                  <w:szCs w:val="24"/>
                </w:rPr>
                <w:t>Xyntha® Antihemophilic Factor (Recombinant)</w:t>
              </w:r>
            </w:hyperlink>
          </w:p>
        </w:tc>
      </w:tr>
      <w:tr w:rsidR="00805827" w:rsidRPr="0044462C" w14:paraId="07FE1253" w14:textId="77777777" w:rsidTr="0061116D">
        <w:trPr>
          <w:trHeight w:val="315"/>
        </w:trPr>
        <w:tc>
          <w:tcPr>
            <w:tcW w:w="10770" w:type="dxa"/>
            <w:noWrap/>
            <w:hideMark/>
          </w:tcPr>
          <w:p w14:paraId="2FA92BB2" w14:textId="77777777" w:rsidR="00805827" w:rsidRPr="0044462C" w:rsidRDefault="00000000" w:rsidP="004D41F6">
            <w:pPr>
              <w:rPr>
                <w:rFonts w:eastAsia="Times New Roman" w:cs="Calibri"/>
                <w:color w:val="000000"/>
                <w:sz w:val="24"/>
                <w:szCs w:val="24"/>
              </w:rPr>
            </w:pPr>
            <w:hyperlink w:anchor="BristolMyerSquibb" w:history="1">
              <w:r w:rsidR="00805827" w:rsidRPr="0044462C">
                <w:rPr>
                  <w:rStyle w:val="Hyperlink"/>
                  <w:rFonts w:eastAsia="Times New Roman" w:cs="Calibri"/>
                  <w:sz w:val="24"/>
                  <w:szCs w:val="24"/>
                </w:rPr>
                <w:t>Yervoy® (Ipilimumab)</w:t>
              </w:r>
            </w:hyperlink>
          </w:p>
        </w:tc>
      </w:tr>
      <w:tr w:rsidR="00805827" w:rsidRPr="0044462C" w14:paraId="77E55825" w14:textId="77777777" w:rsidTr="0061116D">
        <w:trPr>
          <w:trHeight w:val="315"/>
        </w:trPr>
        <w:tc>
          <w:tcPr>
            <w:tcW w:w="10770" w:type="dxa"/>
            <w:noWrap/>
            <w:hideMark/>
          </w:tcPr>
          <w:p w14:paraId="3911B8A5" w14:textId="77777777" w:rsidR="00805827" w:rsidRPr="0044462C" w:rsidRDefault="00000000" w:rsidP="004D41F6">
            <w:pPr>
              <w:rPr>
                <w:rFonts w:eastAsia="Times New Roman" w:cs="Calibri"/>
                <w:color w:val="000000"/>
                <w:sz w:val="24"/>
                <w:szCs w:val="24"/>
              </w:rPr>
            </w:pPr>
            <w:hyperlink w:anchor="JohnsonJohnson" w:history="1">
              <w:r w:rsidR="00805827" w:rsidRPr="0044462C">
                <w:rPr>
                  <w:rStyle w:val="Hyperlink"/>
                  <w:rFonts w:eastAsia="Times New Roman" w:cs="Calibri"/>
                  <w:sz w:val="24"/>
                  <w:szCs w:val="24"/>
                </w:rPr>
                <w:t>Yondelis (Trabectedin) For Iv Infusion</w:t>
              </w:r>
            </w:hyperlink>
          </w:p>
        </w:tc>
      </w:tr>
      <w:tr w:rsidR="00805827" w:rsidRPr="0044462C" w14:paraId="4FB0758D" w14:textId="77777777" w:rsidTr="0061116D">
        <w:trPr>
          <w:trHeight w:val="315"/>
        </w:trPr>
        <w:tc>
          <w:tcPr>
            <w:tcW w:w="10770" w:type="dxa"/>
            <w:noWrap/>
            <w:hideMark/>
          </w:tcPr>
          <w:p w14:paraId="34738B36" w14:textId="77777777" w:rsidR="00805827" w:rsidRPr="0044462C" w:rsidRDefault="00000000" w:rsidP="004D41F6">
            <w:pPr>
              <w:rPr>
                <w:rFonts w:eastAsia="Times New Roman" w:cs="Calibri"/>
                <w:color w:val="000000"/>
                <w:sz w:val="24"/>
                <w:szCs w:val="24"/>
              </w:rPr>
            </w:pPr>
            <w:hyperlink w:anchor="MYLAnViatris" w:history="1">
              <w:r w:rsidR="00805827" w:rsidRPr="0044462C">
                <w:rPr>
                  <w:rStyle w:val="Hyperlink"/>
                  <w:rFonts w:eastAsia="Times New Roman" w:cs="Calibri"/>
                  <w:sz w:val="24"/>
                  <w:szCs w:val="24"/>
                </w:rPr>
                <w:t>Yupelri (Revefenacin)</w:t>
              </w:r>
            </w:hyperlink>
          </w:p>
        </w:tc>
      </w:tr>
      <w:tr w:rsidR="00805827" w:rsidRPr="0044462C" w14:paraId="25625A4E" w14:textId="77777777" w:rsidTr="0061116D">
        <w:trPr>
          <w:trHeight w:val="315"/>
        </w:trPr>
        <w:tc>
          <w:tcPr>
            <w:tcW w:w="10770" w:type="dxa"/>
            <w:noWrap/>
            <w:hideMark/>
          </w:tcPr>
          <w:p w14:paraId="3F9A8162" w14:textId="77777777" w:rsidR="00805827" w:rsidRPr="0044462C" w:rsidRDefault="00000000" w:rsidP="004D41F6">
            <w:pPr>
              <w:rPr>
                <w:rFonts w:eastAsia="Times New Roman" w:cs="Calibri"/>
                <w:color w:val="000000"/>
                <w:sz w:val="24"/>
                <w:szCs w:val="24"/>
              </w:rPr>
            </w:pPr>
            <w:hyperlink w:anchor="PFIZER" w:history="1">
              <w:r w:rsidR="00805827" w:rsidRPr="0044462C">
                <w:rPr>
                  <w:rStyle w:val="Hyperlink"/>
                  <w:rFonts w:eastAsia="Times New Roman" w:cs="Calibri"/>
                  <w:sz w:val="24"/>
                  <w:szCs w:val="24"/>
                </w:rPr>
                <w:t>Zarontin® (Ethosuximide)</w:t>
              </w:r>
            </w:hyperlink>
            <w:r w:rsidR="00805827" w:rsidRPr="0044462C">
              <w:rPr>
                <w:rFonts w:eastAsia="Times New Roman" w:cs="Calibri"/>
                <w:color w:val="000000"/>
                <w:sz w:val="24"/>
                <w:szCs w:val="24"/>
              </w:rPr>
              <w:t xml:space="preserve"> </w:t>
            </w:r>
          </w:p>
        </w:tc>
      </w:tr>
      <w:tr w:rsidR="00805827" w:rsidRPr="0044462C" w14:paraId="3078664F" w14:textId="77777777" w:rsidTr="0061116D">
        <w:trPr>
          <w:trHeight w:val="315"/>
        </w:trPr>
        <w:tc>
          <w:tcPr>
            <w:tcW w:w="10770" w:type="dxa"/>
            <w:noWrap/>
            <w:hideMark/>
          </w:tcPr>
          <w:p w14:paraId="492F23AC" w14:textId="77777777" w:rsidR="00805827" w:rsidRPr="0044462C" w:rsidRDefault="00000000" w:rsidP="004D41F6">
            <w:pPr>
              <w:rPr>
                <w:rFonts w:eastAsia="Times New Roman" w:cs="Calibri"/>
                <w:color w:val="000000"/>
                <w:sz w:val="24"/>
                <w:szCs w:val="24"/>
              </w:rPr>
            </w:pPr>
            <w:hyperlink w:anchor="NOVARTIS" w:history="1">
              <w:r w:rsidR="00805827" w:rsidRPr="0044462C">
                <w:rPr>
                  <w:rStyle w:val="Hyperlink"/>
                  <w:rFonts w:eastAsia="Times New Roman" w:cs="Calibri"/>
                  <w:sz w:val="24"/>
                  <w:szCs w:val="24"/>
                </w:rPr>
                <w:t>Zarxio™ (Filgrastim-Sndz)</w:t>
              </w:r>
            </w:hyperlink>
          </w:p>
        </w:tc>
      </w:tr>
      <w:tr w:rsidR="00805827" w:rsidRPr="0044462C" w14:paraId="29B91E2D" w14:textId="77777777" w:rsidTr="0061116D">
        <w:trPr>
          <w:trHeight w:val="315"/>
        </w:trPr>
        <w:tc>
          <w:tcPr>
            <w:tcW w:w="10770" w:type="dxa"/>
            <w:noWrap/>
            <w:hideMark/>
          </w:tcPr>
          <w:p w14:paraId="15F9C2F6" w14:textId="77777777" w:rsidR="00805827" w:rsidRPr="0044462C" w:rsidRDefault="00000000" w:rsidP="004D41F6">
            <w:pPr>
              <w:rPr>
                <w:rFonts w:eastAsia="Times New Roman" w:cs="Calibri"/>
                <w:color w:val="000000"/>
                <w:sz w:val="24"/>
                <w:szCs w:val="24"/>
              </w:rPr>
            </w:pPr>
            <w:hyperlink w:anchor="ROCHeGENENTECH" w:history="1">
              <w:r w:rsidR="00805827" w:rsidRPr="0044462C">
                <w:rPr>
                  <w:rStyle w:val="Hyperlink"/>
                  <w:rFonts w:eastAsia="Times New Roman" w:cs="Calibri"/>
                  <w:sz w:val="24"/>
                  <w:szCs w:val="24"/>
                </w:rPr>
                <w:t>Zelboraf (Vemurafenib)</w:t>
              </w:r>
            </w:hyperlink>
          </w:p>
        </w:tc>
      </w:tr>
      <w:tr w:rsidR="00805827" w:rsidRPr="0044462C" w14:paraId="273E4043" w14:textId="77777777" w:rsidTr="0061116D">
        <w:trPr>
          <w:trHeight w:val="315"/>
        </w:trPr>
        <w:tc>
          <w:tcPr>
            <w:tcW w:w="10770" w:type="dxa"/>
            <w:noWrap/>
            <w:hideMark/>
          </w:tcPr>
          <w:p w14:paraId="3DC770C6" w14:textId="77777777" w:rsidR="00805827" w:rsidRPr="0044462C" w:rsidRDefault="00000000" w:rsidP="004D41F6">
            <w:pPr>
              <w:rPr>
                <w:rFonts w:eastAsia="Times New Roman" w:cs="Calibri"/>
                <w:color w:val="000000"/>
                <w:sz w:val="24"/>
                <w:szCs w:val="24"/>
              </w:rPr>
            </w:pPr>
            <w:hyperlink w:anchor="NESTLE" w:history="1">
              <w:r w:rsidR="00805827" w:rsidRPr="0044462C">
                <w:rPr>
                  <w:rStyle w:val="Hyperlink"/>
                  <w:rFonts w:eastAsia="Times New Roman" w:cs="Calibri"/>
                  <w:sz w:val="24"/>
                  <w:szCs w:val="24"/>
                </w:rPr>
                <w:t>Zenpep (Pancrelipase) Delayed Release Capsule</w:t>
              </w:r>
            </w:hyperlink>
          </w:p>
        </w:tc>
      </w:tr>
      <w:tr w:rsidR="00805827" w:rsidRPr="0044462C" w14:paraId="58DC1E3E" w14:textId="77777777" w:rsidTr="0061116D">
        <w:trPr>
          <w:trHeight w:val="315"/>
        </w:trPr>
        <w:tc>
          <w:tcPr>
            <w:tcW w:w="10770" w:type="dxa"/>
            <w:noWrap/>
            <w:hideMark/>
          </w:tcPr>
          <w:p w14:paraId="1A340623" w14:textId="77777777" w:rsidR="00805827" w:rsidRPr="0044462C" w:rsidRDefault="00000000" w:rsidP="004D41F6">
            <w:pPr>
              <w:rPr>
                <w:rFonts w:eastAsia="Times New Roman" w:cs="Calibri"/>
                <w:color w:val="000000"/>
                <w:sz w:val="24"/>
                <w:szCs w:val="24"/>
              </w:rPr>
            </w:pPr>
            <w:hyperlink w:anchor="MERCK" w:history="1">
              <w:r w:rsidR="00805827" w:rsidRPr="0044462C">
                <w:rPr>
                  <w:rStyle w:val="Hyperlink"/>
                  <w:rFonts w:eastAsia="Times New Roman" w:cs="Calibri"/>
                  <w:sz w:val="24"/>
                  <w:szCs w:val="24"/>
                </w:rPr>
                <w:t>Zepatier® (Elbasvir And Grazoprevir) </w:t>
              </w:r>
            </w:hyperlink>
          </w:p>
        </w:tc>
      </w:tr>
      <w:tr w:rsidR="00805827" w:rsidRPr="0044462C" w14:paraId="64D63F30" w14:textId="77777777" w:rsidTr="0061116D">
        <w:trPr>
          <w:trHeight w:val="315"/>
        </w:trPr>
        <w:tc>
          <w:tcPr>
            <w:tcW w:w="10770" w:type="dxa"/>
            <w:noWrap/>
            <w:hideMark/>
          </w:tcPr>
          <w:p w14:paraId="0F810CD7" w14:textId="77777777" w:rsidR="00805827" w:rsidRPr="0044462C" w:rsidRDefault="00000000" w:rsidP="004D41F6">
            <w:pPr>
              <w:rPr>
                <w:rFonts w:eastAsia="Times New Roman" w:cs="Calibri"/>
                <w:color w:val="000000"/>
                <w:sz w:val="24"/>
                <w:szCs w:val="24"/>
              </w:rPr>
            </w:pPr>
            <w:hyperlink w:anchor="BristolMyerSquibb" w:history="1">
              <w:r w:rsidR="00805827" w:rsidRPr="0044462C">
                <w:rPr>
                  <w:rStyle w:val="Hyperlink"/>
                  <w:rFonts w:eastAsia="Times New Roman" w:cs="Calibri"/>
                  <w:sz w:val="24"/>
                  <w:szCs w:val="24"/>
                </w:rPr>
                <w:t>Zeposia® (Ozanimod)</w:t>
              </w:r>
            </w:hyperlink>
          </w:p>
        </w:tc>
      </w:tr>
      <w:tr w:rsidR="00805827" w:rsidRPr="0044462C" w14:paraId="47486E1C" w14:textId="77777777" w:rsidTr="0061116D">
        <w:trPr>
          <w:trHeight w:val="315"/>
        </w:trPr>
        <w:tc>
          <w:tcPr>
            <w:tcW w:w="10770" w:type="dxa"/>
            <w:noWrap/>
            <w:hideMark/>
          </w:tcPr>
          <w:p w14:paraId="0A42FF4A" w14:textId="77777777" w:rsidR="00805827" w:rsidRPr="0044462C" w:rsidRDefault="00000000" w:rsidP="004D41F6">
            <w:pPr>
              <w:rPr>
                <w:rFonts w:eastAsia="Times New Roman" w:cs="Calibri"/>
                <w:color w:val="000000"/>
                <w:sz w:val="24"/>
                <w:szCs w:val="24"/>
              </w:rPr>
            </w:pPr>
            <w:hyperlink w:anchor="MERCK" w:history="1">
              <w:r w:rsidR="00805827" w:rsidRPr="0044462C">
                <w:rPr>
                  <w:rStyle w:val="Hyperlink"/>
                  <w:rFonts w:eastAsia="Times New Roman" w:cs="Calibri"/>
                  <w:sz w:val="24"/>
                  <w:szCs w:val="24"/>
                </w:rPr>
                <w:t>Zerbaxa™ (Ceftolozane And Tazobactam) For Injection For Intravenous Use </w:t>
              </w:r>
            </w:hyperlink>
          </w:p>
        </w:tc>
      </w:tr>
      <w:tr w:rsidR="00805827" w:rsidRPr="0044462C" w14:paraId="78D37903" w14:textId="77777777" w:rsidTr="0061116D">
        <w:trPr>
          <w:trHeight w:val="315"/>
        </w:trPr>
        <w:tc>
          <w:tcPr>
            <w:tcW w:w="10770" w:type="dxa"/>
            <w:noWrap/>
            <w:hideMark/>
          </w:tcPr>
          <w:p w14:paraId="40B4F2CD" w14:textId="77777777" w:rsidR="00805827" w:rsidRPr="0044462C" w:rsidRDefault="00000000" w:rsidP="004D41F6">
            <w:pPr>
              <w:rPr>
                <w:rFonts w:eastAsia="Times New Roman" w:cs="Calibri"/>
                <w:color w:val="000000"/>
                <w:sz w:val="24"/>
                <w:szCs w:val="24"/>
              </w:rPr>
            </w:pPr>
            <w:hyperlink w:anchor="NOVARTIS" w:history="1">
              <w:r w:rsidR="00805827" w:rsidRPr="0044462C">
                <w:rPr>
                  <w:rStyle w:val="Hyperlink"/>
                  <w:rFonts w:eastAsia="Times New Roman" w:cs="Calibri"/>
                  <w:sz w:val="24"/>
                  <w:szCs w:val="24"/>
                </w:rPr>
                <w:t>Ziextenzo® (Pegfilgrastim-Bmez)‎</w:t>
              </w:r>
            </w:hyperlink>
          </w:p>
        </w:tc>
      </w:tr>
      <w:tr w:rsidR="00805827" w:rsidRPr="0044462C" w14:paraId="323E04A6" w14:textId="77777777" w:rsidTr="0061116D">
        <w:trPr>
          <w:trHeight w:val="315"/>
        </w:trPr>
        <w:tc>
          <w:tcPr>
            <w:tcW w:w="10770" w:type="dxa"/>
            <w:noWrap/>
            <w:hideMark/>
          </w:tcPr>
          <w:p w14:paraId="63D6606C" w14:textId="77777777" w:rsidR="00805827" w:rsidRPr="0044462C" w:rsidRDefault="00000000" w:rsidP="004D41F6">
            <w:pPr>
              <w:rPr>
                <w:rFonts w:eastAsia="Times New Roman" w:cs="Calibri"/>
                <w:color w:val="000000"/>
                <w:sz w:val="24"/>
                <w:szCs w:val="24"/>
              </w:rPr>
            </w:pPr>
            <w:hyperlink w:anchor="MERCK" w:history="1">
              <w:r w:rsidR="00805827" w:rsidRPr="0044462C">
                <w:rPr>
                  <w:rStyle w:val="Hyperlink"/>
                  <w:rFonts w:eastAsia="Times New Roman" w:cs="Calibri"/>
                  <w:sz w:val="24"/>
                  <w:szCs w:val="24"/>
                </w:rPr>
                <w:t>Zinplava™ (Bezlotoxumab) Injection 25 Mg/</w:t>
              </w:r>
              <w:r w:rsidR="00805827" w:rsidRPr="00E04D8F">
                <w:rPr>
                  <w:rStyle w:val="Hyperlink"/>
                  <w:rFonts w:eastAsia="Times New Roman" w:cs="Calibri"/>
                  <w:sz w:val="24"/>
                  <w:szCs w:val="24"/>
                </w:rPr>
                <w:t>mL</w:t>
              </w:r>
            </w:hyperlink>
          </w:p>
        </w:tc>
      </w:tr>
      <w:tr w:rsidR="00805827" w:rsidRPr="0044462C" w14:paraId="46E8CB8E" w14:textId="77777777" w:rsidTr="0061116D">
        <w:trPr>
          <w:trHeight w:val="375"/>
        </w:trPr>
        <w:tc>
          <w:tcPr>
            <w:tcW w:w="10770" w:type="dxa"/>
            <w:hideMark/>
          </w:tcPr>
          <w:p w14:paraId="10451FFC" w14:textId="77777777" w:rsidR="00805827" w:rsidRPr="0044462C" w:rsidRDefault="00000000" w:rsidP="004D41F6">
            <w:pPr>
              <w:rPr>
                <w:rFonts w:eastAsia="Times New Roman" w:cs="Arial"/>
                <w:color w:val="000000"/>
                <w:sz w:val="24"/>
                <w:szCs w:val="24"/>
              </w:rPr>
            </w:pPr>
            <w:hyperlink w:anchor="PFIZErONC" w:history="1">
              <w:r w:rsidR="00805827" w:rsidRPr="0044462C">
                <w:rPr>
                  <w:rStyle w:val="Hyperlink"/>
                  <w:rFonts w:eastAsia="Times New Roman" w:cs="Arial"/>
                  <w:sz w:val="24"/>
                  <w:szCs w:val="24"/>
                </w:rPr>
                <w:t>ZIRABEV (bevacizumab-bvzr)</w:t>
              </w:r>
            </w:hyperlink>
          </w:p>
        </w:tc>
      </w:tr>
      <w:tr w:rsidR="00805827" w:rsidRPr="0044462C" w14:paraId="08BBD401" w14:textId="77777777" w:rsidTr="0061116D">
        <w:trPr>
          <w:trHeight w:val="315"/>
        </w:trPr>
        <w:tc>
          <w:tcPr>
            <w:tcW w:w="10770" w:type="dxa"/>
            <w:noWrap/>
            <w:hideMark/>
          </w:tcPr>
          <w:p w14:paraId="6BD5EB96" w14:textId="77777777" w:rsidR="00805827" w:rsidRPr="0044462C" w:rsidRDefault="00000000" w:rsidP="004D41F6">
            <w:pPr>
              <w:rPr>
                <w:rFonts w:eastAsia="Times New Roman" w:cs="Calibri"/>
                <w:color w:val="000000"/>
                <w:sz w:val="24"/>
                <w:szCs w:val="24"/>
              </w:rPr>
            </w:pPr>
            <w:hyperlink w:anchor="MERCK" w:history="1">
              <w:r w:rsidR="00805827" w:rsidRPr="0044462C">
                <w:rPr>
                  <w:rStyle w:val="Hyperlink"/>
                  <w:rFonts w:eastAsia="Times New Roman" w:cs="Calibri"/>
                  <w:sz w:val="24"/>
                  <w:szCs w:val="24"/>
                </w:rPr>
                <w:t>Zolinza® (Vorinostat) 100 Mg Capsules</w:t>
              </w:r>
            </w:hyperlink>
          </w:p>
        </w:tc>
      </w:tr>
      <w:tr w:rsidR="00805827" w:rsidRPr="0044462C" w14:paraId="09F453D1" w14:textId="77777777" w:rsidTr="0061116D">
        <w:trPr>
          <w:trHeight w:val="315"/>
        </w:trPr>
        <w:tc>
          <w:tcPr>
            <w:tcW w:w="10770" w:type="dxa"/>
            <w:noWrap/>
            <w:hideMark/>
          </w:tcPr>
          <w:p w14:paraId="28C0DD3E" w14:textId="77777777" w:rsidR="00805827" w:rsidRPr="0044462C" w:rsidRDefault="00000000" w:rsidP="004D41F6">
            <w:pPr>
              <w:rPr>
                <w:rFonts w:eastAsia="Times New Roman" w:cs="Calibri"/>
                <w:color w:val="000000"/>
                <w:sz w:val="24"/>
                <w:szCs w:val="24"/>
              </w:rPr>
            </w:pPr>
            <w:hyperlink w:anchor="NOVARTIS" w:history="1">
              <w:r w:rsidR="00805827" w:rsidRPr="0044462C">
                <w:rPr>
                  <w:rStyle w:val="Hyperlink"/>
                  <w:rFonts w:eastAsia="Times New Roman" w:cs="Calibri"/>
                  <w:sz w:val="24"/>
                  <w:szCs w:val="24"/>
                </w:rPr>
                <w:t>Zykadia® (Ceritinib)</w:t>
              </w:r>
            </w:hyperlink>
          </w:p>
        </w:tc>
      </w:tr>
      <w:tr w:rsidR="00805827" w:rsidRPr="0044462C" w14:paraId="2114072E" w14:textId="77777777" w:rsidTr="0061116D">
        <w:trPr>
          <w:trHeight w:val="315"/>
        </w:trPr>
        <w:tc>
          <w:tcPr>
            <w:tcW w:w="10770" w:type="dxa"/>
            <w:noWrap/>
          </w:tcPr>
          <w:p w14:paraId="7D40268E" w14:textId="77777777" w:rsidR="00805827" w:rsidRDefault="00000000" w:rsidP="004D41F6">
            <w:hyperlink w:anchor="ADCPatientSupport" w:history="1">
              <w:r w:rsidR="00805827" w:rsidRPr="003A72DB">
                <w:rPr>
                  <w:rStyle w:val="Hyperlink"/>
                </w:rPr>
                <w:t>Zynlonta (loncastuximab tesirine)</w:t>
              </w:r>
            </w:hyperlink>
          </w:p>
        </w:tc>
      </w:tr>
      <w:tr w:rsidR="00805827" w:rsidRPr="0044462C" w14:paraId="56C321CC" w14:textId="77777777" w:rsidTr="0061116D">
        <w:trPr>
          <w:trHeight w:val="315"/>
        </w:trPr>
        <w:tc>
          <w:tcPr>
            <w:tcW w:w="10770" w:type="dxa"/>
            <w:noWrap/>
            <w:hideMark/>
          </w:tcPr>
          <w:p w14:paraId="18643147" w14:textId="77777777" w:rsidR="00805827" w:rsidRPr="0044462C" w:rsidRDefault="00000000" w:rsidP="004D41F6">
            <w:pPr>
              <w:rPr>
                <w:rFonts w:eastAsia="Times New Roman" w:cs="Calibri"/>
                <w:color w:val="000000"/>
                <w:sz w:val="24"/>
                <w:szCs w:val="24"/>
              </w:rPr>
            </w:pPr>
            <w:hyperlink w:anchor="LILLY" w:history="1">
              <w:r w:rsidR="00805827" w:rsidRPr="0044462C">
                <w:rPr>
                  <w:rStyle w:val="Hyperlink"/>
                  <w:rFonts w:eastAsia="Times New Roman" w:cs="Calibri"/>
                  <w:sz w:val="24"/>
                  <w:szCs w:val="24"/>
                </w:rPr>
                <w:t>Zyprexa® (Olanzapine) Tablet</w:t>
              </w:r>
            </w:hyperlink>
          </w:p>
        </w:tc>
      </w:tr>
      <w:tr w:rsidR="00805827" w:rsidRPr="0044462C" w14:paraId="383A51A9" w14:textId="77777777" w:rsidTr="0061116D">
        <w:trPr>
          <w:trHeight w:val="315"/>
        </w:trPr>
        <w:tc>
          <w:tcPr>
            <w:tcW w:w="10770" w:type="dxa"/>
            <w:noWrap/>
            <w:hideMark/>
          </w:tcPr>
          <w:p w14:paraId="16F46102" w14:textId="77777777" w:rsidR="00805827" w:rsidRPr="0044462C" w:rsidRDefault="00000000" w:rsidP="004D41F6">
            <w:pPr>
              <w:rPr>
                <w:rFonts w:eastAsia="Times New Roman" w:cs="Calibri"/>
                <w:color w:val="000000"/>
                <w:sz w:val="24"/>
                <w:szCs w:val="24"/>
              </w:rPr>
            </w:pPr>
            <w:hyperlink w:anchor="LILLY" w:history="1">
              <w:r w:rsidR="00805827" w:rsidRPr="0044462C">
                <w:rPr>
                  <w:rStyle w:val="Hyperlink"/>
                  <w:rFonts w:eastAsia="Times New Roman" w:cs="Calibri"/>
                  <w:sz w:val="24"/>
                  <w:szCs w:val="24"/>
                </w:rPr>
                <w:t>Zyprexa® Zydis® (Olanzapine) Tablet</w:t>
              </w:r>
            </w:hyperlink>
          </w:p>
        </w:tc>
      </w:tr>
      <w:tr w:rsidR="00805827" w:rsidRPr="0044462C" w14:paraId="41A0EADA" w14:textId="77777777" w:rsidTr="0061116D">
        <w:trPr>
          <w:trHeight w:val="315"/>
        </w:trPr>
        <w:tc>
          <w:tcPr>
            <w:tcW w:w="10770" w:type="dxa"/>
            <w:noWrap/>
            <w:hideMark/>
          </w:tcPr>
          <w:p w14:paraId="305B8242" w14:textId="77777777" w:rsidR="00805827" w:rsidRPr="0044462C" w:rsidRDefault="00000000" w:rsidP="004D41F6">
            <w:pPr>
              <w:rPr>
                <w:rFonts w:eastAsia="Times New Roman" w:cs="Calibri"/>
                <w:color w:val="000000"/>
                <w:sz w:val="24"/>
                <w:szCs w:val="24"/>
              </w:rPr>
            </w:pPr>
            <w:hyperlink w:anchor="JohnsonJohnson" w:history="1">
              <w:r w:rsidR="00805827" w:rsidRPr="0044462C">
                <w:rPr>
                  <w:rStyle w:val="Hyperlink"/>
                  <w:rFonts w:eastAsia="Times New Roman" w:cs="Calibri"/>
                  <w:sz w:val="24"/>
                  <w:szCs w:val="24"/>
                </w:rPr>
                <w:t>Zytiga (Abiraterone) Tablets</w:t>
              </w:r>
            </w:hyperlink>
          </w:p>
        </w:tc>
      </w:tr>
      <w:tr w:rsidR="00805827" w:rsidRPr="0044462C" w14:paraId="2885DDE3" w14:textId="77777777" w:rsidTr="0061116D">
        <w:trPr>
          <w:trHeight w:val="315"/>
        </w:trPr>
        <w:tc>
          <w:tcPr>
            <w:tcW w:w="10770" w:type="dxa"/>
            <w:noWrap/>
          </w:tcPr>
          <w:p w14:paraId="555E94F8" w14:textId="77777777" w:rsidR="00805827" w:rsidRDefault="00000000" w:rsidP="004D41F6">
            <w:pPr>
              <w:rPr>
                <w:rFonts w:eastAsia="Times New Roman" w:cs="Calibri"/>
                <w:color w:val="000000"/>
                <w:sz w:val="24"/>
                <w:szCs w:val="24"/>
              </w:rPr>
            </w:pPr>
            <w:hyperlink w:anchor="PFIZER" w:history="1">
              <w:r w:rsidR="00805827" w:rsidRPr="0044462C">
                <w:rPr>
                  <w:rStyle w:val="Hyperlink"/>
                  <w:rFonts w:eastAsia="Times New Roman" w:cs="Calibri"/>
                  <w:sz w:val="24"/>
                  <w:szCs w:val="24"/>
                </w:rPr>
                <w:t>Zyvox® (Linezolid)</w:t>
              </w:r>
            </w:hyperlink>
          </w:p>
        </w:tc>
      </w:tr>
    </w:tbl>
    <w:p w14:paraId="3D68190E" w14:textId="61FBAA16" w:rsidR="00517467" w:rsidRDefault="00517467" w:rsidP="004158CF">
      <w:pPr>
        <w:rPr>
          <w:noProof/>
          <w:sz w:val="32"/>
          <w:szCs w:val="32"/>
        </w:rPr>
      </w:pPr>
      <w:r>
        <w:rPr>
          <w:noProof/>
          <w:sz w:val="32"/>
          <w:szCs w:val="32"/>
        </w:rPr>
        <mc:AlternateContent>
          <mc:Choice Requires="wps">
            <w:drawing>
              <wp:anchor distT="0" distB="0" distL="114300" distR="114300" simplePos="0" relativeHeight="251704320" behindDoc="0" locked="0" layoutInCell="1" allowOverlap="1" wp14:anchorId="4E1115AE" wp14:editId="40EEE389">
                <wp:simplePos x="0" y="0"/>
                <wp:positionH relativeFrom="margin">
                  <wp:posOffset>-66675</wp:posOffset>
                </wp:positionH>
                <wp:positionV relativeFrom="paragraph">
                  <wp:posOffset>149225</wp:posOffset>
                </wp:positionV>
                <wp:extent cx="7239000" cy="0"/>
                <wp:effectExtent l="0" t="19050" r="19050" b="19050"/>
                <wp:wrapNone/>
                <wp:docPr id="52" name="Straight Connector 52"/>
                <wp:cNvGraphicFramePr/>
                <a:graphic xmlns:a="http://schemas.openxmlformats.org/drawingml/2006/main">
                  <a:graphicData uri="http://schemas.microsoft.com/office/word/2010/wordprocessingShape">
                    <wps:wsp>
                      <wps:cNvCnPr/>
                      <wps:spPr>
                        <a:xfrm>
                          <a:off x="0" y="0"/>
                          <a:ext cx="7239000" cy="0"/>
                        </a:xfrm>
                        <a:prstGeom prst="line">
                          <a:avLst/>
                        </a:prstGeom>
                        <a:ln w="28575"/>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02E8BA19" id="Straight Connector 52" o:spid="_x0000_s1026" style="position:absolute;z-index:25170432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 from="-5.25pt,11.75pt" to="564.75pt,11.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" strokecolor="black [3200]" strokeweight="2.25pt">
                <v:stroke joinstyle="miter"/>
                <w10:wrap anchorx="margin"/>
              </v:line>
            </w:pict>
          </mc:Fallback>
        </mc:AlternateContent>
      </w:r>
    </w:p>
    <w:p w14:paraId="5C37293F" w14:textId="61182D5B" w:rsidR="00517467" w:rsidRDefault="00000000" w:rsidP="00466F00">
      <w:pPr>
        <w:rPr>
          <w:noProof/>
          <w:sz w:val="32"/>
          <w:szCs w:val="32"/>
        </w:rPr>
      </w:pPr>
      <w:hyperlink w:anchor="GLOSSARyTOP" w:history="1">
        <w:r w:rsidR="00466F00" w:rsidRPr="00EB3BF3">
          <w:rPr>
            <w:rStyle w:val="Hyperlink"/>
          </w:rPr>
          <w:t>RETURN TO TOP</w:t>
        </w:r>
      </w:hyperlink>
    </w:p>
    <w:p w14:paraId="7C557BC3" w14:textId="5687CF74" w:rsidR="00517467" w:rsidRDefault="00517467" w:rsidP="004158CF">
      <w:pPr>
        <w:rPr>
          <w:noProof/>
          <w:sz w:val="32"/>
          <w:szCs w:val="32"/>
        </w:rPr>
      </w:pPr>
    </w:p>
    <w:p w14:paraId="3A2189D9" w14:textId="5522E8C8" w:rsidR="00517467" w:rsidRDefault="00517467" w:rsidP="004158CF">
      <w:pPr>
        <w:rPr>
          <w:noProof/>
          <w:sz w:val="32"/>
          <w:szCs w:val="32"/>
        </w:rPr>
      </w:pPr>
    </w:p>
    <w:p w14:paraId="37491AB9" w14:textId="37EE8F7D" w:rsidR="00517467" w:rsidRDefault="00517467" w:rsidP="004158CF">
      <w:pPr>
        <w:rPr>
          <w:noProof/>
          <w:sz w:val="32"/>
          <w:szCs w:val="32"/>
        </w:rPr>
      </w:pPr>
    </w:p>
    <w:p w14:paraId="5603894C" w14:textId="60B70F1C" w:rsidR="00517467" w:rsidRDefault="00517467" w:rsidP="004158CF">
      <w:pPr>
        <w:rPr>
          <w:noProof/>
          <w:sz w:val="32"/>
          <w:szCs w:val="32"/>
        </w:rPr>
      </w:pPr>
    </w:p>
    <w:p w14:paraId="0EF038EB" w14:textId="77777777" w:rsidR="00517467" w:rsidRDefault="00517467" w:rsidP="004158CF">
      <w:pPr>
        <w:rPr>
          <w:noProof/>
          <w:sz w:val="32"/>
          <w:szCs w:val="32"/>
        </w:rPr>
      </w:pPr>
    </w:p>
    <w:p w14:paraId="78622C7D" w14:textId="38AB6EC0" w:rsidR="00805827" w:rsidRDefault="00805827" w:rsidP="004158CF">
      <w:pPr>
        <w:rPr>
          <w:b/>
          <w:bCs/>
          <w:u w:val="single"/>
        </w:rPr>
      </w:pPr>
    </w:p>
    <w:tbl>
      <w:tblPr>
        <w:tblStyle w:val="TableGrid"/>
        <w:tblW w:w="0" w:type="auto"/>
        <w:tblLook w:val="04A0" w:firstRow="1" w:lastRow="0" w:firstColumn="1" w:lastColumn="0" w:noHBand="0" w:noVBand="1"/>
      </w:tblPr>
      <w:tblGrid>
        <w:gridCol w:w="1695"/>
        <w:gridCol w:w="2970"/>
        <w:gridCol w:w="1615"/>
        <w:gridCol w:w="2344"/>
        <w:gridCol w:w="1093"/>
        <w:gridCol w:w="1053"/>
      </w:tblGrid>
      <w:tr w:rsidR="004158CF" w14:paraId="1BA2EEC0" w14:textId="77777777" w:rsidTr="009077A3">
        <w:tc>
          <w:tcPr>
            <w:tcW w:w="1695" w:type="dxa"/>
            <w:tcBorders>
              <w:top w:val="single" w:sz="12" w:space="0" w:color="auto"/>
              <w:left w:val="single" w:sz="12" w:space="0" w:color="auto"/>
              <w:right w:val="single" w:sz="12" w:space="0" w:color="FFFFFF" w:themeColor="background1"/>
            </w:tcBorders>
            <w:shd w:val="clear" w:color="auto" w:fill="000000" w:themeFill="text1"/>
            <w:vAlign w:val="center"/>
          </w:tcPr>
          <w:p w14:paraId="7D1C8B15" w14:textId="77777777" w:rsidR="004158CF" w:rsidRPr="00984B13" w:rsidRDefault="004158CF" w:rsidP="009077A3">
            <w:pPr>
              <w:jc w:val="center"/>
              <w:rPr>
                <w:b/>
                <w:bCs/>
              </w:rPr>
            </w:pPr>
            <w:bookmarkStart w:id="8" w:name="CAVEATS"/>
            <w:r w:rsidRPr="00984B13">
              <w:rPr>
                <w:b/>
                <w:bCs/>
              </w:rPr>
              <w:t>Manufacturer</w:t>
            </w:r>
          </w:p>
        </w:tc>
        <w:tc>
          <w:tcPr>
            <w:tcW w:w="2970" w:type="dxa"/>
            <w:tcBorders>
              <w:top w:val="single" w:sz="12" w:space="0" w:color="auto"/>
              <w:left w:val="single" w:sz="12" w:space="0" w:color="FFFFFF" w:themeColor="background1"/>
              <w:right w:val="single" w:sz="12" w:space="0" w:color="FFFFFF" w:themeColor="background1"/>
            </w:tcBorders>
            <w:shd w:val="clear" w:color="auto" w:fill="000000" w:themeFill="text1"/>
            <w:vAlign w:val="center"/>
          </w:tcPr>
          <w:p w14:paraId="4B10A249" w14:textId="77777777" w:rsidR="004158CF" w:rsidRPr="00984B13" w:rsidRDefault="004158CF" w:rsidP="009077A3">
            <w:pPr>
              <w:jc w:val="center"/>
              <w:rPr>
                <w:b/>
                <w:bCs/>
              </w:rPr>
            </w:pPr>
            <w:r>
              <w:rPr>
                <w:b/>
                <w:bCs/>
              </w:rPr>
              <w:t>Income documentation required</w:t>
            </w:r>
          </w:p>
        </w:tc>
        <w:tc>
          <w:tcPr>
            <w:tcW w:w="1615" w:type="dxa"/>
            <w:tcBorders>
              <w:top w:val="single" w:sz="12" w:space="0" w:color="auto"/>
              <w:left w:val="single" w:sz="12" w:space="0" w:color="FFFFFF" w:themeColor="background1"/>
              <w:right w:val="single" w:sz="12" w:space="0" w:color="FFFFFF" w:themeColor="background1"/>
            </w:tcBorders>
            <w:shd w:val="clear" w:color="auto" w:fill="000000" w:themeFill="text1"/>
            <w:vAlign w:val="center"/>
          </w:tcPr>
          <w:p w14:paraId="582E9586" w14:textId="77777777" w:rsidR="004158CF" w:rsidRPr="00984B13" w:rsidRDefault="004158CF" w:rsidP="009077A3">
            <w:pPr>
              <w:jc w:val="center"/>
              <w:rPr>
                <w:b/>
                <w:bCs/>
              </w:rPr>
            </w:pPr>
            <w:r>
              <w:rPr>
                <w:b/>
                <w:bCs/>
              </w:rPr>
              <w:t>Medication delivery</w:t>
            </w:r>
          </w:p>
        </w:tc>
        <w:tc>
          <w:tcPr>
            <w:tcW w:w="2344" w:type="dxa"/>
            <w:tcBorders>
              <w:top w:val="single" w:sz="12" w:space="0" w:color="auto"/>
              <w:left w:val="single" w:sz="12" w:space="0" w:color="FFFFFF" w:themeColor="background1"/>
              <w:right w:val="single" w:sz="12" w:space="0" w:color="FFFFFF" w:themeColor="background1"/>
            </w:tcBorders>
            <w:shd w:val="clear" w:color="auto" w:fill="000000" w:themeFill="text1"/>
            <w:vAlign w:val="center"/>
          </w:tcPr>
          <w:p w14:paraId="0E2B08B4" w14:textId="77777777" w:rsidR="004158CF" w:rsidRPr="00984B13" w:rsidRDefault="004158CF" w:rsidP="009077A3">
            <w:pPr>
              <w:jc w:val="center"/>
              <w:rPr>
                <w:b/>
                <w:bCs/>
              </w:rPr>
            </w:pPr>
            <w:r w:rsidRPr="00984B13">
              <w:rPr>
                <w:b/>
                <w:bCs/>
              </w:rPr>
              <w:t>FPL cutoff (%) or income threshold for single person($)</w:t>
            </w:r>
          </w:p>
        </w:tc>
        <w:tc>
          <w:tcPr>
            <w:tcW w:w="1093" w:type="dxa"/>
            <w:tcBorders>
              <w:top w:val="single" w:sz="12" w:space="0" w:color="auto"/>
              <w:left w:val="single" w:sz="12" w:space="0" w:color="FFFFFF" w:themeColor="background1"/>
              <w:right w:val="single" w:sz="12" w:space="0" w:color="FFFFFF" w:themeColor="background1"/>
            </w:tcBorders>
            <w:shd w:val="clear" w:color="auto" w:fill="000000" w:themeFill="text1"/>
            <w:vAlign w:val="center"/>
          </w:tcPr>
          <w:p w14:paraId="23F99EC2" w14:textId="77777777" w:rsidR="004158CF" w:rsidRPr="00984B13" w:rsidRDefault="004158CF" w:rsidP="009077A3">
            <w:pPr>
              <w:jc w:val="center"/>
              <w:rPr>
                <w:b/>
                <w:bCs/>
              </w:rPr>
            </w:pPr>
            <w:r w:rsidRPr="00984B13">
              <w:rPr>
                <w:b/>
                <w:bCs/>
              </w:rPr>
              <w:t>FPL cutoff 2</w:t>
            </w:r>
          </w:p>
        </w:tc>
        <w:tc>
          <w:tcPr>
            <w:tcW w:w="1053" w:type="dxa"/>
            <w:tcBorders>
              <w:top w:val="single" w:sz="12" w:space="0" w:color="auto"/>
              <w:left w:val="single" w:sz="12" w:space="0" w:color="FFFFFF" w:themeColor="background1"/>
              <w:right w:val="single" w:sz="12" w:space="0" w:color="auto"/>
            </w:tcBorders>
            <w:shd w:val="clear" w:color="auto" w:fill="000000" w:themeFill="text1"/>
          </w:tcPr>
          <w:p w14:paraId="3A4C4940" w14:textId="77777777" w:rsidR="004158CF" w:rsidRPr="00984B13" w:rsidRDefault="004158CF" w:rsidP="009077A3">
            <w:pPr>
              <w:jc w:val="center"/>
              <w:rPr>
                <w:b/>
                <w:bCs/>
              </w:rPr>
            </w:pPr>
            <w:r w:rsidRPr="00984B13">
              <w:rPr>
                <w:b/>
                <w:bCs/>
              </w:rPr>
              <w:t>FPL cutoff 3</w:t>
            </w:r>
          </w:p>
        </w:tc>
      </w:tr>
      <w:tr w:rsidR="004158CF" w14:paraId="66BF43D4" w14:textId="77777777" w:rsidTr="009077A3">
        <w:tc>
          <w:tcPr>
            <w:tcW w:w="1695" w:type="dxa"/>
            <w:tcBorders>
              <w:left w:val="single" w:sz="12" w:space="0" w:color="auto"/>
            </w:tcBorders>
            <w:vAlign w:val="center"/>
          </w:tcPr>
          <w:p w14:paraId="54ADEEB3" w14:textId="77777777" w:rsidR="004158CF" w:rsidRDefault="004158CF" w:rsidP="009077A3">
            <w:r>
              <w:t>AADI</w:t>
            </w:r>
          </w:p>
        </w:tc>
        <w:tc>
          <w:tcPr>
            <w:tcW w:w="2970" w:type="dxa"/>
          </w:tcPr>
          <w:p w14:paraId="2FAB36A6" w14:textId="77777777" w:rsidR="004158CF" w:rsidRDefault="004158CF" w:rsidP="009077A3">
            <w:pPr>
              <w:jc w:val="center"/>
            </w:pPr>
            <w:r>
              <w:t>No</w:t>
            </w:r>
          </w:p>
        </w:tc>
        <w:tc>
          <w:tcPr>
            <w:tcW w:w="1615" w:type="dxa"/>
          </w:tcPr>
          <w:p w14:paraId="565C4E2D" w14:textId="77777777" w:rsidR="004158CF" w:rsidRDefault="004158CF" w:rsidP="009077A3">
            <w:pPr>
              <w:jc w:val="center"/>
            </w:pPr>
            <w:r>
              <w:t>Office</w:t>
            </w:r>
          </w:p>
        </w:tc>
        <w:tc>
          <w:tcPr>
            <w:tcW w:w="2344" w:type="dxa"/>
            <w:vAlign w:val="center"/>
          </w:tcPr>
          <w:p w14:paraId="2E300651" w14:textId="77777777" w:rsidR="004158CF" w:rsidRDefault="004158CF" w:rsidP="009077A3">
            <w:pPr>
              <w:jc w:val="center"/>
            </w:pPr>
            <w:r>
              <w:t>400</w:t>
            </w:r>
          </w:p>
        </w:tc>
        <w:tc>
          <w:tcPr>
            <w:tcW w:w="1093" w:type="dxa"/>
            <w:shd w:val="clear" w:color="auto" w:fill="000000" w:themeFill="text1"/>
            <w:vAlign w:val="center"/>
          </w:tcPr>
          <w:p w14:paraId="036F0F78" w14:textId="77777777" w:rsidR="004158CF" w:rsidRDefault="004158CF" w:rsidP="009077A3">
            <w:pPr>
              <w:jc w:val="center"/>
            </w:pPr>
          </w:p>
        </w:tc>
        <w:tc>
          <w:tcPr>
            <w:tcW w:w="1053" w:type="dxa"/>
            <w:tcBorders>
              <w:right w:val="single" w:sz="12" w:space="0" w:color="auto"/>
            </w:tcBorders>
            <w:shd w:val="clear" w:color="auto" w:fill="000000" w:themeFill="text1"/>
          </w:tcPr>
          <w:p w14:paraId="56B1315B" w14:textId="77777777" w:rsidR="004158CF" w:rsidRDefault="004158CF" w:rsidP="009077A3">
            <w:pPr>
              <w:jc w:val="center"/>
            </w:pPr>
          </w:p>
        </w:tc>
      </w:tr>
      <w:tr w:rsidR="004158CF" w14:paraId="4A0C3A98" w14:textId="77777777" w:rsidTr="009077A3">
        <w:tc>
          <w:tcPr>
            <w:tcW w:w="1695" w:type="dxa"/>
            <w:tcBorders>
              <w:left w:val="single" w:sz="12" w:space="0" w:color="auto"/>
            </w:tcBorders>
            <w:vAlign w:val="center"/>
          </w:tcPr>
          <w:p w14:paraId="5299F8B3" w14:textId="77777777" w:rsidR="004158CF" w:rsidRDefault="004158CF" w:rsidP="009077A3">
            <w:r>
              <w:t>AbbVie</w:t>
            </w:r>
          </w:p>
        </w:tc>
        <w:tc>
          <w:tcPr>
            <w:tcW w:w="2970" w:type="dxa"/>
          </w:tcPr>
          <w:p w14:paraId="77E6DF50" w14:textId="77777777" w:rsidR="004158CF" w:rsidRDefault="004158CF" w:rsidP="009077A3">
            <w:pPr>
              <w:jc w:val="center"/>
            </w:pPr>
            <w:r>
              <w:t>No</w:t>
            </w:r>
          </w:p>
        </w:tc>
        <w:tc>
          <w:tcPr>
            <w:tcW w:w="1615" w:type="dxa"/>
          </w:tcPr>
          <w:p w14:paraId="6F11FCAA" w14:textId="77777777" w:rsidR="004158CF" w:rsidRDefault="004158CF" w:rsidP="009077A3">
            <w:pPr>
              <w:jc w:val="center"/>
            </w:pPr>
            <w:r>
              <w:t>Home</w:t>
            </w:r>
          </w:p>
        </w:tc>
        <w:tc>
          <w:tcPr>
            <w:tcW w:w="2344" w:type="dxa"/>
            <w:vAlign w:val="center"/>
          </w:tcPr>
          <w:p w14:paraId="201708A9" w14:textId="77777777" w:rsidR="004158CF" w:rsidRDefault="004158CF" w:rsidP="009077A3">
            <w:pPr>
              <w:jc w:val="center"/>
            </w:pPr>
            <w:r>
              <w:t>$81,150</w:t>
            </w:r>
          </w:p>
        </w:tc>
        <w:tc>
          <w:tcPr>
            <w:tcW w:w="1093" w:type="dxa"/>
            <w:shd w:val="clear" w:color="auto" w:fill="000000" w:themeFill="text1"/>
            <w:vAlign w:val="center"/>
          </w:tcPr>
          <w:p w14:paraId="2EB3FB76" w14:textId="77777777" w:rsidR="004158CF" w:rsidRDefault="004158CF" w:rsidP="009077A3">
            <w:pPr>
              <w:jc w:val="center"/>
            </w:pPr>
          </w:p>
        </w:tc>
        <w:tc>
          <w:tcPr>
            <w:tcW w:w="1053" w:type="dxa"/>
            <w:tcBorders>
              <w:right w:val="single" w:sz="12" w:space="0" w:color="auto"/>
            </w:tcBorders>
            <w:shd w:val="clear" w:color="auto" w:fill="000000" w:themeFill="text1"/>
          </w:tcPr>
          <w:p w14:paraId="49C29CF5" w14:textId="77777777" w:rsidR="004158CF" w:rsidRDefault="004158CF" w:rsidP="009077A3">
            <w:pPr>
              <w:jc w:val="center"/>
            </w:pPr>
          </w:p>
        </w:tc>
      </w:tr>
      <w:tr w:rsidR="004158CF" w14:paraId="6BE19AEE" w14:textId="77777777" w:rsidTr="009077A3">
        <w:tc>
          <w:tcPr>
            <w:tcW w:w="1695" w:type="dxa"/>
            <w:tcBorders>
              <w:left w:val="single" w:sz="12" w:space="0" w:color="auto"/>
            </w:tcBorders>
            <w:vAlign w:val="center"/>
          </w:tcPr>
          <w:p w14:paraId="5230C005" w14:textId="77777777" w:rsidR="004158CF" w:rsidRDefault="004158CF" w:rsidP="009077A3">
            <w:r>
              <w:t>Acadia</w:t>
            </w:r>
          </w:p>
        </w:tc>
        <w:tc>
          <w:tcPr>
            <w:tcW w:w="2970" w:type="dxa"/>
          </w:tcPr>
          <w:p w14:paraId="334361C0" w14:textId="77777777" w:rsidR="004158CF" w:rsidRDefault="004158CF" w:rsidP="009077A3">
            <w:pPr>
              <w:jc w:val="center"/>
            </w:pPr>
            <w:r>
              <w:t>Application through office staff</w:t>
            </w:r>
          </w:p>
        </w:tc>
        <w:tc>
          <w:tcPr>
            <w:tcW w:w="1615" w:type="dxa"/>
          </w:tcPr>
          <w:p w14:paraId="3B09C5BD" w14:textId="77777777" w:rsidR="004158CF" w:rsidRDefault="004158CF" w:rsidP="009077A3">
            <w:pPr>
              <w:jc w:val="center"/>
            </w:pPr>
            <w:r>
              <w:t>Home</w:t>
            </w:r>
          </w:p>
        </w:tc>
        <w:tc>
          <w:tcPr>
            <w:tcW w:w="2344" w:type="dxa"/>
            <w:vAlign w:val="center"/>
          </w:tcPr>
          <w:p w14:paraId="00F3A5FA" w14:textId="77777777" w:rsidR="004158CF" w:rsidRDefault="004158CF" w:rsidP="009077A3">
            <w:pPr>
              <w:jc w:val="center"/>
            </w:pPr>
            <w:r>
              <w:t>Any for uninsured</w:t>
            </w:r>
          </w:p>
        </w:tc>
        <w:tc>
          <w:tcPr>
            <w:tcW w:w="1093" w:type="dxa"/>
            <w:shd w:val="clear" w:color="auto" w:fill="000000" w:themeFill="text1"/>
            <w:vAlign w:val="center"/>
          </w:tcPr>
          <w:p w14:paraId="1E3311C8" w14:textId="77777777" w:rsidR="004158CF" w:rsidRDefault="004158CF" w:rsidP="009077A3">
            <w:pPr>
              <w:jc w:val="center"/>
            </w:pPr>
          </w:p>
        </w:tc>
        <w:tc>
          <w:tcPr>
            <w:tcW w:w="1053" w:type="dxa"/>
            <w:tcBorders>
              <w:right w:val="single" w:sz="12" w:space="0" w:color="auto"/>
            </w:tcBorders>
            <w:shd w:val="clear" w:color="auto" w:fill="000000" w:themeFill="text1"/>
          </w:tcPr>
          <w:p w14:paraId="283DF4B5" w14:textId="77777777" w:rsidR="004158CF" w:rsidRDefault="004158CF" w:rsidP="009077A3">
            <w:pPr>
              <w:jc w:val="center"/>
            </w:pPr>
          </w:p>
        </w:tc>
      </w:tr>
      <w:tr w:rsidR="004158CF" w14:paraId="3B00EC77" w14:textId="77777777" w:rsidTr="009077A3">
        <w:tc>
          <w:tcPr>
            <w:tcW w:w="1695" w:type="dxa"/>
            <w:tcBorders>
              <w:left w:val="single" w:sz="12" w:space="0" w:color="auto"/>
            </w:tcBorders>
            <w:vAlign w:val="center"/>
          </w:tcPr>
          <w:p w14:paraId="4901967B" w14:textId="77777777" w:rsidR="004158CF" w:rsidRDefault="004158CF" w:rsidP="009077A3">
            <w:r>
              <w:t>ADC</w:t>
            </w:r>
          </w:p>
        </w:tc>
        <w:tc>
          <w:tcPr>
            <w:tcW w:w="2970" w:type="dxa"/>
          </w:tcPr>
          <w:p w14:paraId="5CF6D236" w14:textId="77777777" w:rsidR="004158CF" w:rsidRDefault="004158CF" w:rsidP="009077A3">
            <w:pPr>
              <w:jc w:val="center"/>
            </w:pPr>
            <w:r>
              <w:t>No</w:t>
            </w:r>
          </w:p>
        </w:tc>
        <w:tc>
          <w:tcPr>
            <w:tcW w:w="1615" w:type="dxa"/>
          </w:tcPr>
          <w:p w14:paraId="03EB402E" w14:textId="77777777" w:rsidR="004158CF" w:rsidRDefault="004158CF" w:rsidP="009077A3">
            <w:pPr>
              <w:jc w:val="center"/>
            </w:pPr>
            <w:r>
              <w:t>Home</w:t>
            </w:r>
          </w:p>
        </w:tc>
        <w:tc>
          <w:tcPr>
            <w:tcW w:w="2344" w:type="dxa"/>
            <w:vAlign w:val="center"/>
          </w:tcPr>
          <w:p w14:paraId="7309E107" w14:textId="77777777" w:rsidR="004158CF" w:rsidRDefault="004158CF" w:rsidP="009077A3">
            <w:pPr>
              <w:jc w:val="center"/>
            </w:pPr>
            <w:r>
              <w:t>550</w:t>
            </w:r>
          </w:p>
        </w:tc>
        <w:tc>
          <w:tcPr>
            <w:tcW w:w="1093" w:type="dxa"/>
            <w:shd w:val="clear" w:color="auto" w:fill="000000" w:themeFill="text1"/>
            <w:vAlign w:val="center"/>
          </w:tcPr>
          <w:p w14:paraId="5D0AABD9" w14:textId="77777777" w:rsidR="004158CF" w:rsidRDefault="004158CF" w:rsidP="009077A3">
            <w:pPr>
              <w:jc w:val="center"/>
            </w:pPr>
          </w:p>
        </w:tc>
        <w:tc>
          <w:tcPr>
            <w:tcW w:w="1053" w:type="dxa"/>
            <w:tcBorders>
              <w:right w:val="single" w:sz="12" w:space="0" w:color="auto"/>
            </w:tcBorders>
            <w:shd w:val="clear" w:color="auto" w:fill="000000" w:themeFill="text1"/>
          </w:tcPr>
          <w:p w14:paraId="7D6F89A8" w14:textId="77777777" w:rsidR="004158CF" w:rsidRDefault="004158CF" w:rsidP="009077A3">
            <w:pPr>
              <w:jc w:val="center"/>
            </w:pPr>
          </w:p>
        </w:tc>
      </w:tr>
      <w:tr w:rsidR="004158CF" w14:paraId="18370D8F" w14:textId="77777777" w:rsidTr="009077A3">
        <w:tc>
          <w:tcPr>
            <w:tcW w:w="1695" w:type="dxa"/>
            <w:tcBorders>
              <w:left w:val="single" w:sz="12" w:space="0" w:color="auto"/>
            </w:tcBorders>
            <w:vAlign w:val="center"/>
          </w:tcPr>
          <w:p w14:paraId="2D7C6394" w14:textId="77777777" w:rsidR="004158CF" w:rsidRDefault="004158CF" w:rsidP="009077A3">
            <w:r>
              <w:t>Amgen</w:t>
            </w:r>
          </w:p>
        </w:tc>
        <w:tc>
          <w:tcPr>
            <w:tcW w:w="2970" w:type="dxa"/>
          </w:tcPr>
          <w:p w14:paraId="1804F025" w14:textId="77777777" w:rsidR="004158CF" w:rsidRDefault="004158CF" w:rsidP="009077A3">
            <w:pPr>
              <w:jc w:val="center"/>
            </w:pPr>
            <w:r>
              <w:t>No</w:t>
            </w:r>
          </w:p>
        </w:tc>
        <w:tc>
          <w:tcPr>
            <w:tcW w:w="1615" w:type="dxa"/>
          </w:tcPr>
          <w:p w14:paraId="107D8AF2" w14:textId="77777777" w:rsidR="004158CF" w:rsidRDefault="004158CF" w:rsidP="009077A3">
            <w:pPr>
              <w:jc w:val="center"/>
            </w:pPr>
            <w:r>
              <w:t>Home</w:t>
            </w:r>
          </w:p>
        </w:tc>
        <w:tc>
          <w:tcPr>
            <w:tcW w:w="2344" w:type="dxa"/>
            <w:vAlign w:val="center"/>
          </w:tcPr>
          <w:p w14:paraId="3B480EAD" w14:textId="77777777" w:rsidR="004158CF" w:rsidRDefault="004158CF" w:rsidP="009077A3">
            <w:pPr>
              <w:jc w:val="center"/>
            </w:pPr>
            <w:r>
              <w:t>500</w:t>
            </w:r>
          </w:p>
        </w:tc>
        <w:tc>
          <w:tcPr>
            <w:tcW w:w="1093" w:type="dxa"/>
            <w:shd w:val="clear" w:color="auto" w:fill="000000" w:themeFill="text1"/>
            <w:vAlign w:val="center"/>
          </w:tcPr>
          <w:p w14:paraId="5667D57E" w14:textId="77777777" w:rsidR="004158CF" w:rsidRDefault="004158CF" w:rsidP="009077A3">
            <w:pPr>
              <w:jc w:val="center"/>
            </w:pPr>
          </w:p>
        </w:tc>
        <w:tc>
          <w:tcPr>
            <w:tcW w:w="1053" w:type="dxa"/>
            <w:tcBorders>
              <w:right w:val="single" w:sz="12" w:space="0" w:color="auto"/>
            </w:tcBorders>
            <w:shd w:val="clear" w:color="auto" w:fill="000000" w:themeFill="text1"/>
          </w:tcPr>
          <w:p w14:paraId="68762A06" w14:textId="77777777" w:rsidR="004158CF" w:rsidRDefault="004158CF" w:rsidP="009077A3">
            <w:pPr>
              <w:jc w:val="center"/>
            </w:pPr>
          </w:p>
        </w:tc>
      </w:tr>
      <w:tr w:rsidR="004158CF" w14:paraId="4700E8F9" w14:textId="77777777" w:rsidTr="009077A3">
        <w:tc>
          <w:tcPr>
            <w:tcW w:w="1695" w:type="dxa"/>
            <w:tcBorders>
              <w:left w:val="single" w:sz="12" w:space="0" w:color="auto"/>
            </w:tcBorders>
            <w:vAlign w:val="center"/>
          </w:tcPr>
          <w:p w14:paraId="130FF793" w14:textId="77777777" w:rsidR="004158CF" w:rsidRDefault="004158CF" w:rsidP="009077A3">
            <w:r>
              <w:t>AstraZeneca</w:t>
            </w:r>
          </w:p>
        </w:tc>
        <w:tc>
          <w:tcPr>
            <w:tcW w:w="2970" w:type="dxa"/>
          </w:tcPr>
          <w:p w14:paraId="669986F6" w14:textId="77777777" w:rsidR="004158CF" w:rsidRDefault="004158CF" w:rsidP="009077A3">
            <w:pPr>
              <w:jc w:val="center"/>
            </w:pPr>
            <w:r>
              <w:t>No</w:t>
            </w:r>
          </w:p>
        </w:tc>
        <w:tc>
          <w:tcPr>
            <w:tcW w:w="1615" w:type="dxa"/>
          </w:tcPr>
          <w:p w14:paraId="2ADB6CED" w14:textId="77777777" w:rsidR="004158CF" w:rsidRDefault="004158CF" w:rsidP="009077A3">
            <w:pPr>
              <w:jc w:val="center"/>
            </w:pPr>
            <w:r>
              <w:t>Home</w:t>
            </w:r>
          </w:p>
        </w:tc>
        <w:tc>
          <w:tcPr>
            <w:tcW w:w="2344" w:type="dxa"/>
            <w:vAlign w:val="center"/>
          </w:tcPr>
          <w:p w14:paraId="3EEE869B" w14:textId="77777777" w:rsidR="004158CF" w:rsidRDefault="004158CF" w:rsidP="009077A3">
            <w:pPr>
              <w:jc w:val="center"/>
            </w:pPr>
            <w:r>
              <w:t>300</w:t>
            </w:r>
          </w:p>
        </w:tc>
        <w:tc>
          <w:tcPr>
            <w:tcW w:w="1093" w:type="dxa"/>
            <w:vAlign w:val="center"/>
          </w:tcPr>
          <w:p w14:paraId="5FAEBF39" w14:textId="77777777" w:rsidR="004158CF" w:rsidRDefault="004158CF" w:rsidP="009077A3">
            <w:pPr>
              <w:jc w:val="center"/>
            </w:pPr>
            <w:r>
              <w:t>500</w:t>
            </w:r>
          </w:p>
        </w:tc>
        <w:tc>
          <w:tcPr>
            <w:tcW w:w="1053" w:type="dxa"/>
            <w:tcBorders>
              <w:right w:val="single" w:sz="12" w:space="0" w:color="auto"/>
            </w:tcBorders>
            <w:shd w:val="clear" w:color="auto" w:fill="000000" w:themeFill="text1"/>
          </w:tcPr>
          <w:p w14:paraId="4DEAE285" w14:textId="77777777" w:rsidR="004158CF" w:rsidRDefault="004158CF" w:rsidP="009077A3">
            <w:pPr>
              <w:jc w:val="center"/>
            </w:pPr>
          </w:p>
        </w:tc>
      </w:tr>
      <w:tr w:rsidR="004158CF" w14:paraId="20ABDAE5" w14:textId="77777777" w:rsidTr="009077A3">
        <w:tc>
          <w:tcPr>
            <w:tcW w:w="1695" w:type="dxa"/>
            <w:tcBorders>
              <w:left w:val="single" w:sz="12" w:space="0" w:color="auto"/>
            </w:tcBorders>
            <w:vAlign w:val="center"/>
          </w:tcPr>
          <w:p w14:paraId="08F67E70" w14:textId="77777777" w:rsidR="004158CF" w:rsidRDefault="004158CF" w:rsidP="009077A3">
            <w:r>
              <w:t>Boehringer Ingelheim</w:t>
            </w:r>
          </w:p>
        </w:tc>
        <w:tc>
          <w:tcPr>
            <w:tcW w:w="2970" w:type="dxa"/>
          </w:tcPr>
          <w:p w14:paraId="735D4A54" w14:textId="77777777" w:rsidR="004158CF" w:rsidRDefault="004158CF" w:rsidP="009077A3">
            <w:pPr>
              <w:jc w:val="center"/>
            </w:pPr>
            <w:r>
              <w:t>No</w:t>
            </w:r>
          </w:p>
        </w:tc>
        <w:tc>
          <w:tcPr>
            <w:tcW w:w="1615" w:type="dxa"/>
          </w:tcPr>
          <w:p w14:paraId="5CF968D5" w14:textId="77777777" w:rsidR="004158CF" w:rsidRDefault="004158CF" w:rsidP="009077A3">
            <w:pPr>
              <w:jc w:val="center"/>
            </w:pPr>
            <w:r>
              <w:t>Home</w:t>
            </w:r>
          </w:p>
        </w:tc>
        <w:tc>
          <w:tcPr>
            <w:tcW w:w="2344" w:type="dxa"/>
            <w:vAlign w:val="center"/>
          </w:tcPr>
          <w:p w14:paraId="67379801" w14:textId="77777777" w:rsidR="004158CF" w:rsidRDefault="004158CF" w:rsidP="009077A3">
            <w:pPr>
              <w:jc w:val="center"/>
            </w:pPr>
            <w:r>
              <w:t>250</w:t>
            </w:r>
          </w:p>
        </w:tc>
        <w:tc>
          <w:tcPr>
            <w:tcW w:w="1093" w:type="dxa"/>
            <w:shd w:val="clear" w:color="auto" w:fill="000000" w:themeFill="text1"/>
            <w:vAlign w:val="center"/>
          </w:tcPr>
          <w:p w14:paraId="5ACF5C64" w14:textId="77777777" w:rsidR="004158CF" w:rsidRDefault="004158CF" w:rsidP="009077A3">
            <w:pPr>
              <w:jc w:val="center"/>
            </w:pPr>
          </w:p>
        </w:tc>
        <w:tc>
          <w:tcPr>
            <w:tcW w:w="1053" w:type="dxa"/>
            <w:tcBorders>
              <w:right w:val="single" w:sz="12" w:space="0" w:color="auto"/>
            </w:tcBorders>
            <w:shd w:val="clear" w:color="auto" w:fill="000000" w:themeFill="text1"/>
          </w:tcPr>
          <w:p w14:paraId="60185619" w14:textId="77777777" w:rsidR="004158CF" w:rsidRDefault="004158CF" w:rsidP="009077A3">
            <w:pPr>
              <w:jc w:val="center"/>
            </w:pPr>
          </w:p>
        </w:tc>
      </w:tr>
      <w:tr w:rsidR="004158CF" w14:paraId="68DC1E6D" w14:textId="77777777" w:rsidTr="009077A3">
        <w:tc>
          <w:tcPr>
            <w:tcW w:w="1695" w:type="dxa"/>
            <w:tcBorders>
              <w:left w:val="single" w:sz="12" w:space="0" w:color="auto"/>
            </w:tcBorders>
            <w:vAlign w:val="center"/>
          </w:tcPr>
          <w:p w14:paraId="7BF9468C" w14:textId="77777777" w:rsidR="004158CF" w:rsidRDefault="004158CF" w:rsidP="009077A3">
            <w:r>
              <w:t>Bristol Myers Squibb</w:t>
            </w:r>
          </w:p>
        </w:tc>
        <w:tc>
          <w:tcPr>
            <w:tcW w:w="2970" w:type="dxa"/>
          </w:tcPr>
          <w:p w14:paraId="25147461" w14:textId="77777777" w:rsidR="004158CF" w:rsidRDefault="004158CF" w:rsidP="009077A3">
            <w:pPr>
              <w:jc w:val="center"/>
            </w:pPr>
            <w:r>
              <w:t>No-but encouraged</w:t>
            </w:r>
          </w:p>
        </w:tc>
        <w:tc>
          <w:tcPr>
            <w:tcW w:w="1615" w:type="dxa"/>
          </w:tcPr>
          <w:p w14:paraId="1CC1691C" w14:textId="77777777" w:rsidR="004158CF" w:rsidRDefault="004158CF" w:rsidP="009077A3">
            <w:pPr>
              <w:jc w:val="center"/>
            </w:pPr>
            <w:r>
              <w:t>Home</w:t>
            </w:r>
          </w:p>
        </w:tc>
        <w:tc>
          <w:tcPr>
            <w:tcW w:w="2344" w:type="dxa"/>
            <w:vAlign w:val="center"/>
          </w:tcPr>
          <w:p w14:paraId="42EA0FAB" w14:textId="77777777" w:rsidR="004158CF" w:rsidRDefault="004158CF" w:rsidP="009077A3">
            <w:pPr>
              <w:jc w:val="center"/>
            </w:pPr>
            <w:r>
              <w:t>300</w:t>
            </w:r>
          </w:p>
        </w:tc>
        <w:tc>
          <w:tcPr>
            <w:tcW w:w="1093" w:type="dxa"/>
            <w:shd w:val="clear" w:color="auto" w:fill="000000" w:themeFill="text1"/>
            <w:vAlign w:val="center"/>
          </w:tcPr>
          <w:p w14:paraId="2867EB50" w14:textId="77777777" w:rsidR="004158CF" w:rsidRDefault="004158CF" w:rsidP="009077A3">
            <w:pPr>
              <w:jc w:val="center"/>
            </w:pPr>
          </w:p>
        </w:tc>
        <w:tc>
          <w:tcPr>
            <w:tcW w:w="1053" w:type="dxa"/>
            <w:tcBorders>
              <w:right w:val="single" w:sz="12" w:space="0" w:color="auto"/>
            </w:tcBorders>
            <w:shd w:val="clear" w:color="auto" w:fill="000000" w:themeFill="text1"/>
          </w:tcPr>
          <w:p w14:paraId="35BB2DE3" w14:textId="77777777" w:rsidR="004158CF" w:rsidRDefault="004158CF" w:rsidP="009077A3">
            <w:pPr>
              <w:jc w:val="center"/>
            </w:pPr>
          </w:p>
        </w:tc>
      </w:tr>
      <w:tr w:rsidR="004158CF" w14:paraId="35BD8656" w14:textId="77777777" w:rsidTr="009077A3">
        <w:tc>
          <w:tcPr>
            <w:tcW w:w="1695" w:type="dxa"/>
            <w:tcBorders>
              <w:left w:val="single" w:sz="12" w:space="0" w:color="auto"/>
            </w:tcBorders>
            <w:vAlign w:val="center"/>
          </w:tcPr>
          <w:p w14:paraId="5F8827F1" w14:textId="77777777" w:rsidR="004158CF" w:rsidRDefault="004158CF" w:rsidP="009077A3">
            <w:r>
              <w:t>GlaxoSmithKline (GSK)</w:t>
            </w:r>
          </w:p>
        </w:tc>
        <w:tc>
          <w:tcPr>
            <w:tcW w:w="2970" w:type="dxa"/>
          </w:tcPr>
          <w:p w14:paraId="05713B6B" w14:textId="77777777" w:rsidR="004158CF" w:rsidRDefault="004158CF" w:rsidP="009077A3">
            <w:pPr>
              <w:jc w:val="center"/>
            </w:pPr>
            <w:r>
              <w:t>No</w:t>
            </w:r>
          </w:p>
        </w:tc>
        <w:tc>
          <w:tcPr>
            <w:tcW w:w="1615" w:type="dxa"/>
          </w:tcPr>
          <w:p w14:paraId="64013CCE" w14:textId="77777777" w:rsidR="004158CF" w:rsidRDefault="004158CF" w:rsidP="009077A3">
            <w:pPr>
              <w:jc w:val="center"/>
            </w:pPr>
            <w:r>
              <w:t>Home</w:t>
            </w:r>
          </w:p>
        </w:tc>
        <w:tc>
          <w:tcPr>
            <w:tcW w:w="2344" w:type="dxa"/>
            <w:vAlign w:val="center"/>
          </w:tcPr>
          <w:p w14:paraId="1E8688E0" w14:textId="77777777" w:rsidR="004158CF" w:rsidRDefault="004158CF" w:rsidP="009077A3">
            <w:pPr>
              <w:jc w:val="center"/>
            </w:pPr>
            <w:r>
              <w:t>250</w:t>
            </w:r>
          </w:p>
        </w:tc>
        <w:tc>
          <w:tcPr>
            <w:tcW w:w="1093" w:type="dxa"/>
            <w:shd w:val="clear" w:color="auto" w:fill="000000" w:themeFill="text1"/>
            <w:vAlign w:val="center"/>
          </w:tcPr>
          <w:p w14:paraId="2A3DAB47" w14:textId="77777777" w:rsidR="004158CF" w:rsidRDefault="004158CF" w:rsidP="009077A3">
            <w:pPr>
              <w:jc w:val="center"/>
            </w:pPr>
          </w:p>
        </w:tc>
        <w:tc>
          <w:tcPr>
            <w:tcW w:w="1053" w:type="dxa"/>
            <w:tcBorders>
              <w:right w:val="single" w:sz="12" w:space="0" w:color="auto"/>
            </w:tcBorders>
            <w:shd w:val="clear" w:color="auto" w:fill="000000" w:themeFill="text1"/>
          </w:tcPr>
          <w:p w14:paraId="1AE09B96" w14:textId="77777777" w:rsidR="004158CF" w:rsidRDefault="004158CF" w:rsidP="009077A3">
            <w:pPr>
              <w:jc w:val="center"/>
            </w:pPr>
          </w:p>
        </w:tc>
      </w:tr>
      <w:tr w:rsidR="004158CF" w14:paraId="16B36524" w14:textId="77777777" w:rsidTr="009077A3">
        <w:tc>
          <w:tcPr>
            <w:tcW w:w="1695" w:type="dxa"/>
            <w:tcBorders>
              <w:left w:val="single" w:sz="12" w:space="0" w:color="auto"/>
            </w:tcBorders>
            <w:vAlign w:val="center"/>
          </w:tcPr>
          <w:p w14:paraId="42D7579A" w14:textId="77777777" w:rsidR="004158CF" w:rsidRDefault="004158CF" w:rsidP="009077A3">
            <w:r>
              <w:t>Johnson &amp; Johnson</w:t>
            </w:r>
          </w:p>
        </w:tc>
        <w:tc>
          <w:tcPr>
            <w:tcW w:w="2970" w:type="dxa"/>
          </w:tcPr>
          <w:p w14:paraId="5A4877ED" w14:textId="77777777" w:rsidR="004158CF" w:rsidRDefault="004158CF" w:rsidP="009077A3">
            <w:pPr>
              <w:jc w:val="center"/>
            </w:pPr>
            <w:r>
              <w:t>No</w:t>
            </w:r>
          </w:p>
        </w:tc>
        <w:tc>
          <w:tcPr>
            <w:tcW w:w="1615" w:type="dxa"/>
          </w:tcPr>
          <w:p w14:paraId="292D95CB" w14:textId="77777777" w:rsidR="004158CF" w:rsidRDefault="004158CF" w:rsidP="009077A3">
            <w:pPr>
              <w:jc w:val="center"/>
            </w:pPr>
            <w:r>
              <w:t>Home</w:t>
            </w:r>
          </w:p>
        </w:tc>
        <w:tc>
          <w:tcPr>
            <w:tcW w:w="2344" w:type="dxa"/>
            <w:vAlign w:val="center"/>
          </w:tcPr>
          <w:p w14:paraId="54D8464A" w14:textId="77777777" w:rsidR="004158CF" w:rsidRDefault="004158CF" w:rsidP="009077A3">
            <w:pPr>
              <w:jc w:val="center"/>
            </w:pPr>
            <w:r>
              <w:t>300</w:t>
            </w:r>
          </w:p>
        </w:tc>
        <w:tc>
          <w:tcPr>
            <w:tcW w:w="1093" w:type="dxa"/>
            <w:vAlign w:val="center"/>
          </w:tcPr>
          <w:p w14:paraId="080D71E8" w14:textId="77777777" w:rsidR="004158CF" w:rsidRDefault="004158CF" w:rsidP="009077A3">
            <w:pPr>
              <w:jc w:val="center"/>
            </w:pPr>
            <w:r>
              <w:t>400</w:t>
            </w:r>
          </w:p>
        </w:tc>
        <w:tc>
          <w:tcPr>
            <w:tcW w:w="1053" w:type="dxa"/>
            <w:tcBorders>
              <w:right w:val="single" w:sz="12" w:space="0" w:color="auto"/>
            </w:tcBorders>
          </w:tcPr>
          <w:p w14:paraId="06D78FC6" w14:textId="77777777" w:rsidR="004158CF" w:rsidRDefault="004158CF" w:rsidP="009077A3">
            <w:pPr>
              <w:jc w:val="center"/>
            </w:pPr>
            <w:r>
              <w:t>600</w:t>
            </w:r>
          </w:p>
        </w:tc>
      </w:tr>
      <w:tr w:rsidR="004158CF" w14:paraId="3D03BE15" w14:textId="77777777" w:rsidTr="009077A3">
        <w:tc>
          <w:tcPr>
            <w:tcW w:w="1695" w:type="dxa"/>
            <w:tcBorders>
              <w:left w:val="single" w:sz="12" w:space="0" w:color="auto"/>
            </w:tcBorders>
            <w:vAlign w:val="center"/>
          </w:tcPr>
          <w:p w14:paraId="7B3BD11E" w14:textId="77777777" w:rsidR="004158CF" w:rsidRDefault="004158CF" w:rsidP="009077A3">
            <w:r>
              <w:t>Lilly</w:t>
            </w:r>
          </w:p>
        </w:tc>
        <w:tc>
          <w:tcPr>
            <w:tcW w:w="2970" w:type="dxa"/>
          </w:tcPr>
          <w:p w14:paraId="40D27132" w14:textId="77777777" w:rsidR="004158CF" w:rsidRDefault="004158CF" w:rsidP="009077A3">
            <w:pPr>
              <w:jc w:val="center"/>
            </w:pPr>
            <w:r>
              <w:t>No</w:t>
            </w:r>
          </w:p>
        </w:tc>
        <w:tc>
          <w:tcPr>
            <w:tcW w:w="1615" w:type="dxa"/>
          </w:tcPr>
          <w:p w14:paraId="644D6A65" w14:textId="77777777" w:rsidR="004158CF" w:rsidRDefault="004158CF" w:rsidP="009077A3">
            <w:pPr>
              <w:jc w:val="center"/>
            </w:pPr>
            <w:r>
              <w:t>Home</w:t>
            </w:r>
          </w:p>
        </w:tc>
        <w:tc>
          <w:tcPr>
            <w:tcW w:w="2344" w:type="dxa"/>
            <w:vAlign w:val="center"/>
          </w:tcPr>
          <w:p w14:paraId="08F79FBA" w14:textId="77777777" w:rsidR="004158CF" w:rsidRDefault="004158CF" w:rsidP="009077A3">
            <w:pPr>
              <w:jc w:val="center"/>
            </w:pPr>
            <w:r>
              <w:t>300</w:t>
            </w:r>
          </w:p>
        </w:tc>
        <w:tc>
          <w:tcPr>
            <w:tcW w:w="1093" w:type="dxa"/>
            <w:vAlign w:val="center"/>
          </w:tcPr>
          <w:p w14:paraId="1EB75FCA" w14:textId="77777777" w:rsidR="004158CF" w:rsidRDefault="004158CF" w:rsidP="009077A3">
            <w:pPr>
              <w:jc w:val="center"/>
            </w:pPr>
            <w:r>
              <w:t>400</w:t>
            </w:r>
          </w:p>
        </w:tc>
        <w:tc>
          <w:tcPr>
            <w:tcW w:w="1053" w:type="dxa"/>
            <w:tcBorders>
              <w:right w:val="single" w:sz="12" w:space="0" w:color="auto"/>
            </w:tcBorders>
          </w:tcPr>
          <w:p w14:paraId="7BE28B37" w14:textId="77777777" w:rsidR="004158CF" w:rsidRDefault="004158CF" w:rsidP="009077A3">
            <w:pPr>
              <w:jc w:val="center"/>
            </w:pPr>
            <w:r>
              <w:t>500</w:t>
            </w:r>
          </w:p>
        </w:tc>
      </w:tr>
      <w:tr w:rsidR="004158CF" w14:paraId="20F10E7F" w14:textId="77777777" w:rsidTr="009077A3">
        <w:tc>
          <w:tcPr>
            <w:tcW w:w="1695" w:type="dxa"/>
            <w:tcBorders>
              <w:left w:val="single" w:sz="12" w:space="0" w:color="auto"/>
            </w:tcBorders>
            <w:vAlign w:val="center"/>
          </w:tcPr>
          <w:p w14:paraId="53A00445" w14:textId="77777777" w:rsidR="004158CF" w:rsidRDefault="004158CF" w:rsidP="009077A3">
            <w:r>
              <w:t>Merck</w:t>
            </w:r>
          </w:p>
        </w:tc>
        <w:tc>
          <w:tcPr>
            <w:tcW w:w="2970" w:type="dxa"/>
          </w:tcPr>
          <w:p w14:paraId="3CD0A056" w14:textId="77777777" w:rsidR="004158CF" w:rsidRDefault="004158CF" w:rsidP="009077A3">
            <w:pPr>
              <w:jc w:val="center"/>
            </w:pPr>
            <w:r>
              <w:t>No</w:t>
            </w:r>
          </w:p>
        </w:tc>
        <w:tc>
          <w:tcPr>
            <w:tcW w:w="1615" w:type="dxa"/>
          </w:tcPr>
          <w:p w14:paraId="2AA3D1D8" w14:textId="77777777" w:rsidR="004158CF" w:rsidRDefault="004158CF" w:rsidP="009077A3">
            <w:pPr>
              <w:jc w:val="center"/>
            </w:pPr>
            <w:r>
              <w:t>Home</w:t>
            </w:r>
          </w:p>
        </w:tc>
        <w:tc>
          <w:tcPr>
            <w:tcW w:w="2344" w:type="dxa"/>
            <w:vAlign w:val="center"/>
          </w:tcPr>
          <w:p w14:paraId="69B613B3" w14:textId="77777777" w:rsidR="004158CF" w:rsidRDefault="004158CF" w:rsidP="009077A3">
            <w:pPr>
              <w:jc w:val="center"/>
            </w:pPr>
            <w:r>
              <w:t>400</w:t>
            </w:r>
          </w:p>
        </w:tc>
        <w:tc>
          <w:tcPr>
            <w:tcW w:w="1093" w:type="dxa"/>
            <w:shd w:val="clear" w:color="auto" w:fill="000000" w:themeFill="text1"/>
            <w:vAlign w:val="center"/>
          </w:tcPr>
          <w:p w14:paraId="091E97C4" w14:textId="77777777" w:rsidR="004158CF" w:rsidRDefault="004158CF" w:rsidP="009077A3">
            <w:pPr>
              <w:jc w:val="center"/>
            </w:pPr>
          </w:p>
        </w:tc>
        <w:tc>
          <w:tcPr>
            <w:tcW w:w="1053" w:type="dxa"/>
            <w:tcBorders>
              <w:right w:val="single" w:sz="12" w:space="0" w:color="auto"/>
            </w:tcBorders>
            <w:shd w:val="clear" w:color="auto" w:fill="000000" w:themeFill="text1"/>
          </w:tcPr>
          <w:p w14:paraId="75B0F698" w14:textId="77777777" w:rsidR="004158CF" w:rsidRDefault="004158CF" w:rsidP="009077A3">
            <w:pPr>
              <w:jc w:val="center"/>
            </w:pPr>
          </w:p>
        </w:tc>
      </w:tr>
      <w:tr w:rsidR="004158CF" w14:paraId="3FE8F127" w14:textId="77777777" w:rsidTr="009077A3">
        <w:tc>
          <w:tcPr>
            <w:tcW w:w="1695" w:type="dxa"/>
            <w:tcBorders>
              <w:left w:val="single" w:sz="12" w:space="0" w:color="auto"/>
            </w:tcBorders>
            <w:vAlign w:val="center"/>
          </w:tcPr>
          <w:p w14:paraId="5AC5D98E" w14:textId="77777777" w:rsidR="004158CF" w:rsidRDefault="004158CF" w:rsidP="009077A3">
            <w:r>
              <w:t>MyPraluent</w:t>
            </w:r>
          </w:p>
        </w:tc>
        <w:tc>
          <w:tcPr>
            <w:tcW w:w="2970" w:type="dxa"/>
          </w:tcPr>
          <w:p w14:paraId="7337F7FF" w14:textId="77777777" w:rsidR="004158CF" w:rsidRDefault="004158CF" w:rsidP="009077A3">
            <w:pPr>
              <w:jc w:val="center"/>
            </w:pPr>
            <w:r>
              <w:t>No-but encouraged</w:t>
            </w:r>
          </w:p>
        </w:tc>
        <w:tc>
          <w:tcPr>
            <w:tcW w:w="1615" w:type="dxa"/>
          </w:tcPr>
          <w:p w14:paraId="4531E28E" w14:textId="77777777" w:rsidR="004158CF" w:rsidRDefault="004158CF" w:rsidP="009077A3">
            <w:pPr>
              <w:jc w:val="center"/>
            </w:pPr>
            <w:r>
              <w:t>Home</w:t>
            </w:r>
          </w:p>
        </w:tc>
        <w:tc>
          <w:tcPr>
            <w:tcW w:w="2344" w:type="dxa"/>
            <w:vAlign w:val="center"/>
          </w:tcPr>
          <w:p w14:paraId="25CD313D" w14:textId="77777777" w:rsidR="004158CF" w:rsidRDefault="004158CF" w:rsidP="009077A3">
            <w:pPr>
              <w:jc w:val="center"/>
            </w:pPr>
            <w:r>
              <w:t>300</w:t>
            </w:r>
          </w:p>
        </w:tc>
        <w:tc>
          <w:tcPr>
            <w:tcW w:w="1093" w:type="dxa"/>
            <w:shd w:val="clear" w:color="auto" w:fill="000000" w:themeFill="text1"/>
            <w:vAlign w:val="center"/>
          </w:tcPr>
          <w:p w14:paraId="4BE6A7DB" w14:textId="77777777" w:rsidR="004158CF" w:rsidRDefault="004158CF" w:rsidP="009077A3">
            <w:pPr>
              <w:jc w:val="center"/>
            </w:pPr>
          </w:p>
        </w:tc>
        <w:tc>
          <w:tcPr>
            <w:tcW w:w="1053" w:type="dxa"/>
            <w:tcBorders>
              <w:right w:val="single" w:sz="12" w:space="0" w:color="auto"/>
            </w:tcBorders>
            <w:shd w:val="clear" w:color="auto" w:fill="000000" w:themeFill="text1"/>
          </w:tcPr>
          <w:p w14:paraId="6AC26D53" w14:textId="77777777" w:rsidR="004158CF" w:rsidRDefault="004158CF" w:rsidP="009077A3">
            <w:pPr>
              <w:jc w:val="center"/>
            </w:pPr>
          </w:p>
        </w:tc>
      </w:tr>
      <w:tr w:rsidR="004158CF" w14:paraId="0DA9D8B6" w14:textId="77777777" w:rsidTr="009077A3">
        <w:tc>
          <w:tcPr>
            <w:tcW w:w="1695" w:type="dxa"/>
            <w:tcBorders>
              <w:left w:val="single" w:sz="12" w:space="0" w:color="auto"/>
            </w:tcBorders>
            <w:vAlign w:val="center"/>
          </w:tcPr>
          <w:p w14:paraId="66784380" w14:textId="77777777" w:rsidR="004158CF" w:rsidRDefault="004158CF" w:rsidP="009077A3">
            <w:r>
              <w:t>Mylan (Viatris)</w:t>
            </w:r>
          </w:p>
        </w:tc>
        <w:tc>
          <w:tcPr>
            <w:tcW w:w="2970" w:type="dxa"/>
          </w:tcPr>
          <w:p w14:paraId="2EC279A4" w14:textId="77777777" w:rsidR="004158CF" w:rsidRDefault="004158CF" w:rsidP="009077A3">
            <w:pPr>
              <w:jc w:val="center"/>
            </w:pPr>
            <w:r>
              <w:t>Yes</w:t>
            </w:r>
          </w:p>
        </w:tc>
        <w:tc>
          <w:tcPr>
            <w:tcW w:w="1615" w:type="dxa"/>
          </w:tcPr>
          <w:p w14:paraId="75C150E2" w14:textId="77777777" w:rsidR="004158CF" w:rsidRDefault="004158CF" w:rsidP="009077A3">
            <w:pPr>
              <w:jc w:val="center"/>
            </w:pPr>
            <w:r>
              <w:t>Home</w:t>
            </w:r>
          </w:p>
        </w:tc>
        <w:tc>
          <w:tcPr>
            <w:tcW w:w="2344" w:type="dxa"/>
            <w:vAlign w:val="center"/>
          </w:tcPr>
          <w:p w14:paraId="1448D2CF" w14:textId="77777777" w:rsidR="004158CF" w:rsidRDefault="004158CF" w:rsidP="009077A3">
            <w:pPr>
              <w:jc w:val="center"/>
            </w:pPr>
            <w:r>
              <w:t>400</w:t>
            </w:r>
          </w:p>
        </w:tc>
        <w:tc>
          <w:tcPr>
            <w:tcW w:w="1093" w:type="dxa"/>
            <w:vAlign w:val="center"/>
          </w:tcPr>
          <w:p w14:paraId="48CC0778" w14:textId="77777777" w:rsidR="004158CF" w:rsidRDefault="004158CF" w:rsidP="009077A3">
            <w:pPr>
              <w:jc w:val="center"/>
            </w:pPr>
            <w:r>
              <w:t>500</w:t>
            </w:r>
          </w:p>
        </w:tc>
        <w:tc>
          <w:tcPr>
            <w:tcW w:w="1053" w:type="dxa"/>
            <w:tcBorders>
              <w:right w:val="single" w:sz="12" w:space="0" w:color="auto"/>
            </w:tcBorders>
            <w:shd w:val="clear" w:color="auto" w:fill="000000" w:themeFill="text1"/>
          </w:tcPr>
          <w:p w14:paraId="5647703E" w14:textId="77777777" w:rsidR="004158CF" w:rsidRDefault="004158CF" w:rsidP="009077A3">
            <w:pPr>
              <w:jc w:val="center"/>
            </w:pPr>
          </w:p>
        </w:tc>
      </w:tr>
      <w:tr w:rsidR="004158CF" w14:paraId="64BAE377" w14:textId="77777777" w:rsidTr="009077A3">
        <w:tc>
          <w:tcPr>
            <w:tcW w:w="1695" w:type="dxa"/>
            <w:tcBorders>
              <w:left w:val="single" w:sz="12" w:space="0" w:color="auto"/>
            </w:tcBorders>
            <w:vAlign w:val="center"/>
          </w:tcPr>
          <w:p w14:paraId="47EB7DF5" w14:textId="77777777" w:rsidR="004158CF" w:rsidRDefault="004158CF" w:rsidP="009077A3">
            <w:r>
              <w:t>Nestle Health</w:t>
            </w:r>
          </w:p>
        </w:tc>
        <w:tc>
          <w:tcPr>
            <w:tcW w:w="2970" w:type="dxa"/>
          </w:tcPr>
          <w:p w14:paraId="304BF08E" w14:textId="77777777" w:rsidR="004158CF" w:rsidRDefault="004158CF" w:rsidP="009077A3">
            <w:pPr>
              <w:jc w:val="center"/>
            </w:pPr>
            <w:r>
              <w:t>Yes</w:t>
            </w:r>
          </w:p>
        </w:tc>
        <w:tc>
          <w:tcPr>
            <w:tcW w:w="1615" w:type="dxa"/>
          </w:tcPr>
          <w:p w14:paraId="6C58352D" w14:textId="77777777" w:rsidR="004158CF" w:rsidRDefault="004158CF" w:rsidP="009077A3">
            <w:pPr>
              <w:jc w:val="center"/>
            </w:pPr>
            <w:r>
              <w:t>Home</w:t>
            </w:r>
          </w:p>
        </w:tc>
        <w:tc>
          <w:tcPr>
            <w:tcW w:w="2344" w:type="dxa"/>
            <w:vAlign w:val="center"/>
          </w:tcPr>
          <w:p w14:paraId="0EFCE507" w14:textId="77777777" w:rsidR="004158CF" w:rsidRDefault="004158CF" w:rsidP="009077A3">
            <w:pPr>
              <w:jc w:val="center"/>
            </w:pPr>
            <w:r>
              <w:t>400</w:t>
            </w:r>
          </w:p>
        </w:tc>
        <w:tc>
          <w:tcPr>
            <w:tcW w:w="1093" w:type="dxa"/>
            <w:shd w:val="clear" w:color="auto" w:fill="000000" w:themeFill="text1"/>
            <w:vAlign w:val="center"/>
          </w:tcPr>
          <w:p w14:paraId="16EB03C1" w14:textId="77777777" w:rsidR="004158CF" w:rsidRDefault="004158CF" w:rsidP="009077A3">
            <w:pPr>
              <w:jc w:val="center"/>
            </w:pPr>
          </w:p>
        </w:tc>
        <w:tc>
          <w:tcPr>
            <w:tcW w:w="1053" w:type="dxa"/>
            <w:tcBorders>
              <w:right w:val="single" w:sz="12" w:space="0" w:color="auto"/>
            </w:tcBorders>
            <w:shd w:val="clear" w:color="auto" w:fill="000000" w:themeFill="text1"/>
          </w:tcPr>
          <w:p w14:paraId="50FBBE28" w14:textId="77777777" w:rsidR="004158CF" w:rsidRDefault="004158CF" w:rsidP="009077A3">
            <w:pPr>
              <w:jc w:val="center"/>
            </w:pPr>
          </w:p>
        </w:tc>
      </w:tr>
      <w:tr w:rsidR="004158CF" w14:paraId="287AD28B" w14:textId="77777777" w:rsidTr="009077A3">
        <w:tc>
          <w:tcPr>
            <w:tcW w:w="1695" w:type="dxa"/>
            <w:tcBorders>
              <w:left w:val="single" w:sz="12" w:space="0" w:color="auto"/>
            </w:tcBorders>
            <w:vAlign w:val="center"/>
          </w:tcPr>
          <w:p w14:paraId="70B52B63" w14:textId="77777777" w:rsidR="004158CF" w:rsidRDefault="004158CF" w:rsidP="009077A3">
            <w:r>
              <w:t>Novartis</w:t>
            </w:r>
          </w:p>
        </w:tc>
        <w:tc>
          <w:tcPr>
            <w:tcW w:w="2970" w:type="dxa"/>
          </w:tcPr>
          <w:p w14:paraId="714E6907" w14:textId="77777777" w:rsidR="004158CF" w:rsidRDefault="004158CF" w:rsidP="009077A3">
            <w:pPr>
              <w:jc w:val="center"/>
            </w:pPr>
            <w:r>
              <w:t>No</w:t>
            </w:r>
          </w:p>
        </w:tc>
        <w:tc>
          <w:tcPr>
            <w:tcW w:w="1615" w:type="dxa"/>
          </w:tcPr>
          <w:p w14:paraId="68201951" w14:textId="77777777" w:rsidR="004158CF" w:rsidRDefault="004158CF" w:rsidP="009077A3">
            <w:pPr>
              <w:jc w:val="center"/>
            </w:pPr>
            <w:r>
              <w:t>Home</w:t>
            </w:r>
          </w:p>
        </w:tc>
        <w:tc>
          <w:tcPr>
            <w:tcW w:w="2344" w:type="dxa"/>
            <w:vAlign w:val="center"/>
          </w:tcPr>
          <w:p w14:paraId="3278284B" w14:textId="77777777" w:rsidR="004158CF" w:rsidRDefault="004158CF" w:rsidP="009077A3">
            <w:pPr>
              <w:jc w:val="center"/>
            </w:pPr>
            <w:r>
              <w:t>$70,000</w:t>
            </w:r>
          </w:p>
        </w:tc>
        <w:tc>
          <w:tcPr>
            <w:tcW w:w="1093" w:type="dxa"/>
            <w:shd w:val="clear" w:color="auto" w:fill="000000" w:themeFill="text1"/>
            <w:vAlign w:val="center"/>
          </w:tcPr>
          <w:p w14:paraId="46AEA65A" w14:textId="77777777" w:rsidR="004158CF" w:rsidRDefault="004158CF" w:rsidP="009077A3">
            <w:pPr>
              <w:jc w:val="center"/>
            </w:pPr>
          </w:p>
        </w:tc>
        <w:tc>
          <w:tcPr>
            <w:tcW w:w="1053" w:type="dxa"/>
            <w:tcBorders>
              <w:right w:val="single" w:sz="12" w:space="0" w:color="auto"/>
            </w:tcBorders>
            <w:shd w:val="clear" w:color="auto" w:fill="000000" w:themeFill="text1"/>
          </w:tcPr>
          <w:p w14:paraId="3530B41F" w14:textId="77777777" w:rsidR="004158CF" w:rsidRDefault="004158CF" w:rsidP="009077A3">
            <w:pPr>
              <w:jc w:val="center"/>
            </w:pPr>
          </w:p>
        </w:tc>
      </w:tr>
      <w:tr w:rsidR="004158CF" w14:paraId="02918C89" w14:textId="77777777" w:rsidTr="009077A3">
        <w:tc>
          <w:tcPr>
            <w:tcW w:w="1695" w:type="dxa"/>
            <w:tcBorders>
              <w:left w:val="single" w:sz="12" w:space="0" w:color="auto"/>
            </w:tcBorders>
            <w:vAlign w:val="center"/>
          </w:tcPr>
          <w:p w14:paraId="0AEBEAB4" w14:textId="77777777" w:rsidR="004158CF" w:rsidRDefault="004158CF" w:rsidP="009077A3">
            <w:r>
              <w:t>Novo Nordisk</w:t>
            </w:r>
          </w:p>
        </w:tc>
        <w:tc>
          <w:tcPr>
            <w:tcW w:w="2970" w:type="dxa"/>
          </w:tcPr>
          <w:p w14:paraId="1797A474" w14:textId="77777777" w:rsidR="004158CF" w:rsidRDefault="004158CF" w:rsidP="009077A3">
            <w:pPr>
              <w:jc w:val="center"/>
            </w:pPr>
            <w:r>
              <w:t>No</w:t>
            </w:r>
          </w:p>
        </w:tc>
        <w:tc>
          <w:tcPr>
            <w:tcW w:w="1615" w:type="dxa"/>
          </w:tcPr>
          <w:p w14:paraId="2F8CBE4C" w14:textId="77777777" w:rsidR="004158CF" w:rsidRDefault="004158CF" w:rsidP="009077A3">
            <w:pPr>
              <w:jc w:val="center"/>
            </w:pPr>
            <w:r>
              <w:t>Office</w:t>
            </w:r>
          </w:p>
        </w:tc>
        <w:tc>
          <w:tcPr>
            <w:tcW w:w="2344" w:type="dxa"/>
            <w:vAlign w:val="center"/>
          </w:tcPr>
          <w:p w14:paraId="456D4060" w14:textId="77777777" w:rsidR="004158CF" w:rsidRDefault="004158CF" w:rsidP="009077A3">
            <w:pPr>
              <w:jc w:val="center"/>
            </w:pPr>
            <w:r>
              <w:t>400</w:t>
            </w:r>
          </w:p>
        </w:tc>
        <w:tc>
          <w:tcPr>
            <w:tcW w:w="1093" w:type="dxa"/>
            <w:shd w:val="clear" w:color="auto" w:fill="000000" w:themeFill="text1"/>
            <w:vAlign w:val="center"/>
          </w:tcPr>
          <w:p w14:paraId="0B4B89C1" w14:textId="77777777" w:rsidR="004158CF" w:rsidRDefault="004158CF" w:rsidP="009077A3">
            <w:pPr>
              <w:jc w:val="center"/>
            </w:pPr>
          </w:p>
        </w:tc>
        <w:tc>
          <w:tcPr>
            <w:tcW w:w="1053" w:type="dxa"/>
            <w:tcBorders>
              <w:right w:val="single" w:sz="12" w:space="0" w:color="auto"/>
            </w:tcBorders>
            <w:shd w:val="clear" w:color="auto" w:fill="000000" w:themeFill="text1"/>
          </w:tcPr>
          <w:p w14:paraId="6BF073A6" w14:textId="77777777" w:rsidR="004158CF" w:rsidRDefault="004158CF" w:rsidP="009077A3">
            <w:pPr>
              <w:jc w:val="center"/>
            </w:pPr>
          </w:p>
        </w:tc>
      </w:tr>
      <w:tr w:rsidR="004158CF" w14:paraId="757FE330" w14:textId="77777777" w:rsidTr="009077A3">
        <w:tc>
          <w:tcPr>
            <w:tcW w:w="1695" w:type="dxa"/>
            <w:tcBorders>
              <w:left w:val="single" w:sz="12" w:space="0" w:color="auto"/>
            </w:tcBorders>
            <w:vAlign w:val="center"/>
          </w:tcPr>
          <w:p w14:paraId="24C92688" w14:textId="77777777" w:rsidR="004158CF" w:rsidRDefault="004158CF" w:rsidP="009077A3">
            <w:r>
              <w:t>Otsuka</w:t>
            </w:r>
          </w:p>
        </w:tc>
        <w:tc>
          <w:tcPr>
            <w:tcW w:w="2970" w:type="dxa"/>
          </w:tcPr>
          <w:p w14:paraId="53D8032D" w14:textId="77777777" w:rsidR="004158CF" w:rsidRDefault="004158CF" w:rsidP="009077A3">
            <w:pPr>
              <w:jc w:val="center"/>
            </w:pPr>
            <w:r>
              <w:t>Yes</w:t>
            </w:r>
          </w:p>
        </w:tc>
        <w:tc>
          <w:tcPr>
            <w:tcW w:w="1615" w:type="dxa"/>
          </w:tcPr>
          <w:p w14:paraId="20FEC90A" w14:textId="77777777" w:rsidR="004158CF" w:rsidRDefault="004158CF" w:rsidP="009077A3">
            <w:pPr>
              <w:jc w:val="center"/>
            </w:pPr>
            <w:r>
              <w:t>Home</w:t>
            </w:r>
          </w:p>
        </w:tc>
        <w:tc>
          <w:tcPr>
            <w:tcW w:w="2344" w:type="dxa"/>
            <w:vAlign w:val="center"/>
          </w:tcPr>
          <w:p w14:paraId="6973497D" w14:textId="77777777" w:rsidR="004158CF" w:rsidRDefault="004158CF" w:rsidP="009077A3">
            <w:pPr>
              <w:jc w:val="center"/>
            </w:pPr>
            <w:r>
              <w:t>300</w:t>
            </w:r>
          </w:p>
        </w:tc>
        <w:tc>
          <w:tcPr>
            <w:tcW w:w="1093" w:type="dxa"/>
            <w:vAlign w:val="center"/>
          </w:tcPr>
          <w:p w14:paraId="06D73DD8" w14:textId="77777777" w:rsidR="004158CF" w:rsidRDefault="004158CF" w:rsidP="009077A3">
            <w:pPr>
              <w:jc w:val="center"/>
            </w:pPr>
            <w:r>
              <w:t>700</w:t>
            </w:r>
          </w:p>
        </w:tc>
        <w:tc>
          <w:tcPr>
            <w:tcW w:w="1053" w:type="dxa"/>
            <w:tcBorders>
              <w:right w:val="single" w:sz="12" w:space="0" w:color="auto"/>
            </w:tcBorders>
            <w:shd w:val="clear" w:color="auto" w:fill="000000" w:themeFill="text1"/>
          </w:tcPr>
          <w:p w14:paraId="0A6C3D7F" w14:textId="77777777" w:rsidR="004158CF" w:rsidRDefault="004158CF" w:rsidP="009077A3">
            <w:pPr>
              <w:jc w:val="center"/>
            </w:pPr>
          </w:p>
        </w:tc>
      </w:tr>
      <w:tr w:rsidR="004158CF" w14:paraId="254F6F22" w14:textId="77777777" w:rsidTr="009077A3">
        <w:tc>
          <w:tcPr>
            <w:tcW w:w="1695" w:type="dxa"/>
            <w:tcBorders>
              <w:left w:val="single" w:sz="12" w:space="0" w:color="auto"/>
            </w:tcBorders>
            <w:vAlign w:val="center"/>
          </w:tcPr>
          <w:p w14:paraId="463B8F2A" w14:textId="77777777" w:rsidR="004158CF" w:rsidRDefault="004158CF" w:rsidP="009077A3">
            <w:r>
              <w:t>Pfizer</w:t>
            </w:r>
          </w:p>
        </w:tc>
        <w:tc>
          <w:tcPr>
            <w:tcW w:w="2970" w:type="dxa"/>
          </w:tcPr>
          <w:p w14:paraId="75F0194B" w14:textId="77777777" w:rsidR="004158CF" w:rsidRDefault="004158CF" w:rsidP="009077A3">
            <w:pPr>
              <w:jc w:val="center"/>
            </w:pPr>
            <w:r>
              <w:t>Yes</w:t>
            </w:r>
          </w:p>
        </w:tc>
        <w:tc>
          <w:tcPr>
            <w:tcW w:w="1615" w:type="dxa"/>
          </w:tcPr>
          <w:p w14:paraId="170746B0" w14:textId="0B6DF56B" w:rsidR="004158CF" w:rsidRDefault="00DB3156" w:rsidP="009077A3">
            <w:pPr>
              <w:jc w:val="center"/>
            </w:pPr>
            <w:r>
              <w:t>Office</w:t>
            </w:r>
          </w:p>
        </w:tc>
        <w:tc>
          <w:tcPr>
            <w:tcW w:w="2344" w:type="dxa"/>
            <w:vAlign w:val="center"/>
          </w:tcPr>
          <w:p w14:paraId="0D2F8BE8" w14:textId="77777777" w:rsidR="004158CF" w:rsidRDefault="004158CF" w:rsidP="009077A3">
            <w:pPr>
              <w:jc w:val="center"/>
            </w:pPr>
            <w:r>
              <w:t>$49,960</w:t>
            </w:r>
          </w:p>
        </w:tc>
        <w:tc>
          <w:tcPr>
            <w:tcW w:w="1093" w:type="dxa"/>
            <w:vAlign w:val="center"/>
          </w:tcPr>
          <w:p w14:paraId="7416FF12" w14:textId="77777777" w:rsidR="004158CF" w:rsidRDefault="004158CF" w:rsidP="009077A3">
            <w:pPr>
              <w:jc w:val="center"/>
            </w:pPr>
            <w:r>
              <w:t>400</w:t>
            </w:r>
          </w:p>
        </w:tc>
        <w:tc>
          <w:tcPr>
            <w:tcW w:w="1053" w:type="dxa"/>
            <w:tcBorders>
              <w:right w:val="single" w:sz="12" w:space="0" w:color="auto"/>
            </w:tcBorders>
            <w:shd w:val="clear" w:color="auto" w:fill="000000" w:themeFill="text1"/>
          </w:tcPr>
          <w:p w14:paraId="314453CB" w14:textId="77777777" w:rsidR="004158CF" w:rsidRDefault="004158CF" w:rsidP="009077A3">
            <w:pPr>
              <w:jc w:val="center"/>
            </w:pPr>
          </w:p>
        </w:tc>
      </w:tr>
      <w:tr w:rsidR="004158CF" w14:paraId="3BAC2E77" w14:textId="77777777" w:rsidTr="009077A3">
        <w:tc>
          <w:tcPr>
            <w:tcW w:w="1695" w:type="dxa"/>
            <w:tcBorders>
              <w:left w:val="single" w:sz="12" w:space="0" w:color="auto"/>
            </w:tcBorders>
            <w:vAlign w:val="center"/>
          </w:tcPr>
          <w:p w14:paraId="736743C4" w14:textId="77777777" w:rsidR="004158CF" w:rsidRDefault="004158CF" w:rsidP="009077A3">
            <w:r>
              <w:t>Pfizer Oncology</w:t>
            </w:r>
          </w:p>
        </w:tc>
        <w:tc>
          <w:tcPr>
            <w:tcW w:w="2970" w:type="dxa"/>
          </w:tcPr>
          <w:p w14:paraId="5B9F9CEE" w14:textId="77777777" w:rsidR="004158CF" w:rsidRDefault="004158CF" w:rsidP="009077A3">
            <w:pPr>
              <w:jc w:val="center"/>
            </w:pPr>
            <w:r>
              <w:t>No</w:t>
            </w:r>
          </w:p>
        </w:tc>
        <w:tc>
          <w:tcPr>
            <w:tcW w:w="1615" w:type="dxa"/>
          </w:tcPr>
          <w:p w14:paraId="15543180" w14:textId="77777777" w:rsidR="004158CF" w:rsidRDefault="004158CF" w:rsidP="009077A3">
            <w:pPr>
              <w:jc w:val="center"/>
            </w:pPr>
            <w:r>
              <w:t>Home</w:t>
            </w:r>
          </w:p>
        </w:tc>
        <w:tc>
          <w:tcPr>
            <w:tcW w:w="2344" w:type="dxa"/>
            <w:vAlign w:val="center"/>
          </w:tcPr>
          <w:p w14:paraId="59FBC993" w14:textId="77777777" w:rsidR="004158CF" w:rsidRDefault="004158CF" w:rsidP="009077A3">
            <w:pPr>
              <w:jc w:val="center"/>
            </w:pPr>
            <w:r>
              <w:t>500</w:t>
            </w:r>
          </w:p>
        </w:tc>
        <w:tc>
          <w:tcPr>
            <w:tcW w:w="1093" w:type="dxa"/>
            <w:shd w:val="clear" w:color="auto" w:fill="000000" w:themeFill="text1"/>
            <w:vAlign w:val="center"/>
          </w:tcPr>
          <w:p w14:paraId="2B70F095" w14:textId="77777777" w:rsidR="004158CF" w:rsidRDefault="004158CF" w:rsidP="009077A3">
            <w:pPr>
              <w:jc w:val="center"/>
            </w:pPr>
          </w:p>
        </w:tc>
        <w:tc>
          <w:tcPr>
            <w:tcW w:w="1053" w:type="dxa"/>
            <w:tcBorders>
              <w:right w:val="single" w:sz="12" w:space="0" w:color="auto"/>
            </w:tcBorders>
            <w:shd w:val="clear" w:color="auto" w:fill="000000" w:themeFill="text1"/>
          </w:tcPr>
          <w:p w14:paraId="26CA585A" w14:textId="77777777" w:rsidR="004158CF" w:rsidRDefault="004158CF" w:rsidP="009077A3">
            <w:pPr>
              <w:jc w:val="center"/>
            </w:pPr>
          </w:p>
        </w:tc>
      </w:tr>
      <w:tr w:rsidR="004158CF" w14:paraId="2299CA8F" w14:textId="77777777" w:rsidTr="009077A3">
        <w:tc>
          <w:tcPr>
            <w:tcW w:w="1695" w:type="dxa"/>
            <w:tcBorders>
              <w:left w:val="single" w:sz="12" w:space="0" w:color="auto"/>
            </w:tcBorders>
            <w:vAlign w:val="center"/>
          </w:tcPr>
          <w:p w14:paraId="577F66CB" w14:textId="77777777" w:rsidR="004158CF" w:rsidRDefault="004158CF" w:rsidP="009077A3">
            <w:r>
              <w:t>Radius</w:t>
            </w:r>
          </w:p>
        </w:tc>
        <w:tc>
          <w:tcPr>
            <w:tcW w:w="2970" w:type="dxa"/>
          </w:tcPr>
          <w:p w14:paraId="4D97523C" w14:textId="77777777" w:rsidR="004158CF" w:rsidRDefault="004158CF" w:rsidP="009077A3">
            <w:pPr>
              <w:jc w:val="center"/>
            </w:pPr>
            <w:r>
              <w:t>No-SSN acceptable</w:t>
            </w:r>
          </w:p>
        </w:tc>
        <w:tc>
          <w:tcPr>
            <w:tcW w:w="1615" w:type="dxa"/>
          </w:tcPr>
          <w:p w14:paraId="413AB57E" w14:textId="77777777" w:rsidR="004158CF" w:rsidRDefault="004158CF" w:rsidP="009077A3">
            <w:pPr>
              <w:jc w:val="center"/>
            </w:pPr>
            <w:r>
              <w:t>Home</w:t>
            </w:r>
          </w:p>
        </w:tc>
        <w:tc>
          <w:tcPr>
            <w:tcW w:w="2344" w:type="dxa"/>
            <w:vAlign w:val="center"/>
          </w:tcPr>
          <w:p w14:paraId="0451799F" w14:textId="77777777" w:rsidR="004158CF" w:rsidRDefault="004158CF" w:rsidP="009077A3">
            <w:pPr>
              <w:jc w:val="center"/>
            </w:pPr>
            <w:r>
              <w:t>300</w:t>
            </w:r>
          </w:p>
        </w:tc>
        <w:tc>
          <w:tcPr>
            <w:tcW w:w="1093" w:type="dxa"/>
            <w:shd w:val="clear" w:color="auto" w:fill="000000" w:themeFill="text1"/>
            <w:vAlign w:val="center"/>
          </w:tcPr>
          <w:p w14:paraId="44B369E1" w14:textId="77777777" w:rsidR="004158CF" w:rsidRDefault="004158CF" w:rsidP="009077A3">
            <w:pPr>
              <w:jc w:val="center"/>
            </w:pPr>
          </w:p>
        </w:tc>
        <w:tc>
          <w:tcPr>
            <w:tcW w:w="1053" w:type="dxa"/>
            <w:tcBorders>
              <w:right w:val="single" w:sz="12" w:space="0" w:color="auto"/>
            </w:tcBorders>
            <w:shd w:val="clear" w:color="auto" w:fill="000000" w:themeFill="text1"/>
          </w:tcPr>
          <w:p w14:paraId="31F1C185" w14:textId="77777777" w:rsidR="004158CF" w:rsidRDefault="004158CF" w:rsidP="009077A3">
            <w:pPr>
              <w:jc w:val="center"/>
            </w:pPr>
          </w:p>
        </w:tc>
      </w:tr>
      <w:tr w:rsidR="004158CF" w14:paraId="01057F75" w14:textId="77777777" w:rsidTr="009077A3">
        <w:tc>
          <w:tcPr>
            <w:tcW w:w="1695" w:type="dxa"/>
            <w:tcBorders>
              <w:left w:val="single" w:sz="12" w:space="0" w:color="auto"/>
            </w:tcBorders>
            <w:vAlign w:val="center"/>
          </w:tcPr>
          <w:p w14:paraId="00FC8F1E" w14:textId="77777777" w:rsidR="004158CF" w:rsidRDefault="004158CF" w:rsidP="009077A3">
            <w:r>
              <w:t>Roche (Genentech)</w:t>
            </w:r>
          </w:p>
        </w:tc>
        <w:tc>
          <w:tcPr>
            <w:tcW w:w="2970" w:type="dxa"/>
          </w:tcPr>
          <w:p w14:paraId="740B2A18" w14:textId="77777777" w:rsidR="004158CF" w:rsidRDefault="004158CF" w:rsidP="009077A3">
            <w:pPr>
              <w:jc w:val="center"/>
            </w:pPr>
            <w:r>
              <w:t>No</w:t>
            </w:r>
          </w:p>
        </w:tc>
        <w:tc>
          <w:tcPr>
            <w:tcW w:w="1615" w:type="dxa"/>
          </w:tcPr>
          <w:p w14:paraId="6B5ABD66" w14:textId="77777777" w:rsidR="004158CF" w:rsidRDefault="004158CF" w:rsidP="009077A3">
            <w:pPr>
              <w:jc w:val="center"/>
            </w:pPr>
            <w:r>
              <w:t>Home</w:t>
            </w:r>
          </w:p>
        </w:tc>
        <w:tc>
          <w:tcPr>
            <w:tcW w:w="2344" w:type="dxa"/>
            <w:vAlign w:val="center"/>
          </w:tcPr>
          <w:p w14:paraId="1320DFFA" w14:textId="77777777" w:rsidR="004158CF" w:rsidRDefault="004158CF" w:rsidP="009077A3">
            <w:pPr>
              <w:jc w:val="center"/>
            </w:pPr>
            <w:r>
              <w:t>$75,000</w:t>
            </w:r>
          </w:p>
        </w:tc>
        <w:tc>
          <w:tcPr>
            <w:tcW w:w="1093" w:type="dxa"/>
            <w:shd w:val="clear" w:color="auto" w:fill="000000" w:themeFill="text1"/>
            <w:vAlign w:val="center"/>
          </w:tcPr>
          <w:p w14:paraId="6F3D3F47" w14:textId="77777777" w:rsidR="004158CF" w:rsidRDefault="004158CF" w:rsidP="009077A3">
            <w:pPr>
              <w:jc w:val="center"/>
            </w:pPr>
          </w:p>
        </w:tc>
        <w:tc>
          <w:tcPr>
            <w:tcW w:w="1053" w:type="dxa"/>
            <w:tcBorders>
              <w:right w:val="single" w:sz="12" w:space="0" w:color="auto"/>
            </w:tcBorders>
            <w:shd w:val="clear" w:color="auto" w:fill="000000" w:themeFill="text1"/>
          </w:tcPr>
          <w:p w14:paraId="1BB16F3F" w14:textId="77777777" w:rsidR="004158CF" w:rsidRDefault="004158CF" w:rsidP="009077A3">
            <w:pPr>
              <w:jc w:val="center"/>
            </w:pPr>
          </w:p>
        </w:tc>
      </w:tr>
      <w:tr w:rsidR="004158CF" w14:paraId="5376562F" w14:textId="77777777" w:rsidTr="009077A3">
        <w:tc>
          <w:tcPr>
            <w:tcW w:w="1695" w:type="dxa"/>
            <w:tcBorders>
              <w:left w:val="single" w:sz="12" w:space="0" w:color="auto"/>
            </w:tcBorders>
            <w:vAlign w:val="center"/>
          </w:tcPr>
          <w:p w14:paraId="4AF76E7D" w14:textId="77777777" w:rsidR="004158CF" w:rsidRDefault="004158CF" w:rsidP="009077A3">
            <w:r>
              <w:t>Sanofi</w:t>
            </w:r>
          </w:p>
        </w:tc>
        <w:tc>
          <w:tcPr>
            <w:tcW w:w="2970" w:type="dxa"/>
          </w:tcPr>
          <w:p w14:paraId="11569A17" w14:textId="77777777" w:rsidR="004158CF" w:rsidRDefault="004158CF" w:rsidP="009077A3">
            <w:pPr>
              <w:jc w:val="center"/>
            </w:pPr>
            <w:r>
              <w:t>No</w:t>
            </w:r>
          </w:p>
        </w:tc>
        <w:tc>
          <w:tcPr>
            <w:tcW w:w="1615" w:type="dxa"/>
          </w:tcPr>
          <w:p w14:paraId="426219C8" w14:textId="77777777" w:rsidR="004158CF" w:rsidRDefault="004158CF" w:rsidP="009077A3">
            <w:pPr>
              <w:jc w:val="center"/>
            </w:pPr>
            <w:r>
              <w:t>Office</w:t>
            </w:r>
          </w:p>
        </w:tc>
        <w:tc>
          <w:tcPr>
            <w:tcW w:w="2344" w:type="dxa"/>
            <w:vAlign w:val="center"/>
          </w:tcPr>
          <w:p w14:paraId="4883D4B0" w14:textId="77777777" w:rsidR="004158CF" w:rsidRDefault="004158CF" w:rsidP="009077A3">
            <w:pPr>
              <w:jc w:val="center"/>
            </w:pPr>
            <w:r>
              <w:t>400</w:t>
            </w:r>
          </w:p>
        </w:tc>
        <w:tc>
          <w:tcPr>
            <w:tcW w:w="1093" w:type="dxa"/>
            <w:shd w:val="clear" w:color="auto" w:fill="000000" w:themeFill="text1"/>
            <w:vAlign w:val="center"/>
          </w:tcPr>
          <w:p w14:paraId="04834546" w14:textId="77777777" w:rsidR="004158CF" w:rsidRDefault="004158CF" w:rsidP="009077A3">
            <w:pPr>
              <w:jc w:val="center"/>
            </w:pPr>
          </w:p>
        </w:tc>
        <w:tc>
          <w:tcPr>
            <w:tcW w:w="1053" w:type="dxa"/>
            <w:tcBorders>
              <w:right w:val="single" w:sz="12" w:space="0" w:color="auto"/>
            </w:tcBorders>
            <w:shd w:val="clear" w:color="auto" w:fill="000000" w:themeFill="text1"/>
          </w:tcPr>
          <w:p w14:paraId="3B054008" w14:textId="77777777" w:rsidR="004158CF" w:rsidRDefault="004158CF" w:rsidP="009077A3">
            <w:pPr>
              <w:jc w:val="center"/>
            </w:pPr>
          </w:p>
        </w:tc>
      </w:tr>
      <w:tr w:rsidR="004158CF" w14:paraId="267D6DB3" w14:textId="77777777" w:rsidTr="009077A3">
        <w:tc>
          <w:tcPr>
            <w:tcW w:w="1695" w:type="dxa"/>
            <w:tcBorders>
              <w:left w:val="single" w:sz="12" w:space="0" w:color="auto"/>
            </w:tcBorders>
            <w:vAlign w:val="center"/>
          </w:tcPr>
          <w:p w14:paraId="7DD53CC3" w14:textId="77777777" w:rsidR="004158CF" w:rsidRDefault="004158CF" w:rsidP="009077A3">
            <w:r>
              <w:t>Sunovion</w:t>
            </w:r>
          </w:p>
        </w:tc>
        <w:tc>
          <w:tcPr>
            <w:tcW w:w="2970" w:type="dxa"/>
          </w:tcPr>
          <w:p w14:paraId="7888F00F" w14:textId="77777777" w:rsidR="004158CF" w:rsidRDefault="004158CF" w:rsidP="009077A3">
            <w:pPr>
              <w:jc w:val="center"/>
            </w:pPr>
            <w:r>
              <w:t>Yes</w:t>
            </w:r>
          </w:p>
        </w:tc>
        <w:tc>
          <w:tcPr>
            <w:tcW w:w="1615" w:type="dxa"/>
          </w:tcPr>
          <w:p w14:paraId="386E6CF4" w14:textId="77777777" w:rsidR="004158CF" w:rsidRDefault="004158CF" w:rsidP="009077A3">
            <w:pPr>
              <w:jc w:val="center"/>
            </w:pPr>
            <w:r>
              <w:t>Home</w:t>
            </w:r>
          </w:p>
        </w:tc>
        <w:tc>
          <w:tcPr>
            <w:tcW w:w="2344" w:type="dxa"/>
            <w:vAlign w:val="center"/>
          </w:tcPr>
          <w:p w14:paraId="7F56B011" w14:textId="77777777" w:rsidR="004158CF" w:rsidRDefault="004158CF" w:rsidP="009077A3">
            <w:pPr>
              <w:jc w:val="center"/>
            </w:pPr>
            <w:r>
              <w:t>300</w:t>
            </w:r>
          </w:p>
        </w:tc>
        <w:tc>
          <w:tcPr>
            <w:tcW w:w="1093" w:type="dxa"/>
            <w:shd w:val="clear" w:color="auto" w:fill="000000" w:themeFill="text1"/>
            <w:vAlign w:val="center"/>
          </w:tcPr>
          <w:p w14:paraId="3BAD7DCD" w14:textId="77777777" w:rsidR="004158CF" w:rsidRDefault="004158CF" w:rsidP="009077A3">
            <w:pPr>
              <w:jc w:val="center"/>
            </w:pPr>
          </w:p>
        </w:tc>
        <w:tc>
          <w:tcPr>
            <w:tcW w:w="1053" w:type="dxa"/>
            <w:tcBorders>
              <w:right w:val="single" w:sz="12" w:space="0" w:color="auto"/>
            </w:tcBorders>
            <w:shd w:val="clear" w:color="auto" w:fill="000000" w:themeFill="text1"/>
          </w:tcPr>
          <w:p w14:paraId="09C0049B" w14:textId="77777777" w:rsidR="004158CF" w:rsidRDefault="004158CF" w:rsidP="009077A3">
            <w:pPr>
              <w:jc w:val="center"/>
            </w:pPr>
          </w:p>
        </w:tc>
      </w:tr>
      <w:tr w:rsidR="006B0031" w14:paraId="25E694FE" w14:textId="77777777" w:rsidTr="009077A3">
        <w:tc>
          <w:tcPr>
            <w:tcW w:w="1695" w:type="dxa"/>
            <w:tcBorders>
              <w:left w:val="single" w:sz="12" w:space="0" w:color="auto"/>
            </w:tcBorders>
            <w:vAlign w:val="center"/>
          </w:tcPr>
          <w:p w14:paraId="51260ED4" w14:textId="09872821" w:rsidR="006B0031" w:rsidRDefault="006B0031" w:rsidP="009077A3">
            <w:r>
              <w:t>TAKEDA</w:t>
            </w:r>
          </w:p>
        </w:tc>
        <w:tc>
          <w:tcPr>
            <w:tcW w:w="2970" w:type="dxa"/>
          </w:tcPr>
          <w:p w14:paraId="3C13B0A9" w14:textId="1D34DC95" w:rsidR="006B0031" w:rsidRDefault="006B0031" w:rsidP="009077A3">
            <w:pPr>
              <w:jc w:val="center"/>
            </w:pPr>
            <w:r>
              <w:t>Yes</w:t>
            </w:r>
          </w:p>
        </w:tc>
        <w:tc>
          <w:tcPr>
            <w:tcW w:w="1615" w:type="dxa"/>
          </w:tcPr>
          <w:p w14:paraId="5A6D0E79" w14:textId="43D50A62" w:rsidR="006B0031" w:rsidRDefault="006B0031" w:rsidP="009077A3">
            <w:pPr>
              <w:jc w:val="center"/>
            </w:pPr>
            <w:r>
              <w:t>Home</w:t>
            </w:r>
          </w:p>
        </w:tc>
        <w:tc>
          <w:tcPr>
            <w:tcW w:w="2344" w:type="dxa"/>
            <w:vAlign w:val="center"/>
          </w:tcPr>
          <w:p w14:paraId="24D111F3" w14:textId="499C56BA" w:rsidR="006B0031" w:rsidRDefault="006B0031" w:rsidP="009077A3">
            <w:pPr>
              <w:jc w:val="center"/>
            </w:pPr>
            <w:r>
              <w:t>500</w:t>
            </w:r>
          </w:p>
        </w:tc>
        <w:tc>
          <w:tcPr>
            <w:tcW w:w="1093" w:type="dxa"/>
            <w:vAlign w:val="center"/>
          </w:tcPr>
          <w:p w14:paraId="03AA5087" w14:textId="77777777" w:rsidR="006B0031" w:rsidRDefault="006B0031" w:rsidP="009077A3">
            <w:pPr>
              <w:jc w:val="center"/>
            </w:pPr>
          </w:p>
        </w:tc>
        <w:tc>
          <w:tcPr>
            <w:tcW w:w="1053" w:type="dxa"/>
            <w:tcBorders>
              <w:right w:val="single" w:sz="12" w:space="0" w:color="auto"/>
            </w:tcBorders>
            <w:shd w:val="clear" w:color="auto" w:fill="000000" w:themeFill="text1"/>
          </w:tcPr>
          <w:p w14:paraId="37DFF5D4" w14:textId="77777777" w:rsidR="006B0031" w:rsidRDefault="006B0031" w:rsidP="009077A3">
            <w:pPr>
              <w:jc w:val="center"/>
            </w:pPr>
          </w:p>
        </w:tc>
      </w:tr>
      <w:tr w:rsidR="004158CF" w14:paraId="6AEEF0DE" w14:textId="77777777" w:rsidTr="009077A3">
        <w:tc>
          <w:tcPr>
            <w:tcW w:w="1695" w:type="dxa"/>
            <w:tcBorders>
              <w:left w:val="single" w:sz="12" w:space="0" w:color="auto"/>
            </w:tcBorders>
            <w:vAlign w:val="center"/>
          </w:tcPr>
          <w:p w14:paraId="34E63921" w14:textId="77777777" w:rsidR="004158CF" w:rsidRDefault="004158CF" w:rsidP="009077A3">
            <w:r>
              <w:t>TEVA</w:t>
            </w:r>
          </w:p>
        </w:tc>
        <w:tc>
          <w:tcPr>
            <w:tcW w:w="2970" w:type="dxa"/>
          </w:tcPr>
          <w:p w14:paraId="7F2A7D4D" w14:textId="77777777" w:rsidR="004158CF" w:rsidRDefault="004158CF" w:rsidP="009077A3">
            <w:pPr>
              <w:jc w:val="center"/>
            </w:pPr>
            <w:r>
              <w:t>No</w:t>
            </w:r>
          </w:p>
        </w:tc>
        <w:tc>
          <w:tcPr>
            <w:tcW w:w="1615" w:type="dxa"/>
          </w:tcPr>
          <w:p w14:paraId="1C15FCC5" w14:textId="77777777" w:rsidR="004158CF" w:rsidRDefault="004158CF" w:rsidP="009077A3">
            <w:pPr>
              <w:jc w:val="center"/>
            </w:pPr>
            <w:r>
              <w:t>Home</w:t>
            </w:r>
          </w:p>
        </w:tc>
        <w:tc>
          <w:tcPr>
            <w:tcW w:w="2344" w:type="dxa"/>
            <w:vAlign w:val="center"/>
          </w:tcPr>
          <w:p w14:paraId="128EC68B" w14:textId="77777777" w:rsidR="004158CF" w:rsidRDefault="004158CF" w:rsidP="009077A3">
            <w:pPr>
              <w:jc w:val="center"/>
            </w:pPr>
            <w:r>
              <w:t>300</w:t>
            </w:r>
          </w:p>
        </w:tc>
        <w:tc>
          <w:tcPr>
            <w:tcW w:w="1093" w:type="dxa"/>
            <w:vAlign w:val="center"/>
          </w:tcPr>
          <w:p w14:paraId="0A638616" w14:textId="77777777" w:rsidR="004158CF" w:rsidRDefault="004158CF" w:rsidP="009077A3">
            <w:pPr>
              <w:jc w:val="center"/>
            </w:pPr>
            <w:r>
              <w:t>500</w:t>
            </w:r>
          </w:p>
        </w:tc>
        <w:tc>
          <w:tcPr>
            <w:tcW w:w="1053" w:type="dxa"/>
            <w:tcBorders>
              <w:right w:val="single" w:sz="12" w:space="0" w:color="auto"/>
            </w:tcBorders>
            <w:shd w:val="clear" w:color="auto" w:fill="000000" w:themeFill="text1"/>
          </w:tcPr>
          <w:p w14:paraId="271BA753" w14:textId="77777777" w:rsidR="004158CF" w:rsidRDefault="004158CF" w:rsidP="009077A3">
            <w:pPr>
              <w:jc w:val="center"/>
            </w:pPr>
          </w:p>
        </w:tc>
      </w:tr>
      <w:tr w:rsidR="004158CF" w14:paraId="38CDB2C0" w14:textId="77777777" w:rsidTr="009077A3">
        <w:tc>
          <w:tcPr>
            <w:tcW w:w="1695" w:type="dxa"/>
            <w:tcBorders>
              <w:left w:val="single" w:sz="12" w:space="0" w:color="auto"/>
            </w:tcBorders>
            <w:vAlign w:val="center"/>
          </w:tcPr>
          <w:p w14:paraId="6B9B6D0E" w14:textId="77777777" w:rsidR="004158CF" w:rsidRDefault="004158CF" w:rsidP="009077A3">
            <w:r>
              <w:t>Tolmar</w:t>
            </w:r>
          </w:p>
        </w:tc>
        <w:tc>
          <w:tcPr>
            <w:tcW w:w="2970" w:type="dxa"/>
          </w:tcPr>
          <w:p w14:paraId="44B3AE64" w14:textId="77777777" w:rsidR="004158CF" w:rsidRDefault="004158CF" w:rsidP="009077A3">
            <w:pPr>
              <w:jc w:val="center"/>
            </w:pPr>
            <w:r>
              <w:t>Yes</w:t>
            </w:r>
          </w:p>
        </w:tc>
        <w:tc>
          <w:tcPr>
            <w:tcW w:w="1615" w:type="dxa"/>
          </w:tcPr>
          <w:p w14:paraId="3C36195B" w14:textId="77777777" w:rsidR="004158CF" w:rsidRDefault="004158CF" w:rsidP="009077A3">
            <w:pPr>
              <w:jc w:val="center"/>
            </w:pPr>
            <w:r>
              <w:t>Home</w:t>
            </w:r>
          </w:p>
        </w:tc>
        <w:tc>
          <w:tcPr>
            <w:tcW w:w="2344" w:type="dxa"/>
            <w:vAlign w:val="center"/>
          </w:tcPr>
          <w:p w14:paraId="02778889" w14:textId="77777777" w:rsidR="004158CF" w:rsidRDefault="004158CF" w:rsidP="009077A3">
            <w:pPr>
              <w:jc w:val="center"/>
            </w:pPr>
            <w:r>
              <w:t>500</w:t>
            </w:r>
          </w:p>
        </w:tc>
        <w:tc>
          <w:tcPr>
            <w:tcW w:w="1093" w:type="dxa"/>
            <w:shd w:val="clear" w:color="auto" w:fill="000000" w:themeFill="text1"/>
            <w:vAlign w:val="center"/>
          </w:tcPr>
          <w:p w14:paraId="3EBDA665" w14:textId="77777777" w:rsidR="004158CF" w:rsidRDefault="004158CF" w:rsidP="009077A3">
            <w:pPr>
              <w:jc w:val="center"/>
            </w:pPr>
          </w:p>
        </w:tc>
        <w:tc>
          <w:tcPr>
            <w:tcW w:w="1053" w:type="dxa"/>
            <w:tcBorders>
              <w:right w:val="single" w:sz="12" w:space="0" w:color="auto"/>
            </w:tcBorders>
            <w:shd w:val="clear" w:color="auto" w:fill="000000" w:themeFill="text1"/>
          </w:tcPr>
          <w:p w14:paraId="0CA53422" w14:textId="77777777" w:rsidR="004158CF" w:rsidRDefault="004158CF" w:rsidP="009077A3">
            <w:pPr>
              <w:jc w:val="center"/>
            </w:pPr>
          </w:p>
        </w:tc>
      </w:tr>
      <w:tr w:rsidR="004158CF" w14:paraId="26023195" w14:textId="77777777" w:rsidTr="009077A3">
        <w:tc>
          <w:tcPr>
            <w:tcW w:w="1695" w:type="dxa"/>
            <w:tcBorders>
              <w:left w:val="single" w:sz="12" w:space="0" w:color="auto"/>
            </w:tcBorders>
            <w:vAlign w:val="center"/>
          </w:tcPr>
          <w:p w14:paraId="464F44A5" w14:textId="77777777" w:rsidR="004158CF" w:rsidRDefault="004158CF" w:rsidP="009077A3">
            <w:r>
              <w:t>Veltassa</w:t>
            </w:r>
          </w:p>
        </w:tc>
        <w:tc>
          <w:tcPr>
            <w:tcW w:w="2970" w:type="dxa"/>
          </w:tcPr>
          <w:p w14:paraId="6A094010" w14:textId="77777777" w:rsidR="004158CF" w:rsidRDefault="004158CF" w:rsidP="009077A3">
            <w:pPr>
              <w:jc w:val="center"/>
            </w:pPr>
            <w:r>
              <w:t>Yes</w:t>
            </w:r>
          </w:p>
        </w:tc>
        <w:tc>
          <w:tcPr>
            <w:tcW w:w="1615" w:type="dxa"/>
          </w:tcPr>
          <w:p w14:paraId="7FEB82A5" w14:textId="77777777" w:rsidR="004158CF" w:rsidRDefault="004158CF" w:rsidP="009077A3">
            <w:pPr>
              <w:jc w:val="center"/>
            </w:pPr>
            <w:r>
              <w:t>Home</w:t>
            </w:r>
          </w:p>
        </w:tc>
        <w:tc>
          <w:tcPr>
            <w:tcW w:w="2344" w:type="dxa"/>
            <w:vAlign w:val="center"/>
          </w:tcPr>
          <w:p w14:paraId="08FFF62C" w14:textId="77777777" w:rsidR="004158CF" w:rsidRDefault="004158CF" w:rsidP="009077A3">
            <w:pPr>
              <w:jc w:val="center"/>
            </w:pPr>
            <w:r>
              <w:t>500</w:t>
            </w:r>
          </w:p>
        </w:tc>
        <w:tc>
          <w:tcPr>
            <w:tcW w:w="1093" w:type="dxa"/>
            <w:shd w:val="clear" w:color="auto" w:fill="000000" w:themeFill="text1"/>
            <w:vAlign w:val="center"/>
          </w:tcPr>
          <w:p w14:paraId="5E939DC5" w14:textId="77777777" w:rsidR="004158CF" w:rsidRDefault="004158CF" w:rsidP="009077A3">
            <w:pPr>
              <w:jc w:val="center"/>
            </w:pPr>
          </w:p>
        </w:tc>
        <w:tc>
          <w:tcPr>
            <w:tcW w:w="1053" w:type="dxa"/>
            <w:tcBorders>
              <w:right w:val="single" w:sz="12" w:space="0" w:color="auto"/>
            </w:tcBorders>
            <w:shd w:val="clear" w:color="auto" w:fill="000000" w:themeFill="text1"/>
          </w:tcPr>
          <w:p w14:paraId="601879B6" w14:textId="77777777" w:rsidR="004158CF" w:rsidRDefault="004158CF" w:rsidP="009077A3">
            <w:pPr>
              <w:jc w:val="center"/>
            </w:pPr>
          </w:p>
        </w:tc>
      </w:tr>
      <w:tr w:rsidR="004158CF" w14:paraId="6265B9D7" w14:textId="77777777" w:rsidTr="009077A3">
        <w:tc>
          <w:tcPr>
            <w:tcW w:w="10770" w:type="dxa"/>
            <w:gridSpan w:val="6"/>
            <w:tcBorders>
              <w:left w:val="single" w:sz="12" w:space="0" w:color="auto"/>
              <w:bottom w:val="single" w:sz="12" w:space="0" w:color="auto"/>
              <w:right w:val="single" w:sz="12" w:space="0" w:color="auto"/>
            </w:tcBorders>
          </w:tcPr>
          <w:p w14:paraId="3D34DB46" w14:textId="77777777" w:rsidR="004158CF" w:rsidRDefault="004158CF" w:rsidP="009077A3">
            <w:r>
              <w:t>FPL=federal poverty limit</w:t>
            </w:r>
          </w:p>
          <w:p w14:paraId="2FCCE479" w14:textId="77777777" w:rsidR="004158CF" w:rsidRDefault="004158CF" w:rsidP="009077A3">
            <w:r>
              <w:t>SSN=social security number</w:t>
            </w:r>
          </w:p>
        </w:tc>
      </w:tr>
    </w:tbl>
    <w:bookmarkEnd w:id="8"/>
    <w:p w14:paraId="4D91FD35" w14:textId="32C7BC59" w:rsidR="00517467" w:rsidRDefault="00517467" w:rsidP="00517467">
      <w:r>
        <w:t xml:space="preserve">Programs that do NOT provide automatic refills: </w:t>
      </w:r>
      <w:r w:rsidR="00794A0E">
        <w:t xml:space="preserve">AbbVie, </w:t>
      </w:r>
      <w:r w:rsidR="00DB3156">
        <w:t xml:space="preserve">Boehringer Ingelheim, </w:t>
      </w:r>
      <w:r w:rsidR="00156E29">
        <w:t xml:space="preserve">GSK, </w:t>
      </w:r>
      <w:r>
        <w:t>Novartis</w:t>
      </w:r>
      <w:r w:rsidR="009F67DF">
        <w:t xml:space="preserve">, </w:t>
      </w:r>
      <w:r w:rsidR="00DB3156">
        <w:t>Pfizer</w:t>
      </w:r>
    </w:p>
    <w:p w14:paraId="108904BA" w14:textId="0A84D67D" w:rsidR="00805827" w:rsidRDefault="00517467" w:rsidP="00517467">
      <w:r>
        <w:t>Programs that needle request need indicated: Novo Nordisk</w:t>
      </w:r>
      <w:r w:rsidR="00823C2B">
        <w:t xml:space="preserve"> (Lilly</w:t>
      </w:r>
      <w:r w:rsidR="001E7E24">
        <w:t xml:space="preserve"> does NOT</w:t>
      </w:r>
      <w:r w:rsidR="00823C2B">
        <w:t xml:space="preserve"> include needles)</w:t>
      </w:r>
    </w:p>
    <w:p w14:paraId="3A9A8A39" w14:textId="497A8767" w:rsidR="002D5DE5" w:rsidRDefault="002D5DE5" w:rsidP="00517467">
      <w:r>
        <w:t>Programs that require separate prescription be sent: GSK</w:t>
      </w:r>
    </w:p>
    <w:p w14:paraId="7CA95AFF" w14:textId="5E290C94" w:rsidR="00A1103B" w:rsidRDefault="00A1103B" w:rsidP="00517467">
      <w:r>
        <w:t>Programs that require applications mailed in: Merck</w:t>
      </w:r>
    </w:p>
    <w:p w14:paraId="67D478CF" w14:textId="50D93771" w:rsidR="002C1188" w:rsidRDefault="002C1188" w:rsidP="00517467">
      <w:r>
        <w:t>Programs that send pharmacy card with ID, BIN, and Rx Group instead of medication itself: Johnson&amp;Johnson for Xarelto</w:t>
      </w:r>
    </w:p>
    <w:p w14:paraId="7E1ADE56" w14:textId="77777777" w:rsidR="00517467" w:rsidRPr="00517467" w:rsidRDefault="00517467" w:rsidP="00517467"/>
    <w:tbl>
      <w:tblPr>
        <w:tblStyle w:val="TableGrid"/>
        <w:tblW w:w="0" w:type="auto"/>
        <w:tblLook w:val="04A0" w:firstRow="1" w:lastRow="0" w:firstColumn="1" w:lastColumn="0" w:noHBand="0" w:noVBand="1"/>
      </w:tblPr>
      <w:tblGrid>
        <w:gridCol w:w="1914"/>
        <w:gridCol w:w="979"/>
        <w:gridCol w:w="1101"/>
        <w:gridCol w:w="1101"/>
        <w:gridCol w:w="1101"/>
        <w:gridCol w:w="1110"/>
        <w:gridCol w:w="1110"/>
        <w:gridCol w:w="1110"/>
        <w:gridCol w:w="1114"/>
      </w:tblGrid>
      <w:tr w:rsidR="00517467" w14:paraId="748A2555" w14:textId="77777777" w:rsidTr="00466F00">
        <w:trPr>
          <w:trHeight w:val="286"/>
        </w:trPr>
        <w:tc>
          <w:tcPr>
            <w:tcW w:w="10640" w:type="dxa"/>
            <w:gridSpan w:val="9"/>
            <w:tcBorders>
              <w:top w:val="single" w:sz="12" w:space="0" w:color="auto"/>
              <w:left w:val="single" w:sz="12" w:space="0" w:color="auto"/>
              <w:right w:val="single" w:sz="12" w:space="0" w:color="auto"/>
            </w:tcBorders>
            <w:shd w:val="clear" w:color="auto" w:fill="000000" w:themeFill="text1"/>
            <w:vAlign w:val="center"/>
          </w:tcPr>
          <w:p w14:paraId="59823DCF" w14:textId="77777777" w:rsidR="00517467" w:rsidRPr="00E42066" w:rsidRDefault="00517467" w:rsidP="009077A3">
            <w:pPr>
              <w:jc w:val="center"/>
              <w:rPr>
                <w:b/>
                <w:bCs/>
              </w:rPr>
            </w:pPr>
            <w:bookmarkStart w:id="9" w:name="FPL" w:colFirst="0" w:colLast="0"/>
            <w:r w:rsidRPr="00E42066">
              <w:rPr>
                <w:b/>
                <w:bCs/>
              </w:rPr>
              <w:t>Income thresholds based on federal poverty limit (FPL)</w:t>
            </w:r>
            <w:r w:rsidRPr="00E42066">
              <w:rPr>
                <w:b/>
                <w:bCs/>
                <w:vertAlign w:val="superscript"/>
              </w:rPr>
              <w:t xml:space="preserve">A </w:t>
            </w:r>
            <w:r w:rsidRPr="00E42066">
              <w:rPr>
                <w:b/>
                <w:bCs/>
              </w:rPr>
              <w:t>2022</w:t>
            </w:r>
          </w:p>
        </w:tc>
      </w:tr>
      <w:tr w:rsidR="00517467" w14:paraId="40DFD23C" w14:textId="77777777" w:rsidTr="00466F00">
        <w:trPr>
          <w:trHeight w:val="559"/>
        </w:trPr>
        <w:tc>
          <w:tcPr>
            <w:tcW w:w="1914" w:type="dxa"/>
            <w:tcBorders>
              <w:top w:val="single" w:sz="12" w:space="0" w:color="FFFFFF" w:themeColor="background1"/>
              <w:left w:val="single" w:sz="12" w:space="0" w:color="auto"/>
              <w:right w:val="single" w:sz="12" w:space="0" w:color="FFFFFF" w:themeColor="background1"/>
            </w:tcBorders>
            <w:shd w:val="clear" w:color="auto" w:fill="000000" w:themeFill="text1"/>
            <w:vAlign w:val="center"/>
          </w:tcPr>
          <w:p w14:paraId="72C726BC" w14:textId="77777777" w:rsidR="00517467" w:rsidRPr="00E42066" w:rsidRDefault="00517467" w:rsidP="009077A3">
            <w:pPr>
              <w:jc w:val="center"/>
              <w:rPr>
                <w:b/>
                <w:bCs/>
              </w:rPr>
            </w:pPr>
            <w:r w:rsidRPr="00E42066">
              <w:rPr>
                <w:b/>
                <w:bCs/>
              </w:rPr>
              <w:t>Household size</w:t>
            </w:r>
          </w:p>
        </w:tc>
        <w:tc>
          <w:tcPr>
            <w:tcW w:w="979" w:type="dxa"/>
            <w:tcBorders>
              <w:top w:val="single" w:sz="12" w:space="0" w:color="FFFFFF" w:themeColor="background1"/>
              <w:left w:val="single" w:sz="12" w:space="0" w:color="FFFFFF" w:themeColor="background1"/>
              <w:right w:val="single" w:sz="12" w:space="0" w:color="FFFFFF" w:themeColor="background1"/>
            </w:tcBorders>
            <w:shd w:val="clear" w:color="auto" w:fill="000000" w:themeFill="text1"/>
            <w:vAlign w:val="center"/>
          </w:tcPr>
          <w:p w14:paraId="5D25FA0C" w14:textId="77777777" w:rsidR="00517467" w:rsidRPr="00E42066" w:rsidRDefault="00517467" w:rsidP="009077A3">
            <w:pPr>
              <w:jc w:val="center"/>
              <w:rPr>
                <w:b/>
                <w:bCs/>
              </w:rPr>
            </w:pPr>
            <w:r w:rsidRPr="00E42066">
              <w:rPr>
                <w:b/>
                <w:bCs/>
              </w:rPr>
              <w:t>100% ($)</w:t>
            </w:r>
          </w:p>
        </w:tc>
        <w:tc>
          <w:tcPr>
            <w:tcW w:w="1101" w:type="dxa"/>
            <w:tcBorders>
              <w:top w:val="single" w:sz="12" w:space="0" w:color="FFFFFF" w:themeColor="background1"/>
              <w:left w:val="single" w:sz="12" w:space="0" w:color="FFFFFF" w:themeColor="background1"/>
              <w:right w:val="single" w:sz="12" w:space="0" w:color="FFFFFF" w:themeColor="background1"/>
            </w:tcBorders>
            <w:shd w:val="clear" w:color="auto" w:fill="000000" w:themeFill="text1"/>
            <w:vAlign w:val="center"/>
          </w:tcPr>
          <w:p w14:paraId="14F69307" w14:textId="77777777" w:rsidR="00517467" w:rsidRPr="00E42066" w:rsidRDefault="00517467" w:rsidP="009077A3">
            <w:pPr>
              <w:jc w:val="center"/>
              <w:rPr>
                <w:b/>
                <w:bCs/>
              </w:rPr>
            </w:pPr>
            <w:r w:rsidRPr="00E42066">
              <w:rPr>
                <w:b/>
                <w:bCs/>
              </w:rPr>
              <w:t>133%</w:t>
            </w:r>
          </w:p>
          <w:p w14:paraId="52731FE6" w14:textId="77777777" w:rsidR="00517467" w:rsidRPr="00E42066" w:rsidRDefault="00517467" w:rsidP="009077A3">
            <w:pPr>
              <w:jc w:val="center"/>
              <w:rPr>
                <w:b/>
                <w:bCs/>
              </w:rPr>
            </w:pPr>
            <w:r w:rsidRPr="00E42066">
              <w:rPr>
                <w:b/>
                <w:bCs/>
              </w:rPr>
              <w:t>($)</w:t>
            </w:r>
          </w:p>
        </w:tc>
        <w:tc>
          <w:tcPr>
            <w:tcW w:w="1101" w:type="dxa"/>
            <w:tcBorders>
              <w:top w:val="single" w:sz="12" w:space="0" w:color="FFFFFF" w:themeColor="background1"/>
              <w:left w:val="single" w:sz="12" w:space="0" w:color="FFFFFF" w:themeColor="background1"/>
              <w:right w:val="single" w:sz="12" w:space="0" w:color="FFFFFF" w:themeColor="background1"/>
            </w:tcBorders>
            <w:shd w:val="clear" w:color="auto" w:fill="000000" w:themeFill="text1"/>
            <w:vAlign w:val="center"/>
          </w:tcPr>
          <w:p w14:paraId="259BA8C7" w14:textId="77777777" w:rsidR="00517467" w:rsidRPr="00E42066" w:rsidRDefault="00517467" w:rsidP="009077A3">
            <w:pPr>
              <w:jc w:val="center"/>
              <w:rPr>
                <w:b/>
                <w:bCs/>
              </w:rPr>
            </w:pPr>
            <w:r w:rsidRPr="00E42066">
              <w:rPr>
                <w:b/>
                <w:bCs/>
              </w:rPr>
              <w:t>150%</w:t>
            </w:r>
          </w:p>
          <w:p w14:paraId="5FA6952F" w14:textId="77777777" w:rsidR="00517467" w:rsidRPr="00E42066" w:rsidRDefault="00517467" w:rsidP="009077A3">
            <w:pPr>
              <w:jc w:val="center"/>
              <w:rPr>
                <w:b/>
                <w:bCs/>
              </w:rPr>
            </w:pPr>
            <w:r w:rsidRPr="00E42066">
              <w:rPr>
                <w:b/>
                <w:bCs/>
              </w:rPr>
              <w:t>($)</w:t>
            </w:r>
          </w:p>
        </w:tc>
        <w:tc>
          <w:tcPr>
            <w:tcW w:w="1101" w:type="dxa"/>
            <w:tcBorders>
              <w:top w:val="single" w:sz="12" w:space="0" w:color="FFFFFF" w:themeColor="background1"/>
              <w:left w:val="single" w:sz="12" w:space="0" w:color="FFFFFF" w:themeColor="background1"/>
              <w:right w:val="single" w:sz="12" w:space="0" w:color="FFFFFF" w:themeColor="background1"/>
            </w:tcBorders>
            <w:shd w:val="clear" w:color="auto" w:fill="000000" w:themeFill="text1"/>
            <w:vAlign w:val="center"/>
          </w:tcPr>
          <w:p w14:paraId="14B62370" w14:textId="77777777" w:rsidR="00517467" w:rsidRPr="00E42066" w:rsidRDefault="00517467" w:rsidP="009077A3">
            <w:pPr>
              <w:jc w:val="center"/>
              <w:rPr>
                <w:b/>
                <w:bCs/>
              </w:rPr>
            </w:pPr>
            <w:r w:rsidRPr="00E42066">
              <w:rPr>
                <w:b/>
                <w:bCs/>
              </w:rPr>
              <w:t>200%</w:t>
            </w:r>
          </w:p>
          <w:p w14:paraId="2A7A40BA" w14:textId="77777777" w:rsidR="00517467" w:rsidRPr="00E42066" w:rsidRDefault="00517467" w:rsidP="009077A3">
            <w:pPr>
              <w:jc w:val="center"/>
              <w:rPr>
                <w:b/>
                <w:bCs/>
              </w:rPr>
            </w:pPr>
            <w:r w:rsidRPr="00E42066">
              <w:rPr>
                <w:b/>
                <w:bCs/>
              </w:rPr>
              <w:t>($)</w:t>
            </w:r>
          </w:p>
        </w:tc>
        <w:tc>
          <w:tcPr>
            <w:tcW w:w="1110" w:type="dxa"/>
            <w:tcBorders>
              <w:top w:val="single" w:sz="12" w:space="0" w:color="FFFFFF" w:themeColor="background1"/>
              <w:left w:val="single" w:sz="12" w:space="0" w:color="FFFFFF" w:themeColor="background1"/>
              <w:right w:val="single" w:sz="12" w:space="0" w:color="FFFFFF" w:themeColor="background1"/>
            </w:tcBorders>
            <w:shd w:val="clear" w:color="auto" w:fill="000000" w:themeFill="text1"/>
          </w:tcPr>
          <w:p w14:paraId="2F11EC86" w14:textId="77777777" w:rsidR="00517467" w:rsidRPr="00E42066" w:rsidRDefault="00517467" w:rsidP="009077A3">
            <w:pPr>
              <w:jc w:val="center"/>
              <w:rPr>
                <w:b/>
                <w:bCs/>
              </w:rPr>
            </w:pPr>
            <w:r w:rsidRPr="00E42066">
              <w:rPr>
                <w:b/>
                <w:bCs/>
              </w:rPr>
              <w:t>250%</w:t>
            </w:r>
          </w:p>
          <w:p w14:paraId="5DAB990F" w14:textId="77777777" w:rsidR="00517467" w:rsidRPr="00E42066" w:rsidRDefault="00517467" w:rsidP="009077A3">
            <w:pPr>
              <w:jc w:val="center"/>
              <w:rPr>
                <w:b/>
                <w:bCs/>
              </w:rPr>
            </w:pPr>
            <w:r w:rsidRPr="00E42066">
              <w:rPr>
                <w:b/>
                <w:bCs/>
              </w:rPr>
              <w:t>($)</w:t>
            </w:r>
          </w:p>
        </w:tc>
        <w:tc>
          <w:tcPr>
            <w:tcW w:w="1110" w:type="dxa"/>
            <w:tcBorders>
              <w:top w:val="single" w:sz="12" w:space="0" w:color="FFFFFF" w:themeColor="background1"/>
              <w:left w:val="single" w:sz="12" w:space="0" w:color="FFFFFF" w:themeColor="background1"/>
              <w:right w:val="single" w:sz="12" w:space="0" w:color="FFFFFF" w:themeColor="background1"/>
            </w:tcBorders>
            <w:shd w:val="clear" w:color="auto" w:fill="000000" w:themeFill="text1"/>
          </w:tcPr>
          <w:p w14:paraId="1B1BC020" w14:textId="77777777" w:rsidR="00517467" w:rsidRPr="00E42066" w:rsidRDefault="00517467" w:rsidP="009077A3">
            <w:pPr>
              <w:jc w:val="center"/>
              <w:rPr>
                <w:b/>
                <w:bCs/>
              </w:rPr>
            </w:pPr>
            <w:r w:rsidRPr="00E42066">
              <w:rPr>
                <w:b/>
                <w:bCs/>
              </w:rPr>
              <w:t>300%</w:t>
            </w:r>
          </w:p>
          <w:p w14:paraId="12A63FC7" w14:textId="77777777" w:rsidR="00517467" w:rsidRPr="00E42066" w:rsidRDefault="00517467" w:rsidP="009077A3">
            <w:pPr>
              <w:jc w:val="center"/>
              <w:rPr>
                <w:b/>
                <w:bCs/>
              </w:rPr>
            </w:pPr>
            <w:r w:rsidRPr="00E42066">
              <w:rPr>
                <w:b/>
                <w:bCs/>
              </w:rPr>
              <w:t>($)</w:t>
            </w:r>
          </w:p>
        </w:tc>
        <w:tc>
          <w:tcPr>
            <w:tcW w:w="1110" w:type="dxa"/>
            <w:tcBorders>
              <w:top w:val="single" w:sz="12" w:space="0" w:color="FFFFFF" w:themeColor="background1"/>
              <w:left w:val="single" w:sz="12" w:space="0" w:color="FFFFFF" w:themeColor="background1"/>
              <w:right w:val="single" w:sz="12" w:space="0" w:color="FFFFFF" w:themeColor="background1"/>
            </w:tcBorders>
            <w:shd w:val="clear" w:color="auto" w:fill="000000" w:themeFill="text1"/>
          </w:tcPr>
          <w:p w14:paraId="0EE978F5" w14:textId="77777777" w:rsidR="00517467" w:rsidRPr="00E42066" w:rsidRDefault="00517467" w:rsidP="009077A3">
            <w:pPr>
              <w:jc w:val="center"/>
              <w:rPr>
                <w:b/>
                <w:bCs/>
              </w:rPr>
            </w:pPr>
            <w:r w:rsidRPr="00E42066">
              <w:rPr>
                <w:b/>
                <w:bCs/>
              </w:rPr>
              <w:t>400%</w:t>
            </w:r>
          </w:p>
          <w:p w14:paraId="2DD2034E" w14:textId="77777777" w:rsidR="00517467" w:rsidRPr="00E42066" w:rsidRDefault="00517467" w:rsidP="009077A3">
            <w:pPr>
              <w:jc w:val="center"/>
              <w:rPr>
                <w:b/>
                <w:bCs/>
              </w:rPr>
            </w:pPr>
            <w:r w:rsidRPr="00E42066">
              <w:rPr>
                <w:b/>
                <w:bCs/>
              </w:rPr>
              <w:t>($)</w:t>
            </w:r>
          </w:p>
        </w:tc>
        <w:tc>
          <w:tcPr>
            <w:tcW w:w="1114" w:type="dxa"/>
            <w:tcBorders>
              <w:top w:val="single" w:sz="12" w:space="0" w:color="FFFFFF" w:themeColor="background1"/>
              <w:left w:val="single" w:sz="12" w:space="0" w:color="FFFFFF" w:themeColor="background1"/>
              <w:right w:val="single" w:sz="12" w:space="0" w:color="auto"/>
            </w:tcBorders>
            <w:shd w:val="clear" w:color="auto" w:fill="000000" w:themeFill="text1"/>
          </w:tcPr>
          <w:p w14:paraId="6CD598EE" w14:textId="77777777" w:rsidR="00517467" w:rsidRPr="00E42066" w:rsidRDefault="00517467" w:rsidP="009077A3">
            <w:pPr>
              <w:jc w:val="center"/>
              <w:rPr>
                <w:b/>
                <w:bCs/>
              </w:rPr>
            </w:pPr>
            <w:r w:rsidRPr="00E42066">
              <w:rPr>
                <w:b/>
                <w:bCs/>
              </w:rPr>
              <w:t>500%</w:t>
            </w:r>
          </w:p>
          <w:p w14:paraId="5958DB3E" w14:textId="77777777" w:rsidR="00517467" w:rsidRPr="00E42066" w:rsidRDefault="00517467" w:rsidP="009077A3">
            <w:pPr>
              <w:jc w:val="center"/>
              <w:rPr>
                <w:b/>
                <w:bCs/>
              </w:rPr>
            </w:pPr>
            <w:r w:rsidRPr="00E42066">
              <w:rPr>
                <w:b/>
                <w:bCs/>
              </w:rPr>
              <w:t>($)</w:t>
            </w:r>
          </w:p>
        </w:tc>
      </w:tr>
      <w:tr w:rsidR="00517467" w14:paraId="60806183" w14:textId="77777777" w:rsidTr="00466F00">
        <w:trPr>
          <w:trHeight w:val="273"/>
        </w:trPr>
        <w:tc>
          <w:tcPr>
            <w:tcW w:w="1914" w:type="dxa"/>
            <w:tcBorders>
              <w:left w:val="single" w:sz="12" w:space="0" w:color="auto"/>
            </w:tcBorders>
            <w:vAlign w:val="center"/>
          </w:tcPr>
          <w:p w14:paraId="6591132C" w14:textId="77777777" w:rsidR="00517467" w:rsidRDefault="00517467" w:rsidP="009077A3">
            <w:pPr>
              <w:jc w:val="center"/>
            </w:pPr>
            <w:r>
              <w:t>1</w:t>
            </w:r>
          </w:p>
        </w:tc>
        <w:tc>
          <w:tcPr>
            <w:tcW w:w="979" w:type="dxa"/>
            <w:vAlign w:val="center"/>
          </w:tcPr>
          <w:p w14:paraId="099974DA" w14:textId="77777777" w:rsidR="00517467" w:rsidRDefault="00517467" w:rsidP="009077A3">
            <w:pPr>
              <w:jc w:val="center"/>
            </w:pPr>
            <w:r w:rsidRPr="00CB0E5C">
              <w:t>13,590</w:t>
            </w:r>
          </w:p>
        </w:tc>
        <w:tc>
          <w:tcPr>
            <w:tcW w:w="1101" w:type="dxa"/>
            <w:vAlign w:val="center"/>
          </w:tcPr>
          <w:p w14:paraId="5F2477F4" w14:textId="77777777" w:rsidR="00517467" w:rsidRDefault="00517467" w:rsidP="009077A3">
            <w:pPr>
              <w:jc w:val="center"/>
            </w:pPr>
            <w:r>
              <w:t>18,075</w:t>
            </w:r>
          </w:p>
        </w:tc>
        <w:tc>
          <w:tcPr>
            <w:tcW w:w="1101" w:type="dxa"/>
            <w:vAlign w:val="center"/>
          </w:tcPr>
          <w:p w14:paraId="151AC4A7" w14:textId="77777777" w:rsidR="00517467" w:rsidRDefault="00517467" w:rsidP="009077A3">
            <w:pPr>
              <w:jc w:val="center"/>
            </w:pPr>
            <w:r>
              <w:t>20,385</w:t>
            </w:r>
          </w:p>
        </w:tc>
        <w:tc>
          <w:tcPr>
            <w:tcW w:w="1101" w:type="dxa"/>
            <w:vAlign w:val="center"/>
          </w:tcPr>
          <w:p w14:paraId="3EF6FB8E" w14:textId="77777777" w:rsidR="00517467" w:rsidRDefault="00517467" w:rsidP="009077A3">
            <w:pPr>
              <w:jc w:val="center"/>
            </w:pPr>
            <w:r>
              <w:t>27,180</w:t>
            </w:r>
          </w:p>
        </w:tc>
        <w:tc>
          <w:tcPr>
            <w:tcW w:w="1110" w:type="dxa"/>
          </w:tcPr>
          <w:p w14:paraId="241D5BF7" w14:textId="77777777" w:rsidR="00517467" w:rsidRDefault="00517467" w:rsidP="009077A3">
            <w:pPr>
              <w:jc w:val="center"/>
            </w:pPr>
            <w:r>
              <w:t>33,975</w:t>
            </w:r>
          </w:p>
        </w:tc>
        <w:tc>
          <w:tcPr>
            <w:tcW w:w="1110" w:type="dxa"/>
          </w:tcPr>
          <w:p w14:paraId="155DE35B" w14:textId="77777777" w:rsidR="00517467" w:rsidRDefault="00517467" w:rsidP="009077A3">
            <w:pPr>
              <w:jc w:val="center"/>
            </w:pPr>
            <w:r>
              <w:t>40,770</w:t>
            </w:r>
          </w:p>
        </w:tc>
        <w:tc>
          <w:tcPr>
            <w:tcW w:w="1110" w:type="dxa"/>
          </w:tcPr>
          <w:p w14:paraId="4DE7DE9E" w14:textId="77777777" w:rsidR="00517467" w:rsidRDefault="00517467" w:rsidP="009077A3">
            <w:pPr>
              <w:jc w:val="center"/>
            </w:pPr>
            <w:r>
              <w:t>54,360</w:t>
            </w:r>
          </w:p>
        </w:tc>
        <w:tc>
          <w:tcPr>
            <w:tcW w:w="1114" w:type="dxa"/>
            <w:tcBorders>
              <w:right w:val="single" w:sz="12" w:space="0" w:color="auto"/>
            </w:tcBorders>
          </w:tcPr>
          <w:p w14:paraId="535434F4" w14:textId="77777777" w:rsidR="00517467" w:rsidRDefault="00517467" w:rsidP="009077A3">
            <w:pPr>
              <w:jc w:val="center"/>
            </w:pPr>
            <w:r>
              <w:t>67,950</w:t>
            </w:r>
          </w:p>
        </w:tc>
      </w:tr>
      <w:tr w:rsidR="00517467" w14:paraId="26BC8BD9" w14:textId="77777777" w:rsidTr="00466F00">
        <w:trPr>
          <w:trHeight w:val="286"/>
        </w:trPr>
        <w:tc>
          <w:tcPr>
            <w:tcW w:w="1914" w:type="dxa"/>
            <w:tcBorders>
              <w:left w:val="single" w:sz="12" w:space="0" w:color="auto"/>
            </w:tcBorders>
            <w:vAlign w:val="center"/>
          </w:tcPr>
          <w:p w14:paraId="3829B582" w14:textId="77777777" w:rsidR="00517467" w:rsidRDefault="00517467" w:rsidP="009077A3">
            <w:pPr>
              <w:jc w:val="center"/>
            </w:pPr>
            <w:r>
              <w:t>2</w:t>
            </w:r>
          </w:p>
        </w:tc>
        <w:tc>
          <w:tcPr>
            <w:tcW w:w="979" w:type="dxa"/>
            <w:vAlign w:val="center"/>
          </w:tcPr>
          <w:p w14:paraId="33250AAD" w14:textId="77777777" w:rsidR="00517467" w:rsidRDefault="00517467" w:rsidP="009077A3">
            <w:pPr>
              <w:jc w:val="center"/>
            </w:pPr>
            <w:r w:rsidRPr="00CB0E5C">
              <w:t>18,310</w:t>
            </w:r>
          </w:p>
        </w:tc>
        <w:tc>
          <w:tcPr>
            <w:tcW w:w="1101" w:type="dxa"/>
            <w:vAlign w:val="center"/>
          </w:tcPr>
          <w:p w14:paraId="2F176F82" w14:textId="77777777" w:rsidR="00517467" w:rsidRDefault="00517467" w:rsidP="009077A3">
            <w:pPr>
              <w:jc w:val="center"/>
            </w:pPr>
            <w:r>
              <w:t>24,352</w:t>
            </w:r>
          </w:p>
        </w:tc>
        <w:tc>
          <w:tcPr>
            <w:tcW w:w="1101" w:type="dxa"/>
            <w:vAlign w:val="center"/>
          </w:tcPr>
          <w:p w14:paraId="311D8DD8" w14:textId="77777777" w:rsidR="00517467" w:rsidRDefault="00517467" w:rsidP="009077A3">
            <w:pPr>
              <w:jc w:val="center"/>
            </w:pPr>
            <w:r>
              <w:t>27,465</w:t>
            </w:r>
          </w:p>
        </w:tc>
        <w:tc>
          <w:tcPr>
            <w:tcW w:w="1101" w:type="dxa"/>
            <w:vAlign w:val="center"/>
          </w:tcPr>
          <w:p w14:paraId="55D7531C" w14:textId="77777777" w:rsidR="00517467" w:rsidRDefault="00517467" w:rsidP="009077A3">
            <w:pPr>
              <w:jc w:val="center"/>
            </w:pPr>
            <w:r>
              <w:t>36,620</w:t>
            </w:r>
          </w:p>
        </w:tc>
        <w:tc>
          <w:tcPr>
            <w:tcW w:w="1110" w:type="dxa"/>
          </w:tcPr>
          <w:p w14:paraId="409C497D" w14:textId="77777777" w:rsidR="00517467" w:rsidRDefault="00517467" w:rsidP="009077A3">
            <w:pPr>
              <w:jc w:val="center"/>
            </w:pPr>
            <w:r>
              <w:t>45,775</w:t>
            </w:r>
          </w:p>
        </w:tc>
        <w:tc>
          <w:tcPr>
            <w:tcW w:w="1110" w:type="dxa"/>
          </w:tcPr>
          <w:p w14:paraId="46BC24F7" w14:textId="77777777" w:rsidR="00517467" w:rsidRDefault="00517467" w:rsidP="009077A3">
            <w:pPr>
              <w:jc w:val="center"/>
            </w:pPr>
            <w:r>
              <w:t>54,930</w:t>
            </w:r>
          </w:p>
        </w:tc>
        <w:tc>
          <w:tcPr>
            <w:tcW w:w="1110" w:type="dxa"/>
          </w:tcPr>
          <w:p w14:paraId="3AE2E86E" w14:textId="77777777" w:rsidR="00517467" w:rsidRDefault="00517467" w:rsidP="009077A3">
            <w:pPr>
              <w:jc w:val="center"/>
            </w:pPr>
            <w:r>
              <w:t>73,240</w:t>
            </w:r>
          </w:p>
        </w:tc>
        <w:tc>
          <w:tcPr>
            <w:tcW w:w="1114" w:type="dxa"/>
            <w:tcBorders>
              <w:right w:val="single" w:sz="12" w:space="0" w:color="auto"/>
            </w:tcBorders>
          </w:tcPr>
          <w:p w14:paraId="2DFB8F7D" w14:textId="77777777" w:rsidR="00517467" w:rsidRDefault="00517467" w:rsidP="009077A3">
            <w:pPr>
              <w:jc w:val="center"/>
            </w:pPr>
            <w:r>
              <w:t>91,550</w:t>
            </w:r>
          </w:p>
        </w:tc>
      </w:tr>
      <w:tr w:rsidR="00517467" w14:paraId="7139DCF7" w14:textId="77777777" w:rsidTr="00466F00">
        <w:trPr>
          <w:trHeight w:val="273"/>
        </w:trPr>
        <w:tc>
          <w:tcPr>
            <w:tcW w:w="1914" w:type="dxa"/>
            <w:tcBorders>
              <w:left w:val="single" w:sz="12" w:space="0" w:color="auto"/>
            </w:tcBorders>
            <w:vAlign w:val="center"/>
          </w:tcPr>
          <w:p w14:paraId="2A4DCAB7" w14:textId="77777777" w:rsidR="00517467" w:rsidRDefault="00517467" w:rsidP="009077A3">
            <w:pPr>
              <w:jc w:val="center"/>
            </w:pPr>
            <w:r>
              <w:t>3</w:t>
            </w:r>
          </w:p>
        </w:tc>
        <w:tc>
          <w:tcPr>
            <w:tcW w:w="979" w:type="dxa"/>
            <w:vAlign w:val="center"/>
          </w:tcPr>
          <w:p w14:paraId="0566A1E1" w14:textId="77777777" w:rsidR="00517467" w:rsidRDefault="00517467" w:rsidP="009077A3">
            <w:pPr>
              <w:jc w:val="center"/>
            </w:pPr>
            <w:r w:rsidRPr="00CB0E5C">
              <w:t>23,030</w:t>
            </w:r>
          </w:p>
        </w:tc>
        <w:tc>
          <w:tcPr>
            <w:tcW w:w="1101" w:type="dxa"/>
            <w:vAlign w:val="center"/>
          </w:tcPr>
          <w:p w14:paraId="4D5CEE95" w14:textId="77777777" w:rsidR="00517467" w:rsidRDefault="00517467" w:rsidP="009077A3">
            <w:pPr>
              <w:jc w:val="center"/>
            </w:pPr>
            <w:r>
              <w:t>30,630</w:t>
            </w:r>
          </w:p>
        </w:tc>
        <w:tc>
          <w:tcPr>
            <w:tcW w:w="1101" w:type="dxa"/>
            <w:vAlign w:val="center"/>
          </w:tcPr>
          <w:p w14:paraId="0139ACAA" w14:textId="77777777" w:rsidR="00517467" w:rsidRDefault="00517467" w:rsidP="009077A3">
            <w:pPr>
              <w:jc w:val="center"/>
            </w:pPr>
            <w:r>
              <w:t>34,545</w:t>
            </w:r>
          </w:p>
        </w:tc>
        <w:tc>
          <w:tcPr>
            <w:tcW w:w="1101" w:type="dxa"/>
            <w:vAlign w:val="center"/>
          </w:tcPr>
          <w:p w14:paraId="1CA1A3C4" w14:textId="77777777" w:rsidR="00517467" w:rsidRDefault="00517467" w:rsidP="009077A3">
            <w:pPr>
              <w:jc w:val="center"/>
            </w:pPr>
            <w:r>
              <w:t>46,060</w:t>
            </w:r>
          </w:p>
        </w:tc>
        <w:tc>
          <w:tcPr>
            <w:tcW w:w="1110" w:type="dxa"/>
          </w:tcPr>
          <w:p w14:paraId="00145DEA" w14:textId="77777777" w:rsidR="00517467" w:rsidRDefault="00517467" w:rsidP="009077A3">
            <w:pPr>
              <w:jc w:val="center"/>
            </w:pPr>
            <w:r>
              <w:t>57,575</w:t>
            </w:r>
          </w:p>
        </w:tc>
        <w:tc>
          <w:tcPr>
            <w:tcW w:w="1110" w:type="dxa"/>
          </w:tcPr>
          <w:p w14:paraId="28639278" w14:textId="77777777" w:rsidR="00517467" w:rsidRDefault="00517467" w:rsidP="009077A3">
            <w:pPr>
              <w:jc w:val="center"/>
            </w:pPr>
            <w:r>
              <w:t>69,090</w:t>
            </w:r>
          </w:p>
        </w:tc>
        <w:tc>
          <w:tcPr>
            <w:tcW w:w="1110" w:type="dxa"/>
          </w:tcPr>
          <w:p w14:paraId="0EF6C720" w14:textId="77777777" w:rsidR="00517467" w:rsidRDefault="00517467" w:rsidP="009077A3">
            <w:pPr>
              <w:jc w:val="center"/>
            </w:pPr>
            <w:r>
              <w:t>92,120</w:t>
            </w:r>
          </w:p>
        </w:tc>
        <w:tc>
          <w:tcPr>
            <w:tcW w:w="1114" w:type="dxa"/>
            <w:tcBorders>
              <w:right w:val="single" w:sz="12" w:space="0" w:color="auto"/>
            </w:tcBorders>
          </w:tcPr>
          <w:p w14:paraId="2C41BE9A" w14:textId="77777777" w:rsidR="00517467" w:rsidRDefault="00517467" w:rsidP="009077A3">
            <w:pPr>
              <w:jc w:val="center"/>
            </w:pPr>
            <w:r>
              <w:t>115,150</w:t>
            </w:r>
          </w:p>
        </w:tc>
      </w:tr>
      <w:tr w:rsidR="00517467" w14:paraId="2684B6A2" w14:textId="77777777" w:rsidTr="00466F00">
        <w:trPr>
          <w:trHeight w:val="273"/>
        </w:trPr>
        <w:tc>
          <w:tcPr>
            <w:tcW w:w="1914" w:type="dxa"/>
            <w:tcBorders>
              <w:left w:val="single" w:sz="12" w:space="0" w:color="auto"/>
            </w:tcBorders>
            <w:vAlign w:val="center"/>
          </w:tcPr>
          <w:p w14:paraId="53DEEF12" w14:textId="77777777" w:rsidR="00517467" w:rsidRDefault="00517467" w:rsidP="009077A3">
            <w:pPr>
              <w:jc w:val="center"/>
            </w:pPr>
            <w:r>
              <w:t>4</w:t>
            </w:r>
          </w:p>
        </w:tc>
        <w:tc>
          <w:tcPr>
            <w:tcW w:w="979" w:type="dxa"/>
            <w:vAlign w:val="center"/>
          </w:tcPr>
          <w:p w14:paraId="2A866706" w14:textId="77777777" w:rsidR="00517467" w:rsidRDefault="00517467" w:rsidP="009077A3">
            <w:pPr>
              <w:jc w:val="center"/>
            </w:pPr>
            <w:r w:rsidRPr="00CB0E5C">
              <w:t>27,750</w:t>
            </w:r>
          </w:p>
        </w:tc>
        <w:tc>
          <w:tcPr>
            <w:tcW w:w="1101" w:type="dxa"/>
            <w:vAlign w:val="center"/>
          </w:tcPr>
          <w:p w14:paraId="012B10B9" w14:textId="77777777" w:rsidR="00517467" w:rsidRDefault="00517467" w:rsidP="009077A3">
            <w:pPr>
              <w:jc w:val="center"/>
            </w:pPr>
            <w:r>
              <w:t>36,908</w:t>
            </w:r>
          </w:p>
        </w:tc>
        <w:tc>
          <w:tcPr>
            <w:tcW w:w="1101" w:type="dxa"/>
            <w:vAlign w:val="center"/>
          </w:tcPr>
          <w:p w14:paraId="6C2D3DE1" w14:textId="77777777" w:rsidR="00517467" w:rsidRDefault="00517467" w:rsidP="009077A3">
            <w:pPr>
              <w:jc w:val="center"/>
            </w:pPr>
            <w:r>
              <w:t>41,625</w:t>
            </w:r>
          </w:p>
        </w:tc>
        <w:tc>
          <w:tcPr>
            <w:tcW w:w="1101" w:type="dxa"/>
            <w:vAlign w:val="center"/>
          </w:tcPr>
          <w:p w14:paraId="1EABD52E" w14:textId="77777777" w:rsidR="00517467" w:rsidRDefault="00517467" w:rsidP="009077A3">
            <w:pPr>
              <w:jc w:val="center"/>
            </w:pPr>
            <w:r>
              <w:t>55,500</w:t>
            </w:r>
          </w:p>
        </w:tc>
        <w:tc>
          <w:tcPr>
            <w:tcW w:w="1110" w:type="dxa"/>
          </w:tcPr>
          <w:p w14:paraId="411E0F11" w14:textId="77777777" w:rsidR="00517467" w:rsidRDefault="00517467" w:rsidP="009077A3">
            <w:pPr>
              <w:jc w:val="center"/>
            </w:pPr>
            <w:r>
              <w:t>69,375</w:t>
            </w:r>
          </w:p>
        </w:tc>
        <w:tc>
          <w:tcPr>
            <w:tcW w:w="1110" w:type="dxa"/>
          </w:tcPr>
          <w:p w14:paraId="3934D259" w14:textId="77777777" w:rsidR="00517467" w:rsidRDefault="00517467" w:rsidP="009077A3">
            <w:pPr>
              <w:jc w:val="center"/>
            </w:pPr>
            <w:r>
              <w:t>83,250</w:t>
            </w:r>
          </w:p>
        </w:tc>
        <w:tc>
          <w:tcPr>
            <w:tcW w:w="1110" w:type="dxa"/>
          </w:tcPr>
          <w:p w14:paraId="3A766BA3" w14:textId="77777777" w:rsidR="00517467" w:rsidRDefault="00517467" w:rsidP="009077A3">
            <w:pPr>
              <w:jc w:val="center"/>
            </w:pPr>
            <w:r>
              <w:t>111,000</w:t>
            </w:r>
          </w:p>
        </w:tc>
        <w:tc>
          <w:tcPr>
            <w:tcW w:w="1114" w:type="dxa"/>
            <w:tcBorders>
              <w:right w:val="single" w:sz="12" w:space="0" w:color="auto"/>
            </w:tcBorders>
          </w:tcPr>
          <w:p w14:paraId="6C0C14BE" w14:textId="77777777" w:rsidR="00517467" w:rsidRDefault="00517467" w:rsidP="009077A3">
            <w:pPr>
              <w:jc w:val="center"/>
            </w:pPr>
            <w:r>
              <w:t>138,750</w:t>
            </w:r>
          </w:p>
        </w:tc>
      </w:tr>
      <w:tr w:rsidR="00517467" w14:paraId="21B939EC" w14:textId="77777777" w:rsidTr="00466F00">
        <w:trPr>
          <w:trHeight w:val="273"/>
        </w:trPr>
        <w:tc>
          <w:tcPr>
            <w:tcW w:w="1914" w:type="dxa"/>
            <w:tcBorders>
              <w:left w:val="single" w:sz="12" w:space="0" w:color="auto"/>
            </w:tcBorders>
            <w:vAlign w:val="center"/>
          </w:tcPr>
          <w:p w14:paraId="4C5F3733" w14:textId="77777777" w:rsidR="00517467" w:rsidRDefault="00517467" w:rsidP="009077A3">
            <w:pPr>
              <w:jc w:val="center"/>
            </w:pPr>
            <w:r>
              <w:t>5</w:t>
            </w:r>
          </w:p>
        </w:tc>
        <w:tc>
          <w:tcPr>
            <w:tcW w:w="979" w:type="dxa"/>
            <w:vAlign w:val="center"/>
          </w:tcPr>
          <w:p w14:paraId="7BD56AE7" w14:textId="77777777" w:rsidR="00517467" w:rsidRDefault="00517467" w:rsidP="009077A3">
            <w:pPr>
              <w:jc w:val="center"/>
            </w:pPr>
            <w:r w:rsidRPr="00CB0E5C">
              <w:t>32,470</w:t>
            </w:r>
          </w:p>
        </w:tc>
        <w:tc>
          <w:tcPr>
            <w:tcW w:w="1101" w:type="dxa"/>
            <w:vAlign w:val="center"/>
          </w:tcPr>
          <w:p w14:paraId="457315C8" w14:textId="77777777" w:rsidR="00517467" w:rsidRDefault="00517467" w:rsidP="009077A3">
            <w:pPr>
              <w:jc w:val="center"/>
            </w:pPr>
            <w:r>
              <w:t>43,185</w:t>
            </w:r>
          </w:p>
        </w:tc>
        <w:tc>
          <w:tcPr>
            <w:tcW w:w="1101" w:type="dxa"/>
            <w:vAlign w:val="center"/>
          </w:tcPr>
          <w:p w14:paraId="6B1768DA" w14:textId="77777777" w:rsidR="00517467" w:rsidRDefault="00517467" w:rsidP="009077A3">
            <w:pPr>
              <w:jc w:val="center"/>
            </w:pPr>
            <w:r>
              <w:t>48,705</w:t>
            </w:r>
          </w:p>
        </w:tc>
        <w:tc>
          <w:tcPr>
            <w:tcW w:w="1101" w:type="dxa"/>
            <w:vAlign w:val="center"/>
          </w:tcPr>
          <w:p w14:paraId="7C1E732B" w14:textId="77777777" w:rsidR="00517467" w:rsidRDefault="00517467" w:rsidP="009077A3">
            <w:pPr>
              <w:jc w:val="center"/>
            </w:pPr>
            <w:r>
              <w:t>64,940</w:t>
            </w:r>
          </w:p>
        </w:tc>
        <w:tc>
          <w:tcPr>
            <w:tcW w:w="1110" w:type="dxa"/>
          </w:tcPr>
          <w:p w14:paraId="3735421E" w14:textId="77777777" w:rsidR="00517467" w:rsidRDefault="00517467" w:rsidP="009077A3">
            <w:pPr>
              <w:jc w:val="center"/>
            </w:pPr>
            <w:r>
              <w:t>81,175</w:t>
            </w:r>
          </w:p>
        </w:tc>
        <w:tc>
          <w:tcPr>
            <w:tcW w:w="1110" w:type="dxa"/>
          </w:tcPr>
          <w:p w14:paraId="1136385E" w14:textId="77777777" w:rsidR="00517467" w:rsidRDefault="00517467" w:rsidP="009077A3">
            <w:pPr>
              <w:jc w:val="center"/>
            </w:pPr>
            <w:r>
              <w:t>97,410</w:t>
            </w:r>
          </w:p>
        </w:tc>
        <w:tc>
          <w:tcPr>
            <w:tcW w:w="1110" w:type="dxa"/>
          </w:tcPr>
          <w:p w14:paraId="681D1BDA" w14:textId="77777777" w:rsidR="00517467" w:rsidRDefault="00517467" w:rsidP="009077A3">
            <w:pPr>
              <w:jc w:val="center"/>
            </w:pPr>
            <w:r>
              <w:t>129,880</w:t>
            </w:r>
          </w:p>
        </w:tc>
        <w:tc>
          <w:tcPr>
            <w:tcW w:w="1114" w:type="dxa"/>
            <w:tcBorders>
              <w:right w:val="single" w:sz="12" w:space="0" w:color="auto"/>
            </w:tcBorders>
          </w:tcPr>
          <w:p w14:paraId="3FC272C1" w14:textId="77777777" w:rsidR="00517467" w:rsidRDefault="00517467" w:rsidP="009077A3">
            <w:pPr>
              <w:jc w:val="center"/>
            </w:pPr>
            <w:r>
              <w:t>162,350</w:t>
            </w:r>
          </w:p>
        </w:tc>
      </w:tr>
      <w:tr w:rsidR="00517467" w14:paraId="434AA71A" w14:textId="77777777" w:rsidTr="00466F00">
        <w:trPr>
          <w:trHeight w:val="286"/>
        </w:trPr>
        <w:tc>
          <w:tcPr>
            <w:tcW w:w="1914" w:type="dxa"/>
            <w:tcBorders>
              <w:left w:val="single" w:sz="12" w:space="0" w:color="auto"/>
            </w:tcBorders>
            <w:vAlign w:val="center"/>
          </w:tcPr>
          <w:p w14:paraId="59EFC41C" w14:textId="77777777" w:rsidR="00517467" w:rsidRDefault="00517467" w:rsidP="009077A3">
            <w:pPr>
              <w:jc w:val="center"/>
            </w:pPr>
            <w:r>
              <w:t>6</w:t>
            </w:r>
          </w:p>
        </w:tc>
        <w:tc>
          <w:tcPr>
            <w:tcW w:w="979" w:type="dxa"/>
            <w:vAlign w:val="center"/>
          </w:tcPr>
          <w:p w14:paraId="5E435AE9" w14:textId="77777777" w:rsidR="00517467" w:rsidRDefault="00517467" w:rsidP="009077A3">
            <w:pPr>
              <w:jc w:val="center"/>
            </w:pPr>
            <w:r w:rsidRPr="00CB0E5C">
              <w:t>37,190</w:t>
            </w:r>
          </w:p>
        </w:tc>
        <w:tc>
          <w:tcPr>
            <w:tcW w:w="1101" w:type="dxa"/>
            <w:vAlign w:val="center"/>
          </w:tcPr>
          <w:p w14:paraId="59037655" w14:textId="77777777" w:rsidR="00517467" w:rsidRDefault="00517467" w:rsidP="009077A3">
            <w:pPr>
              <w:jc w:val="center"/>
            </w:pPr>
            <w:r>
              <w:t>49,463</w:t>
            </w:r>
          </w:p>
        </w:tc>
        <w:tc>
          <w:tcPr>
            <w:tcW w:w="1101" w:type="dxa"/>
            <w:vAlign w:val="center"/>
          </w:tcPr>
          <w:p w14:paraId="74DF84F9" w14:textId="77777777" w:rsidR="00517467" w:rsidRDefault="00517467" w:rsidP="009077A3">
            <w:pPr>
              <w:jc w:val="center"/>
            </w:pPr>
            <w:r>
              <w:t>55,785</w:t>
            </w:r>
          </w:p>
        </w:tc>
        <w:tc>
          <w:tcPr>
            <w:tcW w:w="1101" w:type="dxa"/>
            <w:vAlign w:val="center"/>
          </w:tcPr>
          <w:p w14:paraId="3DFD4C74" w14:textId="77777777" w:rsidR="00517467" w:rsidRDefault="00517467" w:rsidP="009077A3">
            <w:pPr>
              <w:jc w:val="center"/>
            </w:pPr>
            <w:r>
              <w:t>74,380</w:t>
            </w:r>
          </w:p>
        </w:tc>
        <w:tc>
          <w:tcPr>
            <w:tcW w:w="1110" w:type="dxa"/>
          </w:tcPr>
          <w:p w14:paraId="396ACBB1" w14:textId="77777777" w:rsidR="00517467" w:rsidRDefault="00517467" w:rsidP="009077A3">
            <w:pPr>
              <w:jc w:val="center"/>
            </w:pPr>
            <w:r>
              <w:t>92,975</w:t>
            </w:r>
          </w:p>
        </w:tc>
        <w:tc>
          <w:tcPr>
            <w:tcW w:w="1110" w:type="dxa"/>
          </w:tcPr>
          <w:p w14:paraId="51151F10" w14:textId="77777777" w:rsidR="00517467" w:rsidRDefault="00517467" w:rsidP="009077A3">
            <w:pPr>
              <w:jc w:val="center"/>
            </w:pPr>
            <w:r>
              <w:t>111,570</w:t>
            </w:r>
          </w:p>
        </w:tc>
        <w:tc>
          <w:tcPr>
            <w:tcW w:w="1110" w:type="dxa"/>
          </w:tcPr>
          <w:p w14:paraId="325599E1" w14:textId="77777777" w:rsidR="00517467" w:rsidRDefault="00517467" w:rsidP="009077A3">
            <w:pPr>
              <w:jc w:val="center"/>
            </w:pPr>
            <w:r>
              <w:t>148,760</w:t>
            </w:r>
          </w:p>
        </w:tc>
        <w:tc>
          <w:tcPr>
            <w:tcW w:w="1114" w:type="dxa"/>
            <w:tcBorders>
              <w:right w:val="single" w:sz="12" w:space="0" w:color="auto"/>
            </w:tcBorders>
          </w:tcPr>
          <w:p w14:paraId="18FD2A40" w14:textId="77777777" w:rsidR="00517467" w:rsidRDefault="00517467" w:rsidP="009077A3">
            <w:pPr>
              <w:jc w:val="center"/>
            </w:pPr>
            <w:r>
              <w:t>185,950</w:t>
            </w:r>
          </w:p>
        </w:tc>
      </w:tr>
      <w:tr w:rsidR="00517467" w14:paraId="24D5F34A" w14:textId="77777777" w:rsidTr="00466F00">
        <w:trPr>
          <w:trHeight w:val="273"/>
        </w:trPr>
        <w:tc>
          <w:tcPr>
            <w:tcW w:w="1914" w:type="dxa"/>
            <w:tcBorders>
              <w:left w:val="single" w:sz="12" w:space="0" w:color="auto"/>
            </w:tcBorders>
            <w:vAlign w:val="center"/>
          </w:tcPr>
          <w:p w14:paraId="21F95FB9" w14:textId="77777777" w:rsidR="00517467" w:rsidRDefault="00517467" w:rsidP="009077A3">
            <w:pPr>
              <w:jc w:val="center"/>
            </w:pPr>
            <w:r>
              <w:t>7</w:t>
            </w:r>
          </w:p>
        </w:tc>
        <w:tc>
          <w:tcPr>
            <w:tcW w:w="979" w:type="dxa"/>
            <w:vAlign w:val="center"/>
          </w:tcPr>
          <w:p w14:paraId="76D9F66C" w14:textId="77777777" w:rsidR="00517467" w:rsidRDefault="00517467" w:rsidP="009077A3">
            <w:pPr>
              <w:jc w:val="center"/>
            </w:pPr>
            <w:r w:rsidRPr="00CB0E5C">
              <w:t>41,910</w:t>
            </w:r>
          </w:p>
        </w:tc>
        <w:tc>
          <w:tcPr>
            <w:tcW w:w="1101" w:type="dxa"/>
            <w:vAlign w:val="center"/>
          </w:tcPr>
          <w:p w14:paraId="22CF929C" w14:textId="77777777" w:rsidR="00517467" w:rsidRDefault="00517467" w:rsidP="009077A3">
            <w:pPr>
              <w:jc w:val="center"/>
            </w:pPr>
            <w:r>
              <w:t>55,740</w:t>
            </w:r>
          </w:p>
        </w:tc>
        <w:tc>
          <w:tcPr>
            <w:tcW w:w="1101" w:type="dxa"/>
            <w:vAlign w:val="center"/>
          </w:tcPr>
          <w:p w14:paraId="10382A70" w14:textId="77777777" w:rsidR="00517467" w:rsidRDefault="00517467" w:rsidP="009077A3">
            <w:pPr>
              <w:jc w:val="center"/>
            </w:pPr>
            <w:r>
              <w:t>62,865</w:t>
            </w:r>
          </w:p>
        </w:tc>
        <w:tc>
          <w:tcPr>
            <w:tcW w:w="1101" w:type="dxa"/>
            <w:vAlign w:val="center"/>
          </w:tcPr>
          <w:p w14:paraId="55C0D444" w14:textId="77777777" w:rsidR="00517467" w:rsidRDefault="00517467" w:rsidP="009077A3">
            <w:pPr>
              <w:jc w:val="center"/>
            </w:pPr>
            <w:r>
              <w:t>83,820</w:t>
            </w:r>
          </w:p>
        </w:tc>
        <w:tc>
          <w:tcPr>
            <w:tcW w:w="1110" w:type="dxa"/>
          </w:tcPr>
          <w:p w14:paraId="619C1CC7" w14:textId="77777777" w:rsidR="00517467" w:rsidRDefault="00517467" w:rsidP="009077A3">
            <w:pPr>
              <w:jc w:val="center"/>
            </w:pPr>
            <w:r>
              <w:t>104,775</w:t>
            </w:r>
          </w:p>
        </w:tc>
        <w:tc>
          <w:tcPr>
            <w:tcW w:w="1110" w:type="dxa"/>
          </w:tcPr>
          <w:p w14:paraId="3D08E399" w14:textId="77777777" w:rsidR="00517467" w:rsidRDefault="00517467" w:rsidP="009077A3">
            <w:pPr>
              <w:jc w:val="center"/>
            </w:pPr>
            <w:r>
              <w:t>125,730</w:t>
            </w:r>
          </w:p>
        </w:tc>
        <w:tc>
          <w:tcPr>
            <w:tcW w:w="1110" w:type="dxa"/>
          </w:tcPr>
          <w:p w14:paraId="19102E3D" w14:textId="77777777" w:rsidR="00517467" w:rsidRDefault="00517467" w:rsidP="009077A3">
            <w:pPr>
              <w:jc w:val="center"/>
            </w:pPr>
            <w:r>
              <w:t>167,640</w:t>
            </w:r>
          </w:p>
        </w:tc>
        <w:tc>
          <w:tcPr>
            <w:tcW w:w="1114" w:type="dxa"/>
            <w:tcBorders>
              <w:right w:val="single" w:sz="12" w:space="0" w:color="auto"/>
            </w:tcBorders>
          </w:tcPr>
          <w:p w14:paraId="1CCAA2D8" w14:textId="77777777" w:rsidR="00517467" w:rsidRDefault="00517467" w:rsidP="009077A3">
            <w:pPr>
              <w:jc w:val="center"/>
            </w:pPr>
            <w:r>
              <w:t>209,550</w:t>
            </w:r>
          </w:p>
        </w:tc>
      </w:tr>
      <w:tr w:rsidR="00517467" w14:paraId="1EAFD9B3" w14:textId="77777777" w:rsidTr="00466F00">
        <w:trPr>
          <w:trHeight w:val="273"/>
        </w:trPr>
        <w:tc>
          <w:tcPr>
            <w:tcW w:w="1914" w:type="dxa"/>
            <w:tcBorders>
              <w:left w:val="single" w:sz="12" w:space="0" w:color="auto"/>
            </w:tcBorders>
            <w:vAlign w:val="center"/>
          </w:tcPr>
          <w:p w14:paraId="3EE327EA" w14:textId="77777777" w:rsidR="00517467" w:rsidRDefault="00517467" w:rsidP="009077A3">
            <w:pPr>
              <w:jc w:val="center"/>
            </w:pPr>
            <w:r>
              <w:t>8</w:t>
            </w:r>
          </w:p>
        </w:tc>
        <w:tc>
          <w:tcPr>
            <w:tcW w:w="979" w:type="dxa"/>
            <w:vAlign w:val="center"/>
          </w:tcPr>
          <w:p w14:paraId="2B7F012B" w14:textId="77777777" w:rsidR="00517467" w:rsidRDefault="00517467" w:rsidP="009077A3">
            <w:pPr>
              <w:jc w:val="center"/>
            </w:pPr>
            <w:r w:rsidRPr="00CB0E5C">
              <w:t>46,630</w:t>
            </w:r>
          </w:p>
        </w:tc>
        <w:tc>
          <w:tcPr>
            <w:tcW w:w="1101" w:type="dxa"/>
            <w:vAlign w:val="center"/>
          </w:tcPr>
          <w:p w14:paraId="425C9B33" w14:textId="77777777" w:rsidR="00517467" w:rsidRDefault="00517467" w:rsidP="009077A3">
            <w:pPr>
              <w:jc w:val="center"/>
            </w:pPr>
            <w:r>
              <w:t>62,018</w:t>
            </w:r>
          </w:p>
        </w:tc>
        <w:tc>
          <w:tcPr>
            <w:tcW w:w="1101" w:type="dxa"/>
            <w:vAlign w:val="center"/>
          </w:tcPr>
          <w:p w14:paraId="75BABF6D" w14:textId="77777777" w:rsidR="00517467" w:rsidRDefault="00517467" w:rsidP="009077A3">
            <w:pPr>
              <w:jc w:val="center"/>
            </w:pPr>
            <w:r>
              <w:t>69,945</w:t>
            </w:r>
          </w:p>
        </w:tc>
        <w:tc>
          <w:tcPr>
            <w:tcW w:w="1101" w:type="dxa"/>
            <w:vAlign w:val="center"/>
          </w:tcPr>
          <w:p w14:paraId="184EB8E1" w14:textId="77777777" w:rsidR="00517467" w:rsidRDefault="00517467" w:rsidP="009077A3">
            <w:pPr>
              <w:jc w:val="center"/>
            </w:pPr>
            <w:r>
              <w:t>93,260</w:t>
            </w:r>
          </w:p>
        </w:tc>
        <w:tc>
          <w:tcPr>
            <w:tcW w:w="1110" w:type="dxa"/>
          </w:tcPr>
          <w:p w14:paraId="1F174204" w14:textId="77777777" w:rsidR="00517467" w:rsidRDefault="00517467" w:rsidP="009077A3">
            <w:pPr>
              <w:jc w:val="center"/>
            </w:pPr>
            <w:r>
              <w:t>116,575</w:t>
            </w:r>
          </w:p>
        </w:tc>
        <w:tc>
          <w:tcPr>
            <w:tcW w:w="1110" w:type="dxa"/>
          </w:tcPr>
          <w:p w14:paraId="5A4C68B8" w14:textId="77777777" w:rsidR="00517467" w:rsidRDefault="00517467" w:rsidP="009077A3">
            <w:pPr>
              <w:jc w:val="center"/>
            </w:pPr>
            <w:r>
              <w:t>139,890</w:t>
            </w:r>
          </w:p>
        </w:tc>
        <w:tc>
          <w:tcPr>
            <w:tcW w:w="1110" w:type="dxa"/>
          </w:tcPr>
          <w:p w14:paraId="405A4FCF" w14:textId="77777777" w:rsidR="00517467" w:rsidRDefault="00517467" w:rsidP="009077A3">
            <w:pPr>
              <w:jc w:val="center"/>
            </w:pPr>
            <w:r>
              <w:t>186,520</w:t>
            </w:r>
          </w:p>
        </w:tc>
        <w:tc>
          <w:tcPr>
            <w:tcW w:w="1114" w:type="dxa"/>
            <w:tcBorders>
              <w:right w:val="single" w:sz="12" w:space="0" w:color="auto"/>
            </w:tcBorders>
          </w:tcPr>
          <w:p w14:paraId="63B4806E" w14:textId="77777777" w:rsidR="00517467" w:rsidRDefault="00517467" w:rsidP="009077A3">
            <w:pPr>
              <w:jc w:val="center"/>
            </w:pPr>
            <w:r>
              <w:t>233,150</w:t>
            </w:r>
          </w:p>
        </w:tc>
      </w:tr>
      <w:tr w:rsidR="00517467" w14:paraId="3F6C6155" w14:textId="77777777" w:rsidTr="00466F00">
        <w:trPr>
          <w:trHeight w:val="273"/>
        </w:trPr>
        <w:tc>
          <w:tcPr>
            <w:tcW w:w="1914" w:type="dxa"/>
            <w:tcBorders>
              <w:left w:val="single" w:sz="12" w:space="0" w:color="auto"/>
            </w:tcBorders>
            <w:vAlign w:val="center"/>
          </w:tcPr>
          <w:p w14:paraId="5B3F646B" w14:textId="77777777" w:rsidR="00517467" w:rsidRPr="00E42066" w:rsidRDefault="00517467" w:rsidP="009077A3">
            <w:pPr>
              <w:jc w:val="center"/>
              <w:rPr>
                <w:b/>
                <w:bCs/>
              </w:rPr>
            </w:pPr>
            <w:r w:rsidRPr="00E42066">
              <w:rPr>
                <w:b/>
                <w:bCs/>
              </w:rPr>
              <w:t>Each additional</w:t>
            </w:r>
          </w:p>
        </w:tc>
        <w:tc>
          <w:tcPr>
            <w:tcW w:w="979" w:type="dxa"/>
            <w:vAlign w:val="center"/>
          </w:tcPr>
          <w:p w14:paraId="29FC4626" w14:textId="77777777" w:rsidR="00517467" w:rsidRDefault="00517467" w:rsidP="009077A3">
            <w:pPr>
              <w:jc w:val="center"/>
            </w:pPr>
            <w:r w:rsidRPr="00E42066">
              <w:t>4,720</w:t>
            </w:r>
          </w:p>
        </w:tc>
        <w:tc>
          <w:tcPr>
            <w:tcW w:w="1101" w:type="dxa"/>
            <w:vAlign w:val="center"/>
          </w:tcPr>
          <w:p w14:paraId="4E1BDB26" w14:textId="77777777" w:rsidR="00517467" w:rsidRDefault="00517467" w:rsidP="009077A3">
            <w:pPr>
              <w:jc w:val="center"/>
            </w:pPr>
            <w:r>
              <w:t>6,278</w:t>
            </w:r>
          </w:p>
        </w:tc>
        <w:tc>
          <w:tcPr>
            <w:tcW w:w="1101" w:type="dxa"/>
            <w:vAlign w:val="center"/>
          </w:tcPr>
          <w:p w14:paraId="1DB31540" w14:textId="77777777" w:rsidR="00517467" w:rsidRDefault="00517467" w:rsidP="009077A3">
            <w:pPr>
              <w:jc w:val="center"/>
            </w:pPr>
            <w:r>
              <w:t>7,080</w:t>
            </w:r>
          </w:p>
        </w:tc>
        <w:tc>
          <w:tcPr>
            <w:tcW w:w="1101" w:type="dxa"/>
            <w:vAlign w:val="center"/>
          </w:tcPr>
          <w:p w14:paraId="7A4306EC" w14:textId="77777777" w:rsidR="00517467" w:rsidRDefault="00517467" w:rsidP="009077A3">
            <w:pPr>
              <w:jc w:val="center"/>
            </w:pPr>
            <w:r>
              <w:t>9,440</w:t>
            </w:r>
          </w:p>
        </w:tc>
        <w:tc>
          <w:tcPr>
            <w:tcW w:w="1110" w:type="dxa"/>
          </w:tcPr>
          <w:p w14:paraId="786D814B" w14:textId="77777777" w:rsidR="00517467" w:rsidRDefault="00517467" w:rsidP="009077A3">
            <w:pPr>
              <w:jc w:val="center"/>
            </w:pPr>
            <w:r>
              <w:t>11,800</w:t>
            </w:r>
          </w:p>
        </w:tc>
        <w:tc>
          <w:tcPr>
            <w:tcW w:w="1110" w:type="dxa"/>
          </w:tcPr>
          <w:p w14:paraId="1C061A4D" w14:textId="77777777" w:rsidR="00517467" w:rsidRDefault="00517467" w:rsidP="009077A3">
            <w:pPr>
              <w:jc w:val="center"/>
            </w:pPr>
            <w:r>
              <w:t>14,160</w:t>
            </w:r>
          </w:p>
        </w:tc>
        <w:tc>
          <w:tcPr>
            <w:tcW w:w="1110" w:type="dxa"/>
          </w:tcPr>
          <w:p w14:paraId="312BBFC9" w14:textId="77777777" w:rsidR="00517467" w:rsidRDefault="00517467" w:rsidP="009077A3">
            <w:pPr>
              <w:jc w:val="center"/>
            </w:pPr>
            <w:r>
              <w:t>18,880</w:t>
            </w:r>
          </w:p>
        </w:tc>
        <w:tc>
          <w:tcPr>
            <w:tcW w:w="1114" w:type="dxa"/>
            <w:tcBorders>
              <w:right w:val="single" w:sz="12" w:space="0" w:color="auto"/>
            </w:tcBorders>
          </w:tcPr>
          <w:p w14:paraId="76694441" w14:textId="77777777" w:rsidR="00517467" w:rsidRDefault="00517467" w:rsidP="009077A3">
            <w:pPr>
              <w:jc w:val="center"/>
            </w:pPr>
            <w:r>
              <w:t>23,600</w:t>
            </w:r>
          </w:p>
        </w:tc>
      </w:tr>
      <w:tr w:rsidR="00517467" w14:paraId="6D7016E5" w14:textId="77777777" w:rsidTr="00466F00">
        <w:trPr>
          <w:trHeight w:val="286"/>
        </w:trPr>
        <w:tc>
          <w:tcPr>
            <w:tcW w:w="10640" w:type="dxa"/>
            <w:gridSpan w:val="9"/>
            <w:tcBorders>
              <w:left w:val="single" w:sz="12" w:space="0" w:color="auto"/>
              <w:bottom w:val="single" w:sz="12" w:space="0" w:color="auto"/>
              <w:right w:val="single" w:sz="12" w:space="0" w:color="auto"/>
            </w:tcBorders>
            <w:vAlign w:val="center"/>
          </w:tcPr>
          <w:p w14:paraId="3BDECD20" w14:textId="77777777" w:rsidR="00517467" w:rsidRDefault="00517467" w:rsidP="009077A3">
            <w:r>
              <w:t>A: Federal poverty limits are subject to change on an annual basis</w:t>
            </w:r>
          </w:p>
        </w:tc>
      </w:tr>
    </w:tbl>
    <w:bookmarkEnd w:id="9"/>
    <w:p w14:paraId="1088571A" w14:textId="0ABB269C" w:rsidR="00517467" w:rsidRPr="00DF5AD1" w:rsidRDefault="00466F00" w:rsidP="00466F00">
      <w:pPr>
        <w:rPr>
          <w:b/>
          <w:bCs/>
          <w:u w:val="single"/>
        </w:rPr>
      </w:pPr>
      <w:r>
        <w:fldChar w:fldCharType="begin"/>
      </w:r>
      <w:r>
        <w:instrText xml:space="preserve"> HYPERLINK  \l "GLOSSARyTOP" </w:instrText>
      </w:r>
      <w:r>
        <w:fldChar w:fldCharType="separate"/>
      </w:r>
      <w:r w:rsidRPr="00EB3BF3">
        <w:rPr>
          <w:rStyle w:val="Hyperlink"/>
        </w:rPr>
        <w:t>RETURN TO TOP</w:t>
      </w:r>
      <w:r>
        <w:fldChar w:fldCharType="end"/>
      </w:r>
    </w:p>
    <w:p w14:paraId="738715BB" w14:textId="77777777" w:rsidR="00805827" w:rsidRPr="00DF5AD1" w:rsidRDefault="00805827" w:rsidP="00805827">
      <w:pPr>
        <w:jc w:val="center"/>
        <w:rPr>
          <w:b/>
          <w:bCs/>
          <w:u w:val="single"/>
        </w:rPr>
      </w:pPr>
    </w:p>
    <w:p w14:paraId="20598FB0" w14:textId="77777777" w:rsidR="00805827" w:rsidRPr="00DF5AD1" w:rsidRDefault="00805827" w:rsidP="00805827">
      <w:pPr>
        <w:jc w:val="center"/>
        <w:rPr>
          <w:b/>
          <w:bCs/>
          <w:u w:val="single"/>
        </w:rPr>
      </w:pPr>
    </w:p>
    <w:p w14:paraId="26EA0404" w14:textId="77777777" w:rsidR="00805827" w:rsidRPr="00DF5AD1" w:rsidRDefault="00805827" w:rsidP="00805827">
      <w:pPr>
        <w:jc w:val="center"/>
        <w:rPr>
          <w:b/>
          <w:bCs/>
          <w:u w:val="single"/>
        </w:rPr>
      </w:pPr>
    </w:p>
    <w:p w14:paraId="7AA8E651" w14:textId="77777777" w:rsidR="00805827" w:rsidRPr="00DF5AD1" w:rsidRDefault="00805827" w:rsidP="00805827">
      <w:pPr>
        <w:jc w:val="center"/>
        <w:rPr>
          <w:b/>
          <w:bCs/>
          <w:u w:val="single"/>
        </w:rPr>
      </w:pPr>
    </w:p>
    <w:p w14:paraId="3C989B9A" w14:textId="77777777" w:rsidR="00805827" w:rsidRPr="00DF5AD1" w:rsidRDefault="00805827" w:rsidP="00805827">
      <w:pPr>
        <w:jc w:val="center"/>
        <w:rPr>
          <w:b/>
          <w:bCs/>
          <w:u w:val="single"/>
        </w:rPr>
      </w:pPr>
    </w:p>
    <w:p w14:paraId="45962542" w14:textId="77777777" w:rsidR="00805827" w:rsidRPr="00DF5AD1" w:rsidRDefault="00805827" w:rsidP="00805827">
      <w:pPr>
        <w:jc w:val="center"/>
        <w:rPr>
          <w:b/>
          <w:bCs/>
          <w:u w:val="single"/>
        </w:rPr>
      </w:pPr>
    </w:p>
    <w:p w14:paraId="2C20254D" w14:textId="77777777" w:rsidR="00805827" w:rsidRPr="00DF5AD1" w:rsidRDefault="00805827" w:rsidP="00805827">
      <w:pPr>
        <w:jc w:val="center"/>
        <w:rPr>
          <w:b/>
          <w:bCs/>
          <w:u w:val="single"/>
        </w:rPr>
      </w:pPr>
    </w:p>
    <w:p w14:paraId="6843CA05" w14:textId="77777777" w:rsidR="00805827" w:rsidRPr="00DF5AD1" w:rsidRDefault="00805827" w:rsidP="00805827">
      <w:pPr>
        <w:jc w:val="center"/>
        <w:rPr>
          <w:b/>
          <w:bCs/>
          <w:u w:val="single"/>
        </w:rPr>
      </w:pPr>
    </w:p>
    <w:p w14:paraId="0BAA13DC" w14:textId="77777777" w:rsidR="00805827" w:rsidRPr="00DF5AD1" w:rsidRDefault="00805827" w:rsidP="00805827">
      <w:pPr>
        <w:jc w:val="center"/>
        <w:rPr>
          <w:b/>
          <w:bCs/>
          <w:u w:val="single"/>
        </w:rPr>
      </w:pPr>
    </w:p>
    <w:p w14:paraId="16C8A3EF" w14:textId="77777777" w:rsidR="00805827" w:rsidRPr="00DF5AD1" w:rsidRDefault="00805827" w:rsidP="00805827">
      <w:pPr>
        <w:jc w:val="center"/>
        <w:rPr>
          <w:b/>
          <w:bCs/>
          <w:u w:val="single"/>
        </w:rPr>
      </w:pPr>
    </w:p>
    <w:p w14:paraId="2A45C677" w14:textId="77777777" w:rsidR="00805827" w:rsidRPr="00DF5AD1" w:rsidRDefault="00805827" w:rsidP="00805827">
      <w:pPr>
        <w:jc w:val="center"/>
        <w:rPr>
          <w:b/>
          <w:bCs/>
          <w:u w:val="single"/>
        </w:rPr>
      </w:pPr>
    </w:p>
    <w:p w14:paraId="51DB9760" w14:textId="77777777" w:rsidR="00805827" w:rsidRPr="00DF5AD1" w:rsidRDefault="00805827" w:rsidP="00805827">
      <w:pPr>
        <w:jc w:val="center"/>
        <w:rPr>
          <w:b/>
          <w:bCs/>
          <w:u w:val="single"/>
        </w:rPr>
      </w:pPr>
    </w:p>
    <w:p w14:paraId="704B1709" w14:textId="77777777" w:rsidR="00805827" w:rsidRPr="00DF5AD1" w:rsidRDefault="00805827" w:rsidP="00805827">
      <w:pPr>
        <w:jc w:val="center"/>
        <w:rPr>
          <w:b/>
          <w:bCs/>
          <w:u w:val="single"/>
        </w:rPr>
      </w:pPr>
    </w:p>
    <w:p w14:paraId="0BBFBA52" w14:textId="77777777" w:rsidR="00805827" w:rsidRPr="00DF5AD1" w:rsidRDefault="00805827" w:rsidP="00805827">
      <w:pPr>
        <w:jc w:val="center"/>
        <w:rPr>
          <w:b/>
          <w:bCs/>
          <w:u w:val="single"/>
        </w:rPr>
      </w:pPr>
    </w:p>
    <w:p w14:paraId="555B8D9E" w14:textId="77777777" w:rsidR="00805827" w:rsidRPr="00DF5AD1" w:rsidRDefault="00805827" w:rsidP="00805827"/>
    <w:p w14:paraId="3454B839" w14:textId="741E639A" w:rsidR="00805827" w:rsidRDefault="00805827" w:rsidP="00805827">
      <w:pPr>
        <w:rPr>
          <w:b/>
          <w:bCs/>
          <w:sz w:val="48"/>
          <w:szCs w:val="48"/>
          <w:u w:val="single"/>
        </w:rPr>
      </w:pPr>
      <w:bookmarkStart w:id="10" w:name="DrugManufacturers"/>
    </w:p>
    <w:p w14:paraId="4CDFFC76" w14:textId="47E51BE6" w:rsidR="00517467" w:rsidRDefault="00517467" w:rsidP="00805827">
      <w:pPr>
        <w:rPr>
          <w:b/>
          <w:bCs/>
          <w:sz w:val="48"/>
          <w:szCs w:val="48"/>
          <w:u w:val="single"/>
        </w:rPr>
      </w:pPr>
    </w:p>
    <w:p w14:paraId="3B6C2903" w14:textId="72AA7655" w:rsidR="00517467" w:rsidRDefault="00517467" w:rsidP="00805827">
      <w:pPr>
        <w:rPr>
          <w:b/>
          <w:bCs/>
          <w:sz w:val="48"/>
          <w:szCs w:val="48"/>
          <w:u w:val="single"/>
        </w:rPr>
      </w:pPr>
    </w:p>
    <w:p w14:paraId="108A855B" w14:textId="77777777" w:rsidR="00517467" w:rsidRDefault="00517467" w:rsidP="00805827">
      <w:pPr>
        <w:rPr>
          <w:b/>
          <w:bCs/>
          <w:sz w:val="48"/>
          <w:szCs w:val="48"/>
          <w:u w:val="single"/>
        </w:rPr>
      </w:pPr>
    </w:p>
    <w:p w14:paraId="7F661F18" w14:textId="77777777" w:rsidR="00805827" w:rsidRPr="00DF5AD1" w:rsidRDefault="00805827" w:rsidP="00805827">
      <w:pPr>
        <w:rPr>
          <w:b/>
          <w:bCs/>
          <w:sz w:val="48"/>
          <w:szCs w:val="48"/>
          <w:u w:val="single"/>
        </w:rPr>
      </w:pPr>
      <w:r w:rsidRPr="00DF5AD1">
        <w:rPr>
          <w:b/>
          <w:bCs/>
          <w:sz w:val="48"/>
          <w:szCs w:val="48"/>
          <w:u w:val="single"/>
        </w:rPr>
        <w:t xml:space="preserve">Medications with PAP per drug </w:t>
      </w:r>
      <w:r>
        <w:rPr>
          <w:b/>
          <w:bCs/>
          <w:sz w:val="48"/>
          <w:szCs w:val="48"/>
          <w:u w:val="single"/>
        </w:rPr>
        <w:t>manufacturer</w:t>
      </w:r>
    </w:p>
    <w:bookmarkStart w:id="11" w:name="AADI"/>
    <w:bookmarkStart w:id="12" w:name="ABBVIE"/>
    <w:bookmarkEnd w:id="10"/>
    <w:p w14:paraId="0BC3C705" w14:textId="77777777" w:rsidR="00805827" w:rsidRPr="00FC7C37" w:rsidRDefault="00805827" w:rsidP="00805827">
      <w:pPr>
        <w:spacing w:after="0"/>
        <w:rPr>
          <w:b/>
          <w:bCs/>
          <w:sz w:val="32"/>
          <w:szCs w:val="32"/>
          <w:u w:val="single"/>
        </w:rPr>
      </w:pPr>
      <w:r w:rsidRPr="00FC7C37">
        <w:rPr>
          <w:b/>
          <w:bCs/>
          <w:sz w:val="32"/>
          <w:szCs w:val="32"/>
          <w:u w:val="single"/>
        </w:rPr>
        <w:fldChar w:fldCharType="begin"/>
      </w:r>
      <w:r w:rsidRPr="00FC7C37">
        <w:rPr>
          <w:b/>
          <w:bCs/>
          <w:sz w:val="32"/>
          <w:szCs w:val="32"/>
          <w:u w:val="single"/>
        </w:rPr>
        <w:instrText xml:space="preserve"> HYPERLINK "https://aadiassist.com/" </w:instrText>
      </w:r>
      <w:r w:rsidRPr="00FC7C37">
        <w:rPr>
          <w:b/>
          <w:bCs/>
          <w:sz w:val="32"/>
          <w:szCs w:val="32"/>
          <w:u w:val="single"/>
        </w:rPr>
        <w:fldChar w:fldCharType="separate"/>
      </w:r>
      <w:r w:rsidRPr="00FC7C37">
        <w:rPr>
          <w:rStyle w:val="Hyperlink"/>
          <w:b/>
          <w:bCs/>
          <w:sz w:val="32"/>
          <w:szCs w:val="32"/>
        </w:rPr>
        <w:t>AADIAssist Patient Assistance Program</w:t>
      </w:r>
      <w:r w:rsidRPr="00FC7C37">
        <w:rPr>
          <w:b/>
          <w:bCs/>
          <w:sz w:val="32"/>
          <w:szCs w:val="32"/>
          <w:u w:val="single"/>
        </w:rPr>
        <w:fldChar w:fldCharType="end"/>
      </w:r>
    </w:p>
    <w:tbl>
      <w:tblPr>
        <w:tblStyle w:val="TableGrid"/>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3125"/>
        <w:gridCol w:w="3034"/>
        <w:gridCol w:w="4611"/>
      </w:tblGrid>
      <w:tr w:rsidR="00BD37AC" w14:paraId="7C44173F" w14:textId="77777777" w:rsidTr="00BD37AC">
        <w:tc>
          <w:tcPr>
            <w:tcW w:w="10790" w:type="dxa"/>
            <w:gridSpan w:val="3"/>
            <w:tcBorders>
              <w:top w:val="single" w:sz="12" w:space="0" w:color="auto"/>
              <w:left w:val="single" w:sz="12" w:space="0" w:color="auto"/>
              <w:bottom w:val="single" w:sz="4" w:space="0" w:color="auto"/>
              <w:right w:val="single" w:sz="12" w:space="0" w:color="auto"/>
            </w:tcBorders>
            <w:shd w:val="clear" w:color="auto" w:fill="000000" w:themeFill="text1"/>
            <w:vAlign w:val="center"/>
            <w:hideMark/>
          </w:tcPr>
          <w:bookmarkEnd w:id="11"/>
          <w:p w14:paraId="35D9B6BC" w14:textId="77777777" w:rsidR="00BD37AC" w:rsidRDefault="00BD37AC" w:rsidP="00C17169">
            <w:pPr>
              <w:jc w:val="center"/>
              <w:rPr>
                <w:b/>
                <w:bCs/>
                <w:sz w:val="56"/>
                <w:szCs w:val="56"/>
              </w:rPr>
            </w:pPr>
            <w:r>
              <w:rPr>
                <w:b/>
                <w:bCs/>
                <w:sz w:val="56"/>
                <w:szCs w:val="56"/>
              </w:rPr>
              <w:t>Eligibility</w:t>
            </w:r>
          </w:p>
        </w:tc>
      </w:tr>
      <w:tr w:rsidR="00BD37AC" w14:paraId="315693D6" w14:textId="77777777" w:rsidTr="00BD37AC">
        <w:tc>
          <w:tcPr>
            <w:tcW w:w="3596" w:type="dxa"/>
            <w:tcBorders>
              <w:top w:val="single" w:sz="4" w:space="0" w:color="auto"/>
              <w:left w:val="single" w:sz="12" w:space="0" w:color="auto"/>
              <w:bottom w:val="single" w:sz="12" w:space="0" w:color="auto"/>
              <w:right w:val="single" w:sz="4" w:space="0" w:color="auto"/>
            </w:tcBorders>
            <w:shd w:val="clear" w:color="auto" w:fill="FFFFFF" w:themeFill="background1"/>
            <w:vAlign w:val="center"/>
            <w:hideMark/>
          </w:tcPr>
          <w:p w14:paraId="5B3CBAA1" w14:textId="77777777" w:rsidR="00BD37AC" w:rsidRDefault="00BD37AC" w:rsidP="00C17169">
            <w:pPr>
              <w:jc w:val="center"/>
              <w:rPr>
                <w:sz w:val="52"/>
                <w:szCs w:val="52"/>
              </w:rPr>
            </w:pPr>
            <w:r>
              <w:rPr>
                <w:sz w:val="52"/>
                <w:szCs w:val="52"/>
              </w:rPr>
              <w:t>US resident</w:t>
            </w:r>
          </w:p>
        </w:tc>
        <w:tc>
          <w:tcPr>
            <w:tcW w:w="3597" w:type="dxa"/>
            <w:tcBorders>
              <w:top w:val="single" w:sz="4" w:space="0" w:color="auto"/>
              <w:left w:val="single" w:sz="4" w:space="0" w:color="auto"/>
              <w:bottom w:val="single" w:sz="12" w:space="0" w:color="auto"/>
              <w:right w:val="single" w:sz="4" w:space="0" w:color="auto"/>
            </w:tcBorders>
            <w:shd w:val="clear" w:color="auto" w:fill="FFFFFF" w:themeFill="background1"/>
            <w:vAlign w:val="center"/>
          </w:tcPr>
          <w:p w14:paraId="43D09E4F" w14:textId="77777777" w:rsidR="00BD37AC" w:rsidRDefault="00BD37AC" w:rsidP="00C17169">
            <w:pPr>
              <w:jc w:val="center"/>
              <w:rPr>
                <w:sz w:val="52"/>
                <w:szCs w:val="52"/>
              </w:rPr>
            </w:pPr>
          </w:p>
          <w:p w14:paraId="35562526" w14:textId="77777777" w:rsidR="00BD37AC" w:rsidRPr="00F1739B" w:rsidRDefault="00BD37AC" w:rsidP="00C17169">
            <w:pPr>
              <w:jc w:val="center"/>
              <w:rPr>
                <w:sz w:val="52"/>
                <w:szCs w:val="52"/>
              </w:rPr>
            </w:pPr>
            <w:r>
              <w:rPr>
                <w:sz w:val="52"/>
                <w:szCs w:val="52"/>
                <w:u w:val="single"/>
              </w:rPr>
              <w:t>&lt;</w:t>
            </w:r>
            <w:r>
              <w:rPr>
                <w:sz w:val="52"/>
                <w:szCs w:val="52"/>
              </w:rPr>
              <w:t>400% FPL</w:t>
            </w:r>
          </w:p>
          <w:p w14:paraId="44DC0496" w14:textId="77777777" w:rsidR="00BD37AC" w:rsidRDefault="00BD37AC" w:rsidP="00C17169">
            <w:pPr>
              <w:jc w:val="center"/>
              <w:rPr>
                <w:sz w:val="52"/>
                <w:szCs w:val="52"/>
              </w:rPr>
            </w:pPr>
          </w:p>
        </w:tc>
        <w:tc>
          <w:tcPr>
            <w:tcW w:w="3597" w:type="dxa"/>
            <w:tcBorders>
              <w:top w:val="single" w:sz="4" w:space="0" w:color="auto"/>
              <w:left w:val="single" w:sz="4" w:space="0" w:color="auto"/>
              <w:bottom w:val="single" w:sz="12" w:space="0" w:color="auto"/>
              <w:right w:val="single" w:sz="12" w:space="0" w:color="auto"/>
            </w:tcBorders>
            <w:shd w:val="clear" w:color="auto" w:fill="FFFFFF" w:themeFill="background1"/>
            <w:vAlign w:val="center"/>
            <w:hideMark/>
          </w:tcPr>
          <w:p w14:paraId="47A8C9E8" w14:textId="77777777" w:rsidR="00BD37AC" w:rsidRDefault="00BD37AC" w:rsidP="00C17169">
            <w:pPr>
              <w:jc w:val="center"/>
              <w:rPr>
                <w:sz w:val="52"/>
                <w:szCs w:val="52"/>
              </w:rPr>
            </w:pPr>
            <w:r>
              <w:rPr>
                <w:sz w:val="52"/>
                <w:szCs w:val="52"/>
              </w:rPr>
              <w:t>Uninsured/Medicare</w:t>
            </w:r>
          </w:p>
        </w:tc>
      </w:tr>
    </w:tbl>
    <w:p w14:paraId="70B6C27C" w14:textId="36AFF98B" w:rsidR="00805827" w:rsidRDefault="00805827" w:rsidP="00805827">
      <w:pPr>
        <w:spacing w:after="0"/>
      </w:pPr>
    </w:p>
    <w:p w14:paraId="180522D1" w14:textId="77777777" w:rsidR="00BD37AC" w:rsidRDefault="00BD37AC" w:rsidP="00805827">
      <w:pPr>
        <w:spacing w:after="0"/>
      </w:pPr>
    </w:p>
    <w:tbl>
      <w:tblPr>
        <w:tblStyle w:val="TableGrid"/>
        <w:tblW w:w="0" w:type="auto"/>
        <w:tblInd w:w="175" w:type="dxa"/>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4223"/>
        <w:gridCol w:w="6372"/>
      </w:tblGrid>
      <w:tr w:rsidR="00805827" w:rsidRPr="00DF5AD1" w14:paraId="72B1C75F" w14:textId="77777777" w:rsidTr="004D41F6">
        <w:tc>
          <w:tcPr>
            <w:tcW w:w="4230" w:type="dxa"/>
            <w:tcBorders>
              <w:right w:val="single" w:sz="12" w:space="0" w:color="FFFFFF" w:themeColor="background1"/>
            </w:tcBorders>
            <w:shd w:val="clear" w:color="auto" w:fill="000000" w:themeFill="text1"/>
            <w:vAlign w:val="center"/>
          </w:tcPr>
          <w:p w14:paraId="2E500DAD" w14:textId="77777777" w:rsidR="00805827" w:rsidRPr="0062253F" w:rsidRDefault="00805827" w:rsidP="004D41F6">
            <w:pPr>
              <w:jc w:val="center"/>
              <w:rPr>
                <w:b/>
                <w:bCs/>
                <w:color w:val="FFFFFF" w:themeColor="background1"/>
                <w:sz w:val="24"/>
                <w:szCs w:val="24"/>
              </w:rPr>
            </w:pPr>
            <w:r w:rsidRPr="0062253F">
              <w:rPr>
                <w:b/>
                <w:bCs/>
                <w:color w:val="FFFFFF" w:themeColor="background1"/>
                <w:sz w:val="24"/>
                <w:szCs w:val="24"/>
              </w:rPr>
              <w:t>Household size</w:t>
            </w:r>
          </w:p>
        </w:tc>
        <w:tc>
          <w:tcPr>
            <w:tcW w:w="6385" w:type="dxa"/>
            <w:tcBorders>
              <w:left w:val="single" w:sz="12" w:space="0" w:color="FFFFFF" w:themeColor="background1"/>
            </w:tcBorders>
            <w:shd w:val="clear" w:color="auto" w:fill="000000" w:themeFill="text1"/>
            <w:vAlign w:val="center"/>
          </w:tcPr>
          <w:p w14:paraId="50297EC9" w14:textId="77777777" w:rsidR="00805827" w:rsidRPr="0062253F" w:rsidRDefault="00805827" w:rsidP="004D41F6">
            <w:pPr>
              <w:jc w:val="center"/>
              <w:rPr>
                <w:b/>
                <w:bCs/>
                <w:color w:val="FFFFFF" w:themeColor="background1"/>
                <w:sz w:val="24"/>
                <w:szCs w:val="24"/>
              </w:rPr>
            </w:pPr>
            <w:r w:rsidRPr="0062253F">
              <w:rPr>
                <w:b/>
                <w:bCs/>
                <w:color w:val="FFFFFF" w:themeColor="background1"/>
                <w:sz w:val="24"/>
                <w:szCs w:val="24"/>
              </w:rPr>
              <w:t>Annual household income ($) threshold</w:t>
            </w:r>
          </w:p>
          <w:p w14:paraId="62F1D629" w14:textId="77777777" w:rsidR="00805827" w:rsidRPr="0062253F" w:rsidRDefault="00805827" w:rsidP="004D41F6">
            <w:pPr>
              <w:jc w:val="center"/>
              <w:rPr>
                <w:b/>
                <w:bCs/>
                <w:color w:val="FFFFFF" w:themeColor="background1"/>
                <w:sz w:val="24"/>
                <w:szCs w:val="24"/>
              </w:rPr>
            </w:pPr>
            <w:r w:rsidRPr="0062253F">
              <w:rPr>
                <w:b/>
                <w:bCs/>
                <w:color w:val="FFFFFF" w:themeColor="background1"/>
                <w:sz w:val="24"/>
                <w:szCs w:val="24"/>
              </w:rPr>
              <w:t>(</w:t>
            </w:r>
            <w:r w:rsidRPr="0062253F">
              <w:rPr>
                <w:b/>
                <w:bCs/>
                <w:color w:val="FFFFFF" w:themeColor="background1"/>
                <w:sz w:val="24"/>
                <w:szCs w:val="24"/>
                <w:u w:val="single"/>
              </w:rPr>
              <w:t>&lt;</w:t>
            </w:r>
            <w:r w:rsidRPr="0062253F">
              <w:rPr>
                <w:b/>
                <w:bCs/>
                <w:color w:val="FFFFFF" w:themeColor="background1"/>
                <w:sz w:val="24"/>
                <w:szCs w:val="24"/>
              </w:rPr>
              <w:t>400% FPL)</w:t>
            </w:r>
          </w:p>
        </w:tc>
      </w:tr>
      <w:tr w:rsidR="00805827" w:rsidRPr="00DF5AD1" w14:paraId="22614811" w14:textId="77777777" w:rsidTr="004D41F6">
        <w:tc>
          <w:tcPr>
            <w:tcW w:w="4230" w:type="dxa"/>
            <w:vAlign w:val="center"/>
          </w:tcPr>
          <w:p w14:paraId="293A779B" w14:textId="77777777" w:rsidR="00805827" w:rsidRPr="0062253F" w:rsidRDefault="00805827" w:rsidP="004D41F6">
            <w:pPr>
              <w:jc w:val="center"/>
              <w:rPr>
                <w:sz w:val="24"/>
                <w:szCs w:val="24"/>
              </w:rPr>
            </w:pPr>
            <w:r w:rsidRPr="0062253F">
              <w:rPr>
                <w:sz w:val="24"/>
                <w:szCs w:val="24"/>
              </w:rPr>
              <w:t>1</w:t>
            </w:r>
          </w:p>
        </w:tc>
        <w:tc>
          <w:tcPr>
            <w:tcW w:w="6385" w:type="dxa"/>
            <w:vAlign w:val="center"/>
          </w:tcPr>
          <w:p w14:paraId="430B44F5" w14:textId="77777777" w:rsidR="00805827" w:rsidRPr="0062253F" w:rsidRDefault="00805827" w:rsidP="004D41F6">
            <w:pPr>
              <w:jc w:val="center"/>
              <w:rPr>
                <w:sz w:val="24"/>
                <w:szCs w:val="24"/>
              </w:rPr>
            </w:pPr>
            <w:r w:rsidRPr="0062253F">
              <w:rPr>
                <w:sz w:val="24"/>
                <w:szCs w:val="24"/>
              </w:rPr>
              <w:t>54,360</w:t>
            </w:r>
          </w:p>
        </w:tc>
      </w:tr>
      <w:tr w:rsidR="00805827" w:rsidRPr="00DF5AD1" w14:paraId="6BB5CC89" w14:textId="77777777" w:rsidTr="004D41F6">
        <w:tc>
          <w:tcPr>
            <w:tcW w:w="4230" w:type="dxa"/>
            <w:vAlign w:val="center"/>
          </w:tcPr>
          <w:p w14:paraId="09167E95" w14:textId="77777777" w:rsidR="00805827" w:rsidRPr="0062253F" w:rsidRDefault="00805827" w:rsidP="004D41F6">
            <w:pPr>
              <w:jc w:val="center"/>
              <w:rPr>
                <w:sz w:val="24"/>
                <w:szCs w:val="24"/>
              </w:rPr>
            </w:pPr>
            <w:r w:rsidRPr="0062253F">
              <w:rPr>
                <w:sz w:val="24"/>
                <w:szCs w:val="24"/>
              </w:rPr>
              <w:t>2</w:t>
            </w:r>
          </w:p>
        </w:tc>
        <w:tc>
          <w:tcPr>
            <w:tcW w:w="6385" w:type="dxa"/>
            <w:vAlign w:val="center"/>
          </w:tcPr>
          <w:p w14:paraId="3F02DBC4" w14:textId="77777777" w:rsidR="00805827" w:rsidRPr="0062253F" w:rsidRDefault="00805827" w:rsidP="004D41F6">
            <w:pPr>
              <w:jc w:val="center"/>
              <w:rPr>
                <w:sz w:val="24"/>
                <w:szCs w:val="24"/>
              </w:rPr>
            </w:pPr>
            <w:r w:rsidRPr="0062253F">
              <w:rPr>
                <w:sz w:val="24"/>
                <w:szCs w:val="24"/>
              </w:rPr>
              <w:t>73,240</w:t>
            </w:r>
          </w:p>
        </w:tc>
      </w:tr>
      <w:tr w:rsidR="00805827" w:rsidRPr="00DF5AD1" w14:paraId="1FFC47BA" w14:textId="77777777" w:rsidTr="004D41F6">
        <w:tc>
          <w:tcPr>
            <w:tcW w:w="4230" w:type="dxa"/>
            <w:vAlign w:val="center"/>
          </w:tcPr>
          <w:p w14:paraId="387497E9" w14:textId="77777777" w:rsidR="00805827" w:rsidRPr="0062253F" w:rsidRDefault="00805827" w:rsidP="004D41F6">
            <w:pPr>
              <w:jc w:val="center"/>
              <w:rPr>
                <w:sz w:val="24"/>
                <w:szCs w:val="24"/>
              </w:rPr>
            </w:pPr>
            <w:r w:rsidRPr="0062253F">
              <w:rPr>
                <w:sz w:val="24"/>
                <w:szCs w:val="24"/>
              </w:rPr>
              <w:t>3</w:t>
            </w:r>
          </w:p>
        </w:tc>
        <w:tc>
          <w:tcPr>
            <w:tcW w:w="6385" w:type="dxa"/>
            <w:vAlign w:val="center"/>
          </w:tcPr>
          <w:p w14:paraId="6BF48E19" w14:textId="77777777" w:rsidR="00805827" w:rsidRPr="0062253F" w:rsidRDefault="00805827" w:rsidP="004D41F6">
            <w:pPr>
              <w:jc w:val="center"/>
              <w:rPr>
                <w:sz w:val="24"/>
                <w:szCs w:val="24"/>
              </w:rPr>
            </w:pPr>
            <w:r w:rsidRPr="0062253F">
              <w:rPr>
                <w:sz w:val="24"/>
                <w:szCs w:val="24"/>
              </w:rPr>
              <w:t>92,120</w:t>
            </w:r>
          </w:p>
        </w:tc>
      </w:tr>
      <w:tr w:rsidR="00805827" w:rsidRPr="00DF5AD1" w14:paraId="577F0D1B" w14:textId="77777777" w:rsidTr="004D41F6">
        <w:tc>
          <w:tcPr>
            <w:tcW w:w="4230" w:type="dxa"/>
            <w:vAlign w:val="center"/>
          </w:tcPr>
          <w:p w14:paraId="2C585AC0" w14:textId="77777777" w:rsidR="00805827" w:rsidRPr="0062253F" w:rsidRDefault="00805827" w:rsidP="004D41F6">
            <w:pPr>
              <w:jc w:val="center"/>
              <w:rPr>
                <w:sz w:val="24"/>
                <w:szCs w:val="24"/>
              </w:rPr>
            </w:pPr>
            <w:r w:rsidRPr="0062253F">
              <w:rPr>
                <w:sz w:val="24"/>
                <w:szCs w:val="24"/>
              </w:rPr>
              <w:t>4</w:t>
            </w:r>
          </w:p>
        </w:tc>
        <w:tc>
          <w:tcPr>
            <w:tcW w:w="6385" w:type="dxa"/>
            <w:vAlign w:val="center"/>
          </w:tcPr>
          <w:p w14:paraId="549E49B8" w14:textId="77777777" w:rsidR="00805827" w:rsidRPr="0062253F" w:rsidRDefault="00805827" w:rsidP="004D41F6">
            <w:pPr>
              <w:jc w:val="center"/>
              <w:rPr>
                <w:sz w:val="24"/>
                <w:szCs w:val="24"/>
              </w:rPr>
            </w:pPr>
            <w:r w:rsidRPr="0062253F">
              <w:rPr>
                <w:sz w:val="24"/>
                <w:szCs w:val="24"/>
              </w:rPr>
              <w:t>111,000</w:t>
            </w:r>
          </w:p>
        </w:tc>
      </w:tr>
      <w:tr w:rsidR="00805827" w:rsidRPr="00DF5AD1" w14:paraId="56D0563B" w14:textId="77777777" w:rsidTr="004D41F6">
        <w:tc>
          <w:tcPr>
            <w:tcW w:w="4230" w:type="dxa"/>
            <w:vAlign w:val="center"/>
          </w:tcPr>
          <w:p w14:paraId="4026A8EA" w14:textId="77777777" w:rsidR="00805827" w:rsidRPr="0062253F" w:rsidRDefault="00805827" w:rsidP="004D41F6">
            <w:pPr>
              <w:jc w:val="center"/>
              <w:rPr>
                <w:sz w:val="24"/>
                <w:szCs w:val="24"/>
              </w:rPr>
            </w:pPr>
            <w:r w:rsidRPr="0062253F">
              <w:rPr>
                <w:sz w:val="24"/>
                <w:szCs w:val="24"/>
              </w:rPr>
              <w:t>5</w:t>
            </w:r>
          </w:p>
        </w:tc>
        <w:tc>
          <w:tcPr>
            <w:tcW w:w="6385" w:type="dxa"/>
            <w:vAlign w:val="center"/>
          </w:tcPr>
          <w:p w14:paraId="262AE643" w14:textId="77777777" w:rsidR="00805827" w:rsidRPr="0062253F" w:rsidRDefault="00805827" w:rsidP="004D41F6">
            <w:pPr>
              <w:jc w:val="center"/>
              <w:rPr>
                <w:sz w:val="24"/>
                <w:szCs w:val="24"/>
              </w:rPr>
            </w:pPr>
            <w:r w:rsidRPr="0062253F">
              <w:rPr>
                <w:sz w:val="24"/>
                <w:szCs w:val="24"/>
              </w:rPr>
              <w:t>129,880</w:t>
            </w:r>
          </w:p>
        </w:tc>
      </w:tr>
      <w:tr w:rsidR="00805827" w:rsidRPr="00DF5AD1" w14:paraId="572C8ADE" w14:textId="77777777" w:rsidTr="004D41F6">
        <w:trPr>
          <w:trHeight w:val="64"/>
        </w:trPr>
        <w:tc>
          <w:tcPr>
            <w:tcW w:w="4230" w:type="dxa"/>
            <w:vAlign w:val="center"/>
          </w:tcPr>
          <w:p w14:paraId="1188F0A0" w14:textId="77777777" w:rsidR="00805827" w:rsidRPr="0062253F" w:rsidRDefault="00805827" w:rsidP="004D41F6">
            <w:pPr>
              <w:jc w:val="center"/>
              <w:rPr>
                <w:sz w:val="24"/>
                <w:szCs w:val="24"/>
              </w:rPr>
            </w:pPr>
            <w:r w:rsidRPr="0062253F">
              <w:rPr>
                <w:sz w:val="24"/>
                <w:szCs w:val="24"/>
                <w:u w:val="single"/>
              </w:rPr>
              <w:t>&gt;</w:t>
            </w:r>
            <w:r w:rsidRPr="0062253F">
              <w:rPr>
                <w:sz w:val="24"/>
                <w:szCs w:val="24"/>
              </w:rPr>
              <w:t>5</w:t>
            </w:r>
          </w:p>
        </w:tc>
        <w:tc>
          <w:tcPr>
            <w:tcW w:w="6385" w:type="dxa"/>
            <w:vAlign w:val="center"/>
          </w:tcPr>
          <w:p w14:paraId="4D83DFC6" w14:textId="77777777" w:rsidR="00805827" w:rsidRPr="0062253F" w:rsidRDefault="00805827" w:rsidP="004D41F6">
            <w:pPr>
              <w:jc w:val="center"/>
              <w:rPr>
                <w:sz w:val="24"/>
                <w:szCs w:val="24"/>
              </w:rPr>
            </w:pPr>
            <w:r w:rsidRPr="0062253F">
              <w:rPr>
                <w:sz w:val="24"/>
                <w:szCs w:val="24"/>
              </w:rPr>
              <w:t>Add 4,720 for each additional person</w:t>
            </w:r>
          </w:p>
        </w:tc>
      </w:tr>
    </w:tbl>
    <w:p w14:paraId="62D83B9E" w14:textId="77777777" w:rsidR="00805827" w:rsidRDefault="00805827" w:rsidP="00805827">
      <w:pPr>
        <w:spacing w:after="0"/>
      </w:pPr>
    </w:p>
    <w:tbl>
      <w:tblPr>
        <w:tblStyle w:val="TableGrid"/>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10770"/>
      </w:tblGrid>
      <w:tr w:rsidR="00805827" w:rsidRPr="00DF5AD1" w14:paraId="279D9521" w14:textId="77777777" w:rsidTr="004D41F6">
        <w:tc>
          <w:tcPr>
            <w:tcW w:w="10790" w:type="dxa"/>
            <w:tcBorders>
              <w:bottom w:val="single" w:sz="12" w:space="0" w:color="auto"/>
            </w:tcBorders>
            <w:shd w:val="clear" w:color="auto" w:fill="auto"/>
          </w:tcPr>
          <w:p w14:paraId="1C73F57E" w14:textId="77777777" w:rsidR="00805827" w:rsidRPr="00DF5AD1" w:rsidRDefault="00805827" w:rsidP="004D41F6">
            <w:pPr>
              <w:shd w:val="clear" w:color="auto" w:fill="FFFFFF"/>
              <w:spacing w:after="150"/>
              <w:jc w:val="center"/>
              <w:rPr>
                <w:rFonts w:eastAsia="Times New Roman" w:cs="Arial"/>
                <w:b/>
                <w:bCs/>
                <w:color w:val="000000"/>
                <w:sz w:val="32"/>
                <w:szCs w:val="32"/>
              </w:rPr>
            </w:pPr>
            <w:r w:rsidRPr="00DF5AD1">
              <w:rPr>
                <w:b/>
                <w:bCs/>
                <w:sz w:val="32"/>
                <w:szCs w:val="32"/>
              </w:rPr>
              <w:t>Medications eligible for assistance</w:t>
            </w:r>
          </w:p>
        </w:tc>
      </w:tr>
      <w:tr w:rsidR="00805827" w:rsidRPr="00DF5AD1" w14:paraId="2C1C90C4" w14:textId="77777777" w:rsidTr="004D41F6">
        <w:tc>
          <w:tcPr>
            <w:tcW w:w="10790" w:type="dxa"/>
            <w:tcBorders>
              <w:top w:val="single" w:sz="12" w:space="0" w:color="auto"/>
            </w:tcBorders>
          </w:tcPr>
          <w:p w14:paraId="636EC8DC" w14:textId="5FC28760" w:rsidR="00805827" w:rsidRPr="00DF5AD1" w:rsidRDefault="00000000" w:rsidP="004D41F6">
            <w:pPr>
              <w:shd w:val="clear" w:color="auto" w:fill="FFFFFF"/>
              <w:spacing w:after="150"/>
              <w:rPr>
                <w:rFonts w:eastAsia="Times New Roman" w:cs="Arial"/>
                <w:color w:val="000000"/>
                <w:sz w:val="24"/>
                <w:szCs w:val="24"/>
              </w:rPr>
            </w:pPr>
            <w:hyperlink r:id="rId8" w:history="1">
              <w:r w:rsidR="00805827" w:rsidRPr="002F608D">
                <w:rPr>
                  <w:rStyle w:val="Hyperlink"/>
                  <w:rFonts w:eastAsia="Times New Roman" w:cs="Arial"/>
                  <w:sz w:val="24"/>
                  <w:szCs w:val="24"/>
                </w:rPr>
                <w:t>FYARRO (sirolimus albumin bound) for injection</w:t>
              </w:r>
            </w:hyperlink>
            <w:r w:rsidR="00805827">
              <w:rPr>
                <w:rFonts w:eastAsia="Times New Roman" w:cs="Arial"/>
                <w:sz w:val="24"/>
                <w:szCs w:val="24"/>
              </w:rPr>
              <w:t xml:space="preserve"> </w:t>
            </w:r>
          </w:p>
        </w:tc>
      </w:tr>
    </w:tbl>
    <w:p w14:paraId="5EEA77CF" w14:textId="77777777" w:rsidR="00805827" w:rsidRDefault="00805827" w:rsidP="00805827">
      <w:pPr>
        <w:spacing w:after="0"/>
      </w:pPr>
    </w:p>
    <w:p w14:paraId="64031A69" w14:textId="77777777" w:rsidR="00805827" w:rsidRDefault="00805827" w:rsidP="00805827">
      <w:pPr>
        <w:pStyle w:val="ListParagraph"/>
        <w:numPr>
          <w:ilvl w:val="0"/>
          <w:numId w:val="54"/>
        </w:numPr>
        <w:spacing w:after="0"/>
      </w:pPr>
      <w:r>
        <w:t>Income information MAY be required (US federal tax return, social security income statement, recent pay stub)</w:t>
      </w:r>
    </w:p>
    <w:p w14:paraId="661922A8" w14:textId="77777777" w:rsidR="00805827" w:rsidRDefault="00805827" w:rsidP="00805827">
      <w:pPr>
        <w:pStyle w:val="ListParagraph"/>
        <w:numPr>
          <w:ilvl w:val="0"/>
          <w:numId w:val="54"/>
        </w:numPr>
        <w:spacing w:after="0"/>
      </w:pPr>
      <w:r>
        <w:t>Medication is sent directly to prescriber office</w:t>
      </w:r>
    </w:p>
    <w:p w14:paraId="6D53722D" w14:textId="6A5722EE" w:rsidR="00805827" w:rsidRDefault="00000000" w:rsidP="00805827">
      <w:pPr>
        <w:spacing w:after="0"/>
      </w:pPr>
      <w:hyperlink w:anchor="GLOSSARyTOP" w:history="1">
        <w:r w:rsidR="00466F00" w:rsidRPr="00EB3BF3">
          <w:rPr>
            <w:rStyle w:val="Hyperlink"/>
          </w:rPr>
          <w:t>RETURN TO TOP</w:t>
        </w:r>
      </w:hyperlink>
    </w:p>
    <w:p w14:paraId="35501ECF" w14:textId="77777777" w:rsidR="00805827" w:rsidRDefault="00805827" w:rsidP="00805827">
      <w:pPr>
        <w:spacing w:after="0"/>
      </w:pPr>
      <w:r>
        <w:rPr>
          <w:noProof/>
          <w:sz w:val="32"/>
          <w:szCs w:val="32"/>
        </w:rPr>
        <mc:AlternateContent>
          <mc:Choice Requires="wps">
            <w:drawing>
              <wp:anchor distT="0" distB="0" distL="114300" distR="114300" simplePos="0" relativeHeight="251702272" behindDoc="0" locked="0" layoutInCell="1" allowOverlap="1" wp14:anchorId="014338F9" wp14:editId="72C77EC4">
                <wp:simplePos x="0" y="0"/>
                <wp:positionH relativeFrom="margin">
                  <wp:posOffset>-145415</wp:posOffset>
                </wp:positionH>
                <wp:positionV relativeFrom="paragraph">
                  <wp:posOffset>184150</wp:posOffset>
                </wp:positionV>
                <wp:extent cx="7239000" cy="0"/>
                <wp:effectExtent l="0" t="19050" r="19050" b="19050"/>
                <wp:wrapNone/>
                <wp:docPr id="460" name="Straight Connector 460"/>
                <wp:cNvGraphicFramePr/>
                <a:graphic xmlns:a="http://schemas.openxmlformats.org/drawingml/2006/main">
                  <a:graphicData uri="http://schemas.microsoft.com/office/word/2010/wordprocessingShape">
                    <wps:wsp>
                      <wps:cNvCnPr/>
                      <wps:spPr>
                        <a:xfrm>
                          <a:off x="0" y="0"/>
                          <a:ext cx="7239000" cy="0"/>
                        </a:xfrm>
                        <a:prstGeom prst="line">
                          <a:avLst/>
                        </a:prstGeom>
                        <a:ln w="28575"/>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0034B5B7" id="Straight Connector 460" o:spid="_x0000_s1026" style="position:absolute;z-index:25170227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 from="-11.45pt,14.5pt" to="558.55pt,1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" strokecolor="black [3200]" strokeweight="2.25pt">
                <v:stroke joinstyle="miter"/>
                <w10:wrap anchorx="margin"/>
              </v:line>
            </w:pict>
          </mc:Fallback>
        </mc:AlternateContent>
      </w:r>
    </w:p>
    <w:p w14:paraId="461B0908" w14:textId="77777777" w:rsidR="00901156" w:rsidRDefault="00901156" w:rsidP="00805827">
      <w:pPr>
        <w:spacing w:after="0"/>
      </w:pPr>
    </w:p>
    <w:p w14:paraId="3C9781CF" w14:textId="77777777" w:rsidR="00901156" w:rsidRDefault="00901156" w:rsidP="00805827">
      <w:pPr>
        <w:spacing w:after="0"/>
      </w:pPr>
      <w:bookmarkStart w:id="13" w:name="ABVIE"/>
    </w:p>
    <w:p w14:paraId="2F93384F" w14:textId="16364F93" w:rsidR="00805827" w:rsidRPr="00DF5AD1" w:rsidRDefault="00000000" w:rsidP="00805827">
      <w:pPr>
        <w:spacing w:after="0"/>
        <w:rPr>
          <w:b/>
          <w:bCs/>
          <w:sz w:val="32"/>
          <w:szCs w:val="32"/>
          <w:u w:val="single"/>
        </w:rPr>
      </w:pPr>
      <w:hyperlink r:id="rId9" w:history="1">
        <w:r w:rsidR="00805827" w:rsidRPr="00DF5AD1">
          <w:rPr>
            <w:rStyle w:val="Hyperlink"/>
            <w:b/>
            <w:bCs/>
            <w:sz w:val="32"/>
            <w:szCs w:val="32"/>
          </w:rPr>
          <w:t>AbbVie Assist</w:t>
        </w:r>
      </w:hyperlink>
      <w:r w:rsidR="00805827" w:rsidRPr="00DF5AD1">
        <w:rPr>
          <w:b/>
          <w:bCs/>
          <w:sz w:val="32"/>
          <w:szCs w:val="32"/>
          <w:u w:val="single"/>
        </w:rPr>
        <w:t xml:space="preserve"> (usually reviewed within 2 business days)</w:t>
      </w:r>
    </w:p>
    <w:tbl>
      <w:tblPr>
        <w:tblStyle w:val="TableGrid"/>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3029"/>
        <w:gridCol w:w="3130"/>
        <w:gridCol w:w="4611"/>
      </w:tblGrid>
      <w:tr w:rsidR="00BD37AC" w14:paraId="302F8E7A" w14:textId="77777777" w:rsidTr="00BD37AC">
        <w:tc>
          <w:tcPr>
            <w:tcW w:w="10790" w:type="dxa"/>
            <w:gridSpan w:val="3"/>
            <w:tcBorders>
              <w:top w:val="single" w:sz="12" w:space="0" w:color="auto"/>
              <w:left w:val="single" w:sz="12" w:space="0" w:color="auto"/>
              <w:bottom w:val="single" w:sz="4" w:space="0" w:color="auto"/>
              <w:right w:val="single" w:sz="12" w:space="0" w:color="auto"/>
            </w:tcBorders>
            <w:shd w:val="clear" w:color="auto" w:fill="000000" w:themeFill="text1"/>
            <w:vAlign w:val="center"/>
            <w:hideMark/>
          </w:tcPr>
          <w:bookmarkEnd w:id="12"/>
          <w:bookmarkEnd w:id="13"/>
          <w:p w14:paraId="26B95CF3" w14:textId="77777777" w:rsidR="00BD37AC" w:rsidRDefault="00BD37AC" w:rsidP="00C17169">
            <w:pPr>
              <w:jc w:val="center"/>
              <w:rPr>
                <w:b/>
                <w:bCs/>
                <w:sz w:val="56"/>
                <w:szCs w:val="56"/>
              </w:rPr>
            </w:pPr>
            <w:r>
              <w:rPr>
                <w:b/>
                <w:bCs/>
                <w:sz w:val="56"/>
                <w:szCs w:val="56"/>
              </w:rPr>
              <w:t>Eligibility</w:t>
            </w:r>
          </w:p>
        </w:tc>
      </w:tr>
      <w:tr w:rsidR="00BD37AC" w14:paraId="160AFFB8" w14:textId="77777777" w:rsidTr="00BD37AC">
        <w:tc>
          <w:tcPr>
            <w:tcW w:w="3596" w:type="dxa"/>
            <w:tcBorders>
              <w:top w:val="single" w:sz="4" w:space="0" w:color="auto"/>
              <w:left w:val="single" w:sz="12" w:space="0" w:color="auto"/>
              <w:bottom w:val="single" w:sz="12" w:space="0" w:color="auto"/>
              <w:right w:val="single" w:sz="4" w:space="0" w:color="auto"/>
            </w:tcBorders>
            <w:shd w:val="clear" w:color="auto" w:fill="FFFFFF" w:themeFill="background1"/>
            <w:vAlign w:val="center"/>
            <w:hideMark/>
          </w:tcPr>
          <w:p w14:paraId="2B799AA4" w14:textId="77777777" w:rsidR="00BD37AC" w:rsidRDefault="00BD37AC" w:rsidP="00C17169">
            <w:pPr>
              <w:jc w:val="center"/>
              <w:rPr>
                <w:sz w:val="52"/>
                <w:szCs w:val="52"/>
              </w:rPr>
            </w:pPr>
            <w:r>
              <w:rPr>
                <w:sz w:val="52"/>
                <w:szCs w:val="52"/>
              </w:rPr>
              <w:t>US resident</w:t>
            </w:r>
          </w:p>
        </w:tc>
        <w:tc>
          <w:tcPr>
            <w:tcW w:w="3597" w:type="dxa"/>
            <w:tcBorders>
              <w:top w:val="single" w:sz="4" w:space="0" w:color="auto"/>
              <w:left w:val="single" w:sz="4" w:space="0" w:color="auto"/>
              <w:bottom w:val="single" w:sz="12" w:space="0" w:color="auto"/>
              <w:right w:val="single" w:sz="4" w:space="0" w:color="auto"/>
            </w:tcBorders>
            <w:shd w:val="clear" w:color="auto" w:fill="FFFFFF" w:themeFill="background1"/>
            <w:vAlign w:val="center"/>
          </w:tcPr>
          <w:p w14:paraId="732E4185" w14:textId="77777777" w:rsidR="00BD37AC" w:rsidRDefault="00BD37AC" w:rsidP="00C17169">
            <w:pPr>
              <w:jc w:val="center"/>
              <w:rPr>
                <w:sz w:val="52"/>
                <w:szCs w:val="52"/>
              </w:rPr>
            </w:pPr>
          </w:p>
          <w:p w14:paraId="50947125" w14:textId="77777777" w:rsidR="00BD37AC" w:rsidRDefault="00BD37AC" w:rsidP="00C17169">
            <w:pPr>
              <w:jc w:val="center"/>
              <w:rPr>
                <w:sz w:val="52"/>
                <w:szCs w:val="52"/>
              </w:rPr>
            </w:pPr>
            <w:r>
              <w:rPr>
                <w:sz w:val="52"/>
                <w:szCs w:val="52"/>
              </w:rPr>
              <w:t>Below income threshold</w:t>
            </w:r>
          </w:p>
          <w:p w14:paraId="69C56C95" w14:textId="77777777" w:rsidR="00BD37AC" w:rsidRDefault="00BD37AC" w:rsidP="00C17169">
            <w:pPr>
              <w:jc w:val="center"/>
              <w:rPr>
                <w:sz w:val="52"/>
                <w:szCs w:val="52"/>
              </w:rPr>
            </w:pPr>
          </w:p>
        </w:tc>
        <w:tc>
          <w:tcPr>
            <w:tcW w:w="3597" w:type="dxa"/>
            <w:tcBorders>
              <w:top w:val="single" w:sz="4" w:space="0" w:color="auto"/>
              <w:left w:val="single" w:sz="4" w:space="0" w:color="auto"/>
              <w:bottom w:val="single" w:sz="12" w:space="0" w:color="auto"/>
              <w:right w:val="single" w:sz="12" w:space="0" w:color="auto"/>
            </w:tcBorders>
            <w:shd w:val="clear" w:color="auto" w:fill="FFFFFF" w:themeFill="background1"/>
            <w:vAlign w:val="center"/>
            <w:hideMark/>
          </w:tcPr>
          <w:p w14:paraId="55E38FA8" w14:textId="77777777" w:rsidR="00BD37AC" w:rsidRDefault="00BD37AC" w:rsidP="00C17169">
            <w:pPr>
              <w:jc w:val="center"/>
              <w:rPr>
                <w:sz w:val="52"/>
                <w:szCs w:val="52"/>
              </w:rPr>
            </w:pPr>
            <w:r>
              <w:rPr>
                <w:sz w:val="52"/>
                <w:szCs w:val="52"/>
              </w:rPr>
              <w:t>Uninsured/Medicare</w:t>
            </w:r>
          </w:p>
        </w:tc>
      </w:tr>
    </w:tbl>
    <w:p w14:paraId="167B119A" w14:textId="77777777" w:rsidR="00BD37AC" w:rsidRPr="00DF5AD1" w:rsidRDefault="00BD37AC" w:rsidP="00805827">
      <w:pPr>
        <w:rPr>
          <w:b/>
          <w:bCs/>
          <w:u w:val="single"/>
        </w:rPr>
      </w:pPr>
    </w:p>
    <w:tbl>
      <w:tblPr>
        <w:tblStyle w:val="TableGrid"/>
        <w:tblW w:w="0" w:type="auto"/>
        <w:tblInd w:w="85" w:type="dxa"/>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4320"/>
        <w:gridCol w:w="6210"/>
      </w:tblGrid>
      <w:tr w:rsidR="00805827" w:rsidRPr="00DF5AD1" w14:paraId="75156278" w14:textId="77777777" w:rsidTr="004D41F6">
        <w:tc>
          <w:tcPr>
            <w:tcW w:w="4320" w:type="dxa"/>
            <w:shd w:val="clear" w:color="auto" w:fill="000000" w:themeFill="text1"/>
            <w:vAlign w:val="center"/>
          </w:tcPr>
          <w:p w14:paraId="6B825D58" w14:textId="77777777" w:rsidR="00805827" w:rsidRPr="0062253F" w:rsidRDefault="00805827" w:rsidP="004D41F6">
            <w:pPr>
              <w:jc w:val="center"/>
              <w:rPr>
                <w:b/>
                <w:bCs/>
                <w:sz w:val="24"/>
                <w:szCs w:val="24"/>
              </w:rPr>
            </w:pPr>
            <w:r w:rsidRPr="0062253F">
              <w:rPr>
                <w:b/>
                <w:bCs/>
                <w:color w:val="FFFFFF" w:themeColor="background1"/>
                <w:sz w:val="24"/>
                <w:szCs w:val="24"/>
              </w:rPr>
              <w:t>Household size</w:t>
            </w:r>
          </w:p>
        </w:tc>
        <w:tc>
          <w:tcPr>
            <w:tcW w:w="6210" w:type="dxa"/>
            <w:shd w:val="clear" w:color="auto" w:fill="000000" w:themeFill="text1"/>
            <w:vAlign w:val="center"/>
          </w:tcPr>
          <w:p w14:paraId="0343E47F" w14:textId="77777777" w:rsidR="00805827" w:rsidRPr="0062253F" w:rsidRDefault="00805827" w:rsidP="004D41F6">
            <w:pPr>
              <w:jc w:val="center"/>
              <w:rPr>
                <w:b/>
                <w:bCs/>
                <w:sz w:val="24"/>
                <w:szCs w:val="24"/>
              </w:rPr>
            </w:pPr>
            <w:r w:rsidRPr="0062253F">
              <w:rPr>
                <w:b/>
                <w:bCs/>
                <w:color w:val="FFFFFF" w:themeColor="background1"/>
                <w:sz w:val="24"/>
                <w:szCs w:val="24"/>
              </w:rPr>
              <w:t>Annual household income ($) threshold</w:t>
            </w:r>
          </w:p>
          <w:p w14:paraId="5EA1826C" w14:textId="77777777" w:rsidR="00805827" w:rsidRPr="0062253F" w:rsidRDefault="00805827" w:rsidP="004D41F6">
            <w:pPr>
              <w:jc w:val="center"/>
              <w:rPr>
                <w:b/>
                <w:bCs/>
                <w:sz w:val="24"/>
                <w:szCs w:val="24"/>
              </w:rPr>
            </w:pPr>
          </w:p>
        </w:tc>
      </w:tr>
      <w:tr w:rsidR="00805827" w:rsidRPr="00DF5AD1" w14:paraId="0CFFA45E" w14:textId="77777777" w:rsidTr="004D41F6">
        <w:tc>
          <w:tcPr>
            <w:tcW w:w="4320" w:type="dxa"/>
            <w:vAlign w:val="center"/>
          </w:tcPr>
          <w:p w14:paraId="506F8264" w14:textId="77777777" w:rsidR="00805827" w:rsidRPr="0062253F" w:rsidRDefault="00805827" w:rsidP="004D41F6">
            <w:pPr>
              <w:jc w:val="center"/>
              <w:rPr>
                <w:sz w:val="24"/>
                <w:szCs w:val="24"/>
              </w:rPr>
            </w:pPr>
            <w:r w:rsidRPr="0062253F">
              <w:rPr>
                <w:sz w:val="24"/>
                <w:szCs w:val="24"/>
              </w:rPr>
              <w:t>1</w:t>
            </w:r>
          </w:p>
        </w:tc>
        <w:tc>
          <w:tcPr>
            <w:tcW w:w="6210" w:type="dxa"/>
            <w:vAlign w:val="center"/>
          </w:tcPr>
          <w:p w14:paraId="60EA0646" w14:textId="77777777" w:rsidR="00805827" w:rsidRPr="0062253F" w:rsidRDefault="00805827" w:rsidP="004D41F6">
            <w:pPr>
              <w:jc w:val="center"/>
              <w:rPr>
                <w:sz w:val="24"/>
                <w:szCs w:val="24"/>
              </w:rPr>
            </w:pPr>
            <w:r w:rsidRPr="0062253F">
              <w:rPr>
                <w:sz w:val="24"/>
                <w:szCs w:val="24"/>
              </w:rPr>
              <w:t>81,540</w:t>
            </w:r>
          </w:p>
        </w:tc>
      </w:tr>
      <w:tr w:rsidR="00805827" w:rsidRPr="00DF5AD1" w14:paraId="23DDC219" w14:textId="77777777" w:rsidTr="004D41F6">
        <w:tc>
          <w:tcPr>
            <w:tcW w:w="4320" w:type="dxa"/>
            <w:vAlign w:val="center"/>
          </w:tcPr>
          <w:p w14:paraId="46516411" w14:textId="77777777" w:rsidR="00805827" w:rsidRPr="0062253F" w:rsidRDefault="00805827" w:rsidP="004D41F6">
            <w:pPr>
              <w:jc w:val="center"/>
              <w:rPr>
                <w:sz w:val="24"/>
                <w:szCs w:val="24"/>
              </w:rPr>
            </w:pPr>
            <w:r w:rsidRPr="0062253F">
              <w:rPr>
                <w:sz w:val="24"/>
                <w:szCs w:val="24"/>
              </w:rPr>
              <w:t>2</w:t>
            </w:r>
          </w:p>
        </w:tc>
        <w:tc>
          <w:tcPr>
            <w:tcW w:w="6210" w:type="dxa"/>
            <w:vAlign w:val="center"/>
          </w:tcPr>
          <w:p w14:paraId="3B78C9AD" w14:textId="77777777" w:rsidR="00805827" w:rsidRPr="0062253F" w:rsidRDefault="00805827" w:rsidP="004D41F6">
            <w:pPr>
              <w:jc w:val="center"/>
              <w:rPr>
                <w:sz w:val="24"/>
                <w:szCs w:val="24"/>
              </w:rPr>
            </w:pPr>
            <w:r w:rsidRPr="0062253F">
              <w:rPr>
                <w:sz w:val="24"/>
                <w:szCs w:val="24"/>
              </w:rPr>
              <w:t>109,860</w:t>
            </w:r>
          </w:p>
        </w:tc>
      </w:tr>
      <w:tr w:rsidR="00805827" w:rsidRPr="00DF5AD1" w14:paraId="4C8B9C15" w14:textId="77777777" w:rsidTr="004D41F6">
        <w:tc>
          <w:tcPr>
            <w:tcW w:w="4320" w:type="dxa"/>
            <w:vAlign w:val="center"/>
          </w:tcPr>
          <w:p w14:paraId="0D6C012B" w14:textId="77777777" w:rsidR="00805827" w:rsidRPr="0062253F" w:rsidRDefault="00805827" w:rsidP="004D41F6">
            <w:pPr>
              <w:jc w:val="center"/>
              <w:rPr>
                <w:sz w:val="24"/>
                <w:szCs w:val="24"/>
              </w:rPr>
            </w:pPr>
            <w:r w:rsidRPr="0062253F">
              <w:rPr>
                <w:sz w:val="24"/>
                <w:szCs w:val="24"/>
              </w:rPr>
              <w:t>3</w:t>
            </w:r>
          </w:p>
        </w:tc>
        <w:tc>
          <w:tcPr>
            <w:tcW w:w="6210" w:type="dxa"/>
            <w:vAlign w:val="center"/>
          </w:tcPr>
          <w:p w14:paraId="0375780F" w14:textId="77777777" w:rsidR="00805827" w:rsidRPr="0062253F" w:rsidRDefault="00805827" w:rsidP="004D41F6">
            <w:pPr>
              <w:jc w:val="center"/>
              <w:rPr>
                <w:sz w:val="24"/>
                <w:szCs w:val="24"/>
              </w:rPr>
            </w:pPr>
            <w:r w:rsidRPr="0062253F">
              <w:rPr>
                <w:sz w:val="24"/>
                <w:szCs w:val="24"/>
              </w:rPr>
              <w:t>138,180</w:t>
            </w:r>
          </w:p>
        </w:tc>
      </w:tr>
      <w:tr w:rsidR="00805827" w:rsidRPr="00DF5AD1" w14:paraId="6A0AD8A9" w14:textId="77777777" w:rsidTr="004D41F6">
        <w:tc>
          <w:tcPr>
            <w:tcW w:w="4320" w:type="dxa"/>
            <w:vAlign w:val="center"/>
          </w:tcPr>
          <w:p w14:paraId="22EFBA28" w14:textId="77777777" w:rsidR="00805827" w:rsidRPr="0062253F" w:rsidRDefault="00805827" w:rsidP="004D41F6">
            <w:pPr>
              <w:jc w:val="center"/>
              <w:rPr>
                <w:sz w:val="24"/>
                <w:szCs w:val="24"/>
              </w:rPr>
            </w:pPr>
            <w:r w:rsidRPr="0062253F">
              <w:rPr>
                <w:sz w:val="24"/>
                <w:szCs w:val="24"/>
              </w:rPr>
              <w:t>4</w:t>
            </w:r>
          </w:p>
        </w:tc>
        <w:tc>
          <w:tcPr>
            <w:tcW w:w="6210" w:type="dxa"/>
            <w:vAlign w:val="center"/>
          </w:tcPr>
          <w:p w14:paraId="61C552EA" w14:textId="77777777" w:rsidR="00805827" w:rsidRPr="0062253F" w:rsidRDefault="00805827" w:rsidP="004D41F6">
            <w:pPr>
              <w:jc w:val="center"/>
              <w:rPr>
                <w:sz w:val="24"/>
                <w:szCs w:val="24"/>
              </w:rPr>
            </w:pPr>
            <w:r w:rsidRPr="0062253F">
              <w:rPr>
                <w:sz w:val="24"/>
                <w:szCs w:val="24"/>
              </w:rPr>
              <w:t>166,500</w:t>
            </w:r>
          </w:p>
        </w:tc>
      </w:tr>
      <w:tr w:rsidR="00805827" w:rsidRPr="00DF5AD1" w14:paraId="29050CC3" w14:textId="77777777" w:rsidTr="004D41F6">
        <w:tc>
          <w:tcPr>
            <w:tcW w:w="4320" w:type="dxa"/>
            <w:vAlign w:val="center"/>
          </w:tcPr>
          <w:p w14:paraId="3D26BCB0" w14:textId="77777777" w:rsidR="00805827" w:rsidRPr="0062253F" w:rsidRDefault="00805827" w:rsidP="004D41F6">
            <w:pPr>
              <w:jc w:val="center"/>
              <w:rPr>
                <w:sz w:val="24"/>
                <w:szCs w:val="24"/>
              </w:rPr>
            </w:pPr>
            <w:r w:rsidRPr="0062253F">
              <w:rPr>
                <w:sz w:val="24"/>
                <w:szCs w:val="24"/>
                <w:u w:val="single"/>
              </w:rPr>
              <w:t>&gt;</w:t>
            </w:r>
            <w:r w:rsidRPr="0062253F">
              <w:rPr>
                <w:sz w:val="24"/>
                <w:szCs w:val="24"/>
              </w:rPr>
              <w:t>5</w:t>
            </w:r>
          </w:p>
        </w:tc>
        <w:tc>
          <w:tcPr>
            <w:tcW w:w="6210" w:type="dxa"/>
            <w:vAlign w:val="center"/>
          </w:tcPr>
          <w:p w14:paraId="122177FE" w14:textId="77777777" w:rsidR="00805827" w:rsidRPr="0062253F" w:rsidRDefault="00805827" w:rsidP="004D41F6">
            <w:pPr>
              <w:jc w:val="center"/>
              <w:rPr>
                <w:sz w:val="24"/>
                <w:szCs w:val="24"/>
              </w:rPr>
            </w:pPr>
            <w:r w:rsidRPr="0062253F">
              <w:rPr>
                <w:sz w:val="24"/>
                <w:szCs w:val="24"/>
              </w:rPr>
              <w:t>Add 28,320 for each additional person</w:t>
            </w:r>
          </w:p>
        </w:tc>
      </w:tr>
      <w:tr w:rsidR="00805827" w:rsidRPr="00DF5AD1" w14:paraId="6B4ACB44" w14:textId="77777777" w:rsidTr="004D41F6">
        <w:tc>
          <w:tcPr>
            <w:tcW w:w="4320" w:type="dxa"/>
            <w:vAlign w:val="center"/>
          </w:tcPr>
          <w:p w14:paraId="41C7653D" w14:textId="77777777" w:rsidR="00805827" w:rsidRPr="00680862" w:rsidRDefault="00805827" w:rsidP="004D41F6">
            <w:pPr>
              <w:jc w:val="center"/>
              <w:rPr>
                <w:sz w:val="24"/>
                <w:szCs w:val="24"/>
              </w:rPr>
            </w:pPr>
            <w:r>
              <w:rPr>
                <w:sz w:val="24"/>
                <w:szCs w:val="24"/>
              </w:rPr>
              <w:t>Proof of income</w:t>
            </w:r>
          </w:p>
        </w:tc>
        <w:tc>
          <w:tcPr>
            <w:tcW w:w="6210" w:type="dxa"/>
            <w:vAlign w:val="center"/>
          </w:tcPr>
          <w:p w14:paraId="1983AB2E" w14:textId="77777777" w:rsidR="00805827" w:rsidRPr="0062253F" w:rsidRDefault="00805827" w:rsidP="004D41F6">
            <w:pPr>
              <w:jc w:val="center"/>
              <w:rPr>
                <w:sz w:val="24"/>
                <w:szCs w:val="24"/>
              </w:rPr>
            </w:pPr>
            <w:r>
              <w:t>M</w:t>
            </w:r>
            <w:r w:rsidRPr="00DF5AD1">
              <w:t>ost recent federal tax form, W2, or social security statements</w:t>
            </w:r>
          </w:p>
        </w:tc>
      </w:tr>
    </w:tbl>
    <w:p w14:paraId="2F64DB74" w14:textId="77777777" w:rsidR="00805827" w:rsidRPr="00DF5AD1" w:rsidRDefault="00805827" w:rsidP="00805827">
      <w:pPr>
        <w:pStyle w:val="ListParagraph"/>
        <w:ind w:left="1440"/>
      </w:pPr>
    </w:p>
    <w:tbl>
      <w:tblPr>
        <w:tblStyle w:val="TableGrid"/>
        <w:tblW w:w="0" w:type="auto"/>
        <w:tblLook w:val="04A0" w:firstRow="1" w:lastRow="0" w:firstColumn="1" w:lastColumn="0" w:noHBand="0" w:noVBand="1"/>
      </w:tblPr>
      <w:tblGrid>
        <w:gridCol w:w="10770"/>
      </w:tblGrid>
      <w:tr w:rsidR="00805827" w:rsidRPr="00DF5AD1" w14:paraId="7E3A059E" w14:textId="77777777" w:rsidTr="004D41F6">
        <w:tc>
          <w:tcPr>
            <w:tcW w:w="10790" w:type="dxa"/>
            <w:tcBorders>
              <w:top w:val="single" w:sz="12" w:space="0" w:color="auto"/>
              <w:left w:val="single" w:sz="12" w:space="0" w:color="auto"/>
              <w:bottom w:val="single" w:sz="12" w:space="0" w:color="auto"/>
              <w:right w:val="single" w:sz="12" w:space="0" w:color="auto"/>
            </w:tcBorders>
          </w:tcPr>
          <w:p w14:paraId="4B43AC69" w14:textId="77777777" w:rsidR="00805827" w:rsidRPr="00DF5AD1" w:rsidRDefault="00805827" w:rsidP="004D41F6">
            <w:pPr>
              <w:shd w:val="clear" w:color="auto" w:fill="FFFFFF"/>
              <w:spacing w:after="150"/>
              <w:jc w:val="center"/>
              <w:rPr>
                <w:rFonts w:eastAsia="Times New Roman" w:cs="Arial"/>
                <w:b/>
                <w:bCs/>
                <w:color w:val="000000"/>
                <w:sz w:val="24"/>
                <w:szCs w:val="24"/>
              </w:rPr>
            </w:pPr>
            <w:r w:rsidRPr="00DF5AD1">
              <w:rPr>
                <w:rFonts w:eastAsia="Times New Roman" w:cs="Arial"/>
                <w:b/>
                <w:bCs/>
                <w:color w:val="000000"/>
                <w:sz w:val="24"/>
                <w:szCs w:val="24"/>
              </w:rPr>
              <w:t>Medications eligible for assistance</w:t>
            </w:r>
          </w:p>
        </w:tc>
      </w:tr>
      <w:tr w:rsidR="00805827" w:rsidRPr="00DF5AD1" w14:paraId="145577DA" w14:textId="77777777" w:rsidTr="004D41F6">
        <w:tc>
          <w:tcPr>
            <w:tcW w:w="10790" w:type="dxa"/>
            <w:tcBorders>
              <w:top w:val="single" w:sz="12" w:space="0" w:color="auto"/>
              <w:left w:val="single" w:sz="12" w:space="0" w:color="auto"/>
              <w:right w:val="single" w:sz="12" w:space="0" w:color="auto"/>
            </w:tcBorders>
          </w:tcPr>
          <w:p w14:paraId="12F67790" w14:textId="00553390" w:rsidR="00805827" w:rsidRPr="00DF5AD1" w:rsidRDefault="00000000" w:rsidP="004D41F6">
            <w:pPr>
              <w:shd w:val="clear" w:color="auto" w:fill="FFFFFF"/>
              <w:spacing w:after="150"/>
              <w:rPr>
                <w:rFonts w:eastAsia="Times New Roman" w:cs="Arial"/>
                <w:color w:val="000000"/>
                <w:sz w:val="24"/>
                <w:szCs w:val="24"/>
                <w:vertAlign w:val="superscript"/>
              </w:rPr>
            </w:pPr>
            <w:hyperlink r:id="rId10" w:history="1">
              <w:r w:rsidR="00805827" w:rsidRPr="00FE0AA4">
                <w:rPr>
                  <w:rStyle w:val="Hyperlink"/>
                  <w:rFonts w:eastAsia="Times New Roman" w:cs="Arial"/>
                  <w:sz w:val="24"/>
                  <w:szCs w:val="24"/>
                </w:rPr>
                <w:t>Acuvail (ketorolac tromethamine) ophthalmic solution</w:t>
              </w:r>
            </w:hyperlink>
            <w:r w:rsidR="00805827" w:rsidRPr="00DF5AD1">
              <w:rPr>
                <w:rFonts w:eastAsia="Times New Roman" w:cs="Arial"/>
                <w:color w:val="000000"/>
                <w:sz w:val="24"/>
                <w:szCs w:val="24"/>
                <w:vertAlign w:val="superscript"/>
              </w:rPr>
              <w:t>&amp;</w:t>
            </w:r>
          </w:p>
        </w:tc>
      </w:tr>
      <w:tr w:rsidR="00805827" w:rsidRPr="00DF5AD1" w14:paraId="1114FB71" w14:textId="77777777" w:rsidTr="004D41F6">
        <w:tc>
          <w:tcPr>
            <w:tcW w:w="10790" w:type="dxa"/>
            <w:tcBorders>
              <w:left w:val="single" w:sz="12" w:space="0" w:color="auto"/>
              <w:right w:val="single" w:sz="12" w:space="0" w:color="auto"/>
            </w:tcBorders>
          </w:tcPr>
          <w:p w14:paraId="2DE3A3F0" w14:textId="1A325186" w:rsidR="00805827" w:rsidRPr="00DF5AD1" w:rsidRDefault="00000000" w:rsidP="004D41F6">
            <w:pPr>
              <w:shd w:val="clear" w:color="auto" w:fill="FFFFFF"/>
              <w:spacing w:after="150"/>
              <w:rPr>
                <w:rFonts w:eastAsia="Times New Roman" w:cs="Arial"/>
                <w:color w:val="000000"/>
                <w:sz w:val="24"/>
                <w:szCs w:val="24"/>
                <w:vertAlign w:val="superscript"/>
              </w:rPr>
            </w:pPr>
            <w:hyperlink r:id="rId11" w:history="1">
              <w:r w:rsidR="00805827" w:rsidRPr="00FE0AA4">
                <w:rPr>
                  <w:rStyle w:val="Hyperlink"/>
                  <w:rFonts w:eastAsia="Times New Roman" w:cs="Arial"/>
                  <w:sz w:val="24"/>
                  <w:szCs w:val="24"/>
                </w:rPr>
                <w:t>AeroChamber Plus Flow-Vu</w:t>
              </w:r>
            </w:hyperlink>
            <w:r w:rsidR="00805827" w:rsidRPr="00DF5AD1">
              <w:rPr>
                <w:rFonts w:eastAsia="Times New Roman" w:cs="Arial"/>
                <w:color w:val="000000"/>
                <w:sz w:val="24"/>
                <w:szCs w:val="24"/>
                <w:vertAlign w:val="superscript"/>
              </w:rPr>
              <w:t>**</w:t>
            </w:r>
          </w:p>
        </w:tc>
      </w:tr>
      <w:tr w:rsidR="00805827" w:rsidRPr="00DF5AD1" w14:paraId="084887BE" w14:textId="77777777" w:rsidTr="004D41F6">
        <w:tc>
          <w:tcPr>
            <w:tcW w:w="10790" w:type="dxa"/>
            <w:tcBorders>
              <w:left w:val="single" w:sz="12" w:space="0" w:color="auto"/>
              <w:right w:val="single" w:sz="12" w:space="0" w:color="auto"/>
            </w:tcBorders>
          </w:tcPr>
          <w:p w14:paraId="6CFEDBF0" w14:textId="19572BCD" w:rsidR="00805827" w:rsidRPr="00DF5AD1" w:rsidRDefault="00000000" w:rsidP="004D41F6">
            <w:pPr>
              <w:shd w:val="clear" w:color="auto" w:fill="FFFFFF"/>
              <w:spacing w:after="150"/>
              <w:rPr>
                <w:rFonts w:eastAsia="Times New Roman" w:cs="Arial"/>
                <w:color w:val="000000"/>
                <w:sz w:val="24"/>
                <w:szCs w:val="24"/>
                <w:vertAlign w:val="superscript"/>
              </w:rPr>
            </w:pPr>
            <w:hyperlink r:id="rId12" w:history="1">
              <w:r w:rsidR="00805827" w:rsidRPr="004E654D">
                <w:rPr>
                  <w:rStyle w:val="Hyperlink"/>
                  <w:rFonts w:eastAsia="Times New Roman" w:cs="Arial"/>
                  <w:sz w:val="24"/>
                  <w:szCs w:val="24"/>
                </w:rPr>
                <w:t>Alloderm</w:t>
              </w:r>
              <w:r w:rsidR="00805827" w:rsidRPr="004E654D">
                <w:rPr>
                  <w:rStyle w:val="Hyperlink"/>
                  <w:rFonts w:eastAsia="Times New Roman" w:cs="Arial"/>
                  <w:sz w:val="24"/>
                  <w:szCs w:val="24"/>
                  <w:vertAlign w:val="superscript"/>
                </w:rPr>
                <w:t>%</w:t>
              </w:r>
            </w:hyperlink>
          </w:p>
        </w:tc>
      </w:tr>
      <w:tr w:rsidR="00805827" w:rsidRPr="00DF5AD1" w14:paraId="5B90374A" w14:textId="77777777" w:rsidTr="004D41F6">
        <w:tc>
          <w:tcPr>
            <w:tcW w:w="10790" w:type="dxa"/>
            <w:tcBorders>
              <w:left w:val="single" w:sz="12" w:space="0" w:color="auto"/>
              <w:right w:val="single" w:sz="12" w:space="0" w:color="auto"/>
            </w:tcBorders>
          </w:tcPr>
          <w:p w14:paraId="618C39BF" w14:textId="45D0B8DA" w:rsidR="00805827" w:rsidRPr="00DF5AD1" w:rsidRDefault="00000000" w:rsidP="004D41F6">
            <w:pPr>
              <w:shd w:val="clear" w:color="auto" w:fill="FFFFFF"/>
              <w:spacing w:after="150"/>
              <w:rPr>
                <w:rFonts w:eastAsia="Times New Roman" w:cs="Arial"/>
                <w:color w:val="000000"/>
                <w:sz w:val="24"/>
                <w:szCs w:val="24"/>
                <w:vertAlign w:val="superscript"/>
              </w:rPr>
            </w:pPr>
            <w:hyperlink r:id="rId13" w:history="1">
              <w:r w:rsidR="00805827" w:rsidRPr="00FE0AA4">
                <w:rPr>
                  <w:rStyle w:val="Hyperlink"/>
                  <w:rFonts w:eastAsia="Times New Roman" w:cs="Arial"/>
                  <w:sz w:val="24"/>
                  <w:szCs w:val="24"/>
                </w:rPr>
                <w:t>Alphagan P (brimonidine tartrate) ophthalmic solution</w:t>
              </w:r>
            </w:hyperlink>
            <w:r w:rsidR="00805827" w:rsidRPr="00DF5AD1">
              <w:rPr>
                <w:rFonts w:eastAsia="Times New Roman" w:cs="Arial"/>
                <w:color w:val="000000"/>
                <w:sz w:val="24"/>
                <w:szCs w:val="24"/>
                <w:vertAlign w:val="superscript"/>
              </w:rPr>
              <w:t>&amp;</w:t>
            </w:r>
          </w:p>
        </w:tc>
      </w:tr>
      <w:tr w:rsidR="00805827" w:rsidRPr="00DF5AD1" w14:paraId="6AB7B72E" w14:textId="77777777" w:rsidTr="004D41F6">
        <w:tc>
          <w:tcPr>
            <w:tcW w:w="10790" w:type="dxa"/>
            <w:tcBorders>
              <w:left w:val="single" w:sz="12" w:space="0" w:color="auto"/>
              <w:right w:val="single" w:sz="12" w:space="0" w:color="auto"/>
            </w:tcBorders>
          </w:tcPr>
          <w:p w14:paraId="46A60918" w14:textId="04266A8A" w:rsidR="00805827" w:rsidRPr="00DF5AD1" w:rsidRDefault="00000000" w:rsidP="004D41F6">
            <w:pPr>
              <w:shd w:val="clear" w:color="auto" w:fill="FFFFFF"/>
              <w:spacing w:after="150"/>
              <w:rPr>
                <w:rFonts w:eastAsia="Times New Roman" w:cs="Arial"/>
                <w:color w:val="000000"/>
                <w:sz w:val="24"/>
                <w:szCs w:val="24"/>
                <w:vertAlign w:val="superscript"/>
              </w:rPr>
            </w:pPr>
            <w:hyperlink r:id="rId14" w:history="1">
              <w:r w:rsidR="00805827" w:rsidRPr="00FE0AA4">
                <w:rPr>
                  <w:rStyle w:val="Hyperlink"/>
                  <w:rFonts w:eastAsia="Times New Roman" w:cs="Arial"/>
                  <w:sz w:val="24"/>
                  <w:szCs w:val="24"/>
                </w:rPr>
                <w:t xml:space="preserve">Armour Thyroid (thyroid tablets, </w:t>
              </w:r>
              <w:r w:rsidR="0065396D">
                <w:rPr>
                  <w:rStyle w:val="Hyperlink"/>
                  <w:rFonts w:eastAsia="Times New Roman" w:cs="Arial"/>
                  <w:sz w:val="24"/>
                  <w:szCs w:val="24"/>
                </w:rPr>
                <w:t>USP</w:t>
              </w:r>
              <w:r w:rsidR="00805827" w:rsidRPr="00FE0AA4">
                <w:rPr>
                  <w:rStyle w:val="Hyperlink"/>
                  <w:rFonts w:eastAsia="Times New Roman" w:cs="Arial"/>
                  <w:sz w:val="24"/>
                  <w:szCs w:val="24"/>
                </w:rPr>
                <w:t>) tablets</w:t>
              </w:r>
            </w:hyperlink>
            <w:r w:rsidR="00805827" w:rsidRPr="00DF5AD1">
              <w:rPr>
                <w:rFonts w:eastAsia="Times New Roman" w:cs="Arial"/>
                <w:color w:val="000000"/>
                <w:sz w:val="24"/>
                <w:szCs w:val="24"/>
                <w:vertAlign w:val="superscript"/>
              </w:rPr>
              <w:t>**</w:t>
            </w:r>
          </w:p>
        </w:tc>
      </w:tr>
      <w:tr w:rsidR="00805827" w:rsidRPr="00DF5AD1" w14:paraId="59E92DB2" w14:textId="77777777" w:rsidTr="004D41F6">
        <w:tc>
          <w:tcPr>
            <w:tcW w:w="10790" w:type="dxa"/>
            <w:tcBorders>
              <w:left w:val="single" w:sz="12" w:space="0" w:color="auto"/>
              <w:right w:val="single" w:sz="12" w:space="0" w:color="auto"/>
            </w:tcBorders>
          </w:tcPr>
          <w:p w14:paraId="24FB5B45" w14:textId="77777777" w:rsidR="00805827" w:rsidRPr="00DF5AD1" w:rsidRDefault="00000000" w:rsidP="004D41F6">
            <w:pPr>
              <w:shd w:val="clear" w:color="auto" w:fill="FFFFFF"/>
              <w:spacing w:after="150"/>
              <w:rPr>
                <w:rFonts w:eastAsia="Times New Roman" w:cs="Arial"/>
                <w:color w:val="000000"/>
                <w:sz w:val="24"/>
                <w:szCs w:val="24"/>
                <w:vertAlign w:val="superscript"/>
              </w:rPr>
            </w:pPr>
            <w:hyperlink r:id="rId15" w:history="1">
              <w:r w:rsidR="00805827" w:rsidRPr="00DF5AD1">
                <w:rPr>
                  <w:rStyle w:val="Hyperlink"/>
                  <w:rFonts w:eastAsia="Times New Roman" w:cs="Arial"/>
                  <w:sz w:val="24"/>
                  <w:szCs w:val="24"/>
                </w:rPr>
                <w:t>Avycaz (avibactam/ceftazidime)</w:t>
              </w:r>
            </w:hyperlink>
            <w:r w:rsidR="00805827" w:rsidRPr="00DF5AD1">
              <w:rPr>
                <w:rFonts w:eastAsia="Times New Roman" w:cs="Arial"/>
                <w:color w:val="000000"/>
                <w:sz w:val="24"/>
                <w:szCs w:val="24"/>
                <w:vertAlign w:val="superscript"/>
              </w:rPr>
              <w:t>#</w:t>
            </w:r>
          </w:p>
        </w:tc>
      </w:tr>
      <w:tr w:rsidR="00805827" w:rsidRPr="00DF5AD1" w14:paraId="2B677E9A" w14:textId="77777777" w:rsidTr="004D41F6">
        <w:tc>
          <w:tcPr>
            <w:tcW w:w="10790" w:type="dxa"/>
            <w:tcBorders>
              <w:left w:val="single" w:sz="12" w:space="0" w:color="auto"/>
              <w:right w:val="single" w:sz="12" w:space="0" w:color="auto"/>
            </w:tcBorders>
          </w:tcPr>
          <w:p w14:paraId="618AF861" w14:textId="77777777" w:rsidR="00805827" w:rsidRPr="00DF5AD1" w:rsidRDefault="00000000" w:rsidP="004D41F6">
            <w:pPr>
              <w:shd w:val="clear" w:color="auto" w:fill="FFFFFF"/>
              <w:spacing w:after="150"/>
              <w:rPr>
                <w:rFonts w:eastAsia="Times New Roman" w:cs="Arial"/>
                <w:color w:val="000000"/>
                <w:sz w:val="24"/>
                <w:szCs w:val="24"/>
              </w:rPr>
            </w:pPr>
            <w:hyperlink r:id="rId16" w:history="1">
              <w:r w:rsidR="00805827" w:rsidRPr="00DF5AD1">
                <w:rPr>
                  <w:rStyle w:val="Hyperlink"/>
                  <w:rFonts w:eastAsia="Times New Roman" w:cs="Arial"/>
                  <w:sz w:val="24"/>
                  <w:szCs w:val="24"/>
                </w:rPr>
                <w:t>BOTOX (onabotulinumtoxinA)</w:t>
              </w:r>
            </w:hyperlink>
          </w:p>
        </w:tc>
      </w:tr>
      <w:tr w:rsidR="00805827" w:rsidRPr="00DF5AD1" w14:paraId="46CB6470" w14:textId="77777777" w:rsidTr="004D41F6">
        <w:tc>
          <w:tcPr>
            <w:tcW w:w="10790" w:type="dxa"/>
            <w:tcBorders>
              <w:left w:val="single" w:sz="12" w:space="0" w:color="auto"/>
              <w:right w:val="single" w:sz="12" w:space="0" w:color="auto"/>
            </w:tcBorders>
          </w:tcPr>
          <w:p w14:paraId="3C7099DC" w14:textId="000B622F" w:rsidR="00805827" w:rsidRPr="00DF5AD1" w:rsidRDefault="00000000" w:rsidP="004D41F6">
            <w:pPr>
              <w:shd w:val="clear" w:color="auto" w:fill="FFFFFF"/>
              <w:spacing w:after="150"/>
              <w:rPr>
                <w:rFonts w:eastAsia="Times New Roman" w:cs="Arial"/>
                <w:color w:val="000000"/>
                <w:sz w:val="24"/>
                <w:szCs w:val="24"/>
                <w:vertAlign w:val="superscript"/>
              </w:rPr>
            </w:pPr>
            <w:hyperlink r:id="rId17" w:history="1">
              <w:r w:rsidR="00805827" w:rsidRPr="00FE0AA4">
                <w:rPr>
                  <w:rStyle w:val="Hyperlink"/>
                  <w:rFonts w:eastAsia="Times New Roman" w:cs="Arial"/>
                  <w:sz w:val="24"/>
                  <w:szCs w:val="24"/>
                </w:rPr>
                <w:t>Bystolic (nebivolol) tablets</w:t>
              </w:r>
            </w:hyperlink>
            <w:r w:rsidR="00805827" w:rsidRPr="00DF5AD1">
              <w:rPr>
                <w:rFonts w:eastAsia="Times New Roman" w:cs="Arial"/>
                <w:color w:val="000000"/>
                <w:sz w:val="24"/>
                <w:szCs w:val="24"/>
                <w:vertAlign w:val="superscript"/>
              </w:rPr>
              <w:t>**</w:t>
            </w:r>
          </w:p>
        </w:tc>
      </w:tr>
      <w:tr w:rsidR="00805827" w:rsidRPr="00DF5AD1" w14:paraId="365C605F" w14:textId="77777777" w:rsidTr="004D41F6">
        <w:tc>
          <w:tcPr>
            <w:tcW w:w="10790" w:type="dxa"/>
            <w:tcBorders>
              <w:left w:val="single" w:sz="12" w:space="0" w:color="auto"/>
              <w:right w:val="single" w:sz="12" w:space="0" w:color="auto"/>
            </w:tcBorders>
          </w:tcPr>
          <w:p w14:paraId="03D8FC86" w14:textId="08E922F2" w:rsidR="00805827" w:rsidRPr="00DF5AD1" w:rsidRDefault="00000000" w:rsidP="004D41F6">
            <w:pPr>
              <w:shd w:val="clear" w:color="auto" w:fill="FFFFFF"/>
              <w:spacing w:after="150"/>
              <w:rPr>
                <w:rFonts w:eastAsia="Times New Roman" w:cs="Arial"/>
                <w:color w:val="000000"/>
                <w:sz w:val="24"/>
                <w:szCs w:val="24"/>
                <w:vertAlign w:val="superscript"/>
              </w:rPr>
            </w:pPr>
            <w:hyperlink r:id="rId18" w:history="1">
              <w:r w:rsidR="00805827" w:rsidRPr="00FE0AA4">
                <w:rPr>
                  <w:rStyle w:val="Hyperlink"/>
                  <w:rFonts w:eastAsia="Times New Roman" w:cs="Arial"/>
                  <w:sz w:val="24"/>
                  <w:szCs w:val="24"/>
                </w:rPr>
                <w:t>Canasa (mesalamine) suppository</w:t>
              </w:r>
            </w:hyperlink>
            <w:r w:rsidR="00805827" w:rsidRPr="00DF5AD1">
              <w:rPr>
                <w:rFonts w:eastAsia="Times New Roman" w:cs="Arial"/>
                <w:color w:val="000000"/>
                <w:sz w:val="24"/>
                <w:szCs w:val="24"/>
                <w:vertAlign w:val="superscript"/>
              </w:rPr>
              <w:t>**</w:t>
            </w:r>
          </w:p>
        </w:tc>
      </w:tr>
      <w:tr w:rsidR="00805827" w:rsidRPr="00DF5AD1" w14:paraId="77219475" w14:textId="77777777" w:rsidTr="004D41F6">
        <w:tc>
          <w:tcPr>
            <w:tcW w:w="10790" w:type="dxa"/>
            <w:tcBorders>
              <w:left w:val="single" w:sz="12" w:space="0" w:color="auto"/>
              <w:right w:val="single" w:sz="12" w:space="0" w:color="auto"/>
            </w:tcBorders>
          </w:tcPr>
          <w:p w14:paraId="10E9DF20" w14:textId="1E944F2A" w:rsidR="00805827" w:rsidRPr="00DF5AD1" w:rsidRDefault="00000000" w:rsidP="004D41F6">
            <w:pPr>
              <w:shd w:val="clear" w:color="auto" w:fill="FFFFFF"/>
              <w:spacing w:after="150"/>
              <w:rPr>
                <w:rFonts w:eastAsia="Times New Roman" w:cs="Arial"/>
                <w:color w:val="000000"/>
                <w:sz w:val="24"/>
                <w:szCs w:val="24"/>
                <w:vertAlign w:val="superscript"/>
              </w:rPr>
            </w:pPr>
            <w:hyperlink r:id="rId19" w:history="1">
              <w:r w:rsidR="00805827" w:rsidRPr="00FE0AA4">
                <w:rPr>
                  <w:rStyle w:val="Hyperlink"/>
                  <w:rFonts w:eastAsia="Times New Roman" w:cs="Arial"/>
                  <w:sz w:val="24"/>
                  <w:szCs w:val="24"/>
                </w:rPr>
                <w:t>Carafate (sucralfate) oral s</w:t>
              </w:r>
              <w:r w:rsidR="0065396D">
                <w:rPr>
                  <w:rStyle w:val="Hyperlink"/>
                  <w:rFonts w:eastAsia="Times New Roman" w:cs="Arial"/>
                  <w:sz w:val="24"/>
                  <w:szCs w:val="24"/>
                </w:rPr>
                <w:t>USP</w:t>
              </w:r>
              <w:r w:rsidR="00805827" w:rsidRPr="00FE0AA4">
                <w:rPr>
                  <w:rStyle w:val="Hyperlink"/>
                  <w:rFonts w:eastAsia="Times New Roman" w:cs="Arial"/>
                  <w:sz w:val="24"/>
                  <w:szCs w:val="24"/>
                </w:rPr>
                <w:t>ension</w:t>
              </w:r>
            </w:hyperlink>
            <w:r w:rsidR="00805827" w:rsidRPr="00DF5AD1">
              <w:rPr>
                <w:rFonts w:eastAsia="Times New Roman" w:cs="Arial"/>
                <w:color w:val="000000"/>
                <w:sz w:val="24"/>
                <w:szCs w:val="24"/>
                <w:vertAlign w:val="superscript"/>
              </w:rPr>
              <w:t>**</w:t>
            </w:r>
          </w:p>
        </w:tc>
      </w:tr>
      <w:tr w:rsidR="00805827" w:rsidRPr="00DF5AD1" w14:paraId="38FA3C93" w14:textId="77777777" w:rsidTr="004D41F6">
        <w:tc>
          <w:tcPr>
            <w:tcW w:w="10790" w:type="dxa"/>
            <w:tcBorders>
              <w:left w:val="single" w:sz="12" w:space="0" w:color="auto"/>
              <w:right w:val="single" w:sz="12" w:space="0" w:color="auto"/>
            </w:tcBorders>
          </w:tcPr>
          <w:p w14:paraId="5E49316E" w14:textId="468C99C7" w:rsidR="00805827" w:rsidRPr="00DF5AD1" w:rsidRDefault="00000000" w:rsidP="004D41F6">
            <w:pPr>
              <w:shd w:val="clear" w:color="auto" w:fill="FFFFFF"/>
              <w:spacing w:after="150"/>
              <w:rPr>
                <w:rFonts w:eastAsia="Times New Roman" w:cs="Arial"/>
                <w:color w:val="000000"/>
                <w:sz w:val="24"/>
                <w:szCs w:val="24"/>
                <w:vertAlign w:val="superscript"/>
              </w:rPr>
            </w:pPr>
            <w:hyperlink r:id="rId20" w:history="1">
              <w:r w:rsidR="00805827" w:rsidRPr="00FE0AA4">
                <w:rPr>
                  <w:rStyle w:val="Hyperlink"/>
                  <w:rFonts w:eastAsia="Times New Roman" w:cs="Arial"/>
                  <w:sz w:val="24"/>
                  <w:szCs w:val="24"/>
                </w:rPr>
                <w:t>Combigan (brimonidine tartrate/timolol maleate) ophthalmic solution</w:t>
              </w:r>
            </w:hyperlink>
            <w:r w:rsidR="00805827" w:rsidRPr="00DF5AD1">
              <w:rPr>
                <w:rFonts w:eastAsia="Times New Roman" w:cs="Arial"/>
                <w:color w:val="000000"/>
                <w:sz w:val="24"/>
                <w:szCs w:val="24"/>
                <w:vertAlign w:val="superscript"/>
              </w:rPr>
              <w:t>&amp;</w:t>
            </w:r>
          </w:p>
        </w:tc>
      </w:tr>
      <w:tr w:rsidR="00805827" w:rsidRPr="00DF5AD1" w14:paraId="647C8338" w14:textId="77777777" w:rsidTr="004D41F6">
        <w:tc>
          <w:tcPr>
            <w:tcW w:w="10790" w:type="dxa"/>
            <w:tcBorders>
              <w:left w:val="single" w:sz="12" w:space="0" w:color="auto"/>
              <w:right w:val="single" w:sz="12" w:space="0" w:color="auto"/>
            </w:tcBorders>
          </w:tcPr>
          <w:p w14:paraId="72F2B7A7" w14:textId="2019C823" w:rsidR="00805827" w:rsidRPr="00DF5AD1" w:rsidRDefault="00000000" w:rsidP="004D41F6">
            <w:pPr>
              <w:shd w:val="clear" w:color="auto" w:fill="FFFFFF"/>
              <w:spacing w:after="150"/>
              <w:rPr>
                <w:rFonts w:eastAsia="Times New Roman" w:cs="Arial"/>
                <w:color w:val="000000"/>
                <w:sz w:val="24"/>
                <w:szCs w:val="24"/>
                <w:vertAlign w:val="superscript"/>
              </w:rPr>
            </w:pPr>
            <w:hyperlink r:id="rId21" w:history="1">
              <w:r w:rsidR="00805827" w:rsidRPr="004E654D">
                <w:rPr>
                  <w:rStyle w:val="Hyperlink"/>
                  <w:rFonts w:eastAsia="Times New Roman" w:cs="Arial"/>
                  <w:sz w:val="24"/>
                  <w:szCs w:val="24"/>
                </w:rPr>
                <w:t>CREON (Pancrelipase) delayed-release capsules</w:t>
              </w:r>
              <w:r w:rsidR="00805827" w:rsidRPr="004E654D">
                <w:rPr>
                  <w:rStyle w:val="Hyperlink"/>
                  <w:rFonts w:eastAsia="Times New Roman" w:cs="Arial"/>
                  <w:sz w:val="24"/>
                  <w:szCs w:val="24"/>
                  <w:vertAlign w:val="superscript"/>
                </w:rPr>
                <w:t>+</w:t>
              </w:r>
            </w:hyperlink>
          </w:p>
        </w:tc>
      </w:tr>
      <w:tr w:rsidR="00805827" w:rsidRPr="00DF5AD1" w14:paraId="28CF79DE" w14:textId="77777777" w:rsidTr="004D41F6">
        <w:tc>
          <w:tcPr>
            <w:tcW w:w="10790" w:type="dxa"/>
            <w:tcBorders>
              <w:left w:val="single" w:sz="12" w:space="0" w:color="auto"/>
              <w:right w:val="single" w:sz="12" w:space="0" w:color="auto"/>
            </w:tcBorders>
          </w:tcPr>
          <w:p w14:paraId="17C2D76F" w14:textId="48D5D4DF" w:rsidR="00805827" w:rsidRPr="00DF5AD1" w:rsidRDefault="00000000" w:rsidP="004D41F6">
            <w:pPr>
              <w:shd w:val="clear" w:color="auto" w:fill="FFFFFF"/>
              <w:spacing w:after="150"/>
              <w:rPr>
                <w:rFonts w:eastAsia="Times New Roman" w:cs="Arial"/>
                <w:color w:val="000000"/>
                <w:sz w:val="24"/>
                <w:szCs w:val="24"/>
                <w:vertAlign w:val="superscript"/>
              </w:rPr>
            </w:pPr>
            <w:hyperlink r:id="rId22" w:history="1">
              <w:r w:rsidR="00805827" w:rsidRPr="00FE0AA4">
                <w:rPr>
                  <w:rStyle w:val="Hyperlink"/>
                  <w:rFonts w:eastAsia="Times New Roman" w:cs="Arial"/>
                  <w:sz w:val="24"/>
                  <w:szCs w:val="24"/>
                </w:rPr>
                <w:t>Crinone (progesterone) gel</w:t>
              </w:r>
            </w:hyperlink>
            <w:r w:rsidR="00805827" w:rsidRPr="00DF5AD1">
              <w:rPr>
                <w:rFonts w:eastAsia="Times New Roman" w:cs="Arial"/>
                <w:color w:val="000000"/>
                <w:sz w:val="24"/>
                <w:szCs w:val="24"/>
                <w:vertAlign w:val="superscript"/>
              </w:rPr>
              <w:t>**</w:t>
            </w:r>
          </w:p>
        </w:tc>
      </w:tr>
      <w:tr w:rsidR="00805827" w:rsidRPr="00DF5AD1" w14:paraId="5036839A" w14:textId="77777777" w:rsidTr="004D41F6">
        <w:tc>
          <w:tcPr>
            <w:tcW w:w="10790" w:type="dxa"/>
            <w:tcBorders>
              <w:left w:val="single" w:sz="12" w:space="0" w:color="auto"/>
              <w:right w:val="single" w:sz="12" w:space="0" w:color="auto"/>
            </w:tcBorders>
          </w:tcPr>
          <w:p w14:paraId="3A830A7F" w14:textId="77777777" w:rsidR="00805827" w:rsidRPr="00DF5AD1" w:rsidRDefault="00000000" w:rsidP="004D41F6">
            <w:pPr>
              <w:shd w:val="clear" w:color="auto" w:fill="FFFFFF"/>
              <w:spacing w:after="150"/>
              <w:rPr>
                <w:rFonts w:eastAsia="Times New Roman" w:cs="Arial"/>
                <w:color w:val="000000"/>
                <w:sz w:val="24"/>
                <w:szCs w:val="24"/>
                <w:vertAlign w:val="superscript"/>
              </w:rPr>
            </w:pPr>
            <w:hyperlink r:id="rId23" w:history="1">
              <w:r w:rsidR="00805827" w:rsidRPr="00DF5AD1">
                <w:rPr>
                  <w:rStyle w:val="Hyperlink"/>
                  <w:rFonts w:eastAsia="Times New Roman" w:cs="Arial"/>
                  <w:sz w:val="24"/>
                  <w:szCs w:val="24"/>
                </w:rPr>
                <w:t>Dalvance (dalbavancin) lyophilizate</w:t>
              </w:r>
            </w:hyperlink>
            <w:r w:rsidR="00805827" w:rsidRPr="00DF5AD1">
              <w:rPr>
                <w:rFonts w:eastAsia="Times New Roman" w:cs="Arial"/>
                <w:color w:val="000000"/>
                <w:sz w:val="24"/>
                <w:szCs w:val="24"/>
                <w:vertAlign w:val="superscript"/>
              </w:rPr>
              <w:t>#</w:t>
            </w:r>
          </w:p>
        </w:tc>
      </w:tr>
      <w:tr w:rsidR="00805827" w:rsidRPr="00DF5AD1" w14:paraId="4237ACB6" w14:textId="77777777" w:rsidTr="004D41F6">
        <w:tc>
          <w:tcPr>
            <w:tcW w:w="10790" w:type="dxa"/>
            <w:tcBorders>
              <w:left w:val="single" w:sz="12" w:space="0" w:color="auto"/>
              <w:right w:val="single" w:sz="12" w:space="0" w:color="auto"/>
            </w:tcBorders>
          </w:tcPr>
          <w:p w14:paraId="56638023" w14:textId="780FFEBC" w:rsidR="00805827" w:rsidRPr="00DF5AD1" w:rsidRDefault="00000000" w:rsidP="004D41F6">
            <w:pPr>
              <w:shd w:val="clear" w:color="auto" w:fill="FFFFFF"/>
              <w:spacing w:after="150"/>
              <w:rPr>
                <w:rFonts w:eastAsia="Times New Roman" w:cs="Arial"/>
                <w:color w:val="000000"/>
                <w:sz w:val="24"/>
                <w:szCs w:val="24"/>
                <w:vertAlign w:val="superscript"/>
              </w:rPr>
            </w:pPr>
            <w:hyperlink r:id="rId24" w:history="1">
              <w:r w:rsidR="00805827" w:rsidRPr="00FE0AA4">
                <w:rPr>
                  <w:rStyle w:val="Hyperlink"/>
                  <w:rFonts w:eastAsia="Times New Roman" w:cs="Arial"/>
                  <w:sz w:val="24"/>
                  <w:szCs w:val="24"/>
                </w:rPr>
                <w:t>Delzicol (mesalamine DR) capsules</w:t>
              </w:r>
            </w:hyperlink>
            <w:r w:rsidR="00805827" w:rsidRPr="00DF5AD1">
              <w:rPr>
                <w:rFonts w:eastAsia="Times New Roman" w:cs="Arial"/>
                <w:color w:val="000000"/>
                <w:sz w:val="24"/>
                <w:szCs w:val="24"/>
                <w:vertAlign w:val="superscript"/>
              </w:rPr>
              <w:t>**</w:t>
            </w:r>
          </w:p>
        </w:tc>
      </w:tr>
      <w:tr w:rsidR="00805827" w:rsidRPr="00DF5AD1" w14:paraId="570B6EF4" w14:textId="77777777" w:rsidTr="004D41F6">
        <w:tc>
          <w:tcPr>
            <w:tcW w:w="10790" w:type="dxa"/>
            <w:tcBorders>
              <w:left w:val="single" w:sz="12" w:space="0" w:color="auto"/>
              <w:right w:val="single" w:sz="12" w:space="0" w:color="auto"/>
            </w:tcBorders>
          </w:tcPr>
          <w:p w14:paraId="6CE98E77" w14:textId="671EF66C" w:rsidR="00805827" w:rsidRPr="00DF5AD1" w:rsidRDefault="00000000" w:rsidP="004D41F6">
            <w:pPr>
              <w:shd w:val="clear" w:color="auto" w:fill="FFFFFF"/>
              <w:spacing w:after="150"/>
              <w:rPr>
                <w:rFonts w:eastAsia="Times New Roman" w:cs="Arial"/>
                <w:color w:val="000000"/>
                <w:sz w:val="24"/>
                <w:szCs w:val="24"/>
                <w:vertAlign w:val="superscript"/>
              </w:rPr>
            </w:pPr>
            <w:hyperlink r:id="rId25" w:history="1">
              <w:r w:rsidR="00805827" w:rsidRPr="004E654D">
                <w:rPr>
                  <w:rStyle w:val="Hyperlink"/>
                  <w:rFonts w:eastAsia="Times New Roman" w:cs="Arial"/>
                  <w:sz w:val="24"/>
                  <w:szCs w:val="24"/>
                </w:rPr>
                <w:t>Depakote (divalproex sodium)</w:t>
              </w:r>
              <w:r w:rsidR="00805827" w:rsidRPr="004E654D">
                <w:rPr>
                  <w:rStyle w:val="Hyperlink"/>
                  <w:rFonts w:eastAsia="Times New Roman" w:cs="Arial"/>
                  <w:sz w:val="24"/>
                  <w:szCs w:val="24"/>
                  <w:vertAlign w:val="superscript"/>
                </w:rPr>
                <w:t>$</w:t>
              </w:r>
            </w:hyperlink>
          </w:p>
        </w:tc>
      </w:tr>
      <w:tr w:rsidR="00805827" w:rsidRPr="00DF5AD1" w14:paraId="2DE10AA1" w14:textId="77777777" w:rsidTr="004D41F6">
        <w:tc>
          <w:tcPr>
            <w:tcW w:w="10790" w:type="dxa"/>
            <w:tcBorders>
              <w:left w:val="single" w:sz="12" w:space="0" w:color="auto"/>
              <w:right w:val="single" w:sz="12" w:space="0" w:color="auto"/>
            </w:tcBorders>
          </w:tcPr>
          <w:p w14:paraId="6CAC6D11" w14:textId="39427486" w:rsidR="00805827" w:rsidRPr="00DF5AD1" w:rsidRDefault="00000000" w:rsidP="004D41F6">
            <w:pPr>
              <w:shd w:val="clear" w:color="auto" w:fill="FFFFFF"/>
              <w:spacing w:after="150"/>
              <w:rPr>
                <w:rFonts w:eastAsia="Times New Roman" w:cs="Arial"/>
                <w:color w:val="000000"/>
                <w:sz w:val="24"/>
                <w:szCs w:val="24"/>
                <w:vertAlign w:val="superscript"/>
              </w:rPr>
            </w:pPr>
            <w:hyperlink r:id="rId26" w:history="1">
              <w:r w:rsidR="00805827" w:rsidRPr="004E654D">
                <w:rPr>
                  <w:rStyle w:val="Hyperlink"/>
                  <w:rFonts w:eastAsia="Times New Roman" w:cs="Arial"/>
                  <w:sz w:val="24"/>
                  <w:szCs w:val="24"/>
                </w:rPr>
                <w:t>Duopa (carbidopa/levodopa) enteral s</w:t>
              </w:r>
              <w:r w:rsidR="0065396D">
                <w:rPr>
                  <w:rStyle w:val="Hyperlink"/>
                  <w:rFonts w:eastAsia="Times New Roman" w:cs="Arial"/>
                  <w:sz w:val="24"/>
                  <w:szCs w:val="24"/>
                </w:rPr>
                <w:t>USP</w:t>
              </w:r>
              <w:r w:rsidR="00805827" w:rsidRPr="004E654D">
                <w:rPr>
                  <w:rStyle w:val="Hyperlink"/>
                  <w:rFonts w:eastAsia="Times New Roman" w:cs="Arial"/>
                  <w:sz w:val="24"/>
                  <w:szCs w:val="24"/>
                </w:rPr>
                <w:t>ension</w:t>
              </w:r>
            </w:hyperlink>
            <w:r w:rsidR="00805827" w:rsidRPr="00DF5AD1">
              <w:rPr>
                <w:rFonts w:eastAsia="Times New Roman" w:cs="Arial"/>
                <w:color w:val="000000"/>
                <w:sz w:val="24"/>
                <w:szCs w:val="24"/>
                <w:vertAlign w:val="superscript"/>
              </w:rPr>
              <w:t>$</w:t>
            </w:r>
          </w:p>
        </w:tc>
      </w:tr>
      <w:tr w:rsidR="00805827" w:rsidRPr="00DF5AD1" w14:paraId="146697D0" w14:textId="77777777" w:rsidTr="004D41F6">
        <w:tc>
          <w:tcPr>
            <w:tcW w:w="10790" w:type="dxa"/>
            <w:tcBorders>
              <w:left w:val="single" w:sz="12" w:space="0" w:color="auto"/>
              <w:right w:val="single" w:sz="12" w:space="0" w:color="auto"/>
            </w:tcBorders>
          </w:tcPr>
          <w:p w14:paraId="2D619A3B" w14:textId="1DC990EE" w:rsidR="00805827" w:rsidRPr="00DF5AD1" w:rsidRDefault="00000000" w:rsidP="004D41F6">
            <w:pPr>
              <w:shd w:val="clear" w:color="auto" w:fill="FFFFFF"/>
              <w:spacing w:after="150"/>
              <w:rPr>
                <w:rFonts w:eastAsia="Times New Roman" w:cs="Arial"/>
                <w:color w:val="000000"/>
                <w:sz w:val="24"/>
                <w:szCs w:val="24"/>
                <w:vertAlign w:val="superscript"/>
              </w:rPr>
            </w:pPr>
            <w:hyperlink r:id="rId27" w:history="1">
              <w:r w:rsidR="00805827" w:rsidRPr="00FE0AA4">
                <w:rPr>
                  <w:rStyle w:val="Hyperlink"/>
                  <w:rFonts w:eastAsia="Times New Roman" w:cs="Arial"/>
                  <w:sz w:val="24"/>
                  <w:szCs w:val="24"/>
                </w:rPr>
                <w:t>Durysta (Bimatoprost) ocular implant</w:t>
              </w:r>
            </w:hyperlink>
            <w:r w:rsidR="00805827" w:rsidRPr="00DF5AD1">
              <w:rPr>
                <w:rFonts w:eastAsia="Times New Roman" w:cs="Arial"/>
                <w:color w:val="000000"/>
                <w:sz w:val="24"/>
                <w:szCs w:val="24"/>
                <w:vertAlign w:val="superscript"/>
              </w:rPr>
              <w:t>&amp;</w:t>
            </w:r>
          </w:p>
        </w:tc>
      </w:tr>
      <w:tr w:rsidR="00805827" w:rsidRPr="00DF5AD1" w14:paraId="681A2390" w14:textId="77777777" w:rsidTr="004D41F6">
        <w:tc>
          <w:tcPr>
            <w:tcW w:w="10790" w:type="dxa"/>
            <w:tcBorders>
              <w:left w:val="single" w:sz="12" w:space="0" w:color="auto"/>
              <w:right w:val="single" w:sz="12" w:space="0" w:color="auto"/>
            </w:tcBorders>
          </w:tcPr>
          <w:p w14:paraId="3EDAB9E4" w14:textId="39665C30" w:rsidR="00805827" w:rsidRPr="00DF5AD1" w:rsidRDefault="00000000" w:rsidP="004D41F6">
            <w:pPr>
              <w:shd w:val="clear" w:color="auto" w:fill="FFFFFF"/>
              <w:spacing w:after="150"/>
              <w:rPr>
                <w:rFonts w:eastAsia="Times New Roman" w:cs="Arial"/>
                <w:color w:val="000000"/>
                <w:sz w:val="24"/>
                <w:szCs w:val="24"/>
                <w:vertAlign w:val="superscript"/>
              </w:rPr>
            </w:pPr>
            <w:hyperlink r:id="rId28" w:history="1">
              <w:r w:rsidR="00805827" w:rsidRPr="00FE0AA4">
                <w:rPr>
                  <w:rStyle w:val="Hyperlink"/>
                  <w:rFonts w:eastAsia="Times New Roman" w:cs="Arial"/>
                  <w:sz w:val="24"/>
                  <w:szCs w:val="24"/>
                </w:rPr>
                <w:t>Estrace (estradiol) cream</w:t>
              </w:r>
            </w:hyperlink>
            <w:r w:rsidR="00805827" w:rsidRPr="00DF5AD1">
              <w:rPr>
                <w:rFonts w:eastAsia="Times New Roman" w:cs="Arial"/>
                <w:color w:val="000000"/>
                <w:sz w:val="24"/>
                <w:szCs w:val="24"/>
                <w:vertAlign w:val="superscript"/>
              </w:rPr>
              <w:t>**</w:t>
            </w:r>
          </w:p>
        </w:tc>
      </w:tr>
      <w:tr w:rsidR="00805827" w:rsidRPr="00DF5AD1" w14:paraId="39700D64" w14:textId="77777777" w:rsidTr="004D41F6">
        <w:tc>
          <w:tcPr>
            <w:tcW w:w="10790" w:type="dxa"/>
            <w:tcBorders>
              <w:left w:val="single" w:sz="12" w:space="0" w:color="auto"/>
              <w:right w:val="single" w:sz="12" w:space="0" w:color="auto"/>
            </w:tcBorders>
          </w:tcPr>
          <w:p w14:paraId="4DD32CF2" w14:textId="74B91DE5" w:rsidR="00805827" w:rsidRPr="00DF5AD1" w:rsidRDefault="00000000" w:rsidP="004D41F6">
            <w:pPr>
              <w:shd w:val="clear" w:color="auto" w:fill="FFFFFF"/>
              <w:spacing w:after="150"/>
              <w:rPr>
                <w:rFonts w:eastAsia="Times New Roman" w:cs="Arial"/>
                <w:color w:val="000000"/>
                <w:sz w:val="24"/>
                <w:szCs w:val="24"/>
                <w:vertAlign w:val="superscript"/>
              </w:rPr>
            </w:pPr>
            <w:hyperlink r:id="rId29" w:history="1">
              <w:r w:rsidR="00805827" w:rsidRPr="00FE0AA4">
                <w:rPr>
                  <w:rStyle w:val="Hyperlink"/>
                  <w:rFonts w:eastAsia="Times New Roman" w:cs="Arial"/>
                  <w:sz w:val="24"/>
                  <w:szCs w:val="24"/>
                </w:rPr>
                <w:t>Fetzima (Levomilnacipran) extended release capsules and titration pack</w:t>
              </w:r>
            </w:hyperlink>
            <w:r w:rsidR="00805827" w:rsidRPr="00DF5AD1">
              <w:rPr>
                <w:rFonts w:eastAsia="Times New Roman" w:cs="Arial"/>
                <w:color w:val="000000"/>
                <w:sz w:val="24"/>
                <w:szCs w:val="24"/>
                <w:vertAlign w:val="superscript"/>
              </w:rPr>
              <w:t>**</w:t>
            </w:r>
          </w:p>
        </w:tc>
      </w:tr>
      <w:tr w:rsidR="00805827" w:rsidRPr="00DF5AD1" w14:paraId="1A790274" w14:textId="77777777" w:rsidTr="004D41F6">
        <w:tc>
          <w:tcPr>
            <w:tcW w:w="10790" w:type="dxa"/>
            <w:tcBorders>
              <w:left w:val="single" w:sz="12" w:space="0" w:color="auto"/>
              <w:right w:val="single" w:sz="12" w:space="0" w:color="auto"/>
            </w:tcBorders>
          </w:tcPr>
          <w:p w14:paraId="1ABE8820" w14:textId="016A7629" w:rsidR="00805827" w:rsidRPr="00DF5AD1" w:rsidRDefault="00000000" w:rsidP="004D41F6">
            <w:pPr>
              <w:shd w:val="clear" w:color="auto" w:fill="FFFFFF"/>
              <w:spacing w:after="150"/>
              <w:rPr>
                <w:rFonts w:eastAsia="Times New Roman" w:cs="Arial"/>
                <w:color w:val="000000"/>
                <w:sz w:val="24"/>
                <w:szCs w:val="24"/>
                <w:vertAlign w:val="superscript"/>
              </w:rPr>
            </w:pPr>
            <w:hyperlink r:id="rId30" w:history="1">
              <w:r w:rsidR="00805827" w:rsidRPr="00FE0AA4">
                <w:rPr>
                  <w:rStyle w:val="Hyperlink"/>
                  <w:rFonts w:eastAsia="Times New Roman" w:cs="Arial"/>
                  <w:sz w:val="24"/>
                  <w:szCs w:val="24"/>
                </w:rPr>
                <w:t>Gelnique (oxybutynin chloride 10%) gel</w:t>
              </w:r>
            </w:hyperlink>
            <w:r w:rsidR="00805827" w:rsidRPr="00DF5AD1">
              <w:rPr>
                <w:rFonts w:eastAsia="Times New Roman" w:cs="Arial"/>
                <w:color w:val="000000"/>
                <w:sz w:val="24"/>
                <w:szCs w:val="24"/>
                <w:vertAlign w:val="superscript"/>
              </w:rPr>
              <w:t>**</w:t>
            </w:r>
          </w:p>
        </w:tc>
      </w:tr>
      <w:tr w:rsidR="00805827" w:rsidRPr="00DF5AD1" w14:paraId="0A2B2C62" w14:textId="77777777" w:rsidTr="004D41F6">
        <w:tc>
          <w:tcPr>
            <w:tcW w:w="10790" w:type="dxa"/>
            <w:tcBorders>
              <w:left w:val="single" w:sz="12" w:space="0" w:color="auto"/>
              <w:right w:val="single" w:sz="12" w:space="0" w:color="auto"/>
            </w:tcBorders>
          </w:tcPr>
          <w:p w14:paraId="2F5FD2EA" w14:textId="68E079A2" w:rsidR="00805827" w:rsidRPr="00DF5AD1" w:rsidRDefault="00000000" w:rsidP="004D41F6">
            <w:pPr>
              <w:shd w:val="clear" w:color="auto" w:fill="FFFFFF"/>
              <w:spacing w:after="150"/>
              <w:rPr>
                <w:rFonts w:eastAsia="Times New Roman" w:cs="Arial"/>
                <w:color w:val="000000"/>
                <w:sz w:val="24"/>
                <w:szCs w:val="24"/>
                <w:vertAlign w:val="superscript"/>
              </w:rPr>
            </w:pPr>
            <w:hyperlink r:id="rId31" w:history="1">
              <w:r w:rsidR="00805827" w:rsidRPr="00FE0AA4">
                <w:rPr>
                  <w:rStyle w:val="Hyperlink"/>
                  <w:rFonts w:eastAsia="Times New Roman" w:cs="Arial"/>
                  <w:sz w:val="24"/>
                  <w:szCs w:val="24"/>
                </w:rPr>
                <w:t>GENGRAF capsules (cyclosporin</w:t>
              </w:r>
              <w:r w:rsidR="00D92D6B">
                <w:rPr>
                  <w:rStyle w:val="Hyperlink"/>
                  <w:rFonts w:eastAsia="Times New Roman" w:cs="Arial"/>
                  <w:sz w:val="24"/>
                  <w:szCs w:val="24"/>
                </w:rPr>
                <w:t>e</w:t>
              </w:r>
              <w:r w:rsidR="00805827" w:rsidRPr="00FE0AA4">
                <w:rPr>
                  <w:rStyle w:val="Hyperlink"/>
                  <w:rFonts w:eastAsia="Times New Roman" w:cs="Arial"/>
                  <w:sz w:val="24"/>
                  <w:szCs w:val="24"/>
                </w:rPr>
                <w:t xml:space="preserve">, </w:t>
              </w:r>
              <w:r w:rsidR="0065396D">
                <w:rPr>
                  <w:rStyle w:val="Hyperlink"/>
                  <w:rFonts w:eastAsia="Times New Roman" w:cs="Arial"/>
                  <w:sz w:val="24"/>
                  <w:szCs w:val="24"/>
                </w:rPr>
                <w:t>USP</w:t>
              </w:r>
              <w:r w:rsidR="00805827" w:rsidRPr="00FE0AA4">
                <w:rPr>
                  <w:rStyle w:val="Hyperlink"/>
                  <w:rFonts w:eastAsia="Times New Roman" w:cs="Arial"/>
                  <w:sz w:val="24"/>
                  <w:szCs w:val="24"/>
                </w:rPr>
                <w:t xml:space="preserve"> [MODIFIED])</w:t>
              </w:r>
              <w:r w:rsidR="00805827" w:rsidRPr="00FE0AA4">
                <w:rPr>
                  <w:rStyle w:val="Hyperlink"/>
                  <w:rFonts w:eastAsia="Times New Roman" w:cs="Arial"/>
                  <w:sz w:val="24"/>
                  <w:szCs w:val="24"/>
                  <w:vertAlign w:val="superscript"/>
                </w:rPr>
                <w:t>**</w:t>
              </w:r>
            </w:hyperlink>
          </w:p>
        </w:tc>
      </w:tr>
      <w:tr w:rsidR="00805827" w:rsidRPr="00DF5AD1" w14:paraId="3597829C" w14:textId="77777777" w:rsidTr="004D41F6">
        <w:tc>
          <w:tcPr>
            <w:tcW w:w="10790" w:type="dxa"/>
            <w:tcBorders>
              <w:left w:val="single" w:sz="12" w:space="0" w:color="auto"/>
              <w:right w:val="single" w:sz="12" w:space="0" w:color="auto"/>
            </w:tcBorders>
          </w:tcPr>
          <w:p w14:paraId="3552691E" w14:textId="77777777" w:rsidR="00805827" w:rsidRPr="00DF5AD1" w:rsidRDefault="00000000" w:rsidP="004D41F6">
            <w:pPr>
              <w:shd w:val="clear" w:color="auto" w:fill="FFFFFF"/>
              <w:spacing w:after="150"/>
              <w:rPr>
                <w:rFonts w:eastAsia="Times New Roman" w:cs="Arial"/>
                <w:color w:val="000000"/>
                <w:sz w:val="24"/>
                <w:szCs w:val="24"/>
                <w:vertAlign w:val="superscript"/>
              </w:rPr>
            </w:pPr>
            <w:hyperlink r:id="rId32" w:history="1">
              <w:r w:rsidR="00805827" w:rsidRPr="00DF5AD1">
                <w:rPr>
                  <w:rStyle w:val="Hyperlink"/>
                  <w:rFonts w:eastAsia="Times New Roman" w:cs="Arial"/>
                  <w:sz w:val="24"/>
                  <w:szCs w:val="24"/>
                </w:rPr>
                <w:t>HUMIRA (adalimumab)</w:t>
              </w:r>
            </w:hyperlink>
            <w:r w:rsidR="00805827" w:rsidRPr="00DF5AD1">
              <w:rPr>
                <w:rFonts w:eastAsia="Times New Roman" w:cs="Arial"/>
                <w:color w:val="000000"/>
                <w:sz w:val="24"/>
                <w:szCs w:val="24"/>
                <w:vertAlign w:val="superscript"/>
              </w:rPr>
              <w:t>$</w:t>
            </w:r>
          </w:p>
        </w:tc>
      </w:tr>
      <w:tr w:rsidR="00805827" w:rsidRPr="00DF5AD1" w14:paraId="427EB229" w14:textId="77777777" w:rsidTr="004D41F6">
        <w:tc>
          <w:tcPr>
            <w:tcW w:w="10790" w:type="dxa"/>
            <w:tcBorders>
              <w:left w:val="single" w:sz="12" w:space="0" w:color="auto"/>
              <w:right w:val="single" w:sz="12" w:space="0" w:color="auto"/>
            </w:tcBorders>
          </w:tcPr>
          <w:p w14:paraId="107A64EE" w14:textId="77777777" w:rsidR="00805827" w:rsidRPr="00DF5AD1" w:rsidRDefault="00000000" w:rsidP="004D41F6">
            <w:pPr>
              <w:shd w:val="clear" w:color="auto" w:fill="FFFFFF"/>
              <w:spacing w:after="150"/>
              <w:rPr>
                <w:rFonts w:eastAsia="Times New Roman" w:cs="Arial"/>
                <w:color w:val="000000"/>
                <w:sz w:val="24"/>
                <w:szCs w:val="24"/>
                <w:vertAlign w:val="superscript"/>
              </w:rPr>
            </w:pPr>
            <w:hyperlink r:id="rId33" w:history="1">
              <w:r w:rsidR="00805827" w:rsidRPr="00DF5AD1">
                <w:rPr>
                  <w:rStyle w:val="Hyperlink"/>
                  <w:rFonts w:eastAsia="Times New Roman" w:cs="Arial"/>
                  <w:sz w:val="24"/>
                  <w:szCs w:val="24"/>
                </w:rPr>
                <w:t>IMBRUVICA (ibrutinib)</w:t>
              </w:r>
            </w:hyperlink>
            <w:r w:rsidR="00805827" w:rsidRPr="00DF5AD1">
              <w:rPr>
                <w:rFonts w:eastAsia="Times New Roman" w:cs="Arial"/>
                <w:color w:val="000000"/>
                <w:sz w:val="24"/>
                <w:szCs w:val="24"/>
                <w:vertAlign w:val="superscript"/>
              </w:rPr>
              <w:t>$</w:t>
            </w:r>
          </w:p>
        </w:tc>
      </w:tr>
      <w:tr w:rsidR="00805827" w:rsidRPr="00DF5AD1" w14:paraId="518FAFFC" w14:textId="77777777" w:rsidTr="004D41F6">
        <w:tc>
          <w:tcPr>
            <w:tcW w:w="10790" w:type="dxa"/>
            <w:tcBorders>
              <w:left w:val="single" w:sz="12" w:space="0" w:color="auto"/>
              <w:right w:val="single" w:sz="12" w:space="0" w:color="auto"/>
            </w:tcBorders>
          </w:tcPr>
          <w:p w14:paraId="1185B579" w14:textId="4545C8B9" w:rsidR="00805827" w:rsidRPr="00DF5AD1" w:rsidRDefault="00000000" w:rsidP="004D41F6">
            <w:pPr>
              <w:shd w:val="clear" w:color="auto" w:fill="FFFFFF"/>
              <w:spacing w:after="150"/>
              <w:rPr>
                <w:rFonts w:eastAsia="Times New Roman" w:cs="Arial"/>
                <w:color w:val="000000"/>
                <w:sz w:val="24"/>
                <w:szCs w:val="24"/>
                <w:vertAlign w:val="superscript"/>
              </w:rPr>
            </w:pPr>
            <w:hyperlink r:id="rId34" w:history="1">
              <w:r w:rsidR="00805827" w:rsidRPr="00FE0AA4">
                <w:rPr>
                  <w:rStyle w:val="Hyperlink"/>
                  <w:rFonts w:eastAsia="Times New Roman" w:cs="Arial"/>
                  <w:sz w:val="24"/>
                  <w:szCs w:val="24"/>
                </w:rPr>
                <w:t>Infed (iron dextran) injection</w:t>
              </w:r>
            </w:hyperlink>
            <w:r w:rsidR="00805827" w:rsidRPr="00DF5AD1">
              <w:rPr>
                <w:rFonts w:eastAsia="Times New Roman" w:cs="Arial"/>
                <w:color w:val="000000"/>
                <w:sz w:val="24"/>
                <w:szCs w:val="24"/>
                <w:vertAlign w:val="superscript"/>
              </w:rPr>
              <w:t>**</w:t>
            </w:r>
          </w:p>
        </w:tc>
      </w:tr>
      <w:tr w:rsidR="00805827" w:rsidRPr="00DF5AD1" w14:paraId="2D3DA9BE" w14:textId="77777777" w:rsidTr="004D41F6">
        <w:tc>
          <w:tcPr>
            <w:tcW w:w="10790" w:type="dxa"/>
            <w:tcBorders>
              <w:left w:val="single" w:sz="12" w:space="0" w:color="auto"/>
              <w:right w:val="single" w:sz="12" w:space="0" w:color="auto"/>
            </w:tcBorders>
          </w:tcPr>
          <w:p w14:paraId="105F25E6" w14:textId="44B07181" w:rsidR="00805827" w:rsidRPr="00DF5AD1" w:rsidRDefault="00000000" w:rsidP="004D41F6">
            <w:pPr>
              <w:shd w:val="clear" w:color="auto" w:fill="FFFFFF"/>
              <w:spacing w:after="150"/>
              <w:rPr>
                <w:rFonts w:eastAsia="Times New Roman" w:cs="Arial"/>
                <w:color w:val="000000"/>
                <w:sz w:val="24"/>
                <w:szCs w:val="24"/>
                <w:vertAlign w:val="superscript"/>
              </w:rPr>
            </w:pPr>
            <w:hyperlink r:id="rId35" w:history="1">
              <w:r w:rsidR="00805827" w:rsidRPr="00FE0AA4">
                <w:rPr>
                  <w:rStyle w:val="Hyperlink"/>
                  <w:rFonts w:eastAsia="Times New Roman" w:cs="Arial"/>
                  <w:sz w:val="24"/>
                  <w:szCs w:val="24"/>
                </w:rPr>
                <w:t>KALETRA (lopinavir/ritonavir)</w:t>
              </w:r>
              <w:r w:rsidR="00805827" w:rsidRPr="00FE0AA4">
                <w:rPr>
                  <w:rStyle w:val="Hyperlink"/>
                  <w:rFonts w:eastAsia="Times New Roman" w:cs="Arial"/>
                  <w:sz w:val="24"/>
                  <w:szCs w:val="24"/>
                  <w:vertAlign w:val="superscript"/>
                </w:rPr>
                <w:t>**</w:t>
              </w:r>
            </w:hyperlink>
          </w:p>
        </w:tc>
      </w:tr>
      <w:tr w:rsidR="00805827" w:rsidRPr="00DF5AD1" w14:paraId="3DB3A926" w14:textId="77777777" w:rsidTr="004D41F6">
        <w:tc>
          <w:tcPr>
            <w:tcW w:w="10790" w:type="dxa"/>
            <w:tcBorders>
              <w:left w:val="single" w:sz="12" w:space="0" w:color="auto"/>
              <w:right w:val="single" w:sz="12" w:space="0" w:color="auto"/>
            </w:tcBorders>
          </w:tcPr>
          <w:p w14:paraId="31A5B8EA" w14:textId="3F0E2525" w:rsidR="00805827" w:rsidRPr="00DF5AD1" w:rsidRDefault="00000000" w:rsidP="004D41F6">
            <w:pPr>
              <w:shd w:val="clear" w:color="auto" w:fill="FFFFFF"/>
              <w:spacing w:after="150"/>
              <w:rPr>
                <w:rFonts w:eastAsia="Times New Roman" w:cs="Arial"/>
                <w:color w:val="000000"/>
                <w:sz w:val="24"/>
                <w:szCs w:val="24"/>
                <w:vertAlign w:val="superscript"/>
              </w:rPr>
            </w:pPr>
            <w:hyperlink r:id="rId36" w:history="1">
              <w:r w:rsidR="00805827" w:rsidRPr="00FE0AA4">
                <w:rPr>
                  <w:rStyle w:val="Hyperlink"/>
                  <w:rFonts w:eastAsia="Times New Roman" w:cs="Arial"/>
                  <w:sz w:val="24"/>
                  <w:szCs w:val="24"/>
                </w:rPr>
                <w:t>Lexapro (escitalopram)</w:t>
              </w:r>
              <w:r w:rsidR="00805827" w:rsidRPr="00FE0AA4">
                <w:rPr>
                  <w:rStyle w:val="Hyperlink"/>
                  <w:rFonts w:eastAsia="Times New Roman" w:cs="Arial"/>
                  <w:sz w:val="24"/>
                  <w:szCs w:val="24"/>
                  <w:vertAlign w:val="superscript"/>
                </w:rPr>
                <w:t>**</w:t>
              </w:r>
            </w:hyperlink>
          </w:p>
        </w:tc>
      </w:tr>
      <w:tr w:rsidR="00805827" w:rsidRPr="00DF5AD1" w14:paraId="5B61DDC1" w14:textId="77777777" w:rsidTr="004D41F6">
        <w:tc>
          <w:tcPr>
            <w:tcW w:w="10790" w:type="dxa"/>
            <w:tcBorders>
              <w:left w:val="single" w:sz="12" w:space="0" w:color="auto"/>
              <w:right w:val="single" w:sz="12" w:space="0" w:color="auto"/>
            </w:tcBorders>
          </w:tcPr>
          <w:p w14:paraId="306CDCDD" w14:textId="791397C3" w:rsidR="00805827" w:rsidRPr="00DF5AD1" w:rsidRDefault="00000000" w:rsidP="004D41F6">
            <w:pPr>
              <w:shd w:val="clear" w:color="auto" w:fill="FFFFFF"/>
              <w:spacing w:after="150"/>
              <w:rPr>
                <w:rFonts w:eastAsia="Times New Roman" w:cs="Arial"/>
                <w:color w:val="000000"/>
                <w:sz w:val="24"/>
                <w:szCs w:val="24"/>
                <w:vertAlign w:val="superscript"/>
              </w:rPr>
            </w:pPr>
            <w:hyperlink r:id="rId37" w:history="1">
              <w:r w:rsidR="00805827" w:rsidRPr="004E654D">
                <w:rPr>
                  <w:rStyle w:val="Hyperlink"/>
                  <w:rFonts w:eastAsia="Times New Roman" w:cs="Arial"/>
                  <w:sz w:val="24"/>
                  <w:szCs w:val="24"/>
                </w:rPr>
                <w:t>Liletta (levonorgestrel) intrauterine contraceptive</w:t>
              </w:r>
              <w:r w:rsidR="00805827" w:rsidRPr="004E654D">
                <w:rPr>
                  <w:rStyle w:val="Hyperlink"/>
                  <w:rFonts w:eastAsia="Times New Roman" w:cs="Arial"/>
                  <w:sz w:val="24"/>
                  <w:szCs w:val="24"/>
                  <w:vertAlign w:val="superscript"/>
                </w:rPr>
                <w:t>^</w:t>
              </w:r>
            </w:hyperlink>
          </w:p>
        </w:tc>
      </w:tr>
      <w:tr w:rsidR="00805827" w:rsidRPr="00DF5AD1" w14:paraId="119B214C" w14:textId="77777777" w:rsidTr="004D41F6">
        <w:tc>
          <w:tcPr>
            <w:tcW w:w="10790" w:type="dxa"/>
            <w:tcBorders>
              <w:left w:val="single" w:sz="12" w:space="0" w:color="auto"/>
              <w:right w:val="single" w:sz="12" w:space="0" w:color="auto"/>
            </w:tcBorders>
          </w:tcPr>
          <w:p w14:paraId="54851C4A" w14:textId="1EC1C5C0" w:rsidR="00805827" w:rsidRPr="00DF5AD1" w:rsidRDefault="00000000" w:rsidP="004D41F6">
            <w:pPr>
              <w:shd w:val="clear" w:color="auto" w:fill="FFFFFF"/>
              <w:spacing w:after="150"/>
              <w:rPr>
                <w:rFonts w:eastAsia="Times New Roman" w:cs="Arial"/>
                <w:color w:val="000000"/>
                <w:sz w:val="24"/>
                <w:szCs w:val="24"/>
                <w:vertAlign w:val="superscript"/>
              </w:rPr>
            </w:pPr>
            <w:hyperlink r:id="rId38" w:history="1">
              <w:r w:rsidR="00805827" w:rsidRPr="004E654D">
                <w:rPr>
                  <w:rStyle w:val="Hyperlink"/>
                  <w:rFonts w:eastAsia="Times New Roman" w:cs="Arial"/>
                  <w:sz w:val="24"/>
                  <w:szCs w:val="24"/>
                </w:rPr>
                <w:t>Linzess (linaclotide) capsules</w:t>
              </w:r>
            </w:hyperlink>
            <w:r w:rsidR="00805827" w:rsidRPr="00DF5AD1">
              <w:rPr>
                <w:rFonts w:eastAsia="Times New Roman" w:cs="Arial"/>
                <w:color w:val="000000"/>
                <w:sz w:val="24"/>
                <w:szCs w:val="24"/>
                <w:vertAlign w:val="superscript"/>
              </w:rPr>
              <w:t>+</w:t>
            </w:r>
          </w:p>
        </w:tc>
      </w:tr>
      <w:tr w:rsidR="00805827" w:rsidRPr="00DF5AD1" w14:paraId="7EA0EA74" w14:textId="77777777" w:rsidTr="004D41F6">
        <w:tc>
          <w:tcPr>
            <w:tcW w:w="10790" w:type="dxa"/>
            <w:tcBorders>
              <w:left w:val="single" w:sz="12" w:space="0" w:color="auto"/>
              <w:right w:val="single" w:sz="12" w:space="0" w:color="auto"/>
            </w:tcBorders>
          </w:tcPr>
          <w:p w14:paraId="07590EFE" w14:textId="3A9E7E0A" w:rsidR="00805827" w:rsidRPr="00DF5AD1" w:rsidRDefault="00000000" w:rsidP="004D41F6">
            <w:pPr>
              <w:shd w:val="clear" w:color="auto" w:fill="FFFFFF"/>
              <w:spacing w:after="150"/>
              <w:rPr>
                <w:rFonts w:eastAsia="Times New Roman" w:cs="Arial"/>
                <w:color w:val="000000"/>
                <w:sz w:val="24"/>
                <w:szCs w:val="24"/>
                <w:vertAlign w:val="superscript"/>
              </w:rPr>
            </w:pPr>
            <w:hyperlink r:id="rId39" w:history="1">
              <w:r w:rsidR="00805827" w:rsidRPr="004E654D">
                <w:rPr>
                  <w:rStyle w:val="Hyperlink"/>
                  <w:rFonts w:eastAsia="Times New Roman" w:cs="Arial"/>
                  <w:sz w:val="24"/>
                  <w:szCs w:val="24"/>
                </w:rPr>
                <w:t>Lo Lestrin fe</w:t>
              </w:r>
              <w:r w:rsidR="00805827" w:rsidRPr="004E654D">
                <w:rPr>
                  <w:rStyle w:val="Hyperlink"/>
                  <w:rFonts w:eastAsia="Times New Roman" w:cs="Arial"/>
                  <w:sz w:val="24"/>
                  <w:szCs w:val="24"/>
                  <w:vertAlign w:val="superscript"/>
                </w:rPr>
                <w:t>^</w:t>
              </w:r>
            </w:hyperlink>
          </w:p>
        </w:tc>
      </w:tr>
      <w:tr w:rsidR="00805827" w:rsidRPr="00DF5AD1" w14:paraId="48788251" w14:textId="77777777" w:rsidTr="004D41F6">
        <w:tc>
          <w:tcPr>
            <w:tcW w:w="10790" w:type="dxa"/>
            <w:tcBorders>
              <w:left w:val="single" w:sz="12" w:space="0" w:color="auto"/>
              <w:right w:val="single" w:sz="12" w:space="0" w:color="auto"/>
            </w:tcBorders>
          </w:tcPr>
          <w:p w14:paraId="7E4F6F94" w14:textId="193F1B75" w:rsidR="00805827" w:rsidRPr="00DF5AD1" w:rsidRDefault="00000000" w:rsidP="004D41F6">
            <w:pPr>
              <w:shd w:val="clear" w:color="auto" w:fill="FFFFFF"/>
              <w:spacing w:after="150"/>
              <w:rPr>
                <w:rFonts w:eastAsia="Times New Roman" w:cs="Arial"/>
                <w:color w:val="000000"/>
                <w:sz w:val="24"/>
                <w:szCs w:val="24"/>
                <w:vertAlign w:val="superscript"/>
              </w:rPr>
            </w:pPr>
            <w:hyperlink r:id="rId40" w:history="1">
              <w:r w:rsidR="00805827" w:rsidRPr="00FE0AA4">
                <w:rPr>
                  <w:rStyle w:val="Hyperlink"/>
                  <w:rFonts w:eastAsia="Times New Roman" w:cs="Arial"/>
                  <w:sz w:val="24"/>
                  <w:szCs w:val="24"/>
                </w:rPr>
                <w:t>Lumigan (Bimatoprost 0.01%) ophthalmic solution</w:t>
              </w:r>
            </w:hyperlink>
            <w:r w:rsidR="00805827" w:rsidRPr="00DF5AD1">
              <w:rPr>
                <w:rFonts w:eastAsia="Times New Roman" w:cs="Arial"/>
                <w:color w:val="000000"/>
                <w:sz w:val="24"/>
                <w:szCs w:val="24"/>
                <w:vertAlign w:val="superscript"/>
              </w:rPr>
              <w:t>&amp;</w:t>
            </w:r>
          </w:p>
        </w:tc>
      </w:tr>
      <w:tr w:rsidR="00805827" w:rsidRPr="00DF5AD1" w14:paraId="05A73980" w14:textId="77777777" w:rsidTr="004D41F6">
        <w:tc>
          <w:tcPr>
            <w:tcW w:w="10790" w:type="dxa"/>
            <w:tcBorders>
              <w:left w:val="single" w:sz="12" w:space="0" w:color="auto"/>
              <w:right w:val="single" w:sz="12" w:space="0" w:color="auto"/>
            </w:tcBorders>
          </w:tcPr>
          <w:p w14:paraId="522C3983" w14:textId="58A397A9" w:rsidR="00805827" w:rsidRPr="00DF5AD1" w:rsidRDefault="00000000" w:rsidP="004D41F6">
            <w:pPr>
              <w:shd w:val="clear" w:color="auto" w:fill="FFFFFF"/>
              <w:spacing w:after="150"/>
              <w:rPr>
                <w:rFonts w:eastAsia="Times New Roman" w:cs="Arial"/>
                <w:color w:val="000000"/>
                <w:sz w:val="24"/>
                <w:szCs w:val="24"/>
                <w:vertAlign w:val="superscript"/>
              </w:rPr>
            </w:pPr>
            <w:hyperlink r:id="rId41" w:history="1">
              <w:r w:rsidR="00805827" w:rsidRPr="004E654D">
                <w:rPr>
                  <w:rStyle w:val="Hyperlink"/>
                  <w:rFonts w:eastAsia="Times New Roman" w:cs="Arial"/>
                  <w:sz w:val="24"/>
                  <w:szCs w:val="24"/>
                </w:rPr>
                <w:t>Lupron Depot-Ped (leuprolide acetate for depot s</w:t>
              </w:r>
              <w:r w:rsidR="0065396D">
                <w:rPr>
                  <w:rStyle w:val="Hyperlink"/>
                  <w:rFonts w:eastAsia="Times New Roman" w:cs="Arial"/>
                  <w:sz w:val="24"/>
                  <w:szCs w:val="24"/>
                </w:rPr>
                <w:t>USP</w:t>
              </w:r>
              <w:r w:rsidR="00805827" w:rsidRPr="004E654D">
                <w:rPr>
                  <w:rStyle w:val="Hyperlink"/>
                  <w:rFonts w:eastAsia="Times New Roman" w:cs="Arial"/>
                  <w:sz w:val="24"/>
                  <w:szCs w:val="24"/>
                </w:rPr>
                <w:t>ension)</w:t>
              </w:r>
              <w:r w:rsidR="00805827" w:rsidRPr="004E654D">
                <w:rPr>
                  <w:rStyle w:val="Hyperlink"/>
                  <w:rFonts w:eastAsia="Times New Roman" w:cs="Arial"/>
                  <w:sz w:val="24"/>
                  <w:szCs w:val="24"/>
                  <w:vertAlign w:val="superscript"/>
                </w:rPr>
                <w:t>$</w:t>
              </w:r>
            </w:hyperlink>
          </w:p>
        </w:tc>
      </w:tr>
      <w:tr w:rsidR="00805827" w:rsidRPr="00DF5AD1" w14:paraId="1C34D604" w14:textId="77777777" w:rsidTr="004D41F6">
        <w:tc>
          <w:tcPr>
            <w:tcW w:w="10790" w:type="dxa"/>
            <w:tcBorders>
              <w:left w:val="single" w:sz="12" w:space="0" w:color="auto"/>
              <w:right w:val="single" w:sz="12" w:space="0" w:color="auto"/>
            </w:tcBorders>
          </w:tcPr>
          <w:p w14:paraId="7B558DFB" w14:textId="2ED02675" w:rsidR="00805827" w:rsidRPr="00DF5AD1" w:rsidRDefault="00000000" w:rsidP="004D41F6">
            <w:pPr>
              <w:shd w:val="clear" w:color="auto" w:fill="FFFFFF"/>
              <w:spacing w:after="150"/>
              <w:rPr>
                <w:rFonts w:eastAsia="Times New Roman" w:cs="Arial"/>
                <w:color w:val="000000"/>
                <w:sz w:val="24"/>
                <w:szCs w:val="24"/>
                <w:vertAlign w:val="superscript"/>
              </w:rPr>
            </w:pPr>
            <w:hyperlink r:id="rId42" w:history="1">
              <w:r w:rsidR="00805827" w:rsidRPr="004E654D">
                <w:rPr>
                  <w:rStyle w:val="Hyperlink"/>
                  <w:rFonts w:eastAsia="Times New Roman" w:cs="Arial"/>
                  <w:sz w:val="24"/>
                  <w:szCs w:val="24"/>
                </w:rPr>
                <w:t>Lupron Depot (leuprolide acetate for depot s</w:t>
              </w:r>
              <w:r w:rsidR="0065396D">
                <w:rPr>
                  <w:rStyle w:val="Hyperlink"/>
                  <w:rFonts w:eastAsia="Times New Roman" w:cs="Arial"/>
                  <w:sz w:val="24"/>
                  <w:szCs w:val="24"/>
                </w:rPr>
                <w:t>USP</w:t>
              </w:r>
              <w:r w:rsidR="00805827" w:rsidRPr="004E654D">
                <w:rPr>
                  <w:rStyle w:val="Hyperlink"/>
                  <w:rFonts w:eastAsia="Times New Roman" w:cs="Arial"/>
                  <w:sz w:val="24"/>
                  <w:szCs w:val="24"/>
                </w:rPr>
                <w:t>ension)</w:t>
              </w:r>
              <w:r w:rsidR="00805827" w:rsidRPr="004E654D">
                <w:rPr>
                  <w:rStyle w:val="Hyperlink"/>
                  <w:rFonts w:eastAsia="Times New Roman" w:cs="Arial"/>
                  <w:sz w:val="24"/>
                  <w:szCs w:val="24"/>
                  <w:vertAlign w:val="superscript"/>
                </w:rPr>
                <w:t>$</w:t>
              </w:r>
            </w:hyperlink>
          </w:p>
        </w:tc>
      </w:tr>
      <w:tr w:rsidR="00805827" w:rsidRPr="00DF5AD1" w14:paraId="391AA5E5" w14:textId="77777777" w:rsidTr="004D41F6">
        <w:tc>
          <w:tcPr>
            <w:tcW w:w="10790" w:type="dxa"/>
            <w:tcBorders>
              <w:left w:val="single" w:sz="12" w:space="0" w:color="auto"/>
              <w:right w:val="single" w:sz="12" w:space="0" w:color="auto"/>
            </w:tcBorders>
          </w:tcPr>
          <w:p w14:paraId="3203066F" w14:textId="4A21CB78" w:rsidR="00805827" w:rsidRPr="00DF5AD1" w:rsidRDefault="00000000" w:rsidP="004D41F6">
            <w:pPr>
              <w:shd w:val="clear" w:color="auto" w:fill="FFFFFF"/>
              <w:spacing w:after="150"/>
              <w:rPr>
                <w:rFonts w:eastAsia="Times New Roman" w:cs="Arial"/>
                <w:color w:val="000000"/>
                <w:sz w:val="24"/>
                <w:szCs w:val="24"/>
                <w:vertAlign w:val="superscript"/>
              </w:rPr>
            </w:pPr>
            <w:hyperlink r:id="rId43" w:history="1">
              <w:r w:rsidR="00805827" w:rsidRPr="004E654D">
                <w:rPr>
                  <w:rStyle w:val="Hyperlink"/>
                  <w:rFonts w:eastAsia="Times New Roman" w:cs="Arial"/>
                  <w:sz w:val="24"/>
                  <w:szCs w:val="24"/>
                </w:rPr>
                <w:t>MAVYRET (Glecaprevir/Pibrentasvir)</w:t>
              </w:r>
              <w:r w:rsidR="00805827" w:rsidRPr="004E654D">
                <w:rPr>
                  <w:rStyle w:val="Hyperlink"/>
                  <w:rFonts w:eastAsia="Times New Roman" w:cs="Arial"/>
                  <w:sz w:val="24"/>
                  <w:szCs w:val="24"/>
                  <w:vertAlign w:val="superscript"/>
                </w:rPr>
                <w:t>$</w:t>
              </w:r>
            </w:hyperlink>
          </w:p>
        </w:tc>
      </w:tr>
      <w:tr w:rsidR="00805827" w:rsidRPr="00DF5AD1" w14:paraId="150D9616" w14:textId="77777777" w:rsidTr="004D41F6">
        <w:tc>
          <w:tcPr>
            <w:tcW w:w="10790" w:type="dxa"/>
            <w:tcBorders>
              <w:left w:val="single" w:sz="12" w:space="0" w:color="auto"/>
              <w:right w:val="single" w:sz="12" w:space="0" w:color="auto"/>
            </w:tcBorders>
          </w:tcPr>
          <w:p w14:paraId="4E5B064D" w14:textId="0FB1136E" w:rsidR="00805827" w:rsidRPr="00DF5AD1" w:rsidRDefault="00000000" w:rsidP="004D41F6">
            <w:pPr>
              <w:shd w:val="clear" w:color="auto" w:fill="FFFFFF"/>
              <w:spacing w:after="150"/>
              <w:rPr>
                <w:rFonts w:eastAsia="Times New Roman" w:cs="Arial"/>
                <w:color w:val="000000"/>
                <w:sz w:val="24"/>
                <w:szCs w:val="24"/>
                <w:vertAlign w:val="superscript"/>
              </w:rPr>
            </w:pPr>
            <w:hyperlink r:id="rId44" w:history="1">
              <w:r w:rsidR="00805827" w:rsidRPr="00FE0AA4">
                <w:rPr>
                  <w:rStyle w:val="Hyperlink"/>
                  <w:rFonts w:eastAsia="Times New Roman" w:cs="Arial"/>
                  <w:sz w:val="24"/>
                  <w:szCs w:val="24"/>
                </w:rPr>
                <w:t>Monurol (Fosfomycin tromethamine) oral granules</w:t>
              </w:r>
            </w:hyperlink>
            <w:r w:rsidR="00805827" w:rsidRPr="00DF5AD1">
              <w:rPr>
                <w:rFonts w:eastAsia="Times New Roman" w:cs="Arial"/>
                <w:color w:val="000000"/>
                <w:sz w:val="24"/>
                <w:szCs w:val="24"/>
                <w:vertAlign w:val="superscript"/>
              </w:rPr>
              <w:t>**</w:t>
            </w:r>
          </w:p>
        </w:tc>
      </w:tr>
      <w:tr w:rsidR="00805827" w:rsidRPr="00DF5AD1" w14:paraId="4A002CF4" w14:textId="77777777" w:rsidTr="004D41F6">
        <w:tc>
          <w:tcPr>
            <w:tcW w:w="10790" w:type="dxa"/>
            <w:tcBorders>
              <w:left w:val="single" w:sz="12" w:space="0" w:color="auto"/>
              <w:right w:val="single" w:sz="12" w:space="0" w:color="auto"/>
            </w:tcBorders>
          </w:tcPr>
          <w:p w14:paraId="454382DD" w14:textId="2CBE15A1" w:rsidR="00805827" w:rsidRPr="00DF5AD1" w:rsidRDefault="00000000" w:rsidP="004D41F6">
            <w:pPr>
              <w:shd w:val="clear" w:color="auto" w:fill="FFFFFF"/>
              <w:spacing w:after="150"/>
              <w:rPr>
                <w:rFonts w:eastAsia="Times New Roman" w:cs="Arial"/>
                <w:color w:val="000000"/>
                <w:sz w:val="24"/>
                <w:szCs w:val="24"/>
                <w:vertAlign w:val="superscript"/>
              </w:rPr>
            </w:pPr>
            <w:hyperlink r:id="rId45" w:history="1">
              <w:r w:rsidR="00805827" w:rsidRPr="00FE0AA4">
                <w:rPr>
                  <w:rStyle w:val="Hyperlink"/>
                  <w:rFonts w:eastAsia="Times New Roman" w:cs="Arial"/>
                  <w:sz w:val="24"/>
                  <w:szCs w:val="24"/>
                </w:rPr>
                <w:t>Namenda and Namenda XR (memantine)</w:t>
              </w:r>
              <w:r w:rsidR="00805827" w:rsidRPr="00FE0AA4">
                <w:rPr>
                  <w:rStyle w:val="Hyperlink"/>
                  <w:rFonts w:eastAsia="Times New Roman" w:cs="Arial"/>
                  <w:sz w:val="24"/>
                  <w:szCs w:val="24"/>
                  <w:vertAlign w:val="superscript"/>
                </w:rPr>
                <w:t>**</w:t>
              </w:r>
            </w:hyperlink>
          </w:p>
        </w:tc>
      </w:tr>
      <w:tr w:rsidR="00805827" w:rsidRPr="00DF5AD1" w14:paraId="61E2FD8B" w14:textId="77777777" w:rsidTr="004D41F6">
        <w:tc>
          <w:tcPr>
            <w:tcW w:w="10790" w:type="dxa"/>
            <w:tcBorders>
              <w:left w:val="single" w:sz="12" w:space="0" w:color="auto"/>
              <w:right w:val="single" w:sz="12" w:space="0" w:color="auto"/>
            </w:tcBorders>
          </w:tcPr>
          <w:p w14:paraId="03C97039" w14:textId="3279229C" w:rsidR="00805827" w:rsidRPr="00DF5AD1" w:rsidRDefault="00000000" w:rsidP="004D41F6">
            <w:pPr>
              <w:shd w:val="clear" w:color="auto" w:fill="FFFFFF"/>
              <w:spacing w:after="150"/>
              <w:rPr>
                <w:rFonts w:eastAsia="Times New Roman" w:cs="Arial"/>
                <w:color w:val="000000"/>
                <w:sz w:val="24"/>
                <w:szCs w:val="24"/>
                <w:vertAlign w:val="superscript"/>
              </w:rPr>
            </w:pPr>
            <w:hyperlink r:id="rId46" w:history="1">
              <w:r w:rsidR="00805827" w:rsidRPr="00FE0AA4">
                <w:rPr>
                  <w:rStyle w:val="Hyperlink"/>
                  <w:rFonts w:eastAsia="Times New Roman" w:cs="Arial"/>
                  <w:sz w:val="24"/>
                  <w:szCs w:val="24"/>
                </w:rPr>
                <w:t>Namzaric (memantine extended release and donepezil)</w:t>
              </w:r>
              <w:r w:rsidR="00805827" w:rsidRPr="00FE0AA4">
                <w:rPr>
                  <w:rStyle w:val="Hyperlink"/>
                  <w:rFonts w:eastAsia="Times New Roman" w:cs="Arial"/>
                  <w:sz w:val="24"/>
                  <w:szCs w:val="24"/>
                  <w:vertAlign w:val="superscript"/>
                </w:rPr>
                <w:t>**</w:t>
              </w:r>
            </w:hyperlink>
          </w:p>
        </w:tc>
      </w:tr>
      <w:tr w:rsidR="00805827" w:rsidRPr="00DF5AD1" w14:paraId="294E0E5D" w14:textId="77777777" w:rsidTr="004D41F6">
        <w:tc>
          <w:tcPr>
            <w:tcW w:w="10790" w:type="dxa"/>
            <w:tcBorders>
              <w:left w:val="single" w:sz="12" w:space="0" w:color="auto"/>
              <w:right w:val="single" w:sz="12" w:space="0" w:color="auto"/>
            </w:tcBorders>
          </w:tcPr>
          <w:p w14:paraId="5C25983C" w14:textId="21D03F62" w:rsidR="00805827" w:rsidRPr="00DF5AD1" w:rsidRDefault="00000000" w:rsidP="004D41F6">
            <w:pPr>
              <w:shd w:val="clear" w:color="auto" w:fill="FFFFFF"/>
              <w:spacing w:after="150"/>
              <w:rPr>
                <w:rFonts w:eastAsia="Times New Roman" w:cs="Arial"/>
                <w:color w:val="000000"/>
                <w:sz w:val="24"/>
                <w:szCs w:val="24"/>
                <w:vertAlign w:val="superscript"/>
              </w:rPr>
            </w:pPr>
            <w:hyperlink r:id="rId47" w:history="1">
              <w:r w:rsidR="00805827" w:rsidRPr="004E654D">
                <w:rPr>
                  <w:rStyle w:val="Hyperlink"/>
                  <w:rFonts w:eastAsia="Times New Roman" w:cs="Arial"/>
                  <w:sz w:val="24"/>
                  <w:szCs w:val="24"/>
                </w:rPr>
                <w:t>NATRELLE</w:t>
              </w:r>
              <w:r w:rsidR="00805827" w:rsidRPr="004E654D">
                <w:rPr>
                  <w:rStyle w:val="Hyperlink"/>
                  <w:rFonts w:eastAsia="Times New Roman" w:cs="Arial"/>
                  <w:sz w:val="24"/>
                  <w:szCs w:val="24"/>
                  <w:vertAlign w:val="superscript"/>
                </w:rPr>
                <w:t>%</w:t>
              </w:r>
            </w:hyperlink>
          </w:p>
        </w:tc>
      </w:tr>
      <w:tr w:rsidR="00805827" w:rsidRPr="00DF5AD1" w14:paraId="6C9A22B6" w14:textId="77777777" w:rsidTr="004D41F6">
        <w:tc>
          <w:tcPr>
            <w:tcW w:w="10790" w:type="dxa"/>
            <w:tcBorders>
              <w:left w:val="single" w:sz="12" w:space="0" w:color="auto"/>
              <w:right w:val="single" w:sz="12" w:space="0" w:color="auto"/>
            </w:tcBorders>
          </w:tcPr>
          <w:p w14:paraId="3289D416" w14:textId="420E3ED2" w:rsidR="00805827" w:rsidRPr="00DF5AD1" w:rsidRDefault="00000000" w:rsidP="004D41F6">
            <w:pPr>
              <w:shd w:val="clear" w:color="auto" w:fill="FFFFFF"/>
              <w:spacing w:after="150"/>
              <w:rPr>
                <w:rFonts w:eastAsia="Times New Roman" w:cs="Arial"/>
                <w:color w:val="000000"/>
                <w:sz w:val="24"/>
                <w:szCs w:val="24"/>
                <w:vertAlign w:val="superscript"/>
              </w:rPr>
            </w:pPr>
            <w:hyperlink r:id="rId48" w:history="1">
              <w:r w:rsidR="00805827" w:rsidRPr="00FE0AA4">
                <w:rPr>
                  <w:rStyle w:val="Hyperlink"/>
                  <w:rFonts w:eastAsia="Times New Roman" w:cs="Arial"/>
                  <w:sz w:val="24"/>
                  <w:szCs w:val="24"/>
                </w:rPr>
                <w:t>NORVIR (ritonavir) tablets and oral solution</w:t>
              </w:r>
            </w:hyperlink>
            <w:r w:rsidR="00805827" w:rsidRPr="00DF5AD1">
              <w:rPr>
                <w:rFonts w:eastAsia="Times New Roman" w:cs="Arial"/>
                <w:color w:val="000000"/>
                <w:sz w:val="24"/>
                <w:szCs w:val="24"/>
                <w:vertAlign w:val="superscript"/>
              </w:rPr>
              <w:t>**</w:t>
            </w:r>
          </w:p>
        </w:tc>
      </w:tr>
      <w:tr w:rsidR="00805827" w:rsidRPr="00DF5AD1" w14:paraId="5E8B5A93" w14:textId="77777777" w:rsidTr="004D41F6">
        <w:tc>
          <w:tcPr>
            <w:tcW w:w="10790" w:type="dxa"/>
            <w:tcBorders>
              <w:left w:val="single" w:sz="12" w:space="0" w:color="auto"/>
              <w:right w:val="single" w:sz="12" w:space="0" w:color="auto"/>
            </w:tcBorders>
          </w:tcPr>
          <w:p w14:paraId="70328E56" w14:textId="2E3A289C" w:rsidR="00805827" w:rsidRPr="00DF5AD1" w:rsidRDefault="00000000" w:rsidP="004D41F6">
            <w:pPr>
              <w:shd w:val="clear" w:color="auto" w:fill="FFFFFF"/>
              <w:spacing w:after="150"/>
              <w:rPr>
                <w:rFonts w:eastAsia="Times New Roman" w:cs="Arial"/>
                <w:color w:val="000000"/>
                <w:sz w:val="24"/>
                <w:szCs w:val="24"/>
                <w:vertAlign w:val="superscript"/>
              </w:rPr>
            </w:pPr>
            <w:hyperlink r:id="rId49" w:history="1">
              <w:r w:rsidR="00805827" w:rsidRPr="004E654D">
                <w:rPr>
                  <w:rStyle w:val="Hyperlink"/>
                  <w:rFonts w:eastAsia="Times New Roman" w:cs="Arial"/>
                  <w:sz w:val="24"/>
                  <w:szCs w:val="24"/>
                </w:rPr>
                <w:t>Oriahnn (Elagolix/estradiol/norethindrone)</w:t>
              </w:r>
              <w:r w:rsidR="00805827" w:rsidRPr="004E654D">
                <w:rPr>
                  <w:rStyle w:val="Hyperlink"/>
                  <w:rFonts w:eastAsia="Times New Roman" w:cs="Arial"/>
                  <w:sz w:val="24"/>
                  <w:szCs w:val="24"/>
                  <w:vertAlign w:val="superscript"/>
                </w:rPr>
                <w:t>^</w:t>
              </w:r>
            </w:hyperlink>
          </w:p>
        </w:tc>
      </w:tr>
      <w:tr w:rsidR="00805827" w:rsidRPr="00DF5AD1" w14:paraId="66BE864C" w14:textId="77777777" w:rsidTr="004D41F6">
        <w:tc>
          <w:tcPr>
            <w:tcW w:w="10790" w:type="dxa"/>
            <w:tcBorders>
              <w:left w:val="single" w:sz="12" w:space="0" w:color="auto"/>
              <w:right w:val="single" w:sz="12" w:space="0" w:color="auto"/>
            </w:tcBorders>
          </w:tcPr>
          <w:p w14:paraId="231E9172" w14:textId="3354DD1D" w:rsidR="00805827" w:rsidRPr="00DF5AD1" w:rsidRDefault="00000000" w:rsidP="004D41F6">
            <w:pPr>
              <w:shd w:val="clear" w:color="auto" w:fill="FFFFFF"/>
              <w:spacing w:after="150"/>
              <w:rPr>
                <w:rFonts w:eastAsia="Times New Roman" w:cs="Arial"/>
                <w:color w:val="000000"/>
                <w:sz w:val="24"/>
                <w:szCs w:val="24"/>
                <w:vertAlign w:val="superscript"/>
              </w:rPr>
            </w:pPr>
            <w:hyperlink r:id="rId50" w:history="1">
              <w:r w:rsidR="00805827" w:rsidRPr="004E654D">
                <w:rPr>
                  <w:rStyle w:val="Hyperlink"/>
                  <w:rFonts w:eastAsia="Times New Roman" w:cs="Arial"/>
                  <w:sz w:val="24"/>
                  <w:szCs w:val="24"/>
                </w:rPr>
                <w:t>ORILISSA (Elgaolix) tablets</w:t>
              </w:r>
            </w:hyperlink>
            <w:r w:rsidR="00805827" w:rsidRPr="00DF5AD1">
              <w:rPr>
                <w:rFonts w:eastAsia="Times New Roman" w:cs="Arial"/>
                <w:color w:val="000000"/>
                <w:sz w:val="24"/>
                <w:szCs w:val="24"/>
                <w:vertAlign w:val="superscript"/>
              </w:rPr>
              <w:t>^</w:t>
            </w:r>
          </w:p>
        </w:tc>
      </w:tr>
      <w:tr w:rsidR="00805827" w:rsidRPr="00DF5AD1" w14:paraId="5DC106F1" w14:textId="77777777" w:rsidTr="004D41F6">
        <w:tc>
          <w:tcPr>
            <w:tcW w:w="10790" w:type="dxa"/>
            <w:tcBorders>
              <w:left w:val="single" w:sz="12" w:space="0" w:color="auto"/>
              <w:right w:val="single" w:sz="12" w:space="0" w:color="auto"/>
            </w:tcBorders>
          </w:tcPr>
          <w:p w14:paraId="3633012E" w14:textId="3BB78547" w:rsidR="00805827" w:rsidRPr="00DF5AD1" w:rsidRDefault="00000000" w:rsidP="004D41F6">
            <w:pPr>
              <w:shd w:val="clear" w:color="auto" w:fill="FFFFFF"/>
              <w:spacing w:after="150"/>
              <w:rPr>
                <w:rFonts w:eastAsia="Times New Roman" w:cs="Arial"/>
                <w:color w:val="000000"/>
                <w:sz w:val="24"/>
                <w:szCs w:val="24"/>
                <w:vertAlign w:val="superscript"/>
              </w:rPr>
            </w:pPr>
            <w:hyperlink r:id="rId51" w:history="1">
              <w:r w:rsidR="00805827" w:rsidRPr="00FE0AA4">
                <w:rPr>
                  <w:rStyle w:val="Hyperlink"/>
                  <w:rFonts w:eastAsia="Times New Roman" w:cs="Arial"/>
                  <w:sz w:val="24"/>
                  <w:szCs w:val="24"/>
                </w:rPr>
                <w:t>Ozurdex (dexamethasone) ocular implant</w:t>
              </w:r>
            </w:hyperlink>
            <w:r w:rsidR="00805827" w:rsidRPr="00DF5AD1">
              <w:rPr>
                <w:rFonts w:eastAsia="Times New Roman" w:cs="Arial"/>
                <w:color w:val="000000"/>
                <w:sz w:val="24"/>
                <w:szCs w:val="24"/>
                <w:vertAlign w:val="superscript"/>
              </w:rPr>
              <w:t>&amp;</w:t>
            </w:r>
          </w:p>
        </w:tc>
      </w:tr>
      <w:tr w:rsidR="00805827" w:rsidRPr="00DF5AD1" w14:paraId="5D5987A6" w14:textId="77777777" w:rsidTr="004D41F6">
        <w:tc>
          <w:tcPr>
            <w:tcW w:w="10790" w:type="dxa"/>
            <w:tcBorders>
              <w:left w:val="single" w:sz="12" w:space="0" w:color="auto"/>
              <w:right w:val="single" w:sz="12" w:space="0" w:color="auto"/>
            </w:tcBorders>
          </w:tcPr>
          <w:p w14:paraId="51344575" w14:textId="3B01019F" w:rsidR="00805827" w:rsidRPr="00DF5AD1" w:rsidRDefault="00000000" w:rsidP="004D41F6">
            <w:pPr>
              <w:shd w:val="clear" w:color="auto" w:fill="FFFFFF"/>
              <w:spacing w:after="150"/>
              <w:rPr>
                <w:rFonts w:eastAsia="Times New Roman" w:cs="Arial"/>
                <w:color w:val="000000"/>
                <w:sz w:val="24"/>
                <w:szCs w:val="24"/>
                <w:vertAlign w:val="superscript"/>
              </w:rPr>
            </w:pPr>
            <w:hyperlink r:id="rId52" w:history="1">
              <w:r w:rsidR="00805827" w:rsidRPr="00FE0AA4">
                <w:rPr>
                  <w:rStyle w:val="Hyperlink"/>
                  <w:rFonts w:eastAsia="Times New Roman" w:cs="Arial"/>
                  <w:sz w:val="24"/>
                  <w:szCs w:val="24"/>
                </w:rPr>
                <w:t>Pred Forte (prednisolone acetate) ophthalmic s</w:t>
              </w:r>
              <w:r w:rsidR="0065396D">
                <w:rPr>
                  <w:rStyle w:val="Hyperlink"/>
                  <w:rFonts w:eastAsia="Times New Roman" w:cs="Arial"/>
                  <w:sz w:val="24"/>
                  <w:szCs w:val="24"/>
                </w:rPr>
                <w:t>USP</w:t>
              </w:r>
              <w:r w:rsidR="00805827" w:rsidRPr="00FE0AA4">
                <w:rPr>
                  <w:rStyle w:val="Hyperlink"/>
                  <w:rFonts w:eastAsia="Times New Roman" w:cs="Arial"/>
                  <w:sz w:val="24"/>
                  <w:szCs w:val="24"/>
                </w:rPr>
                <w:t>ension</w:t>
              </w:r>
              <w:r w:rsidR="00805827" w:rsidRPr="00FE0AA4">
                <w:rPr>
                  <w:rStyle w:val="Hyperlink"/>
                  <w:rFonts w:eastAsia="Times New Roman" w:cs="Arial"/>
                  <w:sz w:val="24"/>
                  <w:szCs w:val="24"/>
                  <w:vertAlign w:val="superscript"/>
                </w:rPr>
                <w:t>**</w:t>
              </w:r>
            </w:hyperlink>
          </w:p>
        </w:tc>
      </w:tr>
      <w:tr w:rsidR="00805827" w:rsidRPr="00DF5AD1" w14:paraId="2E6A2D57" w14:textId="77777777" w:rsidTr="004D41F6">
        <w:tc>
          <w:tcPr>
            <w:tcW w:w="10790" w:type="dxa"/>
            <w:tcBorders>
              <w:left w:val="single" w:sz="12" w:space="0" w:color="auto"/>
              <w:right w:val="single" w:sz="12" w:space="0" w:color="auto"/>
            </w:tcBorders>
          </w:tcPr>
          <w:p w14:paraId="4EB5C598" w14:textId="4DCB0779" w:rsidR="00805827" w:rsidRPr="00DF5AD1" w:rsidRDefault="00000000" w:rsidP="004D41F6">
            <w:pPr>
              <w:shd w:val="clear" w:color="auto" w:fill="FFFFFF"/>
              <w:spacing w:after="150"/>
              <w:rPr>
                <w:rFonts w:eastAsia="Times New Roman" w:cs="Arial"/>
                <w:color w:val="000000"/>
                <w:sz w:val="24"/>
                <w:szCs w:val="24"/>
                <w:vertAlign w:val="superscript"/>
              </w:rPr>
            </w:pPr>
            <w:hyperlink r:id="rId53" w:history="1">
              <w:r w:rsidR="00805827" w:rsidRPr="00FE0AA4">
                <w:rPr>
                  <w:rStyle w:val="Hyperlink"/>
                  <w:rFonts w:eastAsia="Times New Roman" w:cs="Arial"/>
                  <w:sz w:val="24"/>
                  <w:szCs w:val="24"/>
                </w:rPr>
                <w:t>Pylera (bismuth Subcitrate potassium, metronidazole, and tetracycline) capsules</w:t>
              </w:r>
              <w:r w:rsidR="00805827" w:rsidRPr="00FE0AA4">
                <w:rPr>
                  <w:rStyle w:val="Hyperlink"/>
                  <w:rFonts w:eastAsia="Times New Roman" w:cs="Arial"/>
                  <w:sz w:val="24"/>
                  <w:szCs w:val="24"/>
                  <w:vertAlign w:val="superscript"/>
                </w:rPr>
                <w:t>**</w:t>
              </w:r>
            </w:hyperlink>
          </w:p>
        </w:tc>
      </w:tr>
      <w:tr w:rsidR="00805827" w:rsidRPr="00DF5AD1" w14:paraId="2F07DE8A" w14:textId="77777777" w:rsidTr="004D41F6">
        <w:tc>
          <w:tcPr>
            <w:tcW w:w="10790" w:type="dxa"/>
            <w:tcBorders>
              <w:left w:val="single" w:sz="12" w:space="0" w:color="auto"/>
              <w:right w:val="single" w:sz="12" w:space="0" w:color="auto"/>
            </w:tcBorders>
          </w:tcPr>
          <w:p w14:paraId="3A5A2345" w14:textId="08D43FF0" w:rsidR="00805827" w:rsidRPr="00DF5AD1" w:rsidRDefault="00000000" w:rsidP="004D41F6">
            <w:pPr>
              <w:shd w:val="clear" w:color="auto" w:fill="FFFFFF"/>
              <w:spacing w:after="150"/>
              <w:rPr>
                <w:rFonts w:eastAsia="Times New Roman" w:cs="Arial"/>
                <w:color w:val="000000"/>
                <w:sz w:val="24"/>
                <w:szCs w:val="24"/>
                <w:vertAlign w:val="superscript"/>
              </w:rPr>
            </w:pPr>
            <w:hyperlink r:id="rId54" w:history="1">
              <w:r w:rsidR="00805827" w:rsidRPr="00FE0AA4">
                <w:rPr>
                  <w:rStyle w:val="Hyperlink"/>
                  <w:rFonts w:eastAsia="Times New Roman" w:cs="Arial"/>
                  <w:sz w:val="24"/>
                  <w:szCs w:val="24"/>
                </w:rPr>
                <w:t>Qulipta (Atogepant) tablets</w:t>
              </w:r>
            </w:hyperlink>
            <w:r w:rsidR="00805827" w:rsidRPr="00DF5AD1">
              <w:rPr>
                <w:rFonts w:eastAsia="Times New Roman" w:cs="Arial"/>
                <w:color w:val="000000"/>
                <w:sz w:val="24"/>
                <w:szCs w:val="24"/>
              </w:rPr>
              <w:t xml:space="preserve"> </w:t>
            </w:r>
            <w:r w:rsidR="00805827" w:rsidRPr="00DF5AD1">
              <w:rPr>
                <w:rFonts w:eastAsia="Times New Roman" w:cs="Arial"/>
                <w:color w:val="000000"/>
                <w:sz w:val="24"/>
                <w:szCs w:val="24"/>
                <w:vertAlign w:val="superscript"/>
              </w:rPr>
              <w:t>**</w:t>
            </w:r>
          </w:p>
        </w:tc>
      </w:tr>
      <w:tr w:rsidR="00805827" w:rsidRPr="00DF5AD1" w14:paraId="4EF635B2" w14:textId="77777777" w:rsidTr="004D41F6">
        <w:tc>
          <w:tcPr>
            <w:tcW w:w="10790" w:type="dxa"/>
            <w:tcBorders>
              <w:left w:val="single" w:sz="12" w:space="0" w:color="auto"/>
              <w:right w:val="single" w:sz="12" w:space="0" w:color="auto"/>
            </w:tcBorders>
          </w:tcPr>
          <w:p w14:paraId="5BF1311E" w14:textId="5295EF5F" w:rsidR="00805827" w:rsidRPr="00DF5AD1" w:rsidRDefault="00000000" w:rsidP="004D41F6">
            <w:pPr>
              <w:shd w:val="clear" w:color="auto" w:fill="FFFFFF"/>
              <w:spacing w:after="150"/>
              <w:rPr>
                <w:rFonts w:eastAsia="Times New Roman" w:cs="Arial"/>
                <w:color w:val="000000"/>
                <w:sz w:val="24"/>
                <w:szCs w:val="24"/>
                <w:vertAlign w:val="superscript"/>
              </w:rPr>
            </w:pPr>
            <w:hyperlink r:id="rId55" w:history="1">
              <w:r w:rsidR="00805827" w:rsidRPr="00FE0AA4">
                <w:rPr>
                  <w:rStyle w:val="Hyperlink"/>
                  <w:rFonts w:eastAsia="Times New Roman" w:cs="Arial"/>
                  <w:sz w:val="24"/>
                  <w:szCs w:val="24"/>
                </w:rPr>
                <w:t>Rapaflo (silodosin) capsules</w:t>
              </w:r>
            </w:hyperlink>
            <w:r w:rsidR="00805827" w:rsidRPr="00DF5AD1">
              <w:rPr>
                <w:rFonts w:eastAsia="Times New Roman" w:cs="Arial"/>
                <w:color w:val="000000"/>
                <w:sz w:val="24"/>
                <w:szCs w:val="24"/>
                <w:vertAlign w:val="superscript"/>
              </w:rPr>
              <w:t>**</w:t>
            </w:r>
          </w:p>
        </w:tc>
      </w:tr>
      <w:tr w:rsidR="00805827" w:rsidRPr="00DF5AD1" w14:paraId="288DD1FB" w14:textId="77777777" w:rsidTr="004D41F6">
        <w:tc>
          <w:tcPr>
            <w:tcW w:w="10790" w:type="dxa"/>
            <w:tcBorders>
              <w:left w:val="single" w:sz="12" w:space="0" w:color="auto"/>
              <w:right w:val="single" w:sz="12" w:space="0" w:color="auto"/>
            </w:tcBorders>
          </w:tcPr>
          <w:p w14:paraId="5676D9C9" w14:textId="3504C74B" w:rsidR="00805827" w:rsidRPr="00DF5AD1" w:rsidRDefault="00000000" w:rsidP="004D41F6">
            <w:pPr>
              <w:shd w:val="clear" w:color="auto" w:fill="FFFFFF"/>
              <w:spacing w:after="150"/>
              <w:rPr>
                <w:rFonts w:eastAsia="Times New Roman" w:cs="Arial"/>
                <w:color w:val="000000"/>
                <w:sz w:val="24"/>
                <w:szCs w:val="24"/>
                <w:vertAlign w:val="superscript"/>
              </w:rPr>
            </w:pPr>
            <w:hyperlink r:id="rId56" w:history="1">
              <w:r w:rsidR="00805827" w:rsidRPr="00FE0AA4">
                <w:rPr>
                  <w:rStyle w:val="Hyperlink"/>
                  <w:rFonts w:eastAsia="Times New Roman" w:cs="Arial"/>
                  <w:sz w:val="24"/>
                  <w:szCs w:val="24"/>
                </w:rPr>
                <w:t>Rectiv (nitroglycerin) ointment</w:t>
              </w:r>
            </w:hyperlink>
            <w:r w:rsidR="00805827" w:rsidRPr="00DF5AD1">
              <w:rPr>
                <w:rFonts w:eastAsia="Times New Roman" w:cs="Arial"/>
                <w:color w:val="000000"/>
                <w:sz w:val="24"/>
                <w:szCs w:val="24"/>
                <w:vertAlign w:val="superscript"/>
              </w:rPr>
              <w:t>**</w:t>
            </w:r>
          </w:p>
        </w:tc>
      </w:tr>
      <w:tr w:rsidR="00805827" w:rsidRPr="00DF5AD1" w14:paraId="726B5A98" w14:textId="77777777" w:rsidTr="004D41F6">
        <w:tc>
          <w:tcPr>
            <w:tcW w:w="10790" w:type="dxa"/>
            <w:tcBorders>
              <w:left w:val="single" w:sz="12" w:space="0" w:color="auto"/>
              <w:right w:val="single" w:sz="12" w:space="0" w:color="auto"/>
            </w:tcBorders>
          </w:tcPr>
          <w:p w14:paraId="63BD5B7B" w14:textId="09B7B39E" w:rsidR="00805827" w:rsidRPr="00DF5AD1" w:rsidRDefault="00000000" w:rsidP="004D41F6">
            <w:pPr>
              <w:shd w:val="clear" w:color="auto" w:fill="FFFFFF"/>
              <w:spacing w:after="150"/>
              <w:rPr>
                <w:rFonts w:eastAsia="Times New Roman" w:cs="Arial"/>
                <w:color w:val="000000"/>
                <w:sz w:val="24"/>
                <w:szCs w:val="24"/>
                <w:vertAlign w:val="superscript"/>
              </w:rPr>
            </w:pPr>
            <w:hyperlink r:id="rId57" w:history="1">
              <w:r w:rsidR="00805827" w:rsidRPr="00FE0AA4">
                <w:rPr>
                  <w:rStyle w:val="Hyperlink"/>
                  <w:rFonts w:eastAsia="Times New Roman" w:cs="Arial"/>
                  <w:sz w:val="24"/>
                  <w:szCs w:val="24"/>
                </w:rPr>
                <w:t>Restasis (cyclosporine) ophthalmic emulsion</w:t>
              </w:r>
            </w:hyperlink>
            <w:r w:rsidR="00805827" w:rsidRPr="00DF5AD1">
              <w:rPr>
                <w:rFonts w:eastAsia="Times New Roman" w:cs="Arial"/>
                <w:color w:val="000000"/>
                <w:sz w:val="24"/>
                <w:szCs w:val="24"/>
                <w:vertAlign w:val="superscript"/>
              </w:rPr>
              <w:t>&amp;</w:t>
            </w:r>
          </w:p>
        </w:tc>
      </w:tr>
      <w:tr w:rsidR="00805827" w:rsidRPr="00DF5AD1" w14:paraId="7FFB28AC" w14:textId="77777777" w:rsidTr="004D41F6">
        <w:tc>
          <w:tcPr>
            <w:tcW w:w="10790" w:type="dxa"/>
            <w:tcBorders>
              <w:left w:val="single" w:sz="12" w:space="0" w:color="auto"/>
              <w:right w:val="single" w:sz="12" w:space="0" w:color="auto"/>
            </w:tcBorders>
          </w:tcPr>
          <w:p w14:paraId="1B7F5C0D" w14:textId="77777777" w:rsidR="00805827" w:rsidRPr="00DF5AD1" w:rsidRDefault="00000000" w:rsidP="004D41F6">
            <w:pPr>
              <w:shd w:val="clear" w:color="auto" w:fill="FFFFFF"/>
              <w:spacing w:after="150"/>
              <w:rPr>
                <w:rFonts w:eastAsia="Times New Roman" w:cs="Arial"/>
                <w:color w:val="000000"/>
                <w:sz w:val="24"/>
                <w:szCs w:val="24"/>
                <w:vertAlign w:val="superscript"/>
              </w:rPr>
            </w:pPr>
            <w:hyperlink r:id="rId58" w:history="1">
              <w:r w:rsidR="00805827" w:rsidRPr="00DF5AD1">
                <w:rPr>
                  <w:rStyle w:val="Hyperlink"/>
                  <w:rFonts w:eastAsia="Times New Roman" w:cs="Arial"/>
                  <w:sz w:val="24"/>
                  <w:szCs w:val="24"/>
                </w:rPr>
                <w:t>RINVOQ (upadacitinib)</w:t>
              </w:r>
            </w:hyperlink>
            <w:r w:rsidR="00805827" w:rsidRPr="00DF5AD1">
              <w:rPr>
                <w:rFonts w:eastAsia="Times New Roman" w:cs="Arial"/>
                <w:color w:val="000000"/>
                <w:sz w:val="24"/>
                <w:szCs w:val="24"/>
                <w:vertAlign w:val="superscript"/>
              </w:rPr>
              <w:t>$</w:t>
            </w:r>
          </w:p>
        </w:tc>
      </w:tr>
      <w:tr w:rsidR="00805827" w:rsidRPr="00DF5AD1" w14:paraId="7BF69543" w14:textId="77777777" w:rsidTr="004D41F6">
        <w:tc>
          <w:tcPr>
            <w:tcW w:w="10790" w:type="dxa"/>
            <w:tcBorders>
              <w:left w:val="single" w:sz="12" w:space="0" w:color="auto"/>
              <w:right w:val="single" w:sz="12" w:space="0" w:color="auto"/>
            </w:tcBorders>
          </w:tcPr>
          <w:p w14:paraId="61545966" w14:textId="5D8DDABD" w:rsidR="00805827" w:rsidRPr="00DF5AD1" w:rsidRDefault="00000000" w:rsidP="004D41F6">
            <w:pPr>
              <w:shd w:val="clear" w:color="auto" w:fill="FFFFFF"/>
              <w:spacing w:after="150"/>
              <w:rPr>
                <w:rFonts w:eastAsia="Times New Roman" w:cs="Arial"/>
                <w:color w:val="000000"/>
                <w:sz w:val="24"/>
                <w:szCs w:val="24"/>
                <w:vertAlign w:val="superscript"/>
              </w:rPr>
            </w:pPr>
            <w:hyperlink r:id="rId59" w:history="1">
              <w:r w:rsidR="00805827" w:rsidRPr="00FE0AA4">
                <w:rPr>
                  <w:rStyle w:val="Hyperlink"/>
                  <w:rFonts w:eastAsia="Times New Roman" w:cs="Arial"/>
                  <w:sz w:val="24"/>
                  <w:szCs w:val="24"/>
                </w:rPr>
                <w:t>Saphris (asenapine maleate) sublingual tablet</w:t>
              </w:r>
            </w:hyperlink>
            <w:r w:rsidR="00805827" w:rsidRPr="00DF5AD1">
              <w:rPr>
                <w:rFonts w:eastAsia="Times New Roman" w:cs="Arial"/>
                <w:color w:val="000000"/>
                <w:sz w:val="24"/>
                <w:szCs w:val="24"/>
                <w:vertAlign w:val="superscript"/>
              </w:rPr>
              <w:t>**</w:t>
            </w:r>
          </w:p>
        </w:tc>
      </w:tr>
      <w:tr w:rsidR="00805827" w:rsidRPr="00DF5AD1" w14:paraId="6989E5F6" w14:textId="77777777" w:rsidTr="004D41F6">
        <w:tc>
          <w:tcPr>
            <w:tcW w:w="10790" w:type="dxa"/>
            <w:tcBorders>
              <w:left w:val="single" w:sz="12" w:space="0" w:color="auto"/>
              <w:right w:val="single" w:sz="12" w:space="0" w:color="auto"/>
            </w:tcBorders>
          </w:tcPr>
          <w:p w14:paraId="3DC92B2B" w14:textId="09C565C7" w:rsidR="00805827" w:rsidRPr="00DF5AD1" w:rsidRDefault="00000000" w:rsidP="004D41F6">
            <w:pPr>
              <w:shd w:val="clear" w:color="auto" w:fill="FFFFFF"/>
              <w:spacing w:after="150"/>
              <w:rPr>
                <w:rFonts w:eastAsia="Times New Roman" w:cs="Arial"/>
                <w:color w:val="000000"/>
                <w:sz w:val="24"/>
                <w:szCs w:val="24"/>
                <w:vertAlign w:val="superscript"/>
              </w:rPr>
            </w:pPr>
            <w:hyperlink r:id="rId60" w:history="1">
              <w:r w:rsidR="00805827" w:rsidRPr="00FE0AA4">
                <w:rPr>
                  <w:rStyle w:val="Hyperlink"/>
                  <w:rFonts w:eastAsia="Times New Roman" w:cs="Arial"/>
                  <w:sz w:val="24"/>
                  <w:szCs w:val="24"/>
                </w:rPr>
                <w:t>Savella (milnacipran) tablets</w:t>
              </w:r>
            </w:hyperlink>
            <w:r w:rsidR="00805827" w:rsidRPr="00DF5AD1">
              <w:rPr>
                <w:rFonts w:eastAsia="Times New Roman" w:cs="Arial"/>
                <w:color w:val="000000"/>
                <w:sz w:val="24"/>
                <w:szCs w:val="24"/>
                <w:vertAlign w:val="superscript"/>
              </w:rPr>
              <w:t>**</w:t>
            </w:r>
          </w:p>
        </w:tc>
      </w:tr>
      <w:tr w:rsidR="00805827" w:rsidRPr="00DF5AD1" w14:paraId="68BFF015" w14:textId="77777777" w:rsidTr="004D41F6">
        <w:tc>
          <w:tcPr>
            <w:tcW w:w="10790" w:type="dxa"/>
            <w:tcBorders>
              <w:left w:val="single" w:sz="12" w:space="0" w:color="auto"/>
              <w:right w:val="single" w:sz="12" w:space="0" w:color="auto"/>
            </w:tcBorders>
          </w:tcPr>
          <w:p w14:paraId="6A480A4C" w14:textId="77777777" w:rsidR="00805827" w:rsidRPr="00DF5AD1" w:rsidRDefault="00000000" w:rsidP="004D41F6">
            <w:pPr>
              <w:shd w:val="clear" w:color="auto" w:fill="FFFFFF"/>
              <w:spacing w:after="150"/>
              <w:rPr>
                <w:rFonts w:eastAsia="Times New Roman" w:cs="Arial"/>
                <w:color w:val="000000"/>
                <w:sz w:val="24"/>
                <w:szCs w:val="24"/>
                <w:vertAlign w:val="superscript"/>
              </w:rPr>
            </w:pPr>
            <w:hyperlink r:id="rId61" w:history="1">
              <w:r w:rsidR="00805827" w:rsidRPr="00DF5AD1">
                <w:rPr>
                  <w:rStyle w:val="Hyperlink"/>
                  <w:rFonts w:eastAsia="Times New Roman" w:cs="Arial"/>
                  <w:sz w:val="24"/>
                  <w:szCs w:val="24"/>
                </w:rPr>
                <w:t>SKYRIZI (Risankizumab-rzaa)</w:t>
              </w:r>
            </w:hyperlink>
            <w:r w:rsidR="00805827" w:rsidRPr="00DF5AD1">
              <w:rPr>
                <w:rFonts w:eastAsia="Times New Roman" w:cs="Arial"/>
                <w:color w:val="000000"/>
                <w:sz w:val="24"/>
                <w:szCs w:val="24"/>
                <w:vertAlign w:val="superscript"/>
              </w:rPr>
              <w:t>$</w:t>
            </w:r>
          </w:p>
        </w:tc>
      </w:tr>
      <w:tr w:rsidR="00805827" w:rsidRPr="00DF5AD1" w14:paraId="534FB8E5" w14:textId="77777777" w:rsidTr="004D41F6">
        <w:tc>
          <w:tcPr>
            <w:tcW w:w="10790" w:type="dxa"/>
            <w:tcBorders>
              <w:left w:val="single" w:sz="12" w:space="0" w:color="auto"/>
              <w:right w:val="single" w:sz="12" w:space="0" w:color="auto"/>
            </w:tcBorders>
          </w:tcPr>
          <w:p w14:paraId="266A33BE" w14:textId="26846098" w:rsidR="00805827" w:rsidRPr="00DF5AD1" w:rsidRDefault="00000000" w:rsidP="004D41F6">
            <w:pPr>
              <w:shd w:val="clear" w:color="auto" w:fill="FFFFFF"/>
              <w:spacing w:after="150"/>
              <w:rPr>
                <w:rFonts w:eastAsia="Times New Roman" w:cs="Arial"/>
                <w:color w:val="000000"/>
                <w:sz w:val="24"/>
                <w:szCs w:val="24"/>
                <w:vertAlign w:val="superscript"/>
              </w:rPr>
            </w:pPr>
            <w:hyperlink r:id="rId62" w:history="1">
              <w:r w:rsidR="00805827" w:rsidRPr="004E654D">
                <w:rPr>
                  <w:rStyle w:val="Hyperlink"/>
                  <w:rFonts w:eastAsia="Times New Roman" w:cs="Arial"/>
                  <w:sz w:val="24"/>
                  <w:szCs w:val="24"/>
                </w:rPr>
                <w:t>STRATTICE (reconstructive tissue matrix)</w:t>
              </w:r>
              <w:r w:rsidR="00805827" w:rsidRPr="004E654D">
                <w:rPr>
                  <w:rStyle w:val="Hyperlink"/>
                  <w:rFonts w:eastAsia="Times New Roman" w:cs="Arial"/>
                  <w:sz w:val="24"/>
                  <w:szCs w:val="24"/>
                  <w:vertAlign w:val="superscript"/>
                </w:rPr>
                <w:t>%</w:t>
              </w:r>
            </w:hyperlink>
          </w:p>
        </w:tc>
      </w:tr>
      <w:tr w:rsidR="00805827" w:rsidRPr="00DF5AD1" w14:paraId="073BC481" w14:textId="77777777" w:rsidTr="004D41F6">
        <w:tc>
          <w:tcPr>
            <w:tcW w:w="10790" w:type="dxa"/>
            <w:tcBorders>
              <w:left w:val="single" w:sz="12" w:space="0" w:color="auto"/>
              <w:right w:val="single" w:sz="12" w:space="0" w:color="auto"/>
            </w:tcBorders>
          </w:tcPr>
          <w:p w14:paraId="3474FDDD" w14:textId="5C329D02" w:rsidR="00805827" w:rsidRPr="00DF5AD1" w:rsidRDefault="00000000" w:rsidP="004D41F6">
            <w:pPr>
              <w:shd w:val="clear" w:color="auto" w:fill="FFFFFF"/>
              <w:spacing w:after="150"/>
              <w:rPr>
                <w:rFonts w:eastAsia="Times New Roman" w:cs="Arial"/>
                <w:color w:val="000000"/>
                <w:sz w:val="24"/>
                <w:szCs w:val="24"/>
                <w:vertAlign w:val="superscript"/>
              </w:rPr>
            </w:pPr>
            <w:hyperlink r:id="rId63" w:history="1">
              <w:r w:rsidR="00805827" w:rsidRPr="00FE0AA4">
                <w:rPr>
                  <w:rStyle w:val="Hyperlink"/>
                  <w:rFonts w:eastAsia="Times New Roman" w:cs="Arial"/>
                  <w:sz w:val="24"/>
                  <w:szCs w:val="24"/>
                </w:rPr>
                <w:t>Synthroid (levothyroxine sodium) tablets</w:t>
              </w:r>
            </w:hyperlink>
            <w:r w:rsidR="00805827" w:rsidRPr="00DF5AD1">
              <w:rPr>
                <w:rFonts w:eastAsia="Times New Roman" w:cs="Arial"/>
                <w:color w:val="000000"/>
                <w:sz w:val="24"/>
                <w:szCs w:val="24"/>
              </w:rPr>
              <w:t>**</w:t>
            </w:r>
          </w:p>
        </w:tc>
      </w:tr>
      <w:tr w:rsidR="00805827" w:rsidRPr="00DF5AD1" w14:paraId="42DAECC4" w14:textId="77777777" w:rsidTr="004D41F6">
        <w:tc>
          <w:tcPr>
            <w:tcW w:w="10790" w:type="dxa"/>
            <w:tcBorders>
              <w:left w:val="single" w:sz="12" w:space="0" w:color="auto"/>
              <w:right w:val="single" w:sz="12" w:space="0" w:color="auto"/>
            </w:tcBorders>
          </w:tcPr>
          <w:p w14:paraId="1AEE4BB4" w14:textId="77777777" w:rsidR="00805827" w:rsidRPr="00DF5AD1" w:rsidRDefault="00000000" w:rsidP="004D41F6">
            <w:pPr>
              <w:shd w:val="clear" w:color="auto" w:fill="FFFFFF"/>
              <w:spacing w:after="150"/>
              <w:rPr>
                <w:rFonts w:eastAsia="Times New Roman" w:cs="Arial"/>
                <w:color w:val="000000"/>
                <w:sz w:val="24"/>
                <w:szCs w:val="24"/>
                <w:vertAlign w:val="superscript"/>
              </w:rPr>
            </w:pPr>
            <w:hyperlink r:id="rId64" w:history="1">
              <w:r w:rsidR="00805827" w:rsidRPr="00DF5AD1">
                <w:rPr>
                  <w:rStyle w:val="Hyperlink"/>
                  <w:rFonts w:eastAsia="Times New Roman" w:cs="Arial"/>
                  <w:sz w:val="24"/>
                  <w:szCs w:val="24"/>
                </w:rPr>
                <w:t>Teflaro (ceftaroline fosamil) powder for injection</w:t>
              </w:r>
            </w:hyperlink>
            <w:r w:rsidR="00805827" w:rsidRPr="00DF5AD1">
              <w:rPr>
                <w:rFonts w:eastAsia="Times New Roman" w:cs="Arial"/>
                <w:color w:val="000000"/>
                <w:sz w:val="24"/>
                <w:szCs w:val="24"/>
                <w:vertAlign w:val="superscript"/>
              </w:rPr>
              <w:t>#</w:t>
            </w:r>
          </w:p>
        </w:tc>
      </w:tr>
      <w:tr w:rsidR="00805827" w:rsidRPr="00DF5AD1" w14:paraId="6FC99ADD" w14:textId="77777777" w:rsidTr="004D41F6">
        <w:tc>
          <w:tcPr>
            <w:tcW w:w="10790" w:type="dxa"/>
            <w:tcBorders>
              <w:left w:val="single" w:sz="12" w:space="0" w:color="auto"/>
              <w:right w:val="single" w:sz="12" w:space="0" w:color="auto"/>
            </w:tcBorders>
          </w:tcPr>
          <w:p w14:paraId="63B9F3C4" w14:textId="6AD7731B" w:rsidR="00805827" w:rsidRPr="00DF5AD1" w:rsidRDefault="00000000" w:rsidP="004D41F6">
            <w:pPr>
              <w:shd w:val="clear" w:color="auto" w:fill="FFFFFF"/>
              <w:spacing w:after="150"/>
              <w:rPr>
                <w:rFonts w:eastAsia="Times New Roman" w:cs="Arial"/>
                <w:color w:val="000000"/>
                <w:sz w:val="24"/>
                <w:szCs w:val="24"/>
                <w:vertAlign w:val="superscript"/>
              </w:rPr>
            </w:pPr>
            <w:hyperlink r:id="rId65" w:history="1">
              <w:r w:rsidR="00805827" w:rsidRPr="00FE0AA4">
                <w:rPr>
                  <w:rStyle w:val="Hyperlink"/>
                  <w:rFonts w:eastAsia="Times New Roman" w:cs="Arial"/>
                  <w:sz w:val="24"/>
                  <w:szCs w:val="24"/>
                </w:rPr>
                <w:t>Ubrelvy (ubrogepant) tablets</w:t>
              </w:r>
            </w:hyperlink>
            <w:r w:rsidR="00805827" w:rsidRPr="00DF5AD1">
              <w:rPr>
                <w:rFonts w:eastAsia="Times New Roman" w:cs="Arial"/>
                <w:color w:val="000000"/>
                <w:sz w:val="24"/>
                <w:szCs w:val="24"/>
                <w:vertAlign w:val="superscript"/>
              </w:rPr>
              <w:t>**</w:t>
            </w:r>
          </w:p>
        </w:tc>
      </w:tr>
      <w:tr w:rsidR="00805827" w:rsidRPr="00DF5AD1" w14:paraId="543F495E" w14:textId="77777777" w:rsidTr="004D41F6">
        <w:tc>
          <w:tcPr>
            <w:tcW w:w="10790" w:type="dxa"/>
            <w:tcBorders>
              <w:left w:val="single" w:sz="12" w:space="0" w:color="auto"/>
              <w:right w:val="single" w:sz="12" w:space="0" w:color="auto"/>
            </w:tcBorders>
          </w:tcPr>
          <w:p w14:paraId="2447095F" w14:textId="77777777" w:rsidR="00805827" w:rsidRPr="00DF5AD1" w:rsidRDefault="00000000" w:rsidP="004D41F6">
            <w:pPr>
              <w:shd w:val="clear" w:color="auto" w:fill="FFFFFF"/>
              <w:spacing w:after="150"/>
              <w:rPr>
                <w:rFonts w:eastAsia="Times New Roman" w:cs="Arial"/>
                <w:color w:val="000000"/>
                <w:sz w:val="24"/>
                <w:szCs w:val="24"/>
                <w:vertAlign w:val="superscript"/>
              </w:rPr>
            </w:pPr>
            <w:hyperlink r:id="rId66" w:history="1">
              <w:r w:rsidR="00805827" w:rsidRPr="00DF5AD1">
                <w:rPr>
                  <w:rStyle w:val="Hyperlink"/>
                  <w:rFonts w:eastAsia="Times New Roman" w:cs="Arial"/>
                  <w:sz w:val="24"/>
                  <w:szCs w:val="24"/>
                </w:rPr>
                <w:t>Venclexta (venetoclax) tablets</w:t>
              </w:r>
            </w:hyperlink>
            <w:r w:rsidR="00805827" w:rsidRPr="00DF5AD1">
              <w:rPr>
                <w:rFonts w:eastAsia="Times New Roman" w:cs="Arial"/>
                <w:color w:val="000000"/>
                <w:sz w:val="24"/>
                <w:szCs w:val="24"/>
                <w:vertAlign w:val="superscript"/>
              </w:rPr>
              <w:t>$</w:t>
            </w:r>
          </w:p>
        </w:tc>
      </w:tr>
      <w:tr w:rsidR="00805827" w:rsidRPr="00DF5AD1" w14:paraId="4A2772C7" w14:textId="77777777" w:rsidTr="004D41F6">
        <w:tc>
          <w:tcPr>
            <w:tcW w:w="10790" w:type="dxa"/>
            <w:tcBorders>
              <w:left w:val="single" w:sz="12" w:space="0" w:color="auto"/>
              <w:right w:val="single" w:sz="12" w:space="0" w:color="auto"/>
            </w:tcBorders>
          </w:tcPr>
          <w:p w14:paraId="1AEE7C68" w14:textId="31212E88" w:rsidR="00805827" w:rsidRPr="00DF5AD1" w:rsidRDefault="00000000" w:rsidP="004D41F6">
            <w:pPr>
              <w:shd w:val="clear" w:color="auto" w:fill="FFFFFF"/>
              <w:spacing w:after="150"/>
              <w:rPr>
                <w:rFonts w:eastAsia="Times New Roman" w:cs="Arial"/>
                <w:color w:val="000000"/>
                <w:sz w:val="24"/>
                <w:szCs w:val="24"/>
                <w:vertAlign w:val="superscript"/>
              </w:rPr>
            </w:pPr>
            <w:hyperlink r:id="rId67" w:history="1">
              <w:r w:rsidR="00805827" w:rsidRPr="004E654D">
                <w:rPr>
                  <w:rStyle w:val="Hyperlink"/>
                  <w:rFonts w:eastAsia="Times New Roman" w:cs="Arial"/>
                  <w:sz w:val="24"/>
                  <w:szCs w:val="24"/>
                </w:rPr>
                <w:t>Viberzi (eluxadoline)</w:t>
              </w:r>
              <w:r w:rsidR="00805827" w:rsidRPr="004E654D">
                <w:rPr>
                  <w:rStyle w:val="Hyperlink"/>
                  <w:rFonts w:eastAsia="Times New Roman" w:cs="Arial"/>
                  <w:sz w:val="24"/>
                  <w:szCs w:val="24"/>
                  <w:vertAlign w:val="superscript"/>
                </w:rPr>
                <w:t>+</w:t>
              </w:r>
            </w:hyperlink>
          </w:p>
        </w:tc>
      </w:tr>
      <w:tr w:rsidR="00805827" w:rsidRPr="00DF5AD1" w14:paraId="3745309E" w14:textId="77777777" w:rsidTr="004D41F6">
        <w:tc>
          <w:tcPr>
            <w:tcW w:w="10790" w:type="dxa"/>
            <w:tcBorders>
              <w:left w:val="single" w:sz="12" w:space="0" w:color="auto"/>
              <w:right w:val="single" w:sz="12" w:space="0" w:color="auto"/>
            </w:tcBorders>
          </w:tcPr>
          <w:p w14:paraId="666B23B1" w14:textId="06C1E99C" w:rsidR="00805827" w:rsidRPr="00DF5AD1" w:rsidRDefault="00000000" w:rsidP="004D41F6">
            <w:pPr>
              <w:shd w:val="clear" w:color="auto" w:fill="FFFFFF"/>
              <w:spacing w:after="150"/>
              <w:rPr>
                <w:rFonts w:eastAsia="Times New Roman" w:cs="Arial"/>
                <w:color w:val="000000"/>
                <w:sz w:val="24"/>
                <w:szCs w:val="24"/>
                <w:vertAlign w:val="superscript"/>
              </w:rPr>
            </w:pPr>
            <w:hyperlink r:id="rId68" w:history="1">
              <w:r w:rsidR="00805827" w:rsidRPr="00FE0AA4">
                <w:rPr>
                  <w:rStyle w:val="Hyperlink"/>
                  <w:rFonts w:eastAsia="Times New Roman" w:cs="Arial"/>
                  <w:sz w:val="24"/>
                  <w:szCs w:val="24"/>
                </w:rPr>
                <w:t>Viibryd (vilazodone)</w:t>
              </w:r>
              <w:r w:rsidR="00805827" w:rsidRPr="00FE0AA4">
                <w:rPr>
                  <w:rStyle w:val="Hyperlink"/>
                  <w:rFonts w:eastAsia="Times New Roman" w:cs="Arial"/>
                  <w:sz w:val="24"/>
                  <w:szCs w:val="24"/>
                  <w:vertAlign w:val="superscript"/>
                </w:rPr>
                <w:t>**</w:t>
              </w:r>
            </w:hyperlink>
          </w:p>
        </w:tc>
      </w:tr>
      <w:tr w:rsidR="00805827" w:rsidRPr="00DF5AD1" w14:paraId="2A89EEF7" w14:textId="77777777" w:rsidTr="004D41F6">
        <w:tc>
          <w:tcPr>
            <w:tcW w:w="10790" w:type="dxa"/>
            <w:tcBorders>
              <w:left w:val="single" w:sz="12" w:space="0" w:color="auto"/>
              <w:right w:val="single" w:sz="12" w:space="0" w:color="auto"/>
            </w:tcBorders>
          </w:tcPr>
          <w:p w14:paraId="7466E5C7" w14:textId="7286A0F4" w:rsidR="00805827" w:rsidRPr="00DF5AD1" w:rsidRDefault="00000000" w:rsidP="004D41F6">
            <w:pPr>
              <w:shd w:val="clear" w:color="auto" w:fill="FFFFFF"/>
              <w:spacing w:after="150"/>
              <w:rPr>
                <w:rFonts w:eastAsia="Times New Roman" w:cs="Arial"/>
                <w:color w:val="000000"/>
                <w:sz w:val="24"/>
                <w:szCs w:val="24"/>
                <w:vertAlign w:val="superscript"/>
              </w:rPr>
            </w:pPr>
            <w:hyperlink r:id="rId69" w:history="1">
              <w:r w:rsidR="00805827" w:rsidRPr="00FE0AA4">
                <w:rPr>
                  <w:rStyle w:val="Hyperlink"/>
                  <w:rFonts w:eastAsia="Times New Roman" w:cs="Arial"/>
                  <w:sz w:val="24"/>
                  <w:szCs w:val="24"/>
                </w:rPr>
                <w:t>Vraylar (cariprazine) capsules</w:t>
              </w:r>
            </w:hyperlink>
            <w:r w:rsidR="00805827" w:rsidRPr="00DF5AD1">
              <w:rPr>
                <w:rFonts w:eastAsia="Times New Roman" w:cs="Arial"/>
                <w:color w:val="000000"/>
                <w:sz w:val="24"/>
                <w:szCs w:val="24"/>
                <w:vertAlign w:val="superscript"/>
              </w:rPr>
              <w:t>**</w:t>
            </w:r>
          </w:p>
        </w:tc>
      </w:tr>
      <w:tr w:rsidR="00805827" w:rsidRPr="00DF5AD1" w14:paraId="302C986B" w14:textId="77777777" w:rsidTr="004D41F6">
        <w:tc>
          <w:tcPr>
            <w:tcW w:w="10790" w:type="dxa"/>
            <w:tcBorders>
              <w:left w:val="single" w:sz="12" w:space="0" w:color="auto"/>
              <w:right w:val="single" w:sz="12" w:space="0" w:color="auto"/>
            </w:tcBorders>
          </w:tcPr>
          <w:p w14:paraId="08A15453" w14:textId="6FE13B4D" w:rsidR="00805827" w:rsidRPr="00DF5AD1" w:rsidRDefault="00000000" w:rsidP="004D41F6">
            <w:pPr>
              <w:shd w:val="clear" w:color="auto" w:fill="FFFFFF"/>
              <w:spacing w:after="150"/>
              <w:rPr>
                <w:rFonts w:eastAsia="Times New Roman" w:cs="Arial"/>
                <w:color w:val="000000"/>
                <w:sz w:val="24"/>
                <w:szCs w:val="24"/>
                <w:vertAlign w:val="superscript"/>
              </w:rPr>
            </w:pPr>
            <w:hyperlink r:id="rId70" w:history="1">
              <w:r w:rsidR="00805827" w:rsidRPr="00FE0AA4">
                <w:rPr>
                  <w:rStyle w:val="Hyperlink"/>
                  <w:rFonts w:eastAsia="Times New Roman" w:cs="Arial"/>
                  <w:sz w:val="24"/>
                  <w:szCs w:val="24"/>
                </w:rPr>
                <w:t>Xen (gel stent)</w:t>
              </w:r>
              <w:r w:rsidR="00805827" w:rsidRPr="00FE0AA4">
                <w:rPr>
                  <w:rStyle w:val="Hyperlink"/>
                  <w:rFonts w:eastAsia="Times New Roman" w:cs="Arial"/>
                  <w:sz w:val="24"/>
                  <w:szCs w:val="24"/>
                  <w:vertAlign w:val="superscript"/>
                </w:rPr>
                <w:t>&amp;</w:t>
              </w:r>
            </w:hyperlink>
          </w:p>
        </w:tc>
      </w:tr>
      <w:tr w:rsidR="00805827" w:rsidRPr="00DF5AD1" w14:paraId="5BDECFCB" w14:textId="77777777" w:rsidTr="004D41F6">
        <w:tc>
          <w:tcPr>
            <w:tcW w:w="10790" w:type="dxa"/>
            <w:tcBorders>
              <w:left w:val="single" w:sz="12" w:space="0" w:color="auto"/>
              <w:bottom w:val="single" w:sz="12" w:space="0" w:color="auto"/>
              <w:right w:val="single" w:sz="12" w:space="0" w:color="auto"/>
            </w:tcBorders>
          </w:tcPr>
          <w:p w14:paraId="39E0176A" w14:textId="77777777" w:rsidR="00805827" w:rsidRPr="00DF5AD1" w:rsidRDefault="00805827" w:rsidP="004D41F6">
            <w:pPr>
              <w:shd w:val="clear" w:color="auto" w:fill="FFFFFF"/>
              <w:spacing w:after="150"/>
              <w:rPr>
                <w:rFonts w:eastAsia="Times New Roman" w:cs="Arial"/>
                <w:color w:val="000000"/>
                <w:sz w:val="24"/>
                <w:szCs w:val="24"/>
              </w:rPr>
            </w:pPr>
            <w:r w:rsidRPr="00DF5AD1">
              <w:rPr>
                <w:rFonts w:eastAsia="Times New Roman" w:cs="Arial"/>
                <w:color w:val="000000"/>
                <w:sz w:val="24"/>
                <w:szCs w:val="24"/>
              </w:rPr>
              <w:t>**Use the “AbbVie Assist General Medication Application”</w:t>
            </w:r>
          </w:p>
          <w:p w14:paraId="64EF0F7A" w14:textId="77777777" w:rsidR="00805827" w:rsidRPr="00DF5AD1" w:rsidRDefault="00805827" w:rsidP="004D41F6">
            <w:pPr>
              <w:shd w:val="clear" w:color="auto" w:fill="FFFFFF"/>
              <w:spacing w:after="150"/>
              <w:rPr>
                <w:rFonts w:eastAsia="Times New Roman" w:cs="Arial"/>
                <w:color w:val="000000"/>
                <w:sz w:val="24"/>
                <w:szCs w:val="24"/>
              </w:rPr>
            </w:pPr>
            <w:r w:rsidRPr="00DF5AD1">
              <w:rPr>
                <w:rFonts w:eastAsia="Times New Roman" w:cs="Arial"/>
                <w:color w:val="000000"/>
                <w:sz w:val="24"/>
                <w:szCs w:val="24"/>
              </w:rPr>
              <w:t>+Use the “AbbVie Assist GI medication application”</w:t>
            </w:r>
          </w:p>
          <w:p w14:paraId="4231B095" w14:textId="77777777" w:rsidR="00805827" w:rsidRPr="00DF5AD1" w:rsidRDefault="00805827" w:rsidP="004D41F6">
            <w:pPr>
              <w:shd w:val="clear" w:color="auto" w:fill="FFFFFF"/>
              <w:spacing w:after="150"/>
              <w:rPr>
                <w:rFonts w:eastAsia="Times New Roman" w:cs="Arial"/>
                <w:color w:val="000000"/>
                <w:sz w:val="24"/>
                <w:szCs w:val="24"/>
              </w:rPr>
            </w:pPr>
            <w:r w:rsidRPr="00DF5AD1">
              <w:rPr>
                <w:rFonts w:eastAsia="Times New Roman" w:cs="Arial"/>
                <w:color w:val="000000"/>
                <w:sz w:val="24"/>
                <w:szCs w:val="24"/>
              </w:rPr>
              <w:t xml:space="preserve">$ Has individual application </w:t>
            </w:r>
          </w:p>
          <w:p w14:paraId="0750283D" w14:textId="77777777" w:rsidR="00805827" w:rsidRPr="00DF5AD1" w:rsidRDefault="00805827" w:rsidP="004D41F6">
            <w:pPr>
              <w:shd w:val="clear" w:color="auto" w:fill="FFFFFF"/>
              <w:spacing w:after="150"/>
              <w:rPr>
                <w:rFonts w:eastAsia="Times New Roman" w:cs="Arial"/>
                <w:color w:val="000000"/>
                <w:sz w:val="24"/>
                <w:szCs w:val="24"/>
              </w:rPr>
            </w:pPr>
            <w:r w:rsidRPr="00DF5AD1">
              <w:rPr>
                <w:rFonts w:eastAsia="Times New Roman" w:cs="Arial"/>
                <w:color w:val="000000"/>
                <w:sz w:val="24"/>
                <w:szCs w:val="24"/>
              </w:rPr>
              <w:t>^Use the “AbbVie Assist Women’s health application”</w:t>
            </w:r>
          </w:p>
          <w:p w14:paraId="2924530D" w14:textId="77777777" w:rsidR="00805827" w:rsidRPr="00DF5AD1" w:rsidRDefault="00805827" w:rsidP="004D41F6">
            <w:pPr>
              <w:shd w:val="clear" w:color="auto" w:fill="FFFFFF"/>
              <w:spacing w:after="150"/>
              <w:rPr>
                <w:rFonts w:eastAsia="Times New Roman" w:cs="Arial"/>
                <w:color w:val="000000"/>
                <w:sz w:val="24"/>
                <w:szCs w:val="24"/>
              </w:rPr>
            </w:pPr>
            <w:r w:rsidRPr="00DF5AD1">
              <w:rPr>
                <w:rFonts w:eastAsia="Times New Roman" w:cs="Arial"/>
                <w:color w:val="000000"/>
                <w:sz w:val="24"/>
                <w:szCs w:val="24"/>
              </w:rPr>
              <w:t>&amp;Use the “AbbVie Eye Care application”</w:t>
            </w:r>
          </w:p>
          <w:p w14:paraId="7192D79C" w14:textId="77777777" w:rsidR="00805827" w:rsidRPr="00DF5AD1" w:rsidRDefault="00805827" w:rsidP="004D41F6">
            <w:pPr>
              <w:shd w:val="clear" w:color="auto" w:fill="FFFFFF"/>
              <w:spacing w:after="150"/>
              <w:rPr>
                <w:rFonts w:eastAsia="Times New Roman" w:cs="Arial"/>
                <w:color w:val="000000"/>
                <w:sz w:val="24"/>
                <w:szCs w:val="24"/>
              </w:rPr>
            </w:pPr>
            <w:r w:rsidRPr="00DF5AD1">
              <w:rPr>
                <w:rFonts w:eastAsia="Times New Roman" w:cs="Arial"/>
                <w:color w:val="000000"/>
                <w:sz w:val="24"/>
                <w:szCs w:val="24"/>
              </w:rPr>
              <w:t>% Use the “AbbVie Assist ALLERGAN AESTHETICS medication application”</w:t>
            </w:r>
          </w:p>
          <w:p w14:paraId="29667D39" w14:textId="77777777" w:rsidR="00805827" w:rsidRPr="00DF5AD1" w:rsidRDefault="00805827" w:rsidP="004D41F6">
            <w:pPr>
              <w:shd w:val="clear" w:color="auto" w:fill="FFFFFF"/>
              <w:spacing w:after="150"/>
              <w:rPr>
                <w:rFonts w:eastAsia="Times New Roman" w:cs="Arial"/>
                <w:color w:val="000000"/>
                <w:sz w:val="24"/>
                <w:szCs w:val="24"/>
              </w:rPr>
            </w:pPr>
            <w:r w:rsidRPr="00DF5AD1">
              <w:rPr>
                <w:rFonts w:eastAsia="Times New Roman" w:cs="Arial"/>
                <w:color w:val="000000"/>
                <w:sz w:val="24"/>
                <w:szCs w:val="24"/>
              </w:rPr>
              <w:t># Use the “AbbVie Assist ANTIBIOTIC medication application”</w:t>
            </w:r>
          </w:p>
        </w:tc>
      </w:tr>
    </w:tbl>
    <w:p w14:paraId="0DD681A8" w14:textId="77777777" w:rsidR="00805827" w:rsidRPr="00DF5AD1" w:rsidRDefault="00805827" w:rsidP="00805827">
      <w:pPr>
        <w:rPr>
          <w:sz w:val="28"/>
          <w:szCs w:val="28"/>
        </w:rPr>
      </w:pPr>
      <w:r w:rsidRPr="00DF5AD1">
        <w:rPr>
          <w:sz w:val="28"/>
          <w:szCs w:val="28"/>
        </w:rPr>
        <w:t>Contact info-</w:t>
      </w:r>
      <w:r w:rsidRPr="00DF5AD1">
        <w:rPr>
          <w:b/>
          <w:bCs/>
          <w:sz w:val="28"/>
          <w:szCs w:val="28"/>
        </w:rPr>
        <w:t>Phone</w:t>
      </w:r>
      <w:r w:rsidRPr="00DF5AD1">
        <w:rPr>
          <w:sz w:val="28"/>
          <w:szCs w:val="28"/>
        </w:rPr>
        <w:t xml:space="preserve">: 1-800-222-6885 </w:t>
      </w:r>
      <w:r w:rsidRPr="00DF5AD1">
        <w:rPr>
          <w:b/>
          <w:bCs/>
          <w:sz w:val="28"/>
          <w:szCs w:val="28"/>
        </w:rPr>
        <w:t>Fax</w:t>
      </w:r>
      <w:r w:rsidRPr="00DF5AD1">
        <w:rPr>
          <w:sz w:val="28"/>
          <w:szCs w:val="28"/>
        </w:rPr>
        <w:t>: 1-866-898-1473</w:t>
      </w:r>
    </w:p>
    <w:p w14:paraId="2388B3B9" w14:textId="77777777" w:rsidR="00466F00" w:rsidRDefault="00466F00" w:rsidP="00805827">
      <w:pPr>
        <w:rPr>
          <w:b/>
          <w:bCs/>
          <w:u w:val="single"/>
        </w:rPr>
      </w:pPr>
    </w:p>
    <w:p w14:paraId="7938B483" w14:textId="4E638DD5" w:rsidR="00805827" w:rsidRPr="00FC7C37" w:rsidRDefault="00000000" w:rsidP="00805827">
      <w:pPr>
        <w:rPr>
          <w:b/>
          <w:bCs/>
          <w:u w:val="single"/>
        </w:rPr>
      </w:pPr>
      <w:hyperlink w:anchor="GLOSSARyTOP" w:history="1">
        <w:r w:rsidR="00466F00" w:rsidRPr="00EB3BF3">
          <w:rPr>
            <w:rStyle w:val="Hyperlink"/>
          </w:rPr>
          <w:t>RETURN TO TOP</w:t>
        </w:r>
      </w:hyperlink>
      <w:r w:rsidR="00805827">
        <w:rPr>
          <w:noProof/>
          <w:sz w:val="32"/>
          <w:szCs w:val="32"/>
        </w:rPr>
        <mc:AlternateContent>
          <mc:Choice Requires="wps">
            <w:drawing>
              <wp:anchor distT="0" distB="0" distL="114300" distR="114300" simplePos="0" relativeHeight="251696128" behindDoc="0" locked="0" layoutInCell="1" allowOverlap="1" wp14:anchorId="5205A8D6" wp14:editId="3E2AFA53">
                <wp:simplePos x="0" y="0"/>
                <wp:positionH relativeFrom="margin">
                  <wp:posOffset>-190500</wp:posOffset>
                </wp:positionH>
                <wp:positionV relativeFrom="paragraph">
                  <wp:posOffset>208915</wp:posOffset>
                </wp:positionV>
                <wp:extent cx="7239000" cy="0"/>
                <wp:effectExtent l="0" t="19050" r="19050" b="19050"/>
                <wp:wrapNone/>
                <wp:docPr id="453" name="Straight Connector 453"/>
                <wp:cNvGraphicFramePr/>
                <a:graphic xmlns:a="http://schemas.openxmlformats.org/drawingml/2006/main">
                  <a:graphicData uri="http://schemas.microsoft.com/office/word/2010/wordprocessingShape">
                    <wps:wsp>
                      <wps:cNvCnPr/>
                      <wps:spPr>
                        <a:xfrm>
                          <a:off x="0" y="0"/>
                          <a:ext cx="7239000" cy="0"/>
                        </a:xfrm>
                        <a:prstGeom prst="line">
                          <a:avLst/>
                        </a:prstGeom>
                        <a:ln w="28575"/>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553EEAC2" id="Straight Connector 453" o:spid="_x0000_s1026" style="position:absolute;z-index:25169612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 from="-15pt,16.45pt" to="555pt,1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" strokecolor="black [3200]" strokeweight="2.25pt">
                <v:stroke joinstyle="miter"/>
                <w10:wrap anchorx="margin"/>
              </v:line>
            </w:pict>
          </mc:Fallback>
        </mc:AlternateContent>
      </w:r>
    </w:p>
    <w:p w14:paraId="0468C626" w14:textId="77777777" w:rsidR="00805827" w:rsidRDefault="00805827" w:rsidP="00805827">
      <w:pPr>
        <w:spacing w:after="0"/>
        <w:rPr>
          <w:sz w:val="32"/>
          <w:szCs w:val="32"/>
          <w:u w:val="single"/>
        </w:rPr>
      </w:pPr>
      <w:bookmarkStart w:id="14" w:name="AcadiaConn"/>
      <w:bookmarkStart w:id="15" w:name="AMGEN"/>
    </w:p>
    <w:p w14:paraId="42864E1C" w14:textId="77777777" w:rsidR="00805827" w:rsidRPr="00FC7C37" w:rsidRDefault="00000000" w:rsidP="00805827">
      <w:pPr>
        <w:spacing w:after="0"/>
        <w:rPr>
          <w:sz w:val="32"/>
          <w:szCs w:val="32"/>
          <w:u w:val="single"/>
        </w:rPr>
      </w:pPr>
      <w:hyperlink r:id="rId71" w:history="1">
        <w:r w:rsidR="00805827" w:rsidRPr="003129D1">
          <w:rPr>
            <w:rStyle w:val="Hyperlink"/>
            <w:sz w:val="32"/>
            <w:szCs w:val="32"/>
          </w:rPr>
          <w:t>Acadia Connect</w:t>
        </w:r>
      </w:hyperlink>
      <w:bookmarkEnd w:id="14"/>
    </w:p>
    <w:tbl>
      <w:tblPr>
        <w:tblStyle w:val="TableGrid"/>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3106"/>
        <w:gridCol w:w="3053"/>
        <w:gridCol w:w="4611"/>
      </w:tblGrid>
      <w:tr w:rsidR="00BD37AC" w14:paraId="10A21657" w14:textId="77777777" w:rsidTr="00BD37AC">
        <w:tc>
          <w:tcPr>
            <w:tcW w:w="10790" w:type="dxa"/>
            <w:gridSpan w:val="3"/>
            <w:tcBorders>
              <w:top w:val="single" w:sz="12" w:space="0" w:color="auto"/>
              <w:left w:val="single" w:sz="12" w:space="0" w:color="auto"/>
              <w:bottom w:val="single" w:sz="4" w:space="0" w:color="auto"/>
              <w:right w:val="single" w:sz="12" w:space="0" w:color="auto"/>
            </w:tcBorders>
            <w:shd w:val="clear" w:color="auto" w:fill="000000" w:themeFill="text1"/>
            <w:vAlign w:val="center"/>
            <w:hideMark/>
          </w:tcPr>
          <w:p w14:paraId="577A79DE" w14:textId="77777777" w:rsidR="00BD37AC" w:rsidRDefault="00BD37AC" w:rsidP="00C17169">
            <w:pPr>
              <w:jc w:val="center"/>
              <w:rPr>
                <w:b/>
                <w:bCs/>
                <w:sz w:val="56"/>
                <w:szCs w:val="56"/>
              </w:rPr>
            </w:pPr>
            <w:r>
              <w:rPr>
                <w:b/>
                <w:bCs/>
                <w:sz w:val="56"/>
                <w:szCs w:val="56"/>
              </w:rPr>
              <w:t>Eligibility</w:t>
            </w:r>
          </w:p>
        </w:tc>
      </w:tr>
      <w:tr w:rsidR="00BD37AC" w14:paraId="7C820552" w14:textId="77777777" w:rsidTr="00BD37AC">
        <w:tc>
          <w:tcPr>
            <w:tcW w:w="3596" w:type="dxa"/>
            <w:tcBorders>
              <w:top w:val="single" w:sz="4" w:space="0" w:color="auto"/>
              <w:left w:val="single" w:sz="12" w:space="0" w:color="auto"/>
              <w:bottom w:val="single" w:sz="12" w:space="0" w:color="auto"/>
              <w:right w:val="single" w:sz="4" w:space="0" w:color="auto"/>
            </w:tcBorders>
            <w:shd w:val="clear" w:color="auto" w:fill="FFFFFF" w:themeFill="background1"/>
            <w:vAlign w:val="center"/>
            <w:hideMark/>
          </w:tcPr>
          <w:p w14:paraId="353FAF2B" w14:textId="77777777" w:rsidR="00BD37AC" w:rsidRDefault="00BD37AC" w:rsidP="00C17169">
            <w:pPr>
              <w:jc w:val="center"/>
              <w:rPr>
                <w:sz w:val="52"/>
                <w:szCs w:val="52"/>
              </w:rPr>
            </w:pPr>
            <w:r>
              <w:rPr>
                <w:sz w:val="52"/>
                <w:szCs w:val="52"/>
              </w:rPr>
              <w:t>US resident</w:t>
            </w:r>
          </w:p>
        </w:tc>
        <w:tc>
          <w:tcPr>
            <w:tcW w:w="3597" w:type="dxa"/>
            <w:tcBorders>
              <w:top w:val="single" w:sz="4" w:space="0" w:color="auto"/>
              <w:left w:val="single" w:sz="4" w:space="0" w:color="auto"/>
              <w:bottom w:val="single" w:sz="12" w:space="0" w:color="auto"/>
              <w:right w:val="single" w:sz="4" w:space="0" w:color="auto"/>
            </w:tcBorders>
            <w:shd w:val="clear" w:color="auto" w:fill="FFFFFF" w:themeFill="background1"/>
            <w:vAlign w:val="center"/>
          </w:tcPr>
          <w:p w14:paraId="672FDADD" w14:textId="77777777" w:rsidR="00BD37AC" w:rsidRDefault="00BD37AC" w:rsidP="00C17169">
            <w:pPr>
              <w:jc w:val="center"/>
              <w:rPr>
                <w:sz w:val="52"/>
                <w:szCs w:val="52"/>
              </w:rPr>
            </w:pPr>
          </w:p>
          <w:p w14:paraId="31EC2CBF" w14:textId="77777777" w:rsidR="00BD37AC" w:rsidRDefault="00BD37AC" w:rsidP="00C17169">
            <w:pPr>
              <w:jc w:val="center"/>
              <w:rPr>
                <w:sz w:val="52"/>
                <w:szCs w:val="52"/>
              </w:rPr>
            </w:pPr>
            <w:r>
              <w:rPr>
                <w:sz w:val="52"/>
                <w:szCs w:val="52"/>
              </w:rPr>
              <w:t>Any income</w:t>
            </w:r>
          </w:p>
          <w:p w14:paraId="4C7D7AC5" w14:textId="77777777" w:rsidR="00BD37AC" w:rsidRDefault="00BD37AC" w:rsidP="00C17169">
            <w:pPr>
              <w:jc w:val="center"/>
              <w:rPr>
                <w:sz w:val="52"/>
                <w:szCs w:val="52"/>
              </w:rPr>
            </w:pPr>
          </w:p>
        </w:tc>
        <w:tc>
          <w:tcPr>
            <w:tcW w:w="3597" w:type="dxa"/>
            <w:tcBorders>
              <w:top w:val="single" w:sz="4" w:space="0" w:color="auto"/>
              <w:left w:val="single" w:sz="4" w:space="0" w:color="auto"/>
              <w:bottom w:val="single" w:sz="12" w:space="0" w:color="auto"/>
              <w:right w:val="single" w:sz="12" w:space="0" w:color="auto"/>
            </w:tcBorders>
            <w:shd w:val="clear" w:color="auto" w:fill="FFFFFF" w:themeFill="background1"/>
            <w:vAlign w:val="center"/>
            <w:hideMark/>
          </w:tcPr>
          <w:p w14:paraId="04DBBA2D" w14:textId="77777777" w:rsidR="00BD37AC" w:rsidRDefault="00BD37AC" w:rsidP="00C17169">
            <w:pPr>
              <w:jc w:val="center"/>
              <w:rPr>
                <w:sz w:val="52"/>
                <w:szCs w:val="52"/>
              </w:rPr>
            </w:pPr>
            <w:r>
              <w:rPr>
                <w:sz w:val="52"/>
                <w:szCs w:val="52"/>
              </w:rPr>
              <w:t>Uninsured/Medicare</w:t>
            </w:r>
          </w:p>
        </w:tc>
      </w:tr>
    </w:tbl>
    <w:p w14:paraId="7DF1F265" w14:textId="77777777" w:rsidR="00BD37AC" w:rsidRPr="00FC7C37" w:rsidRDefault="00BD37AC" w:rsidP="00805827">
      <w:pPr>
        <w:spacing w:after="0"/>
        <w:rPr>
          <w:b/>
          <w:bCs/>
          <w:sz w:val="32"/>
          <w:szCs w:val="32"/>
          <w:u w:val="single"/>
        </w:rPr>
      </w:pPr>
    </w:p>
    <w:tbl>
      <w:tblPr>
        <w:tblStyle w:val="TableGrid"/>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10770"/>
      </w:tblGrid>
      <w:tr w:rsidR="00805827" w:rsidRPr="00DF5AD1" w14:paraId="34A37E04" w14:textId="77777777" w:rsidTr="004D41F6">
        <w:tc>
          <w:tcPr>
            <w:tcW w:w="10790" w:type="dxa"/>
            <w:tcBorders>
              <w:bottom w:val="single" w:sz="12" w:space="0" w:color="auto"/>
            </w:tcBorders>
            <w:shd w:val="clear" w:color="auto" w:fill="auto"/>
          </w:tcPr>
          <w:p w14:paraId="0E858DF4" w14:textId="77777777" w:rsidR="00805827" w:rsidRPr="00DF5AD1" w:rsidRDefault="00805827" w:rsidP="004D41F6">
            <w:pPr>
              <w:shd w:val="clear" w:color="auto" w:fill="FFFFFF"/>
              <w:spacing w:after="150"/>
              <w:jc w:val="center"/>
              <w:rPr>
                <w:rFonts w:eastAsia="Times New Roman" w:cs="Arial"/>
                <w:b/>
                <w:bCs/>
                <w:color w:val="000000"/>
                <w:sz w:val="32"/>
                <w:szCs w:val="32"/>
              </w:rPr>
            </w:pPr>
            <w:r w:rsidRPr="00DF5AD1">
              <w:rPr>
                <w:b/>
                <w:bCs/>
                <w:sz w:val="32"/>
                <w:szCs w:val="32"/>
              </w:rPr>
              <w:t>Medications eligible for assistance</w:t>
            </w:r>
          </w:p>
        </w:tc>
      </w:tr>
      <w:tr w:rsidR="00805827" w:rsidRPr="00DF5AD1" w14:paraId="783FE61D" w14:textId="77777777" w:rsidTr="004D41F6">
        <w:tc>
          <w:tcPr>
            <w:tcW w:w="10790" w:type="dxa"/>
            <w:tcBorders>
              <w:top w:val="single" w:sz="12" w:space="0" w:color="auto"/>
            </w:tcBorders>
          </w:tcPr>
          <w:p w14:paraId="7F263804" w14:textId="77777777" w:rsidR="00805827" w:rsidRPr="00DF5AD1" w:rsidRDefault="00000000" w:rsidP="004D41F6">
            <w:pPr>
              <w:shd w:val="clear" w:color="auto" w:fill="FFFFFF"/>
              <w:spacing w:after="150"/>
              <w:rPr>
                <w:rFonts w:eastAsia="Times New Roman" w:cs="Arial"/>
                <w:color w:val="000000"/>
                <w:sz w:val="24"/>
                <w:szCs w:val="24"/>
              </w:rPr>
            </w:pPr>
            <w:hyperlink r:id="rId72" w:history="1">
              <w:r w:rsidR="00805827" w:rsidRPr="003129D1">
                <w:rPr>
                  <w:rStyle w:val="Hyperlink"/>
                  <w:rFonts w:eastAsia="Times New Roman" w:cs="Arial"/>
                  <w:sz w:val="24"/>
                  <w:szCs w:val="24"/>
                </w:rPr>
                <w:t>NUPLAZID (pimavanserin)</w:t>
              </w:r>
            </w:hyperlink>
          </w:p>
        </w:tc>
      </w:tr>
    </w:tbl>
    <w:p w14:paraId="466BDFB2" w14:textId="77777777" w:rsidR="00805827" w:rsidRPr="00FC7C37" w:rsidRDefault="00805827" w:rsidP="00805827">
      <w:pPr>
        <w:pStyle w:val="ListParagraph"/>
        <w:spacing w:after="0"/>
        <w:rPr>
          <w:b/>
          <w:bCs/>
          <w:sz w:val="32"/>
          <w:szCs w:val="32"/>
          <w:u w:val="single"/>
        </w:rPr>
      </w:pPr>
    </w:p>
    <w:p w14:paraId="33717E91" w14:textId="77777777" w:rsidR="00805827" w:rsidRPr="003129D1" w:rsidRDefault="00805827" w:rsidP="00805827">
      <w:pPr>
        <w:pStyle w:val="ListParagraph"/>
        <w:numPr>
          <w:ilvl w:val="0"/>
          <w:numId w:val="53"/>
        </w:numPr>
        <w:spacing w:after="0"/>
        <w:rPr>
          <w:b/>
          <w:bCs/>
          <w:sz w:val="32"/>
          <w:szCs w:val="32"/>
          <w:u w:val="single"/>
        </w:rPr>
      </w:pPr>
      <w:r>
        <w:rPr>
          <w:sz w:val="24"/>
          <w:szCs w:val="24"/>
        </w:rPr>
        <w:t xml:space="preserve">Patient must call 1-844-737-2233 or enroll online. </w:t>
      </w:r>
    </w:p>
    <w:p w14:paraId="24113E6B" w14:textId="77777777" w:rsidR="00805827" w:rsidRPr="003129D1" w:rsidRDefault="00805827" w:rsidP="00805827">
      <w:pPr>
        <w:pStyle w:val="ListParagraph"/>
        <w:numPr>
          <w:ilvl w:val="0"/>
          <w:numId w:val="53"/>
        </w:numPr>
        <w:spacing w:after="0"/>
        <w:rPr>
          <w:b/>
          <w:bCs/>
          <w:sz w:val="32"/>
          <w:szCs w:val="32"/>
          <w:u w:val="single"/>
        </w:rPr>
      </w:pPr>
      <w:r>
        <w:rPr>
          <w:sz w:val="24"/>
          <w:szCs w:val="24"/>
        </w:rPr>
        <w:t>Acadia connect will contact provider office and provide applications to be completed (patient and provider have portion to complete)</w:t>
      </w:r>
    </w:p>
    <w:p w14:paraId="44945C1F" w14:textId="77777777" w:rsidR="00805827" w:rsidRPr="00FC7C37" w:rsidRDefault="00805827" w:rsidP="00805827">
      <w:pPr>
        <w:pStyle w:val="ListParagraph"/>
        <w:numPr>
          <w:ilvl w:val="0"/>
          <w:numId w:val="53"/>
        </w:numPr>
        <w:spacing w:after="0"/>
        <w:rPr>
          <w:b/>
          <w:bCs/>
          <w:sz w:val="32"/>
          <w:szCs w:val="32"/>
          <w:u w:val="single"/>
        </w:rPr>
      </w:pPr>
      <w:r>
        <w:rPr>
          <w:sz w:val="24"/>
          <w:szCs w:val="24"/>
        </w:rPr>
        <w:t>Once application is approved, patient will be provided medication for 12 months</w:t>
      </w:r>
    </w:p>
    <w:p w14:paraId="0A9EF585" w14:textId="5EE1F01E" w:rsidR="00805827" w:rsidRPr="00466F00" w:rsidRDefault="00805827" w:rsidP="00805827">
      <w:pPr>
        <w:pStyle w:val="ListParagraph"/>
        <w:numPr>
          <w:ilvl w:val="1"/>
          <w:numId w:val="53"/>
        </w:numPr>
        <w:spacing w:after="0"/>
        <w:rPr>
          <w:b/>
          <w:bCs/>
          <w:sz w:val="32"/>
          <w:szCs w:val="32"/>
          <w:u w:val="single"/>
        </w:rPr>
      </w:pPr>
      <w:r>
        <w:rPr>
          <w:sz w:val="24"/>
          <w:szCs w:val="24"/>
        </w:rPr>
        <w:t>After 12 months, program attempts to have patient enrolled in prescription drug plan</w:t>
      </w:r>
    </w:p>
    <w:p w14:paraId="1CC58CC9" w14:textId="12258B9C" w:rsidR="00466F00" w:rsidRPr="00466F00" w:rsidRDefault="00000000" w:rsidP="00466F00">
      <w:pPr>
        <w:spacing w:after="0"/>
        <w:rPr>
          <w:b/>
          <w:bCs/>
          <w:sz w:val="32"/>
          <w:szCs w:val="32"/>
          <w:u w:val="single"/>
        </w:rPr>
      </w:pPr>
      <w:hyperlink w:anchor="GLOSSARyTOP" w:history="1">
        <w:r w:rsidR="00466F00" w:rsidRPr="00EB3BF3">
          <w:rPr>
            <w:rStyle w:val="Hyperlink"/>
          </w:rPr>
          <w:t>RETURN TO TOP</w:t>
        </w:r>
      </w:hyperlink>
    </w:p>
    <w:p w14:paraId="0F3DA425" w14:textId="77777777" w:rsidR="00805827" w:rsidRDefault="00805827" w:rsidP="00805827">
      <w:pPr>
        <w:spacing w:after="0"/>
        <w:rPr>
          <w:b/>
          <w:bCs/>
          <w:sz w:val="32"/>
          <w:szCs w:val="32"/>
          <w:u w:val="single"/>
        </w:rPr>
      </w:pPr>
      <w:r>
        <w:rPr>
          <w:noProof/>
          <w:sz w:val="32"/>
          <w:szCs w:val="32"/>
        </w:rPr>
        <mc:AlternateContent>
          <mc:Choice Requires="wps">
            <w:drawing>
              <wp:anchor distT="0" distB="0" distL="114300" distR="114300" simplePos="0" relativeHeight="251701248" behindDoc="0" locked="0" layoutInCell="1" allowOverlap="1" wp14:anchorId="03F397C3" wp14:editId="3311D58E">
                <wp:simplePos x="0" y="0"/>
                <wp:positionH relativeFrom="margin">
                  <wp:posOffset>-174928</wp:posOffset>
                </wp:positionH>
                <wp:positionV relativeFrom="paragraph">
                  <wp:posOffset>114466</wp:posOffset>
                </wp:positionV>
                <wp:extent cx="7239000" cy="0"/>
                <wp:effectExtent l="0" t="19050" r="19050" b="19050"/>
                <wp:wrapNone/>
                <wp:docPr id="458" name="Straight Connector 458"/>
                <wp:cNvGraphicFramePr/>
                <a:graphic xmlns:a="http://schemas.openxmlformats.org/drawingml/2006/main">
                  <a:graphicData uri="http://schemas.microsoft.com/office/word/2010/wordprocessingShape">
                    <wps:wsp>
                      <wps:cNvCnPr/>
                      <wps:spPr>
                        <a:xfrm>
                          <a:off x="0" y="0"/>
                          <a:ext cx="7239000" cy="0"/>
                        </a:xfrm>
                        <a:prstGeom prst="line">
                          <a:avLst/>
                        </a:prstGeom>
                        <a:ln w="28575"/>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5E587CCD" id="Straight Connector 458" o:spid="_x0000_s1026" style="position:absolute;z-index:25170124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 from="-13.75pt,9pt" to="556.25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" strokecolor="black [3200]" strokeweight="2.25pt">
                <v:stroke joinstyle="miter"/>
                <w10:wrap anchorx="margin"/>
              </v:line>
            </w:pict>
          </mc:Fallback>
        </mc:AlternateContent>
      </w:r>
    </w:p>
    <w:bookmarkStart w:id="16" w:name="ADCPatientSupport"/>
    <w:p w14:paraId="4ACED517" w14:textId="77777777" w:rsidR="00805827" w:rsidRDefault="00805827" w:rsidP="00805827">
      <w:pPr>
        <w:spacing w:after="0"/>
        <w:rPr>
          <w:sz w:val="32"/>
          <w:szCs w:val="32"/>
        </w:rPr>
      </w:pPr>
      <w:r>
        <w:rPr>
          <w:b/>
          <w:bCs/>
          <w:sz w:val="32"/>
          <w:szCs w:val="32"/>
          <w:u w:val="single"/>
        </w:rPr>
        <w:fldChar w:fldCharType="begin"/>
      </w:r>
      <w:r>
        <w:rPr>
          <w:b/>
          <w:bCs/>
          <w:sz w:val="32"/>
          <w:szCs w:val="32"/>
          <w:u w:val="single"/>
        </w:rPr>
        <w:instrText xml:space="preserve"> HYPERLINK "https://www.advancingpatientsupport.com/" \l "how-to-enroll" </w:instrText>
      </w:r>
      <w:r>
        <w:rPr>
          <w:b/>
          <w:bCs/>
          <w:sz w:val="32"/>
          <w:szCs w:val="32"/>
          <w:u w:val="single"/>
        </w:rPr>
        <w:fldChar w:fldCharType="separate"/>
      </w:r>
      <w:r w:rsidRPr="003A72DB">
        <w:rPr>
          <w:rStyle w:val="Hyperlink"/>
          <w:b/>
          <w:bCs/>
          <w:sz w:val="32"/>
          <w:szCs w:val="32"/>
        </w:rPr>
        <w:t>ADC Patient Support</w:t>
      </w:r>
      <w:r>
        <w:rPr>
          <w:b/>
          <w:bCs/>
          <w:sz w:val="32"/>
          <w:szCs w:val="32"/>
          <w:u w:val="single"/>
        </w:rPr>
        <w:fldChar w:fldCharType="end"/>
      </w:r>
    </w:p>
    <w:tbl>
      <w:tblPr>
        <w:tblStyle w:val="TableGrid"/>
        <w:tblW w:w="10250" w:type="dxa"/>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2690"/>
        <w:gridCol w:w="2949"/>
        <w:gridCol w:w="4611"/>
      </w:tblGrid>
      <w:tr w:rsidR="00BD37AC" w14:paraId="0F5FC069" w14:textId="77777777" w:rsidTr="00BD37AC">
        <w:tc>
          <w:tcPr>
            <w:tcW w:w="10250" w:type="dxa"/>
            <w:gridSpan w:val="3"/>
            <w:tcBorders>
              <w:top w:val="single" w:sz="12" w:space="0" w:color="auto"/>
              <w:left w:val="single" w:sz="12" w:space="0" w:color="auto"/>
              <w:bottom w:val="single" w:sz="4" w:space="0" w:color="auto"/>
              <w:right w:val="single" w:sz="12" w:space="0" w:color="auto"/>
            </w:tcBorders>
            <w:shd w:val="clear" w:color="auto" w:fill="000000" w:themeFill="text1"/>
            <w:vAlign w:val="center"/>
            <w:hideMark/>
          </w:tcPr>
          <w:bookmarkEnd w:id="16"/>
          <w:p w14:paraId="55DCB6DB" w14:textId="77777777" w:rsidR="00BD37AC" w:rsidRDefault="00BD37AC" w:rsidP="00C17169">
            <w:pPr>
              <w:jc w:val="center"/>
              <w:rPr>
                <w:b/>
                <w:bCs/>
                <w:sz w:val="56"/>
                <w:szCs w:val="56"/>
              </w:rPr>
            </w:pPr>
            <w:r>
              <w:rPr>
                <w:b/>
                <w:bCs/>
                <w:sz w:val="56"/>
                <w:szCs w:val="56"/>
              </w:rPr>
              <w:t>Eligibility</w:t>
            </w:r>
          </w:p>
        </w:tc>
      </w:tr>
      <w:tr w:rsidR="00BD37AC" w14:paraId="381480AC" w14:textId="77777777" w:rsidTr="00BD37AC">
        <w:tc>
          <w:tcPr>
            <w:tcW w:w="2690" w:type="dxa"/>
            <w:tcBorders>
              <w:top w:val="single" w:sz="4" w:space="0" w:color="auto"/>
              <w:left w:val="single" w:sz="12" w:space="0" w:color="auto"/>
              <w:bottom w:val="single" w:sz="12" w:space="0" w:color="auto"/>
              <w:right w:val="single" w:sz="4" w:space="0" w:color="auto"/>
            </w:tcBorders>
            <w:shd w:val="clear" w:color="auto" w:fill="FFFFFF" w:themeFill="background1"/>
            <w:vAlign w:val="center"/>
            <w:hideMark/>
          </w:tcPr>
          <w:p w14:paraId="67652F3E" w14:textId="77777777" w:rsidR="00BD37AC" w:rsidRDefault="00BD37AC" w:rsidP="00C17169">
            <w:pPr>
              <w:jc w:val="center"/>
              <w:rPr>
                <w:sz w:val="52"/>
                <w:szCs w:val="52"/>
              </w:rPr>
            </w:pPr>
            <w:r>
              <w:rPr>
                <w:sz w:val="52"/>
                <w:szCs w:val="52"/>
              </w:rPr>
              <w:t>US resident</w:t>
            </w:r>
          </w:p>
        </w:tc>
        <w:tc>
          <w:tcPr>
            <w:tcW w:w="2950" w:type="dxa"/>
            <w:tcBorders>
              <w:top w:val="single" w:sz="4" w:space="0" w:color="auto"/>
              <w:left w:val="single" w:sz="4" w:space="0" w:color="auto"/>
              <w:bottom w:val="single" w:sz="12" w:space="0" w:color="auto"/>
              <w:right w:val="single" w:sz="4" w:space="0" w:color="auto"/>
            </w:tcBorders>
            <w:shd w:val="clear" w:color="auto" w:fill="FFFFFF" w:themeFill="background1"/>
            <w:vAlign w:val="center"/>
          </w:tcPr>
          <w:p w14:paraId="2FD25915" w14:textId="77777777" w:rsidR="00BD37AC" w:rsidRDefault="00BD37AC" w:rsidP="00C17169">
            <w:pPr>
              <w:jc w:val="center"/>
              <w:rPr>
                <w:sz w:val="52"/>
                <w:szCs w:val="52"/>
              </w:rPr>
            </w:pPr>
          </w:p>
          <w:p w14:paraId="33B04243" w14:textId="77777777" w:rsidR="00BD37AC" w:rsidRDefault="00BD37AC" w:rsidP="00C17169">
            <w:pPr>
              <w:ind w:left="360"/>
              <w:jc w:val="center"/>
              <w:rPr>
                <w:sz w:val="52"/>
                <w:szCs w:val="52"/>
              </w:rPr>
            </w:pPr>
            <w:r>
              <w:rPr>
                <w:sz w:val="52"/>
                <w:szCs w:val="52"/>
                <w:u w:val="single"/>
              </w:rPr>
              <w:t>&lt;</w:t>
            </w:r>
            <w:r>
              <w:rPr>
                <w:sz w:val="52"/>
                <w:szCs w:val="52"/>
              </w:rPr>
              <w:t>550% FPL</w:t>
            </w:r>
          </w:p>
          <w:p w14:paraId="0BEAD0B2" w14:textId="77777777" w:rsidR="00BD37AC" w:rsidRDefault="00BD37AC" w:rsidP="00C17169">
            <w:pPr>
              <w:jc w:val="center"/>
              <w:rPr>
                <w:sz w:val="52"/>
                <w:szCs w:val="52"/>
              </w:rPr>
            </w:pPr>
          </w:p>
        </w:tc>
        <w:tc>
          <w:tcPr>
            <w:tcW w:w="4610" w:type="dxa"/>
            <w:tcBorders>
              <w:top w:val="single" w:sz="4" w:space="0" w:color="auto"/>
              <w:left w:val="single" w:sz="4" w:space="0" w:color="auto"/>
              <w:bottom w:val="single" w:sz="12" w:space="0" w:color="auto"/>
              <w:right w:val="single" w:sz="12" w:space="0" w:color="auto"/>
            </w:tcBorders>
            <w:shd w:val="clear" w:color="auto" w:fill="FFFFFF" w:themeFill="background1"/>
            <w:vAlign w:val="center"/>
            <w:hideMark/>
          </w:tcPr>
          <w:p w14:paraId="4A54F3A9" w14:textId="77777777" w:rsidR="00BD37AC" w:rsidRDefault="00BD37AC" w:rsidP="00C17169">
            <w:pPr>
              <w:jc w:val="center"/>
              <w:rPr>
                <w:sz w:val="52"/>
                <w:szCs w:val="52"/>
              </w:rPr>
            </w:pPr>
            <w:r>
              <w:rPr>
                <w:sz w:val="52"/>
                <w:szCs w:val="52"/>
              </w:rPr>
              <w:t>Uninsured/Medicare</w:t>
            </w:r>
          </w:p>
        </w:tc>
      </w:tr>
    </w:tbl>
    <w:p w14:paraId="7BD1AF4A" w14:textId="0B40BDCF" w:rsidR="00805827" w:rsidRDefault="00805827" w:rsidP="00805827">
      <w:pPr>
        <w:spacing w:after="0"/>
      </w:pPr>
    </w:p>
    <w:p w14:paraId="4DBE5829" w14:textId="77777777" w:rsidR="00BD37AC" w:rsidRPr="003A72DB" w:rsidRDefault="00BD37AC" w:rsidP="00805827">
      <w:pPr>
        <w:spacing w:after="0"/>
      </w:pPr>
    </w:p>
    <w:p w14:paraId="363EA537" w14:textId="77777777" w:rsidR="00805827" w:rsidRDefault="00805827" w:rsidP="00805827">
      <w:pPr>
        <w:pStyle w:val="ListParagraph"/>
        <w:numPr>
          <w:ilvl w:val="0"/>
          <w:numId w:val="55"/>
        </w:numPr>
        <w:spacing w:after="0"/>
      </w:pPr>
      <w:r>
        <w:t xml:space="preserve">Uninsured is deemed as paying </w:t>
      </w:r>
      <w:r>
        <w:rPr>
          <w:u w:val="single"/>
        </w:rPr>
        <w:t>&gt;</w:t>
      </w:r>
      <w:r>
        <w:t>20% out of pocket for medication</w:t>
      </w:r>
    </w:p>
    <w:tbl>
      <w:tblPr>
        <w:tblStyle w:val="TableGrid"/>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10770"/>
      </w:tblGrid>
      <w:tr w:rsidR="00805827" w:rsidRPr="00DF5AD1" w14:paraId="05293300" w14:textId="77777777" w:rsidTr="004D41F6">
        <w:tc>
          <w:tcPr>
            <w:tcW w:w="10790" w:type="dxa"/>
            <w:tcBorders>
              <w:bottom w:val="single" w:sz="12" w:space="0" w:color="auto"/>
            </w:tcBorders>
            <w:shd w:val="clear" w:color="auto" w:fill="auto"/>
          </w:tcPr>
          <w:p w14:paraId="1C550839" w14:textId="77777777" w:rsidR="00805827" w:rsidRPr="00DF5AD1" w:rsidRDefault="00805827" w:rsidP="004D41F6">
            <w:pPr>
              <w:shd w:val="clear" w:color="auto" w:fill="FFFFFF"/>
              <w:spacing w:after="150"/>
              <w:jc w:val="center"/>
              <w:rPr>
                <w:rFonts w:eastAsia="Times New Roman" w:cs="Arial"/>
                <w:b/>
                <w:bCs/>
                <w:color w:val="000000"/>
                <w:sz w:val="32"/>
                <w:szCs w:val="32"/>
              </w:rPr>
            </w:pPr>
            <w:r w:rsidRPr="00DF5AD1">
              <w:rPr>
                <w:b/>
                <w:bCs/>
                <w:sz w:val="32"/>
                <w:szCs w:val="32"/>
              </w:rPr>
              <w:t>Medications eligible for assistance</w:t>
            </w:r>
          </w:p>
        </w:tc>
      </w:tr>
      <w:tr w:rsidR="00805827" w:rsidRPr="00DF5AD1" w14:paraId="556DF614" w14:textId="77777777" w:rsidTr="004D41F6">
        <w:tc>
          <w:tcPr>
            <w:tcW w:w="10790" w:type="dxa"/>
            <w:tcBorders>
              <w:top w:val="single" w:sz="12" w:space="0" w:color="auto"/>
            </w:tcBorders>
          </w:tcPr>
          <w:p w14:paraId="189634A2" w14:textId="77777777" w:rsidR="00805827" w:rsidRPr="00DF5AD1" w:rsidRDefault="00000000" w:rsidP="004D41F6">
            <w:pPr>
              <w:shd w:val="clear" w:color="auto" w:fill="FFFFFF"/>
              <w:spacing w:after="150"/>
              <w:rPr>
                <w:rFonts w:eastAsia="Times New Roman" w:cs="Arial"/>
                <w:color w:val="000000"/>
                <w:sz w:val="24"/>
                <w:szCs w:val="24"/>
              </w:rPr>
            </w:pPr>
            <w:hyperlink r:id="rId73" w:history="1">
              <w:r w:rsidR="00805827" w:rsidRPr="003A72DB">
                <w:rPr>
                  <w:rStyle w:val="Hyperlink"/>
                </w:rPr>
                <w:t>Zynlonta (loncastuximab tesirine)</w:t>
              </w:r>
            </w:hyperlink>
          </w:p>
        </w:tc>
      </w:tr>
    </w:tbl>
    <w:p w14:paraId="76864530" w14:textId="72790F8F" w:rsidR="00805827" w:rsidRDefault="00805827" w:rsidP="00805827">
      <w:pPr>
        <w:spacing w:after="0"/>
      </w:pPr>
    </w:p>
    <w:p w14:paraId="2956E86C" w14:textId="061F3A4D" w:rsidR="00466F00" w:rsidRPr="003A72DB" w:rsidRDefault="00000000" w:rsidP="00805827">
      <w:pPr>
        <w:spacing w:after="0"/>
      </w:pPr>
      <w:hyperlink w:anchor="GLOSSARyTOP" w:history="1">
        <w:r w:rsidR="00466F00" w:rsidRPr="00EB3BF3">
          <w:rPr>
            <w:rStyle w:val="Hyperlink"/>
          </w:rPr>
          <w:t>RETURN TO TOP</w:t>
        </w:r>
      </w:hyperlink>
    </w:p>
    <w:p w14:paraId="1819402C" w14:textId="2291B00A" w:rsidR="00805827" w:rsidRDefault="00466F00" w:rsidP="00805827">
      <w:pPr>
        <w:spacing w:after="0"/>
        <w:rPr>
          <w:b/>
          <w:bCs/>
          <w:sz w:val="32"/>
          <w:szCs w:val="32"/>
          <w:u w:val="single"/>
        </w:rPr>
      </w:pPr>
      <w:r>
        <w:rPr>
          <w:noProof/>
          <w:sz w:val="32"/>
          <w:szCs w:val="32"/>
        </w:rPr>
        <mc:AlternateContent>
          <mc:Choice Requires="wps">
            <w:drawing>
              <wp:anchor distT="0" distB="0" distL="114300" distR="114300" simplePos="0" relativeHeight="251700224" behindDoc="0" locked="0" layoutInCell="1" allowOverlap="1" wp14:anchorId="3FA3EEB5" wp14:editId="1348FF5B">
                <wp:simplePos x="0" y="0"/>
                <wp:positionH relativeFrom="margin">
                  <wp:posOffset>-377825</wp:posOffset>
                </wp:positionH>
                <wp:positionV relativeFrom="paragraph">
                  <wp:posOffset>173355</wp:posOffset>
                </wp:positionV>
                <wp:extent cx="7239000" cy="0"/>
                <wp:effectExtent l="0" t="19050" r="19050" b="19050"/>
                <wp:wrapNone/>
                <wp:docPr id="457" name="Straight Connector 457"/>
                <wp:cNvGraphicFramePr/>
                <a:graphic xmlns:a="http://schemas.openxmlformats.org/drawingml/2006/main">
                  <a:graphicData uri="http://schemas.microsoft.com/office/word/2010/wordprocessingShape">
                    <wps:wsp>
                      <wps:cNvCnPr/>
                      <wps:spPr>
                        <a:xfrm>
                          <a:off x="0" y="0"/>
                          <a:ext cx="7239000" cy="0"/>
                        </a:xfrm>
                        <a:prstGeom prst="line">
                          <a:avLst/>
                        </a:prstGeom>
                        <a:ln w="28575"/>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246093BE" id="Straight Connector 457" o:spid="_x0000_s1026" style="position:absolute;z-index:25170022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 from="-29.75pt,13.65pt" to="540.25pt,13.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" strokecolor="black [3200]" strokeweight="2.25pt">
                <v:stroke joinstyle="miter"/>
                <w10:wrap anchorx="margin"/>
              </v:line>
            </w:pict>
          </mc:Fallback>
        </mc:AlternateContent>
      </w:r>
    </w:p>
    <w:p w14:paraId="1BBF83AC" w14:textId="77777777" w:rsidR="00805827" w:rsidRDefault="00805827" w:rsidP="00805827">
      <w:pPr>
        <w:spacing w:after="0"/>
        <w:rPr>
          <w:b/>
          <w:bCs/>
          <w:sz w:val="32"/>
          <w:szCs w:val="32"/>
          <w:u w:val="single"/>
        </w:rPr>
      </w:pPr>
    </w:p>
    <w:p w14:paraId="179E25E5" w14:textId="684A0960" w:rsidR="00805827" w:rsidRDefault="00000000" w:rsidP="00BD37AC">
      <w:pPr>
        <w:spacing w:after="0"/>
        <w:rPr>
          <w:rStyle w:val="Hyperlink"/>
          <w:b/>
          <w:bCs/>
          <w:sz w:val="32"/>
          <w:szCs w:val="32"/>
        </w:rPr>
      </w:pPr>
      <w:hyperlink r:id="rId74" w:history="1">
        <w:r w:rsidR="00805827" w:rsidRPr="00DF5AD1">
          <w:rPr>
            <w:rStyle w:val="Hyperlink"/>
            <w:b/>
            <w:bCs/>
            <w:sz w:val="32"/>
            <w:szCs w:val="32"/>
          </w:rPr>
          <w:t>AMGEN safety net program</w:t>
        </w:r>
      </w:hyperlink>
      <w:bookmarkEnd w:id="15"/>
    </w:p>
    <w:tbl>
      <w:tblPr>
        <w:tblStyle w:val="TableGrid"/>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3073"/>
        <w:gridCol w:w="3086"/>
        <w:gridCol w:w="4611"/>
      </w:tblGrid>
      <w:tr w:rsidR="00BD37AC" w14:paraId="2CDA75C1" w14:textId="77777777" w:rsidTr="00BD37AC">
        <w:tc>
          <w:tcPr>
            <w:tcW w:w="10790" w:type="dxa"/>
            <w:gridSpan w:val="3"/>
            <w:tcBorders>
              <w:top w:val="single" w:sz="12" w:space="0" w:color="auto"/>
              <w:left w:val="single" w:sz="12" w:space="0" w:color="auto"/>
              <w:bottom w:val="single" w:sz="4" w:space="0" w:color="auto"/>
              <w:right w:val="single" w:sz="12" w:space="0" w:color="auto"/>
            </w:tcBorders>
            <w:shd w:val="clear" w:color="auto" w:fill="000000" w:themeFill="text1"/>
            <w:vAlign w:val="center"/>
            <w:hideMark/>
          </w:tcPr>
          <w:p w14:paraId="700938F1" w14:textId="77777777" w:rsidR="00BD37AC" w:rsidRDefault="00BD37AC" w:rsidP="00C17169">
            <w:pPr>
              <w:jc w:val="center"/>
              <w:rPr>
                <w:b/>
                <w:bCs/>
                <w:sz w:val="56"/>
                <w:szCs w:val="56"/>
              </w:rPr>
            </w:pPr>
            <w:r>
              <w:rPr>
                <w:b/>
                <w:bCs/>
                <w:sz w:val="56"/>
                <w:szCs w:val="56"/>
              </w:rPr>
              <w:t>Eligibility</w:t>
            </w:r>
          </w:p>
        </w:tc>
      </w:tr>
      <w:tr w:rsidR="00BD37AC" w14:paraId="2859DF7D" w14:textId="77777777" w:rsidTr="00BD37AC">
        <w:tc>
          <w:tcPr>
            <w:tcW w:w="3596" w:type="dxa"/>
            <w:tcBorders>
              <w:top w:val="single" w:sz="4" w:space="0" w:color="auto"/>
              <w:left w:val="single" w:sz="12" w:space="0" w:color="auto"/>
              <w:bottom w:val="single" w:sz="12" w:space="0" w:color="auto"/>
              <w:right w:val="single" w:sz="4" w:space="0" w:color="auto"/>
            </w:tcBorders>
            <w:shd w:val="clear" w:color="auto" w:fill="FFFFFF" w:themeFill="background1"/>
            <w:vAlign w:val="center"/>
            <w:hideMark/>
          </w:tcPr>
          <w:p w14:paraId="53E43EDC" w14:textId="77777777" w:rsidR="00BD37AC" w:rsidRDefault="00BD37AC" w:rsidP="00C17169">
            <w:pPr>
              <w:jc w:val="center"/>
              <w:rPr>
                <w:sz w:val="52"/>
                <w:szCs w:val="52"/>
              </w:rPr>
            </w:pPr>
            <w:r>
              <w:rPr>
                <w:sz w:val="52"/>
                <w:szCs w:val="52"/>
              </w:rPr>
              <w:t>US resident</w:t>
            </w:r>
          </w:p>
          <w:p w14:paraId="764C5E47" w14:textId="77777777" w:rsidR="00BD37AC" w:rsidRDefault="00BD37AC" w:rsidP="00C17169">
            <w:pPr>
              <w:jc w:val="center"/>
              <w:rPr>
                <w:sz w:val="52"/>
                <w:szCs w:val="52"/>
              </w:rPr>
            </w:pPr>
            <w:r>
              <w:rPr>
                <w:sz w:val="52"/>
                <w:szCs w:val="52"/>
              </w:rPr>
              <w:t>&gt;6 months</w:t>
            </w:r>
          </w:p>
        </w:tc>
        <w:tc>
          <w:tcPr>
            <w:tcW w:w="3597" w:type="dxa"/>
            <w:tcBorders>
              <w:top w:val="single" w:sz="4" w:space="0" w:color="auto"/>
              <w:left w:val="single" w:sz="4" w:space="0" w:color="auto"/>
              <w:bottom w:val="single" w:sz="12" w:space="0" w:color="auto"/>
              <w:right w:val="single" w:sz="4" w:space="0" w:color="auto"/>
            </w:tcBorders>
            <w:shd w:val="clear" w:color="auto" w:fill="FFFFFF" w:themeFill="background1"/>
            <w:vAlign w:val="center"/>
          </w:tcPr>
          <w:p w14:paraId="6AC9BA42" w14:textId="77777777" w:rsidR="00BD37AC" w:rsidRDefault="00BD37AC" w:rsidP="00C17169">
            <w:pPr>
              <w:jc w:val="center"/>
              <w:rPr>
                <w:sz w:val="52"/>
                <w:szCs w:val="52"/>
              </w:rPr>
            </w:pPr>
          </w:p>
          <w:p w14:paraId="57FB688A" w14:textId="77777777" w:rsidR="00BD37AC" w:rsidRDefault="00BD37AC" w:rsidP="00C17169">
            <w:pPr>
              <w:ind w:left="360"/>
              <w:jc w:val="center"/>
              <w:rPr>
                <w:sz w:val="52"/>
                <w:szCs w:val="52"/>
              </w:rPr>
            </w:pPr>
            <w:r>
              <w:rPr>
                <w:sz w:val="52"/>
                <w:szCs w:val="52"/>
                <w:u w:val="single"/>
              </w:rPr>
              <w:t>&lt;</w:t>
            </w:r>
            <w:r>
              <w:rPr>
                <w:sz w:val="52"/>
                <w:szCs w:val="52"/>
              </w:rPr>
              <w:t>500% FPL</w:t>
            </w:r>
          </w:p>
          <w:p w14:paraId="62E66BFE" w14:textId="77777777" w:rsidR="00BD37AC" w:rsidRDefault="00BD37AC" w:rsidP="00C17169">
            <w:pPr>
              <w:jc w:val="center"/>
              <w:rPr>
                <w:sz w:val="52"/>
                <w:szCs w:val="52"/>
              </w:rPr>
            </w:pPr>
          </w:p>
        </w:tc>
        <w:tc>
          <w:tcPr>
            <w:tcW w:w="3597" w:type="dxa"/>
            <w:tcBorders>
              <w:top w:val="single" w:sz="4" w:space="0" w:color="auto"/>
              <w:left w:val="single" w:sz="4" w:space="0" w:color="auto"/>
              <w:bottom w:val="single" w:sz="12" w:space="0" w:color="auto"/>
              <w:right w:val="single" w:sz="12" w:space="0" w:color="auto"/>
            </w:tcBorders>
            <w:shd w:val="clear" w:color="auto" w:fill="FFFFFF" w:themeFill="background1"/>
            <w:vAlign w:val="center"/>
            <w:hideMark/>
          </w:tcPr>
          <w:p w14:paraId="3CC9E4C3" w14:textId="77777777" w:rsidR="00BD37AC" w:rsidRDefault="00BD37AC" w:rsidP="00C17169">
            <w:pPr>
              <w:jc w:val="center"/>
              <w:rPr>
                <w:sz w:val="52"/>
                <w:szCs w:val="52"/>
              </w:rPr>
            </w:pPr>
            <w:r>
              <w:rPr>
                <w:sz w:val="52"/>
                <w:szCs w:val="52"/>
              </w:rPr>
              <w:t>Uninsured/Medicare</w:t>
            </w:r>
          </w:p>
        </w:tc>
      </w:tr>
    </w:tbl>
    <w:p w14:paraId="5E61C3F7" w14:textId="67A7B205" w:rsidR="00BD37AC" w:rsidRDefault="00BD37AC" w:rsidP="00BD37AC">
      <w:pPr>
        <w:spacing w:after="0"/>
        <w:rPr>
          <w:rStyle w:val="Hyperlink"/>
        </w:rPr>
      </w:pPr>
    </w:p>
    <w:p w14:paraId="27655B1C" w14:textId="77777777" w:rsidR="00BD37AC" w:rsidRPr="00DF5AD1" w:rsidRDefault="00BD37AC" w:rsidP="00BD37AC">
      <w:pPr>
        <w:spacing w:after="0"/>
      </w:pPr>
    </w:p>
    <w:tbl>
      <w:tblPr>
        <w:tblStyle w:val="TableGrid"/>
        <w:tblW w:w="0" w:type="auto"/>
        <w:tblInd w:w="75" w:type="dxa"/>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2340"/>
        <w:gridCol w:w="8355"/>
      </w:tblGrid>
      <w:tr w:rsidR="00805827" w:rsidRPr="00DF5AD1" w14:paraId="7EB776B4" w14:textId="77777777" w:rsidTr="004D41F6">
        <w:tc>
          <w:tcPr>
            <w:tcW w:w="2340" w:type="dxa"/>
            <w:shd w:val="clear" w:color="auto" w:fill="000000" w:themeFill="text1"/>
            <w:vAlign w:val="center"/>
          </w:tcPr>
          <w:p w14:paraId="29208FD2" w14:textId="77777777" w:rsidR="00805827" w:rsidRPr="0062253F" w:rsidRDefault="00805827" w:rsidP="004D41F6">
            <w:pPr>
              <w:jc w:val="center"/>
              <w:rPr>
                <w:b/>
                <w:bCs/>
                <w:sz w:val="24"/>
                <w:szCs w:val="24"/>
              </w:rPr>
            </w:pPr>
            <w:r w:rsidRPr="0062253F">
              <w:rPr>
                <w:b/>
                <w:bCs/>
                <w:color w:val="FFFFFF" w:themeColor="background1"/>
                <w:sz w:val="24"/>
                <w:szCs w:val="24"/>
              </w:rPr>
              <w:t>Household size</w:t>
            </w:r>
          </w:p>
        </w:tc>
        <w:tc>
          <w:tcPr>
            <w:tcW w:w="8355" w:type="dxa"/>
            <w:shd w:val="clear" w:color="auto" w:fill="000000" w:themeFill="text1"/>
            <w:vAlign w:val="center"/>
          </w:tcPr>
          <w:p w14:paraId="613A25A8" w14:textId="77777777" w:rsidR="00805827" w:rsidRPr="0062253F" w:rsidRDefault="00805827" w:rsidP="004D41F6">
            <w:pPr>
              <w:jc w:val="center"/>
              <w:rPr>
                <w:b/>
                <w:bCs/>
                <w:color w:val="FFFFFF" w:themeColor="background1"/>
                <w:sz w:val="24"/>
                <w:szCs w:val="24"/>
              </w:rPr>
            </w:pPr>
            <w:r w:rsidRPr="0062253F">
              <w:rPr>
                <w:b/>
                <w:bCs/>
                <w:color w:val="FFFFFF" w:themeColor="background1"/>
                <w:sz w:val="24"/>
                <w:szCs w:val="24"/>
              </w:rPr>
              <w:t>Annual household income ($) threshold</w:t>
            </w:r>
          </w:p>
          <w:p w14:paraId="0EC38AFB" w14:textId="77777777" w:rsidR="00805827" w:rsidRPr="0062253F" w:rsidRDefault="00805827" w:rsidP="004D41F6">
            <w:pPr>
              <w:jc w:val="center"/>
              <w:rPr>
                <w:b/>
                <w:bCs/>
                <w:sz w:val="24"/>
                <w:szCs w:val="24"/>
              </w:rPr>
            </w:pPr>
            <w:r w:rsidRPr="0062253F">
              <w:rPr>
                <w:b/>
                <w:bCs/>
                <w:color w:val="FFFFFF" w:themeColor="background1"/>
                <w:sz w:val="24"/>
                <w:szCs w:val="24"/>
              </w:rPr>
              <w:t>(</w:t>
            </w:r>
            <w:r w:rsidRPr="0062253F">
              <w:rPr>
                <w:b/>
                <w:bCs/>
                <w:color w:val="FFFFFF" w:themeColor="background1"/>
                <w:sz w:val="24"/>
                <w:szCs w:val="24"/>
                <w:u w:val="single"/>
              </w:rPr>
              <w:t>&lt;5</w:t>
            </w:r>
            <w:r w:rsidRPr="0062253F">
              <w:rPr>
                <w:b/>
                <w:bCs/>
                <w:color w:val="FFFFFF" w:themeColor="background1"/>
                <w:sz w:val="24"/>
                <w:szCs w:val="24"/>
              </w:rPr>
              <w:t>00% FPL)</w:t>
            </w:r>
          </w:p>
        </w:tc>
      </w:tr>
      <w:tr w:rsidR="00805827" w:rsidRPr="00DF5AD1" w14:paraId="40BA6BDA" w14:textId="77777777" w:rsidTr="004D41F6">
        <w:tc>
          <w:tcPr>
            <w:tcW w:w="2340" w:type="dxa"/>
            <w:vAlign w:val="center"/>
          </w:tcPr>
          <w:p w14:paraId="5F51C815" w14:textId="77777777" w:rsidR="00805827" w:rsidRPr="0062253F" w:rsidRDefault="00805827" w:rsidP="004D41F6">
            <w:pPr>
              <w:jc w:val="center"/>
              <w:rPr>
                <w:sz w:val="24"/>
                <w:szCs w:val="24"/>
              </w:rPr>
            </w:pPr>
            <w:r w:rsidRPr="0062253F">
              <w:rPr>
                <w:sz w:val="24"/>
                <w:szCs w:val="24"/>
              </w:rPr>
              <w:t>1</w:t>
            </w:r>
          </w:p>
        </w:tc>
        <w:tc>
          <w:tcPr>
            <w:tcW w:w="8355" w:type="dxa"/>
          </w:tcPr>
          <w:p w14:paraId="5F75AEA9" w14:textId="77777777" w:rsidR="00805827" w:rsidRPr="0062253F" w:rsidRDefault="00805827" w:rsidP="004D41F6">
            <w:pPr>
              <w:jc w:val="center"/>
              <w:rPr>
                <w:sz w:val="24"/>
                <w:szCs w:val="24"/>
              </w:rPr>
            </w:pPr>
            <w:r w:rsidRPr="0062253F">
              <w:rPr>
                <w:sz w:val="24"/>
                <w:szCs w:val="24"/>
              </w:rPr>
              <w:t>67,950</w:t>
            </w:r>
          </w:p>
        </w:tc>
      </w:tr>
      <w:tr w:rsidR="00805827" w:rsidRPr="00DF5AD1" w14:paraId="4D141317" w14:textId="77777777" w:rsidTr="004D41F6">
        <w:tc>
          <w:tcPr>
            <w:tcW w:w="2340" w:type="dxa"/>
            <w:vAlign w:val="center"/>
          </w:tcPr>
          <w:p w14:paraId="4AC85799" w14:textId="77777777" w:rsidR="00805827" w:rsidRPr="0062253F" w:rsidRDefault="00805827" w:rsidP="004D41F6">
            <w:pPr>
              <w:jc w:val="center"/>
              <w:rPr>
                <w:sz w:val="24"/>
                <w:szCs w:val="24"/>
              </w:rPr>
            </w:pPr>
            <w:r w:rsidRPr="0062253F">
              <w:rPr>
                <w:sz w:val="24"/>
                <w:szCs w:val="24"/>
              </w:rPr>
              <w:t>2</w:t>
            </w:r>
          </w:p>
        </w:tc>
        <w:tc>
          <w:tcPr>
            <w:tcW w:w="8355" w:type="dxa"/>
          </w:tcPr>
          <w:p w14:paraId="02D5546A" w14:textId="77777777" w:rsidR="00805827" w:rsidRPr="0062253F" w:rsidRDefault="00805827" w:rsidP="004D41F6">
            <w:pPr>
              <w:jc w:val="center"/>
              <w:rPr>
                <w:sz w:val="24"/>
                <w:szCs w:val="24"/>
              </w:rPr>
            </w:pPr>
            <w:r w:rsidRPr="0062253F">
              <w:rPr>
                <w:sz w:val="24"/>
                <w:szCs w:val="24"/>
              </w:rPr>
              <w:t>91,550</w:t>
            </w:r>
          </w:p>
        </w:tc>
      </w:tr>
      <w:tr w:rsidR="00805827" w:rsidRPr="00DF5AD1" w14:paraId="1A98432B" w14:textId="77777777" w:rsidTr="004D41F6">
        <w:tc>
          <w:tcPr>
            <w:tcW w:w="2340" w:type="dxa"/>
            <w:vAlign w:val="center"/>
          </w:tcPr>
          <w:p w14:paraId="162D361F" w14:textId="77777777" w:rsidR="00805827" w:rsidRPr="0062253F" w:rsidRDefault="00805827" w:rsidP="004D41F6">
            <w:pPr>
              <w:jc w:val="center"/>
              <w:rPr>
                <w:sz w:val="24"/>
                <w:szCs w:val="24"/>
              </w:rPr>
            </w:pPr>
            <w:r w:rsidRPr="0062253F">
              <w:rPr>
                <w:sz w:val="24"/>
                <w:szCs w:val="24"/>
              </w:rPr>
              <w:t>3</w:t>
            </w:r>
          </w:p>
        </w:tc>
        <w:tc>
          <w:tcPr>
            <w:tcW w:w="8355" w:type="dxa"/>
          </w:tcPr>
          <w:p w14:paraId="5F8208CB" w14:textId="77777777" w:rsidR="00805827" w:rsidRPr="0062253F" w:rsidRDefault="00805827" w:rsidP="004D41F6">
            <w:pPr>
              <w:jc w:val="center"/>
              <w:rPr>
                <w:sz w:val="24"/>
                <w:szCs w:val="24"/>
              </w:rPr>
            </w:pPr>
            <w:r w:rsidRPr="0062253F">
              <w:rPr>
                <w:sz w:val="24"/>
                <w:szCs w:val="24"/>
              </w:rPr>
              <w:t>115,150</w:t>
            </w:r>
          </w:p>
        </w:tc>
      </w:tr>
      <w:tr w:rsidR="00805827" w:rsidRPr="00DF5AD1" w14:paraId="0F3F89EE" w14:textId="77777777" w:rsidTr="004D41F6">
        <w:tc>
          <w:tcPr>
            <w:tcW w:w="2340" w:type="dxa"/>
            <w:vAlign w:val="center"/>
          </w:tcPr>
          <w:p w14:paraId="5E557FEB" w14:textId="77777777" w:rsidR="00805827" w:rsidRPr="0062253F" w:rsidRDefault="00805827" w:rsidP="004D41F6">
            <w:pPr>
              <w:jc w:val="center"/>
              <w:rPr>
                <w:sz w:val="24"/>
                <w:szCs w:val="24"/>
              </w:rPr>
            </w:pPr>
            <w:r w:rsidRPr="0062253F">
              <w:rPr>
                <w:sz w:val="24"/>
                <w:szCs w:val="24"/>
              </w:rPr>
              <w:t>4</w:t>
            </w:r>
          </w:p>
        </w:tc>
        <w:tc>
          <w:tcPr>
            <w:tcW w:w="8355" w:type="dxa"/>
          </w:tcPr>
          <w:p w14:paraId="11193629" w14:textId="77777777" w:rsidR="00805827" w:rsidRPr="0062253F" w:rsidRDefault="00805827" w:rsidP="004D41F6">
            <w:pPr>
              <w:jc w:val="center"/>
              <w:rPr>
                <w:sz w:val="24"/>
                <w:szCs w:val="24"/>
              </w:rPr>
            </w:pPr>
            <w:r w:rsidRPr="0062253F">
              <w:rPr>
                <w:sz w:val="24"/>
                <w:szCs w:val="24"/>
              </w:rPr>
              <w:t>138,750</w:t>
            </w:r>
          </w:p>
        </w:tc>
      </w:tr>
      <w:tr w:rsidR="00805827" w:rsidRPr="00DF5AD1" w14:paraId="17FF8861" w14:textId="77777777" w:rsidTr="004D41F6">
        <w:trPr>
          <w:trHeight w:val="64"/>
        </w:trPr>
        <w:tc>
          <w:tcPr>
            <w:tcW w:w="2340" w:type="dxa"/>
            <w:vAlign w:val="center"/>
          </w:tcPr>
          <w:p w14:paraId="139B2A6F" w14:textId="77777777" w:rsidR="00805827" w:rsidRPr="0062253F" w:rsidRDefault="00805827" w:rsidP="004D41F6">
            <w:pPr>
              <w:jc w:val="center"/>
              <w:rPr>
                <w:sz w:val="24"/>
                <w:szCs w:val="24"/>
              </w:rPr>
            </w:pPr>
            <w:r w:rsidRPr="0062253F">
              <w:rPr>
                <w:sz w:val="24"/>
                <w:szCs w:val="24"/>
                <w:u w:val="single"/>
              </w:rPr>
              <w:t>&gt;</w:t>
            </w:r>
            <w:r w:rsidRPr="0062253F">
              <w:rPr>
                <w:sz w:val="24"/>
                <w:szCs w:val="24"/>
              </w:rPr>
              <w:t>5</w:t>
            </w:r>
          </w:p>
        </w:tc>
        <w:tc>
          <w:tcPr>
            <w:tcW w:w="8355" w:type="dxa"/>
            <w:vAlign w:val="center"/>
          </w:tcPr>
          <w:p w14:paraId="42B795ED" w14:textId="77777777" w:rsidR="00805827" w:rsidRPr="0062253F" w:rsidRDefault="00000000" w:rsidP="004D41F6">
            <w:pPr>
              <w:jc w:val="center"/>
              <w:rPr>
                <w:sz w:val="24"/>
                <w:szCs w:val="24"/>
              </w:rPr>
            </w:pPr>
            <w:hyperlink r:id="rId75" w:history="1">
              <w:r w:rsidR="00805827" w:rsidRPr="0062253F">
                <w:rPr>
                  <w:rStyle w:val="Hyperlink"/>
                  <w:sz w:val="24"/>
                  <w:szCs w:val="24"/>
                </w:rPr>
                <w:t>Click for FPL for household larger than 5</w:t>
              </w:r>
            </w:hyperlink>
            <w:r w:rsidR="00805827" w:rsidRPr="0062253F">
              <w:rPr>
                <w:rStyle w:val="Hyperlink"/>
                <w:sz w:val="24"/>
                <w:szCs w:val="24"/>
              </w:rPr>
              <w:t xml:space="preserve"> or add 23,600 per each additional person</w:t>
            </w:r>
          </w:p>
        </w:tc>
      </w:tr>
    </w:tbl>
    <w:p w14:paraId="411FBE91" w14:textId="77777777" w:rsidR="00805827" w:rsidRPr="00DF5AD1" w:rsidRDefault="00805827" w:rsidP="00805827">
      <w:pPr>
        <w:pStyle w:val="ListParagraph"/>
        <w:numPr>
          <w:ilvl w:val="1"/>
          <w:numId w:val="31"/>
        </w:numPr>
        <w:rPr>
          <w:u w:val="single"/>
        </w:rPr>
      </w:pPr>
      <w:r w:rsidRPr="00DF5AD1">
        <w:t>Medicare patients must demonstrate inability to afford medication, ineligible for Medicaid, do not have other financial options</w:t>
      </w:r>
    </w:p>
    <w:p w14:paraId="79DE8588" w14:textId="77777777" w:rsidR="00805827" w:rsidRPr="00DF5AD1" w:rsidRDefault="00805827" w:rsidP="00805827">
      <w:pPr>
        <w:pStyle w:val="ListParagraph"/>
        <w:numPr>
          <w:ilvl w:val="1"/>
          <w:numId w:val="31"/>
        </w:numPr>
        <w:rPr>
          <w:u w:val="single"/>
        </w:rPr>
      </w:pPr>
      <w:r w:rsidRPr="00DF5AD1">
        <w:t xml:space="preserve">Does </w:t>
      </w:r>
      <w:r w:rsidRPr="00DF5AD1">
        <w:rPr>
          <w:b/>
          <w:bCs/>
        </w:rPr>
        <w:t>NOT</w:t>
      </w:r>
      <w:r w:rsidRPr="00DF5AD1">
        <w:t xml:space="preserve"> specify that income needs provided but states income may be asked to be provided </w:t>
      </w:r>
    </w:p>
    <w:tbl>
      <w:tblPr>
        <w:tblStyle w:val="TableGrid"/>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10770"/>
      </w:tblGrid>
      <w:tr w:rsidR="00805827" w:rsidRPr="00DF5AD1" w14:paraId="1D278148" w14:textId="77777777" w:rsidTr="004D41F6">
        <w:tc>
          <w:tcPr>
            <w:tcW w:w="10790" w:type="dxa"/>
            <w:tcBorders>
              <w:bottom w:val="single" w:sz="12" w:space="0" w:color="auto"/>
            </w:tcBorders>
            <w:shd w:val="clear" w:color="auto" w:fill="auto"/>
          </w:tcPr>
          <w:p w14:paraId="68B5AFD6" w14:textId="77777777" w:rsidR="00805827" w:rsidRPr="00DF5AD1" w:rsidRDefault="00805827" w:rsidP="004D41F6">
            <w:pPr>
              <w:shd w:val="clear" w:color="auto" w:fill="FFFFFF"/>
              <w:spacing w:after="150"/>
              <w:jc w:val="center"/>
              <w:rPr>
                <w:rFonts w:eastAsia="Times New Roman" w:cs="Arial"/>
                <w:b/>
                <w:bCs/>
                <w:color w:val="000000"/>
                <w:sz w:val="32"/>
                <w:szCs w:val="32"/>
              </w:rPr>
            </w:pPr>
            <w:r w:rsidRPr="00DF5AD1">
              <w:rPr>
                <w:b/>
                <w:bCs/>
                <w:sz w:val="32"/>
                <w:szCs w:val="32"/>
              </w:rPr>
              <w:t>Medications eligible for assistance</w:t>
            </w:r>
          </w:p>
        </w:tc>
      </w:tr>
      <w:tr w:rsidR="00805827" w:rsidRPr="00DF5AD1" w14:paraId="3E5CD4ED" w14:textId="77777777" w:rsidTr="004D41F6">
        <w:tc>
          <w:tcPr>
            <w:tcW w:w="10790" w:type="dxa"/>
            <w:tcBorders>
              <w:top w:val="single" w:sz="12" w:space="0" w:color="auto"/>
            </w:tcBorders>
          </w:tcPr>
          <w:p w14:paraId="0F976726" w14:textId="77777777" w:rsidR="00805827" w:rsidRPr="00DF5AD1" w:rsidRDefault="00000000" w:rsidP="004D41F6">
            <w:pPr>
              <w:shd w:val="clear" w:color="auto" w:fill="FFFFFF"/>
              <w:spacing w:after="150"/>
              <w:rPr>
                <w:rFonts w:eastAsia="Times New Roman" w:cs="Arial"/>
                <w:color w:val="000000"/>
                <w:sz w:val="24"/>
                <w:szCs w:val="24"/>
              </w:rPr>
            </w:pPr>
            <w:hyperlink r:id="rId76" w:history="1">
              <w:r w:rsidR="00805827" w:rsidRPr="00DF5AD1">
                <w:rPr>
                  <w:rStyle w:val="Hyperlink"/>
                  <w:rFonts w:eastAsia="Times New Roman" w:cs="Arial"/>
                  <w:sz w:val="24"/>
                  <w:szCs w:val="24"/>
                </w:rPr>
                <w:t>Aimovig (erenumab)</w:t>
              </w:r>
            </w:hyperlink>
          </w:p>
        </w:tc>
      </w:tr>
      <w:tr w:rsidR="00805827" w:rsidRPr="00DF5AD1" w14:paraId="553EE2A0" w14:textId="77777777" w:rsidTr="004D41F6">
        <w:tc>
          <w:tcPr>
            <w:tcW w:w="10790" w:type="dxa"/>
          </w:tcPr>
          <w:p w14:paraId="0A6163D0" w14:textId="77777777" w:rsidR="00805827" w:rsidRPr="00DF5AD1" w:rsidRDefault="00000000" w:rsidP="004D41F6">
            <w:pPr>
              <w:shd w:val="clear" w:color="auto" w:fill="FFFFFF"/>
              <w:spacing w:after="150"/>
              <w:rPr>
                <w:rFonts w:eastAsia="Times New Roman" w:cs="Arial"/>
                <w:color w:val="000000"/>
                <w:sz w:val="24"/>
                <w:szCs w:val="24"/>
              </w:rPr>
            </w:pPr>
            <w:hyperlink r:id="rId77" w:history="1">
              <w:r w:rsidR="00805827" w:rsidRPr="00DF5AD1">
                <w:rPr>
                  <w:rStyle w:val="Hyperlink"/>
                  <w:rFonts w:eastAsia="Times New Roman" w:cs="Arial"/>
                  <w:sz w:val="24"/>
                  <w:szCs w:val="24"/>
                </w:rPr>
                <w:t>ARANESP (darbepoetin alfa)</w:t>
              </w:r>
            </w:hyperlink>
          </w:p>
        </w:tc>
      </w:tr>
      <w:tr w:rsidR="00805827" w:rsidRPr="00DF5AD1" w14:paraId="69DB7A5B" w14:textId="77777777" w:rsidTr="004D41F6">
        <w:tc>
          <w:tcPr>
            <w:tcW w:w="10790" w:type="dxa"/>
          </w:tcPr>
          <w:p w14:paraId="6888F993" w14:textId="77777777" w:rsidR="00805827" w:rsidRPr="00DF5AD1" w:rsidRDefault="00000000" w:rsidP="004D41F6">
            <w:pPr>
              <w:shd w:val="clear" w:color="auto" w:fill="FFFFFF"/>
              <w:spacing w:after="150"/>
              <w:rPr>
                <w:rFonts w:eastAsia="Times New Roman" w:cs="Arial"/>
                <w:color w:val="000000"/>
                <w:sz w:val="24"/>
                <w:szCs w:val="24"/>
              </w:rPr>
            </w:pPr>
            <w:hyperlink r:id="rId78" w:history="1">
              <w:r w:rsidR="00805827" w:rsidRPr="00DF5AD1">
                <w:rPr>
                  <w:rStyle w:val="Hyperlink"/>
                  <w:rFonts w:eastAsia="Times New Roman" w:cs="Arial"/>
                  <w:sz w:val="24"/>
                  <w:szCs w:val="24"/>
                </w:rPr>
                <w:t>AVSOLA (infliximab-axxq)</w:t>
              </w:r>
            </w:hyperlink>
          </w:p>
        </w:tc>
      </w:tr>
      <w:tr w:rsidR="00805827" w:rsidRPr="00DF5AD1" w14:paraId="108C68DB" w14:textId="77777777" w:rsidTr="004D41F6">
        <w:tc>
          <w:tcPr>
            <w:tcW w:w="10790" w:type="dxa"/>
          </w:tcPr>
          <w:p w14:paraId="23F1DBDD" w14:textId="77777777" w:rsidR="00805827" w:rsidRPr="00DF5AD1" w:rsidRDefault="00000000" w:rsidP="004D41F6">
            <w:pPr>
              <w:shd w:val="clear" w:color="auto" w:fill="FFFFFF"/>
              <w:spacing w:after="150"/>
              <w:rPr>
                <w:rFonts w:eastAsia="Times New Roman" w:cs="Arial"/>
                <w:color w:val="000000"/>
                <w:sz w:val="24"/>
                <w:szCs w:val="24"/>
              </w:rPr>
            </w:pPr>
            <w:hyperlink r:id="rId79" w:history="1">
              <w:r w:rsidR="00805827" w:rsidRPr="00DF5AD1">
                <w:rPr>
                  <w:rStyle w:val="Hyperlink"/>
                  <w:rFonts w:eastAsia="Times New Roman" w:cs="Arial"/>
                  <w:sz w:val="24"/>
                  <w:szCs w:val="24"/>
                </w:rPr>
                <w:t>BLINCYTO (blinatumomab)</w:t>
              </w:r>
            </w:hyperlink>
          </w:p>
        </w:tc>
      </w:tr>
      <w:tr w:rsidR="00805827" w:rsidRPr="00DF5AD1" w14:paraId="7DAE292B" w14:textId="77777777" w:rsidTr="004D41F6">
        <w:tc>
          <w:tcPr>
            <w:tcW w:w="10790" w:type="dxa"/>
          </w:tcPr>
          <w:p w14:paraId="759F5C8B" w14:textId="77777777" w:rsidR="00805827" w:rsidRPr="00DF5AD1" w:rsidRDefault="00000000" w:rsidP="004D41F6">
            <w:pPr>
              <w:shd w:val="clear" w:color="auto" w:fill="FFFFFF"/>
              <w:spacing w:after="150"/>
              <w:rPr>
                <w:rFonts w:eastAsia="Times New Roman" w:cs="Arial"/>
                <w:color w:val="000000"/>
                <w:sz w:val="24"/>
                <w:szCs w:val="24"/>
                <w:vertAlign w:val="superscript"/>
              </w:rPr>
            </w:pPr>
            <w:hyperlink r:id="rId80" w:history="1">
              <w:r w:rsidR="00805827" w:rsidRPr="00DF5AD1">
                <w:rPr>
                  <w:rStyle w:val="Hyperlink"/>
                  <w:rFonts w:eastAsia="Times New Roman" w:cs="Arial"/>
                  <w:sz w:val="24"/>
                  <w:szCs w:val="24"/>
                </w:rPr>
                <w:t>Corlanor (ivabradine)</w:t>
              </w:r>
            </w:hyperlink>
          </w:p>
        </w:tc>
      </w:tr>
      <w:tr w:rsidR="00805827" w:rsidRPr="00DF5AD1" w14:paraId="2B9B7EB2" w14:textId="77777777" w:rsidTr="004D41F6">
        <w:tc>
          <w:tcPr>
            <w:tcW w:w="10790" w:type="dxa"/>
          </w:tcPr>
          <w:p w14:paraId="1D6E4D63" w14:textId="77777777" w:rsidR="00805827" w:rsidRPr="00DF5AD1" w:rsidRDefault="00000000" w:rsidP="004D41F6">
            <w:pPr>
              <w:shd w:val="clear" w:color="auto" w:fill="FFFFFF"/>
              <w:spacing w:after="150"/>
              <w:rPr>
                <w:rFonts w:eastAsia="Times New Roman" w:cs="Arial"/>
                <w:color w:val="000000"/>
                <w:sz w:val="24"/>
                <w:szCs w:val="24"/>
              </w:rPr>
            </w:pPr>
            <w:hyperlink r:id="rId81" w:history="1">
              <w:r w:rsidR="00805827" w:rsidRPr="00DF5AD1">
                <w:rPr>
                  <w:rStyle w:val="Hyperlink"/>
                  <w:rFonts w:eastAsia="Times New Roman" w:cs="Arial"/>
                  <w:sz w:val="24"/>
                  <w:szCs w:val="24"/>
                </w:rPr>
                <w:t>Enbrel (etanercept)</w:t>
              </w:r>
            </w:hyperlink>
          </w:p>
        </w:tc>
      </w:tr>
      <w:tr w:rsidR="00805827" w:rsidRPr="00DF5AD1" w14:paraId="5FC9B610" w14:textId="77777777" w:rsidTr="004D41F6">
        <w:tc>
          <w:tcPr>
            <w:tcW w:w="10790" w:type="dxa"/>
          </w:tcPr>
          <w:p w14:paraId="07584131" w14:textId="77777777" w:rsidR="00805827" w:rsidRPr="00DF5AD1" w:rsidRDefault="00000000" w:rsidP="004D41F6">
            <w:pPr>
              <w:shd w:val="clear" w:color="auto" w:fill="FFFFFF"/>
              <w:spacing w:after="150"/>
              <w:rPr>
                <w:rFonts w:eastAsia="Times New Roman" w:cs="Arial"/>
                <w:color w:val="000000"/>
                <w:sz w:val="24"/>
                <w:szCs w:val="24"/>
              </w:rPr>
            </w:pPr>
            <w:hyperlink r:id="rId82" w:history="1">
              <w:r w:rsidR="00805827" w:rsidRPr="00DF5AD1">
                <w:rPr>
                  <w:rStyle w:val="Hyperlink"/>
                  <w:rFonts w:eastAsia="Times New Roman" w:cs="Arial"/>
                  <w:sz w:val="24"/>
                  <w:szCs w:val="24"/>
                </w:rPr>
                <w:t>Epogen (epoetin alfa)</w:t>
              </w:r>
            </w:hyperlink>
          </w:p>
        </w:tc>
      </w:tr>
      <w:tr w:rsidR="00805827" w:rsidRPr="00DF5AD1" w14:paraId="1EFB3381" w14:textId="77777777" w:rsidTr="004D41F6">
        <w:tc>
          <w:tcPr>
            <w:tcW w:w="10790" w:type="dxa"/>
          </w:tcPr>
          <w:p w14:paraId="585A65AB" w14:textId="77777777" w:rsidR="00805827" w:rsidRPr="00DF5AD1" w:rsidRDefault="00000000" w:rsidP="004D41F6">
            <w:pPr>
              <w:shd w:val="clear" w:color="auto" w:fill="FFFFFF"/>
              <w:spacing w:after="150"/>
              <w:rPr>
                <w:rFonts w:eastAsia="Times New Roman" w:cs="Arial"/>
                <w:color w:val="000000"/>
                <w:sz w:val="24"/>
                <w:szCs w:val="24"/>
              </w:rPr>
            </w:pPr>
            <w:hyperlink r:id="rId83" w:history="1">
              <w:r w:rsidR="00805827" w:rsidRPr="00DF5AD1">
                <w:rPr>
                  <w:rStyle w:val="Hyperlink"/>
                  <w:rFonts w:eastAsia="Times New Roman" w:cs="Arial"/>
                  <w:sz w:val="24"/>
                  <w:szCs w:val="24"/>
                </w:rPr>
                <w:t>EVENITY (romosozumab-aqqg)</w:t>
              </w:r>
            </w:hyperlink>
          </w:p>
        </w:tc>
      </w:tr>
      <w:tr w:rsidR="00805827" w:rsidRPr="00DF5AD1" w14:paraId="0EA60D90" w14:textId="77777777" w:rsidTr="004D41F6">
        <w:tc>
          <w:tcPr>
            <w:tcW w:w="10790" w:type="dxa"/>
          </w:tcPr>
          <w:p w14:paraId="25F3A24C" w14:textId="77777777" w:rsidR="00805827" w:rsidRPr="00DF5AD1" w:rsidRDefault="00000000" w:rsidP="004D41F6">
            <w:pPr>
              <w:shd w:val="clear" w:color="auto" w:fill="FFFFFF"/>
              <w:spacing w:after="150"/>
              <w:rPr>
                <w:rFonts w:eastAsia="Times New Roman" w:cs="Arial"/>
                <w:color w:val="000000"/>
                <w:sz w:val="24"/>
                <w:szCs w:val="24"/>
              </w:rPr>
            </w:pPr>
            <w:hyperlink r:id="rId84" w:history="1">
              <w:r w:rsidR="00805827" w:rsidRPr="00DF5AD1">
                <w:rPr>
                  <w:rStyle w:val="Hyperlink"/>
                  <w:rFonts w:eastAsia="Times New Roman" w:cs="Arial"/>
                  <w:sz w:val="24"/>
                  <w:szCs w:val="24"/>
                </w:rPr>
                <w:t>IMLYGIC (talimogene)</w:t>
              </w:r>
            </w:hyperlink>
          </w:p>
        </w:tc>
      </w:tr>
      <w:tr w:rsidR="00805827" w:rsidRPr="00DF5AD1" w14:paraId="570B4399" w14:textId="77777777" w:rsidTr="004D41F6">
        <w:tc>
          <w:tcPr>
            <w:tcW w:w="10790" w:type="dxa"/>
          </w:tcPr>
          <w:p w14:paraId="1362F986" w14:textId="77777777" w:rsidR="00805827" w:rsidRPr="00DF5AD1" w:rsidRDefault="00000000" w:rsidP="004D41F6">
            <w:pPr>
              <w:shd w:val="clear" w:color="auto" w:fill="FFFFFF"/>
              <w:spacing w:after="150"/>
              <w:rPr>
                <w:rFonts w:eastAsia="Times New Roman" w:cs="Arial"/>
                <w:color w:val="000000"/>
                <w:sz w:val="24"/>
                <w:szCs w:val="24"/>
              </w:rPr>
            </w:pPr>
            <w:hyperlink r:id="rId85" w:history="1">
              <w:r w:rsidR="00805827" w:rsidRPr="00DF5AD1">
                <w:rPr>
                  <w:rStyle w:val="Hyperlink"/>
                  <w:rFonts w:eastAsia="Times New Roman" w:cs="Arial"/>
                  <w:sz w:val="24"/>
                  <w:szCs w:val="24"/>
                </w:rPr>
                <w:t>KANJINTI (trastuzumab-anns)</w:t>
              </w:r>
            </w:hyperlink>
          </w:p>
        </w:tc>
      </w:tr>
      <w:tr w:rsidR="00805827" w:rsidRPr="00DF5AD1" w14:paraId="6E4DABE0" w14:textId="77777777" w:rsidTr="004D41F6">
        <w:tc>
          <w:tcPr>
            <w:tcW w:w="10790" w:type="dxa"/>
          </w:tcPr>
          <w:p w14:paraId="662D2E14" w14:textId="77777777" w:rsidR="00805827" w:rsidRPr="00DF5AD1" w:rsidRDefault="00000000" w:rsidP="004D41F6">
            <w:pPr>
              <w:shd w:val="clear" w:color="auto" w:fill="FFFFFF"/>
              <w:spacing w:after="150"/>
              <w:rPr>
                <w:rFonts w:eastAsia="Times New Roman" w:cs="Arial"/>
                <w:color w:val="000000"/>
                <w:sz w:val="24"/>
                <w:szCs w:val="24"/>
              </w:rPr>
            </w:pPr>
            <w:hyperlink r:id="rId86" w:history="1">
              <w:r w:rsidR="00805827" w:rsidRPr="00DF5AD1">
                <w:rPr>
                  <w:rStyle w:val="Hyperlink"/>
                  <w:rFonts w:eastAsia="Times New Roman" w:cs="Arial"/>
                  <w:sz w:val="24"/>
                  <w:szCs w:val="24"/>
                </w:rPr>
                <w:t>Kyprolis (carilzomib)</w:t>
              </w:r>
            </w:hyperlink>
          </w:p>
        </w:tc>
      </w:tr>
      <w:tr w:rsidR="00805827" w:rsidRPr="00DF5AD1" w14:paraId="6924AE3C" w14:textId="77777777" w:rsidTr="004D41F6">
        <w:tc>
          <w:tcPr>
            <w:tcW w:w="10790" w:type="dxa"/>
          </w:tcPr>
          <w:p w14:paraId="34C79ED2" w14:textId="77777777" w:rsidR="00805827" w:rsidRPr="00DF5AD1" w:rsidRDefault="00000000" w:rsidP="004D41F6">
            <w:pPr>
              <w:shd w:val="clear" w:color="auto" w:fill="FFFFFF"/>
              <w:spacing w:after="150"/>
              <w:rPr>
                <w:rFonts w:eastAsia="Times New Roman" w:cs="Arial"/>
                <w:color w:val="000000"/>
                <w:sz w:val="24"/>
                <w:szCs w:val="24"/>
              </w:rPr>
            </w:pPr>
            <w:hyperlink r:id="rId87" w:history="1">
              <w:r w:rsidR="00805827" w:rsidRPr="00DF5AD1">
                <w:rPr>
                  <w:rStyle w:val="Hyperlink"/>
                  <w:rFonts w:eastAsia="Times New Roman" w:cs="Arial"/>
                  <w:sz w:val="24"/>
                  <w:szCs w:val="24"/>
                </w:rPr>
                <w:t>LUMAKRAS (sotorasib)</w:t>
              </w:r>
            </w:hyperlink>
          </w:p>
        </w:tc>
      </w:tr>
      <w:tr w:rsidR="00805827" w:rsidRPr="00DF5AD1" w14:paraId="28E9E238" w14:textId="77777777" w:rsidTr="004D41F6">
        <w:tc>
          <w:tcPr>
            <w:tcW w:w="10790" w:type="dxa"/>
          </w:tcPr>
          <w:p w14:paraId="3F3D2CBB" w14:textId="77777777" w:rsidR="00805827" w:rsidRPr="00DF5AD1" w:rsidRDefault="00000000" w:rsidP="004D41F6">
            <w:pPr>
              <w:shd w:val="clear" w:color="auto" w:fill="FFFFFF"/>
              <w:spacing w:after="150"/>
              <w:rPr>
                <w:rFonts w:eastAsia="Times New Roman" w:cs="Arial"/>
                <w:color w:val="000000"/>
                <w:sz w:val="24"/>
                <w:szCs w:val="24"/>
              </w:rPr>
            </w:pPr>
            <w:hyperlink r:id="rId88" w:history="1">
              <w:r w:rsidR="00805827" w:rsidRPr="00DF5AD1">
                <w:rPr>
                  <w:rStyle w:val="Hyperlink"/>
                  <w:rFonts w:eastAsia="Times New Roman" w:cs="Arial"/>
                  <w:sz w:val="24"/>
                  <w:szCs w:val="24"/>
                </w:rPr>
                <w:t>MVASI (bevacizumab-awwb)</w:t>
              </w:r>
            </w:hyperlink>
          </w:p>
        </w:tc>
      </w:tr>
      <w:tr w:rsidR="00805827" w:rsidRPr="00DF5AD1" w14:paraId="7F14DBEE" w14:textId="77777777" w:rsidTr="004D41F6">
        <w:tc>
          <w:tcPr>
            <w:tcW w:w="10790" w:type="dxa"/>
          </w:tcPr>
          <w:p w14:paraId="2F98417B" w14:textId="77777777" w:rsidR="00805827" w:rsidRPr="00DF5AD1" w:rsidRDefault="00000000" w:rsidP="004D41F6">
            <w:pPr>
              <w:shd w:val="clear" w:color="auto" w:fill="FFFFFF"/>
              <w:spacing w:after="150"/>
              <w:rPr>
                <w:rFonts w:eastAsia="Times New Roman" w:cs="Arial"/>
                <w:color w:val="000000"/>
                <w:sz w:val="24"/>
                <w:szCs w:val="24"/>
              </w:rPr>
            </w:pPr>
            <w:hyperlink r:id="rId89" w:history="1">
              <w:r w:rsidR="00805827" w:rsidRPr="00DF5AD1">
                <w:rPr>
                  <w:rStyle w:val="Hyperlink"/>
                  <w:rFonts w:eastAsia="Times New Roman" w:cs="Arial"/>
                  <w:sz w:val="24"/>
                  <w:szCs w:val="24"/>
                </w:rPr>
                <w:t>Neulasta (pegfilgrastim)</w:t>
              </w:r>
            </w:hyperlink>
          </w:p>
        </w:tc>
      </w:tr>
      <w:tr w:rsidR="00805827" w:rsidRPr="00DF5AD1" w14:paraId="4475BF3B" w14:textId="77777777" w:rsidTr="004D41F6">
        <w:tc>
          <w:tcPr>
            <w:tcW w:w="10790" w:type="dxa"/>
          </w:tcPr>
          <w:p w14:paraId="5E4627E7" w14:textId="77777777" w:rsidR="00805827" w:rsidRPr="00DF5AD1" w:rsidRDefault="00000000" w:rsidP="004D41F6">
            <w:pPr>
              <w:shd w:val="clear" w:color="auto" w:fill="FFFFFF"/>
              <w:spacing w:after="150"/>
              <w:rPr>
                <w:rFonts w:eastAsia="Times New Roman" w:cs="Arial"/>
                <w:color w:val="000000"/>
                <w:sz w:val="24"/>
                <w:szCs w:val="24"/>
              </w:rPr>
            </w:pPr>
            <w:hyperlink r:id="rId90" w:history="1">
              <w:r w:rsidR="00805827" w:rsidRPr="00DF5AD1">
                <w:rPr>
                  <w:rStyle w:val="Hyperlink"/>
                  <w:rFonts w:eastAsia="Times New Roman" w:cs="Arial"/>
                  <w:sz w:val="24"/>
                  <w:szCs w:val="24"/>
                </w:rPr>
                <w:t>NEUPOGEN (filgrastim)</w:t>
              </w:r>
            </w:hyperlink>
          </w:p>
        </w:tc>
      </w:tr>
      <w:tr w:rsidR="00805827" w:rsidRPr="00DF5AD1" w14:paraId="589DBFA5" w14:textId="77777777" w:rsidTr="004D41F6">
        <w:tc>
          <w:tcPr>
            <w:tcW w:w="10790" w:type="dxa"/>
          </w:tcPr>
          <w:p w14:paraId="74360D00" w14:textId="77777777" w:rsidR="00805827" w:rsidRPr="00DF5AD1" w:rsidRDefault="00000000" w:rsidP="004D41F6">
            <w:pPr>
              <w:shd w:val="clear" w:color="auto" w:fill="FFFFFF"/>
              <w:spacing w:after="150"/>
              <w:rPr>
                <w:rFonts w:eastAsia="Times New Roman" w:cs="Arial"/>
                <w:color w:val="000000"/>
                <w:sz w:val="24"/>
                <w:szCs w:val="24"/>
              </w:rPr>
            </w:pPr>
            <w:hyperlink r:id="rId91" w:history="1">
              <w:r w:rsidR="00805827" w:rsidRPr="00DF5AD1">
                <w:rPr>
                  <w:rStyle w:val="Hyperlink"/>
                  <w:rFonts w:eastAsia="Times New Roman" w:cs="Arial"/>
                  <w:sz w:val="24"/>
                  <w:szCs w:val="24"/>
                </w:rPr>
                <w:t>Nplate (romiplostim)</w:t>
              </w:r>
            </w:hyperlink>
          </w:p>
        </w:tc>
      </w:tr>
      <w:tr w:rsidR="00805827" w:rsidRPr="00DF5AD1" w14:paraId="18DCCD2C" w14:textId="77777777" w:rsidTr="004D41F6">
        <w:tc>
          <w:tcPr>
            <w:tcW w:w="10790" w:type="dxa"/>
          </w:tcPr>
          <w:p w14:paraId="36CE0684" w14:textId="77777777" w:rsidR="00805827" w:rsidRPr="00DF5AD1" w:rsidRDefault="00000000" w:rsidP="004D41F6">
            <w:pPr>
              <w:shd w:val="clear" w:color="auto" w:fill="FFFFFF"/>
              <w:spacing w:after="150"/>
              <w:rPr>
                <w:rFonts w:eastAsia="Times New Roman" w:cs="Arial"/>
                <w:color w:val="000000"/>
                <w:sz w:val="24"/>
                <w:szCs w:val="24"/>
              </w:rPr>
            </w:pPr>
            <w:hyperlink r:id="rId92" w:history="1">
              <w:r w:rsidR="00805827" w:rsidRPr="00DF5AD1">
                <w:rPr>
                  <w:rStyle w:val="Hyperlink"/>
                  <w:rFonts w:eastAsia="Times New Roman" w:cs="Arial"/>
                  <w:sz w:val="24"/>
                  <w:szCs w:val="24"/>
                </w:rPr>
                <w:t>Otezla (apremilast)</w:t>
              </w:r>
            </w:hyperlink>
          </w:p>
        </w:tc>
      </w:tr>
      <w:tr w:rsidR="00805827" w:rsidRPr="00DF5AD1" w14:paraId="4C711816" w14:textId="77777777" w:rsidTr="004D41F6">
        <w:tc>
          <w:tcPr>
            <w:tcW w:w="10790" w:type="dxa"/>
          </w:tcPr>
          <w:p w14:paraId="69B7D4F1" w14:textId="77777777" w:rsidR="00805827" w:rsidRPr="00DF5AD1" w:rsidRDefault="00000000" w:rsidP="004D41F6">
            <w:pPr>
              <w:shd w:val="clear" w:color="auto" w:fill="FFFFFF"/>
              <w:spacing w:after="150"/>
              <w:rPr>
                <w:rFonts w:eastAsia="Times New Roman" w:cs="Arial"/>
                <w:color w:val="000000"/>
                <w:sz w:val="24"/>
                <w:szCs w:val="24"/>
              </w:rPr>
            </w:pPr>
            <w:hyperlink r:id="rId93" w:history="1">
              <w:r w:rsidR="00805827" w:rsidRPr="00DF5AD1">
                <w:rPr>
                  <w:rStyle w:val="Hyperlink"/>
                  <w:rFonts w:eastAsia="Times New Roman" w:cs="Arial"/>
                  <w:sz w:val="24"/>
                  <w:szCs w:val="24"/>
                </w:rPr>
                <w:t>Parsabiv (etelcalcetid</w:t>
              </w:r>
              <w:r w:rsidR="00805827">
                <w:rPr>
                  <w:rStyle w:val="Hyperlink"/>
                  <w:rFonts w:eastAsia="Times New Roman" w:cs="Arial"/>
                  <w:sz w:val="24"/>
                  <w:szCs w:val="24"/>
                </w:rPr>
                <w:t>e</w:t>
              </w:r>
              <w:r w:rsidR="00805827" w:rsidRPr="00DF5AD1">
                <w:rPr>
                  <w:rStyle w:val="Hyperlink"/>
                  <w:rFonts w:eastAsia="Times New Roman" w:cs="Arial"/>
                  <w:sz w:val="24"/>
                  <w:szCs w:val="24"/>
                </w:rPr>
                <w:t>)</w:t>
              </w:r>
            </w:hyperlink>
          </w:p>
        </w:tc>
      </w:tr>
      <w:tr w:rsidR="00805827" w:rsidRPr="00DF5AD1" w14:paraId="43172E83" w14:textId="77777777" w:rsidTr="004D41F6">
        <w:tc>
          <w:tcPr>
            <w:tcW w:w="10790" w:type="dxa"/>
          </w:tcPr>
          <w:p w14:paraId="29B5EB78" w14:textId="77777777" w:rsidR="00805827" w:rsidRPr="00DF5AD1" w:rsidRDefault="00000000" w:rsidP="004D41F6">
            <w:pPr>
              <w:shd w:val="clear" w:color="auto" w:fill="FFFFFF"/>
              <w:spacing w:after="150"/>
              <w:rPr>
                <w:rFonts w:eastAsia="Times New Roman" w:cs="Arial"/>
                <w:color w:val="000000"/>
                <w:sz w:val="24"/>
                <w:szCs w:val="24"/>
              </w:rPr>
            </w:pPr>
            <w:hyperlink r:id="rId94" w:history="1">
              <w:r w:rsidR="00805827" w:rsidRPr="00DF5AD1">
                <w:rPr>
                  <w:rStyle w:val="Hyperlink"/>
                  <w:rFonts w:eastAsia="Times New Roman" w:cs="Arial"/>
                  <w:sz w:val="24"/>
                  <w:szCs w:val="24"/>
                </w:rPr>
                <w:t>Prolia (denosumab)</w:t>
              </w:r>
            </w:hyperlink>
          </w:p>
        </w:tc>
      </w:tr>
      <w:tr w:rsidR="00805827" w:rsidRPr="00DF5AD1" w14:paraId="66D8FDA9" w14:textId="77777777" w:rsidTr="004D41F6">
        <w:tc>
          <w:tcPr>
            <w:tcW w:w="10790" w:type="dxa"/>
          </w:tcPr>
          <w:p w14:paraId="6B604236" w14:textId="77777777" w:rsidR="00805827" w:rsidRPr="00DF5AD1" w:rsidRDefault="00000000" w:rsidP="004D41F6">
            <w:pPr>
              <w:shd w:val="clear" w:color="auto" w:fill="FFFFFF"/>
              <w:spacing w:after="150"/>
              <w:rPr>
                <w:rFonts w:eastAsia="Times New Roman" w:cs="Arial"/>
                <w:color w:val="000000"/>
                <w:sz w:val="24"/>
                <w:szCs w:val="24"/>
              </w:rPr>
            </w:pPr>
            <w:hyperlink r:id="rId95" w:history="1">
              <w:r w:rsidR="00805827" w:rsidRPr="00DF5AD1">
                <w:rPr>
                  <w:rStyle w:val="Hyperlink"/>
                  <w:rFonts w:eastAsia="Times New Roman" w:cs="Arial"/>
                  <w:sz w:val="24"/>
                  <w:szCs w:val="24"/>
                </w:rPr>
                <w:t>Repatha (evolocumab)</w:t>
              </w:r>
            </w:hyperlink>
          </w:p>
        </w:tc>
      </w:tr>
      <w:tr w:rsidR="00805827" w:rsidRPr="00DF5AD1" w14:paraId="5E220FE8" w14:textId="77777777" w:rsidTr="004D41F6">
        <w:trPr>
          <w:trHeight w:val="494"/>
        </w:trPr>
        <w:tc>
          <w:tcPr>
            <w:tcW w:w="10790" w:type="dxa"/>
          </w:tcPr>
          <w:p w14:paraId="2D8839E7" w14:textId="77777777" w:rsidR="00805827" w:rsidRPr="00DF5AD1" w:rsidRDefault="00000000" w:rsidP="004D41F6">
            <w:pPr>
              <w:shd w:val="clear" w:color="auto" w:fill="FFFFFF"/>
              <w:spacing w:after="150"/>
              <w:rPr>
                <w:rFonts w:eastAsia="Times New Roman" w:cs="Arial"/>
                <w:color w:val="000000"/>
                <w:sz w:val="24"/>
                <w:szCs w:val="24"/>
              </w:rPr>
            </w:pPr>
            <w:hyperlink r:id="rId96" w:history="1">
              <w:r w:rsidR="00805827" w:rsidRPr="00DF5AD1">
                <w:rPr>
                  <w:rStyle w:val="Hyperlink"/>
                  <w:rFonts w:eastAsia="Times New Roman" w:cs="Arial"/>
                  <w:sz w:val="24"/>
                  <w:szCs w:val="24"/>
                </w:rPr>
                <w:t>RIABNI (rituximab-arrx)</w:t>
              </w:r>
            </w:hyperlink>
          </w:p>
        </w:tc>
      </w:tr>
      <w:tr w:rsidR="00805827" w:rsidRPr="00DF5AD1" w14:paraId="508DAB4A" w14:textId="77777777" w:rsidTr="004D41F6">
        <w:tc>
          <w:tcPr>
            <w:tcW w:w="10790" w:type="dxa"/>
          </w:tcPr>
          <w:p w14:paraId="5BC931F0" w14:textId="77777777" w:rsidR="00805827" w:rsidRPr="00DF5AD1" w:rsidRDefault="00000000" w:rsidP="004D41F6">
            <w:pPr>
              <w:shd w:val="clear" w:color="auto" w:fill="FFFFFF"/>
              <w:spacing w:after="150"/>
              <w:rPr>
                <w:rFonts w:eastAsia="Times New Roman" w:cs="Arial"/>
                <w:color w:val="000000"/>
                <w:sz w:val="24"/>
                <w:szCs w:val="24"/>
              </w:rPr>
            </w:pPr>
            <w:hyperlink r:id="rId97" w:history="1">
              <w:r w:rsidR="00805827" w:rsidRPr="00DF5AD1">
                <w:rPr>
                  <w:rStyle w:val="Hyperlink"/>
                  <w:rFonts w:eastAsia="Times New Roman" w:cs="Arial"/>
                  <w:sz w:val="24"/>
                  <w:szCs w:val="24"/>
                </w:rPr>
                <w:t>Sensipar (cinacalcet)</w:t>
              </w:r>
            </w:hyperlink>
          </w:p>
        </w:tc>
      </w:tr>
      <w:tr w:rsidR="00805827" w:rsidRPr="00DF5AD1" w14:paraId="6B990204" w14:textId="77777777" w:rsidTr="004D41F6">
        <w:tc>
          <w:tcPr>
            <w:tcW w:w="10790" w:type="dxa"/>
          </w:tcPr>
          <w:p w14:paraId="65F10D52" w14:textId="77777777" w:rsidR="00805827" w:rsidRPr="00DF5AD1" w:rsidRDefault="00000000" w:rsidP="004D41F6">
            <w:pPr>
              <w:shd w:val="clear" w:color="auto" w:fill="FFFFFF"/>
              <w:spacing w:after="150"/>
              <w:rPr>
                <w:rFonts w:eastAsia="Times New Roman" w:cs="Arial"/>
                <w:color w:val="000000"/>
                <w:sz w:val="24"/>
                <w:szCs w:val="24"/>
              </w:rPr>
            </w:pPr>
            <w:hyperlink r:id="rId98" w:history="1">
              <w:r w:rsidR="00805827" w:rsidRPr="00DF5AD1">
                <w:rPr>
                  <w:rStyle w:val="Hyperlink"/>
                  <w:rFonts w:eastAsia="Times New Roman" w:cs="Arial"/>
                  <w:sz w:val="24"/>
                  <w:szCs w:val="24"/>
                </w:rPr>
                <w:t>Vectibix (panitumumab)</w:t>
              </w:r>
            </w:hyperlink>
          </w:p>
        </w:tc>
      </w:tr>
      <w:tr w:rsidR="00805827" w:rsidRPr="00DF5AD1" w14:paraId="601C0BCC" w14:textId="77777777" w:rsidTr="004D41F6">
        <w:tc>
          <w:tcPr>
            <w:tcW w:w="10790" w:type="dxa"/>
          </w:tcPr>
          <w:p w14:paraId="67EF3DA0" w14:textId="77777777" w:rsidR="00805827" w:rsidRPr="00DF5AD1" w:rsidRDefault="00000000" w:rsidP="004D41F6">
            <w:pPr>
              <w:shd w:val="clear" w:color="auto" w:fill="FFFFFF"/>
              <w:spacing w:after="150"/>
              <w:rPr>
                <w:rFonts w:eastAsia="Times New Roman" w:cs="Arial"/>
                <w:color w:val="000000"/>
                <w:sz w:val="24"/>
                <w:szCs w:val="24"/>
              </w:rPr>
            </w:pPr>
            <w:hyperlink r:id="rId99" w:history="1">
              <w:r w:rsidR="00805827" w:rsidRPr="00DF5AD1">
                <w:rPr>
                  <w:rStyle w:val="Hyperlink"/>
                  <w:rFonts w:eastAsia="Times New Roman" w:cs="Arial"/>
                  <w:sz w:val="24"/>
                  <w:szCs w:val="24"/>
                </w:rPr>
                <w:t>XGEVA (denosumab)</w:t>
              </w:r>
            </w:hyperlink>
          </w:p>
        </w:tc>
      </w:tr>
    </w:tbl>
    <w:p w14:paraId="2EFD87CC" w14:textId="2BD57D08" w:rsidR="00805827" w:rsidRDefault="00805827" w:rsidP="00805827">
      <w:r w:rsidRPr="00DF5AD1">
        <w:t>Contact info varies by program, see individual medication application for phone and fax</w:t>
      </w:r>
    </w:p>
    <w:p w14:paraId="382A6B68" w14:textId="4E6743E8" w:rsidR="00466F00" w:rsidRPr="00DF5AD1" w:rsidRDefault="00000000" w:rsidP="00805827">
      <w:hyperlink w:anchor="GLOSSARyTOP" w:history="1">
        <w:r w:rsidR="00466F00" w:rsidRPr="00EB3BF3">
          <w:rPr>
            <w:rStyle w:val="Hyperlink"/>
          </w:rPr>
          <w:t>RETURN TO TOP</w:t>
        </w:r>
      </w:hyperlink>
    </w:p>
    <w:p w14:paraId="4F4F6C28" w14:textId="77777777" w:rsidR="00805827" w:rsidRPr="00DF5AD1" w:rsidRDefault="00805827" w:rsidP="00805827">
      <w:pPr>
        <w:rPr>
          <w:b/>
          <w:bCs/>
          <w:u w:val="single"/>
        </w:rPr>
      </w:pPr>
      <w:r>
        <w:rPr>
          <w:noProof/>
          <w:sz w:val="32"/>
          <w:szCs w:val="32"/>
        </w:rPr>
        <mc:AlternateContent>
          <mc:Choice Requires="wps">
            <w:drawing>
              <wp:anchor distT="0" distB="0" distL="114300" distR="114300" simplePos="0" relativeHeight="251695104" behindDoc="0" locked="0" layoutInCell="1" allowOverlap="1" wp14:anchorId="5E09DD83" wp14:editId="3B83E3D3">
                <wp:simplePos x="0" y="0"/>
                <wp:positionH relativeFrom="margin">
                  <wp:posOffset>-228600</wp:posOffset>
                </wp:positionH>
                <wp:positionV relativeFrom="paragraph">
                  <wp:posOffset>104775</wp:posOffset>
                </wp:positionV>
                <wp:extent cx="7239000" cy="0"/>
                <wp:effectExtent l="0" t="19050" r="19050" b="19050"/>
                <wp:wrapNone/>
                <wp:docPr id="451" name="Straight Connector 451"/>
                <wp:cNvGraphicFramePr/>
                <a:graphic xmlns:a="http://schemas.openxmlformats.org/drawingml/2006/main">
                  <a:graphicData uri="http://schemas.microsoft.com/office/word/2010/wordprocessingShape">
                    <wps:wsp>
                      <wps:cNvCnPr/>
                      <wps:spPr>
                        <a:xfrm>
                          <a:off x="0" y="0"/>
                          <a:ext cx="7239000" cy="0"/>
                        </a:xfrm>
                        <a:prstGeom prst="line">
                          <a:avLst/>
                        </a:prstGeom>
                        <a:ln w="28575"/>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57C247AB" id="Straight Connector 451" o:spid="_x0000_s1026" style="position:absolute;z-index:25169510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 from="-18pt,8.25pt" to="552pt,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" strokecolor="black [3200]" strokeweight="2.25pt">
                <v:stroke joinstyle="miter"/>
                <w10:wrap anchorx="margin"/>
              </v:line>
            </w:pict>
          </mc:Fallback>
        </mc:AlternateContent>
      </w:r>
    </w:p>
    <w:bookmarkStart w:id="17" w:name="AstraZeneca"/>
    <w:p w14:paraId="34F52C93" w14:textId="77777777" w:rsidR="00805827" w:rsidRPr="00DF5AD1" w:rsidRDefault="00805827" w:rsidP="00805827">
      <w:pPr>
        <w:spacing w:after="0"/>
        <w:rPr>
          <w:rStyle w:val="Hyperlink"/>
          <w:b/>
          <w:bCs/>
          <w:sz w:val="32"/>
          <w:szCs w:val="32"/>
        </w:rPr>
      </w:pPr>
      <w:r w:rsidRPr="00DF5AD1">
        <w:fldChar w:fldCharType="begin"/>
      </w:r>
      <w:r w:rsidRPr="00DF5AD1">
        <w:rPr>
          <w:sz w:val="32"/>
          <w:szCs w:val="32"/>
        </w:rPr>
        <w:instrText xml:space="preserve"> HYPERLINK "https://www.azandmeapp.com/" </w:instrText>
      </w:r>
      <w:r w:rsidRPr="00DF5AD1">
        <w:fldChar w:fldCharType="separate"/>
      </w:r>
      <w:r w:rsidRPr="00DF5AD1">
        <w:rPr>
          <w:rStyle w:val="Hyperlink"/>
          <w:b/>
          <w:bCs/>
          <w:sz w:val="32"/>
          <w:szCs w:val="32"/>
        </w:rPr>
        <w:t>AstraZeneca</w:t>
      </w:r>
      <w:r w:rsidRPr="00DF5AD1">
        <w:rPr>
          <w:rStyle w:val="Hyperlink"/>
          <w:b/>
          <w:bCs/>
          <w:sz w:val="32"/>
          <w:szCs w:val="32"/>
        </w:rPr>
        <w:fldChar w:fldCharType="end"/>
      </w:r>
      <w:r w:rsidRPr="00DF5AD1">
        <w:rPr>
          <w:rStyle w:val="Hyperlink"/>
          <w:b/>
          <w:bCs/>
          <w:sz w:val="32"/>
          <w:szCs w:val="32"/>
        </w:rPr>
        <w:t xml:space="preserve"> AZ&amp;ME program</w:t>
      </w:r>
    </w:p>
    <w:tbl>
      <w:tblPr>
        <w:tblStyle w:val="TableGrid"/>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2789"/>
        <w:gridCol w:w="3368"/>
        <w:gridCol w:w="4613"/>
      </w:tblGrid>
      <w:tr w:rsidR="00BD37AC" w14:paraId="37724B54" w14:textId="77777777" w:rsidTr="00BD37AC">
        <w:tc>
          <w:tcPr>
            <w:tcW w:w="11807" w:type="dxa"/>
            <w:gridSpan w:val="3"/>
            <w:tcBorders>
              <w:top w:val="single" w:sz="12" w:space="0" w:color="auto"/>
              <w:left w:val="single" w:sz="12" w:space="0" w:color="auto"/>
              <w:bottom w:val="single" w:sz="4" w:space="0" w:color="auto"/>
              <w:right w:val="single" w:sz="12" w:space="0" w:color="auto"/>
            </w:tcBorders>
            <w:shd w:val="clear" w:color="auto" w:fill="000000" w:themeFill="text1"/>
            <w:vAlign w:val="center"/>
            <w:hideMark/>
          </w:tcPr>
          <w:bookmarkEnd w:id="17"/>
          <w:p w14:paraId="2A9F2C46" w14:textId="77777777" w:rsidR="00BD37AC" w:rsidRDefault="00BD37AC" w:rsidP="00C17169">
            <w:pPr>
              <w:jc w:val="center"/>
              <w:rPr>
                <w:sz w:val="56"/>
                <w:szCs w:val="56"/>
              </w:rPr>
            </w:pPr>
            <w:r>
              <w:rPr>
                <w:b/>
                <w:bCs/>
                <w:sz w:val="56"/>
                <w:szCs w:val="56"/>
              </w:rPr>
              <w:t>Eligibility</w:t>
            </w:r>
          </w:p>
        </w:tc>
      </w:tr>
      <w:tr w:rsidR="00BD37AC" w14:paraId="41E6A99D" w14:textId="77777777" w:rsidTr="00BD37AC">
        <w:tc>
          <w:tcPr>
            <w:tcW w:w="3138" w:type="dxa"/>
            <w:tcBorders>
              <w:top w:val="single" w:sz="4" w:space="0" w:color="auto"/>
              <w:left w:val="single" w:sz="12" w:space="0" w:color="auto"/>
              <w:bottom w:val="single" w:sz="12" w:space="0" w:color="auto"/>
              <w:right w:val="single" w:sz="4" w:space="0" w:color="auto"/>
            </w:tcBorders>
            <w:shd w:val="clear" w:color="auto" w:fill="FFFFFF" w:themeFill="background1"/>
            <w:vAlign w:val="center"/>
            <w:hideMark/>
          </w:tcPr>
          <w:p w14:paraId="36C09D73" w14:textId="77777777" w:rsidR="00BD37AC" w:rsidRDefault="00BD37AC" w:rsidP="00C17169">
            <w:pPr>
              <w:jc w:val="center"/>
              <w:rPr>
                <w:sz w:val="52"/>
                <w:szCs w:val="52"/>
              </w:rPr>
            </w:pPr>
            <w:r>
              <w:rPr>
                <w:sz w:val="52"/>
                <w:szCs w:val="52"/>
              </w:rPr>
              <w:t>US resident</w:t>
            </w:r>
          </w:p>
        </w:tc>
        <w:tc>
          <w:tcPr>
            <w:tcW w:w="4055" w:type="dxa"/>
            <w:tcBorders>
              <w:top w:val="single" w:sz="4" w:space="0" w:color="auto"/>
              <w:left w:val="single" w:sz="4" w:space="0" w:color="auto"/>
              <w:bottom w:val="single" w:sz="12" w:space="0" w:color="auto"/>
              <w:right w:val="single" w:sz="4" w:space="0" w:color="auto"/>
            </w:tcBorders>
            <w:shd w:val="clear" w:color="auto" w:fill="FFFFFF" w:themeFill="background1"/>
            <w:vAlign w:val="center"/>
          </w:tcPr>
          <w:p w14:paraId="166506A4" w14:textId="77777777" w:rsidR="00BD37AC" w:rsidRDefault="00BD37AC" w:rsidP="00C17169">
            <w:pPr>
              <w:jc w:val="center"/>
              <w:rPr>
                <w:sz w:val="52"/>
                <w:szCs w:val="52"/>
              </w:rPr>
            </w:pPr>
          </w:p>
          <w:p w14:paraId="3CBC8E75" w14:textId="77777777" w:rsidR="00BD37AC" w:rsidRDefault="00BD37AC" w:rsidP="00C17169">
            <w:pPr>
              <w:ind w:left="360"/>
              <w:jc w:val="center"/>
              <w:rPr>
                <w:sz w:val="52"/>
                <w:szCs w:val="52"/>
              </w:rPr>
            </w:pPr>
            <w:r>
              <w:rPr>
                <w:sz w:val="52"/>
                <w:szCs w:val="52"/>
                <w:u w:val="single"/>
              </w:rPr>
              <w:t xml:space="preserve">&lt; </w:t>
            </w:r>
            <w:r>
              <w:rPr>
                <w:sz w:val="52"/>
                <w:szCs w:val="52"/>
              </w:rPr>
              <w:t>300-500% FPL</w:t>
            </w:r>
          </w:p>
          <w:p w14:paraId="28B1DFEB" w14:textId="77777777" w:rsidR="00BD37AC" w:rsidRDefault="00BD37AC" w:rsidP="00C17169">
            <w:pPr>
              <w:jc w:val="center"/>
              <w:rPr>
                <w:sz w:val="52"/>
                <w:szCs w:val="52"/>
              </w:rPr>
            </w:pPr>
          </w:p>
        </w:tc>
        <w:tc>
          <w:tcPr>
            <w:tcW w:w="4614" w:type="dxa"/>
            <w:tcBorders>
              <w:top w:val="single" w:sz="4" w:space="0" w:color="auto"/>
              <w:left w:val="single" w:sz="4" w:space="0" w:color="auto"/>
              <w:bottom w:val="single" w:sz="12" w:space="0" w:color="auto"/>
              <w:right w:val="single" w:sz="12" w:space="0" w:color="auto"/>
            </w:tcBorders>
            <w:shd w:val="clear" w:color="auto" w:fill="FFFFFF" w:themeFill="background1"/>
            <w:vAlign w:val="center"/>
            <w:hideMark/>
          </w:tcPr>
          <w:p w14:paraId="4AE803CD" w14:textId="77777777" w:rsidR="00BD37AC" w:rsidRDefault="00BD37AC" w:rsidP="00C17169">
            <w:pPr>
              <w:jc w:val="center"/>
              <w:rPr>
                <w:sz w:val="52"/>
                <w:szCs w:val="52"/>
              </w:rPr>
            </w:pPr>
            <w:r>
              <w:rPr>
                <w:sz w:val="52"/>
                <w:szCs w:val="52"/>
              </w:rPr>
              <w:t>Uninsured/Medicare</w:t>
            </w:r>
          </w:p>
        </w:tc>
      </w:tr>
    </w:tbl>
    <w:p w14:paraId="3CBBC869" w14:textId="46F5DE26" w:rsidR="00805827" w:rsidRPr="00DF5AD1" w:rsidRDefault="00805827" w:rsidP="00805827">
      <w:pPr>
        <w:rPr>
          <w:rStyle w:val="Hyperlink"/>
          <w:b/>
          <w:bCs/>
        </w:rPr>
      </w:pPr>
    </w:p>
    <w:p w14:paraId="0B044927" w14:textId="77777777" w:rsidR="00805827" w:rsidRPr="00DF5AD1" w:rsidRDefault="00805827" w:rsidP="00805827">
      <w:r w:rsidRPr="00DF5AD1">
        <w:t>AZ&amp;ME cutoffs: 500% FPL for specialty medications, 300% for all others</w:t>
      </w:r>
    </w:p>
    <w:tbl>
      <w:tblPr>
        <w:tblStyle w:val="TableGrid"/>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2371"/>
        <w:gridCol w:w="5737"/>
        <w:gridCol w:w="2662"/>
      </w:tblGrid>
      <w:tr w:rsidR="00805827" w:rsidRPr="00DF5AD1" w14:paraId="2FCDFFBC" w14:textId="77777777" w:rsidTr="004D41F6">
        <w:tc>
          <w:tcPr>
            <w:tcW w:w="2371" w:type="dxa"/>
            <w:vMerge w:val="restart"/>
            <w:tcBorders>
              <w:top w:val="single" w:sz="12" w:space="0" w:color="auto"/>
              <w:left w:val="single" w:sz="12" w:space="0" w:color="auto"/>
              <w:right w:val="single" w:sz="12" w:space="0" w:color="FFFFFF" w:themeColor="background1"/>
            </w:tcBorders>
            <w:shd w:val="clear" w:color="auto" w:fill="000000" w:themeFill="text1"/>
            <w:vAlign w:val="center"/>
          </w:tcPr>
          <w:p w14:paraId="3E770AF3" w14:textId="77777777" w:rsidR="00805827" w:rsidRPr="0062253F" w:rsidRDefault="00805827" w:rsidP="004D41F6">
            <w:pPr>
              <w:jc w:val="center"/>
              <w:rPr>
                <w:b/>
                <w:bCs/>
                <w:color w:val="FFFFFF" w:themeColor="background1"/>
                <w:sz w:val="24"/>
                <w:szCs w:val="24"/>
              </w:rPr>
            </w:pPr>
            <w:r w:rsidRPr="0062253F">
              <w:rPr>
                <w:b/>
                <w:bCs/>
                <w:color w:val="FFFFFF" w:themeColor="background1"/>
                <w:sz w:val="24"/>
                <w:szCs w:val="24"/>
              </w:rPr>
              <w:t>Household size</w:t>
            </w:r>
          </w:p>
        </w:tc>
        <w:tc>
          <w:tcPr>
            <w:tcW w:w="8399" w:type="dxa"/>
            <w:gridSpan w:val="2"/>
            <w:tcBorders>
              <w:top w:val="single" w:sz="12" w:space="0" w:color="auto"/>
              <w:left w:val="single" w:sz="12" w:space="0" w:color="FFFFFF" w:themeColor="background1"/>
              <w:bottom w:val="single" w:sz="12" w:space="0" w:color="FFFFFF" w:themeColor="background1"/>
              <w:right w:val="single" w:sz="12" w:space="0" w:color="auto"/>
            </w:tcBorders>
            <w:shd w:val="clear" w:color="auto" w:fill="000000" w:themeFill="text1"/>
            <w:vAlign w:val="center"/>
          </w:tcPr>
          <w:p w14:paraId="77EBE570" w14:textId="77777777" w:rsidR="00805827" w:rsidRPr="0062253F" w:rsidRDefault="00805827" w:rsidP="004D41F6">
            <w:pPr>
              <w:jc w:val="center"/>
              <w:rPr>
                <w:b/>
                <w:bCs/>
                <w:color w:val="FFFFFF" w:themeColor="background1"/>
                <w:sz w:val="24"/>
                <w:szCs w:val="24"/>
              </w:rPr>
            </w:pPr>
            <w:r w:rsidRPr="0062253F">
              <w:rPr>
                <w:b/>
                <w:bCs/>
                <w:color w:val="FFFFFF" w:themeColor="background1"/>
                <w:sz w:val="24"/>
                <w:szCs w:val="24"/>
              </w:rPr>
              <w:t>Annual household income ($) threshold</w:t>
            </w:r>
          </w:p>
        </w:tc>
      </w:tr>
      <w:tr w:rsidR="00805827" w:rsidRPr="00DF5AD1" w14:paraId="1DD5FCE6" w14:textId="77777777" w:rsidTr="004D41F6">
        <w:tc>
          <w:tcPr>
            <w:tcW w:w="2371" w:type="dxa"/>
            <w:vMerge/>
            <w:tcBorders>
              <w:left w:val="single" w:sz="12" w:space="0" w:color="auto"/>
              <w:right w:val="single" w:sz="12" w:space="0" w:color="FFFFFF" w:themeColor="background1"/>
            </w:tcBorders>
            <w:shd w:val="clear" w:color="auto" w:fill="000000" w:themeFill="text1"/>
            <w:vAlign w:val="center"/>
          </w:tcPr>
          <w:p w14:paraId="0CD8A77E" w14:textId="77777777" w:rsidR="00805827" w:rsidRPr="0062253F" w:rsidRDefault="00805827" w:rsidP="004D41F6">
            <w:pPr>
              <w:jc w:val="center"/>
              <w:rPr>
                <w:b/>
                <w:bCs/>
                <w:color w:val="FFFFFF" w:themeColor="background1"/>
                <w:sz w:val="24"/>
                <w:szCs w:val="24"/>
              </w:rPr>
            </w:pPr>
          </w:p>
        </w:tc>
        <w:tc>
          <w:tcPr>
            <w:tcW w:w="5737" w:type="dxa"/>
            <w:tcBorders>
              <w:top w:val="single" w:sz="12" w:space="0" w:color="FFFFFF" w:themeColor="background1"/>
              <w:left w:val="single" w:sz="12" w:space="0" w:color="FFFFFF" w:themeColor="background1"/>
              <w:right w:val="single" w:sz="12" w:space="0" w:color="FFFFFF" w:themeColor="background1"/>
            </w:tcBorders>
            <w:shd w:val="clear" w:color="auto" w:fill="000000" w:themeFill="text1"/>
            <w:vAlign w:val="center"/>
          </w:tcPr>
          <w:p w14:paraId="6E9E383B" w14:textId="77777777" w:rsidR="00805827" w:rsidRPr="0062253F" w:rsidRDefault="00805827" w:rsidP="004D41F6">
            <w:pPr>
              <w:jc w:val="center"/>
              <w:rPr>
                <w:b/>
                <w:bCs/>
                <w:color w:val="FFFFFF" w:themeColor="background1"/>
                <w:sz w:val="24"/>
                <w:szCs w:val="24"/>
              </w:rPr>
            </w:pPr>
            <w:r w:rsidRPr="0062253F">
              <w:rPr>
                <w:b/>
                <w:bCs/>
                <w:color w:val="FFFFFF" w:themeColor="background1"/>
                <w:sz w:val="24"/>
                <w:szCs w:val="24"/>
              </w:rPr>
              <w:t>Group 1 (</w:t>
            </w:r>
            <w:r w:rsidRPr="0062253F">
              <w:rPr>
                <w:b/>
                <w:bCs/>
                <w:color w:val="FFFFFF" w:themeColor="background1"/>
                <w:sz w:val="24"/>
                <w:szCs w:val="24"/>
                <w:u w:val="single"/>
              </w:rPr>
              <w:t>&lt;</w:t>
            </w:r>
            <w:r w:rsidRPr="0062253F">
              <w:rPr>
                <w:b/>
                <w:bCs/>
                <w:color w:val="FFFFFF" w:themeColor="background1"/>
                <w:sz w:val="24"/>
                <w:szCs w:val="24"/>
              </w:rPr>
              <w:t xml:space="preserve"> 300% FPL)</w:t>
            </w:r>
          </w:p>
        </w:tc>
        <w:tc>
          <w:tcPr>
            <w:tcW w:w="2662" w:type="dxa"/>
            <w:tcBorders>
              <w:top w:val="single" w:sz="12" w:space="0" w:color="FFFFFF" w:themeColor="background1"/>
              <w:left w:val="single" w:sz="12" w:space="0" w:color="FFFFFF" w:themeColor="background1"/>
              <w:right w:val="single" w:sz="12" w:space="0" w:color="auto"/>
            </w:tcBorders>
            <w:shd w:val="clear" w:color="auto" w:fill="000000" w:themeFill="text1"/>
          </w:tcPr>
          <w:p w14:paraId="46E016C2" w14:textId="77777777" w:rsidR="00805827" w:rsidRPr="0062253F" w:rsidRDefault="00805827" w:rsidP="004D41F6">
            <w:pPr>
              <w:jc w:val="center"/>
              <w:rPr>
                <w:b/>
                <w:bCs/>
                <w:color w:val="FFFFFF" w:themeColor="background1"/>
                <w:sz w:val="24"/>
                <w:szCs w:val="24"/>
              </w:rPr>
            </w:pPr>
            <w:r w:rsidRPr="0062253F">
              <w:rPr>
                <w:b/>
                <w:bCs/>
                <w:color w:val="FFFFFF" w:themeColor="background1"/>
                <w:sz w:val="24"/>
                <w:szCs w:val="24"/>
              </w:rPr>
              <w:t>Group 2 (</w:t>
            </w:r>
            <w:r w:rsidRPr="0062253F">
              <w:rPr>
                <w:b/>
                <w:bCs/>
                <w:color w:val="FFFFFF" w:themeColor="background1"/>
                <w:sz w:val="24"/>
                <w:szCs w:val="24"/>
                <w:u w:val="single"/>
              </w:rPr>
              <w:t>&lt;</w:t>
            </w:r>
            <w:r w:rsidRPr="0062253F">
              <w:rPr>
                <w:b/>
                <w:bCs/>
                <w:color w:val="FFFFFF" w:themeColor="background1"/>
                <w:sz w:val="24"/>
                <w:szCs w:val="24"/>
              </w:rPr>
              <w:t>500% FPL)</w:t>
            </w:r>
          </w:p>
        </w:tc>
      </w:tr>
      <w:tr w:rsidR="00805827" w:rsidRPr="00DF5AD1" w14:paraId="03AFD557" w14:textId="77777777" w:rsidTr="004D41F6">
        <w:tc>
          <w:tcPr>
            <w:tcW w:w="2371" w:type="dxa"/>
            <w:tcBorders>
              <w:left w:val="single" w:sz="12" w:space="0" w:color="auto"/>
            </w:tcBorders>
            <w:vAlign w:val="center"/>
          </w:tcPr>
          <w:p w14:paraId="3553D707" w14:textId="77777777" w:rsidR="00805827" w:rsidRPr="0062253F" w:rsidRDefault="00805827" w:rsidP="004D41F6">
            <w:pPr>
              <w:jc w:val="center"/>
              <w:rPr>
                <w:sz w:val="24"/>
                <w:szCs w:val="24"/>
              </w:rPr>
            </w:pPr>
            <w:r w:rsidRPr="0062253F">
              <w:rPr>
                <w:sz w:val="24"/>
                <w:szCs w:val="24"/>
              </w:rPr>
              <w:t>1</w:t>
            </w:r>
          </w:p>
        </w:tc>
        <w:tc>
          <w:tcPr>
            <w:tcW w:w="5737" w:type="dxa"/>
            <w:vAlign w:val="center"/>
          </w:tcPr>
          <w:p w14:paraId="6C6CE85B" w14:textId="77777777" w:rsidR="00805827" w:rsidRPr="0062253F" w:rsidRDefault="00805827" w:rsidP="004D41F6">
            <w:pPr>
              <w:jc w:val="center"/>
              <w:rPr>
                <w:sz w:val="24"/>
                <w:szCs w:val="24"/>
              </w:rPr>
            </w:pPr>
            <w:r w:rsidRPr="0062253F">
              <w:rPr>
                <w:sz w:val="24"/>
                <w:szCs w:val="24"/>
              </w:rPr>
              <w:t>40,770</w:t>
            </w:r>
          </w:p>
        </w:tc>
        <w:tc>
          <w:tcPr>
            <w:tcW w:w="2662" w:type="dxa"/>
            <w:tcBorders>
              <w:right w:val="single" w:sz="12" w:space="0" w:color="auto"/>
            </w:tcBorders>
          </w:tcPr>
          <w:p w14:paraId="291AC978" w14:textId="77777777" w:rsidR="00805827" w:rsidRPr="0062253F" w:rsidRDefault="00805827" w:rsidP="004D41F6">
            <w:pPr>
              <w:jc w:val="center"/>
              <w:rPr>
                <w:sz w:val="24"/>
                <w:szCs w:val="24"/>
              </w:rPr>
            </w:pPr>
            <w:r w:rsidRPr="0062253F">
              <w:rPr>
                <w:sz w:val="24"/>
                <w:szCs w:val="24"/>
              </w:rPr>
              <w:t>67,950</w:t>
            </w:r>
          </w:p>
        </w:tc>
      </w:tr>
      <w:tr w:rsidR="00805827" w:rsidRPr="00DF5AD1" w14:paraId="0E6F173B" w14:textId="77777777" w:rsidTr="004D41F6">
        <w:tc>
          <w:tcPr>
            <w:tcW w:w="2371" w:type="dxa"/>
            <w:tcBorders>
              <w:left w:val="single" w:sz="12" w:space="0" w:color="auto"/>
            </w:tcBorders>
            <w:vAlign w:val="center"/>
          </w:tcPr>
          <w:p w14:paraId="0B982ECB" w14:textId="77777777" w:rsidR="00805827" w:rsidRPr="0062253F" w:rsidRDefault="00805827" w:rsidP="004D41F6">
            <w:pPr>
              <w:jc w:val="center"/>
              <w:rPr>
                <w:sz w:val="24"/>
                <w:szCs w:val="24"/>
              </w:rPr>
            </w:pPr>
            <w:r w:rsidRPr="0062253F">
              <w:rPr>
                <w:sz w:val="24"/>
                <w:szCs w:val="24"/>
              </w:rPr>
              <w:t>2</w:t>
            </w:r>
          </w:p>
        </w:tc>
        <w:tc>
          <w:tcPr>
            <w:tcW w:w="5737" w:type="dxa"/>
            <w:vAlign w:val="center"/>
          </w:tcPr>
          <w:p w14:paraId="6847E075" w14:textId="77777777" w:rsidR="00805827" w:rsidRPr="0062253F" w:rsidRDefault="00805827" w:rsidP="004D41F6">
            <w:pPr>
              <w:jc w:val="center"/>
              <w:rPr>
                <w:sz w:val="24"/>
                <w:szCs w:val="24"/>
              </w:rPr>
            </w:pPr>
            <w:r w:rsidRPr="0062253F">
              <w:rPr>
                <w:sz w:val="24"/>
                <w:szCs w:val="24"/>
              </w:rPr>
              <w:t>54,930</w:t>
            </w:r>
          </w:p>
        </w:tc>
        <w:tc>
          <w:tcPr>
            <w:tcW w:w="2662" w:type="dxa"/>
            <w:tcBorders>
              <w:right w:val="single" w:sz="12" w:space="0" w:color="auto"/>
            </w:tcBorders>
          </w:tcPr>
          <w:p w14:paraId="287AE9FB" w14:textId="77777777" w:rsidR="00805827" w:rsidRPr="0062253F" w:rsidRDefault="00805827" w:rsidP="004D41F6">
            <w:pPr>
              <w:jc w:val="center"/>
              <w:rPr>
                <w:sz w:val="24"/>
                <w:szCs w:val="24"/>
              </w:rPr>
            </w:pPr>
            <w:r w:rsidRPr="0062253F">
              <w:rPr>
                <w:sz w:val="24"/>
                <w:szCs w:val="24"/>
              </w:rPr>
              <w:t>91,550</w:t>
            </w:r>
          </w:p>
        </w:tc>
      </w:tr>
      <w:tr w:rsidR="00805827" w:rsidRPr="00DF5AD1" w14:paraId="08DAC1FC" w14:textId="77777777" w:rsidTr="004D41F6">
        <w:tc>
          <w:tcPr>
            <w:tcW w:w="2371" w:type="dxa"/>
            <w:tcBorders>
              <w:left w:val="single" w:sz="12" w:space="0" w:color="auto"/>
            </w:tcBorders>
            <w:vAlign w:val="center"/>
          </w:tcPr>
          <w:p w14:paraId="56DAEC21" w14:textId="77777777" w:rsidR="00805827" w:rsidRPr="0062253F" w:rsidRDefault="00805827" w:rsidP="004D41F6">
            <w:pPr>
              <w:jc w:val="center"/>
              <w:rPr>
                <w:sz w:val="24"/>
                <w:szCs w:val="24"/>
              </w:rPr>
            </w:pPr>
            <w:r w:rsidRPr="0062253F">
              <w:rPr>
                <w:sz w:val="24"/>
                <w:szCs w:val="24"/>
              </w:rPr>
              <w:t>3</w:t>
            </w:r>
          </w:p>
        </w:tc>
        <w:tc>
          <w:tcPr>
            <w:tcW w:w="5737" w:type="dxa"/>
            <w:vAlign w:val="center"/>
          </w:tcPr>
          <w:p w14:paraId="27A18296" w14:textId="77777777" w:rsidR="00805827" w:rsidRPr="0062253F" w:rsidRDefault="00805827" w:rsidP="004D41F6">
            <w:pPr>
              <w:jc w:val="center"/>
              <w:rPr>
                <w:sz w:val="24"/>
                <w:szCs w:val="24"/>
              </w:rPr>
            </w:pPr>
            <w:r w:rsidRPr="0062253F">
              <w:rPr>
                <w:sz w:val="24"/>
                <w:szCs w:val="24"/>
              </w:rPr>
              <w:t>69,090</w:t>
            </w:r>
          </w:p>
        </w:tc>
        <w:tc>
          <w:tcPr>
            <w:tcW w:w="2662" w:type="dxa"/>
            <w:tcBorders>
              <w:right w:val="single" w:sz="12" w:space="0" w:color="auto"/>
            </w:tcBorders>
          </w:tcPr>
          <w:p w14:paraId="7A1B6ABD" w14:textId="77777777" w:rsidR="00805827" w:rsidRPr="0062253F" w:rsidRDefault="00805827" w:rsidP="004D41F6">
            <w:pPr>
              <w:jc w:val="center"/>
              <w:rPr>
                <w:sz w:val="24"/>
                <w:szCs w:val="24"/>
              </w:rPr>
            </w:pPr>
            <w:r w:rsidRPr="0062253F">
              <w:rPr>
                <w:sz w:val="24"/>
                <w:szCs w:val="24"/>
              </w:rPr>
              <w:t>115,150</w:t>
            </w:r>
          </w:p>
        </w:tc>
      </w:tr>
      <w:tr w:rsidR="00805827" w:rsidRPr="00DF5AD1" w14:paraId="25B9516B" w14:textId="77777777" w:rsidTr="004D41F6">
        <w:tc>
          <w:tcPr>
            <w:tcW w:w="2371" w:type="dxa"/>
            <w:tcBorders>
              <w:left w:val="single" w:sz="12" w:space="0" w:color="auto"/>
            </w:tcBorders>
            <w:vAlign w:val="center"/>
          </w:tcPr>
          <w:p w14:paraId="4B50949F" w14:textId="77777777" w:rsidR="00805827" w:rsidRPr="0062253F" w:rsidRDefault="00805827" w:rsidP="004D41F6">
            <w:pPr>
              <w:jc w:val="center"/>
              <w:rPr>
                <w:sz w:val="24"/>
                <w:szCs w:val="24"/>
              </w:rPr>
            </w:pPr>
            <w:r w:rsidRPr="0062253F">
              <w:rPr>
                <w:sz w:val="24"/>
                <w:szCs w:val="24"/>
              </w:rPr>
              <w:t>4</w:t>
            </w:r>
          </w:p>
        </w:tc>
        <w:tc>
          <w:tcPr>
            <w:tcW w:w="5737" w:type="dxa"/>
            <w:vAlign w:val="center"/>
          </w:tcPr>
          <w:p w14:paraId="6D627AD1" w14:textId="77777777" w:rsidR="00805827" w:rsidRPr="0062253F" w:rsidRDefault="00805827" w:rsidP="004D41F6">
            <w:pPr>
              <w:jc w:val="center"/>
              <w:rPr>
                <w:sz w:val="24"/>
                <w:szCs w:val="24"/>
              </w:rPr>
            </w:pPr>
            <w:r w:rsidRPr="0062253F">
              <w:rPr>
                <w:sz w:val="24"/>
                <w:szCs w:val="24"/>
              </w:rPr>
              <w:t>83,250</w:t>
            </w:r>
          </w:p>
        </w:tc>
        <w:tc>
          <w:tcPr>
            <w:tcW w:w="2662" w:type="dxa"/>
            <w:tcBorders>
              <w:right w:val="single" w:sz="12" w:space="0" w:color="auto"/>
            </w:tcBorders>
          </w:tcPr>
          <w:p w14:paraId="760E82B5" w14:textId="77777777" w:rsidR="00805827" w:rsidRPr="0062253F" w:rsidRDefault="00805827" w:rsidP="004D41F6">
            <w:pPr>
              <w:jc w:val="center"/>
              <w:rPr>
                <w:sz w:val="24"/>
                <w:szCs w:val="24"/>
              </w:rPr>
            </w:pPr>
            <w:r w:rsidRPr="0062253F">
              <w:rPr>
                <w:sz w:val="24"/>
                <w:szCs w:val="24"/>
              </w:rPr>
              <w:t>138,750</w:t>
            </w:r>
          </w:p>
        </w:tc>
      </w:tr>
      <w:tr w:rsidR="00805827" w:rsidRPr="00DF5AD1" w14:paraId="784D1828" w14:textId="77777777" w:rsidTr="004D41F6">
        <w:tc>
          <w:tcPr>
            <w:tcW w:w="2371" w:type="dxa"/>
            <w:tcBorders>
              <w:left w:val="single" w:sz="12" w:space="0" w:color="auto"/>
              <w:bottom w:val="single" w:sz="12" w:space="0" w:color="auto"/>
            </w:tcBorders>
            <w:vAlign w:val="center"/>
          </w:tcPr>
          <w:p w14:paraId="51752C7E" w14:textId="77777777" w:rsidR="00805827" w:rsidRPr="0062253F" w:rsidRDefault="00805827" w:rsidP="004D41F6">
            <w:pPr>
              <w:jc w:val="center"/>
              <w:rPr>
                <w:sz w:val="24"/>
                <w:szCs w:val="24"/>
              </w:rPr>
            </w:pPr>
            <w:r w:rsidRPr="0062253F">
              <w:rPr>
                <w:sz w:val="24"/>
                <w:szCs w:val="24"/>
                <w:u w:val="single"/>
              </w:rPr>
              <w:t>&gt;</w:t>
            </w:r>
            <w:r w:rsidRPr="0062253F">
              <w:rPr>
                <w:sz w:val="24"/>
                <w:szCs w:val="24"/>
              </w:rPr>
              <w:t>5</w:t>
            </w:r>
          </w:p>
        </w:tc>
        <w:tc>
          <w:tcPr>
            <w:tcW w:w="8399" w:type="dxa"/>
            <w:gridSpan w:val="2"/>
            <w:tcBorders>
              <w:bottom w:val="single" w:sz="12" w:space="0" w:color="auto"/>
              <w:right w:val="single" w:sz="12" w:space="0" w:color="auto"/>
            </w:tcBorders>
            <w:vAlign w:val="center"/>
          </w:tcPr>
          <w:p w14:paraId="1738C793" w14:textId="77777777" w:rsidR="00805827" w:rsidRPr="0062253F" w:rsidRDefault="00805827" w:rsidP="004D41F6">
            <w:pPr>
              <w:jc w:val="center"/>
              <w:rPr>
                <w:sz w:val="24"/>
                <w:szCs w:val="24"/>
              </w:rPr>
            </w:pPr>
            <w:r w:rsidRPr="0062253F">
              <w:rPr>
                <w:sz w:val="24"/>
                <w:szCs w:val="24"/>
              </w:rPr>
              <w:t>Call AZ&amp;ME 1-800-292-6363</w:t>
            </w:r>
          </w:p>
        </w:tc>
      </w:tr>
    </w:tbl>
    <w:p w14:paraId="40A4BADB" w14:textId="77777777" w:rsidR="00805827" w:rsidRDefault="00805827" w:rsidP="00805827">
      <w:pPr>
        <w:jc w:val="both"/>
      </w:pPr>
      <w:r w:rsidRPr="00DF5AD1">
        <w:t>**If patient has spent 10% of annual household income out of pocket on medical expenses in last 12 months, can submit documentation and still apply***</w:t>
      </w:r>
    </w:p>
    <w:p w14:paraId="0AA13502" w14:textId="77777777" w:rsidR="00805827" w:rsidRPr="00DF5AD1" w:rsidRDefault="00805827" w:rsidP="00805827">
      <w:pPr>
        <w:jc w:val="both"/>
      </w:pPr>
      <w:r w:rsidRPr="00DF5AD1">
        <w:t>***If Medicaid denies claim, can send in denial letter from Medicaid and still apply***</w:t>
      </w:r>
    </w:p>
    <w:p w14:paraId="657B5236" w14:textId="77777777" w:rsidR="00805827" w:rsidRPr="00DF5AD1" w:rsidRDefault="00805827" w:rsidP="00805827">
      <w:pPr>
        <w:pStyle w:val="ListParagraph"/>
        <w:numPr>
          <w:ilvl w:val="2"/>
          <w:numId w:val="6"/>
        </w:numPr>
      </w:pPr>
      <w:r w:rsidRPr="00DF5AD1">
        <w:t>Electronic income verification will occur, does not affect credit score</w:t>
      </w:r>
    </w:p>
    <w:p w14:paraId="470DBC35" w14:textId="77777777" w:rsidR="00805827" w:rsidRPr="00DF5AD1" w:rsidRDefault="00805827" w:rsidP="00805827">
      <w:pPr>
        <w:pStyle w:val="ListParagraph"/>
        <w:numPr>
          <w:ilvl w:val="3"/>
          <w:numId w:val="6"/>
        </w:numPr>
      </w:pPr>
      <w:r w:rsidRPr="00DF5AD1">
        <w:t xml:space="preserve">Some instances occur that the program wants proof of income requiring: </w:t>
      </w:r>
    </w:p>
    <w:p w14:paraId="74FA07E1" w14:textId="77777777" w:rsidR="00805827" w:rsidRPr="00DF5AD1" w:rsidRDefault="00805827" w:rsidP="00805827">
      <w:pPr>
        <w:pStyle w:val="ListParagraph"/>
        <w:numPr>
          <w:ilvl w:val="4"/>
          <w:numId w:val="6"/>
        </w:numPr>
      </w:pPr>
      <w:r w:rsidRPr="00DF5AD1">
        <w:t>Most recent federal tax return</w:t>
      </w:r>
    </w:p>
    <w:p w14:paraId="370D3FA5" w14:textId="77777777" w:rsidR="00805827" w:rsidRPr="00DF5AD1" w:rsidRDefault="00805827" w:rsidP="00805827">
      <w:pPr>
        <w:pStyle w:val="ListParagraph"/>
        <w:numPr>
          <w:ilvl w:val="4"/>
          <w:numId w:val="6"/>
        </w:numPr>
      </w:pPr>
      <w:r w:rsidRPr="00DF5AD1">
        <w:t>W2 or 1099</w:t>
      </w:r>
    </w:p>
    <w:p w14:paraId="124F6EFE" w14:textId="77777777" w:rsidR="00805827" w:rsidRPr="00DF5AD1" w:rsidRDefault="00805827" w:rsidP="00805827">
      <w:pPr>
        <w:pStyle w:val="ListParagraph"/>
        <w:numPr>
          <w:ilvl w:val="4"/>
          <w:numId w:val="6"/>
        </w:numPr>
      </w:pPr>
      <w:r w:rsidRPr="00DF5AD1">
        <w:t>Social security income yearly benefits statement</w:t>
      </w:r>
    </w:p>
    <w:p w14:paraId="0C61B5C8" w14:textId="77777777" w:rsidR="00805827" w:rsidRPr="00DF5AD1" w:rsidRDefault="00805827" w:rsidP="00805827">
      <w:pPr>
        <w:pStyle w:val="ListParagraph"/>
        <w:numPr>
          <w:ilvl w:val="3"/>
          <w:numId w:val="6"/>
        </w:numPr>
      </w:pPr>
      <w:r w:rsidRPr="00DF5AD1">
        <w:t>If income is zero, a letter from healthcare provider, family member, or patient can explain the financial situation and be submitted</w:t>
      </w:r>
    </w:p>
    <w:tbl>
      <w:tblPr>
        <w:tblStyle w:val="TableGrid"/>
        <w:tblW w:w="10790" w:type="dxa"/>
        <w:tblLook w:val="04A0" w:firstRow="1" w:lastRow="0" w:firstColumn="1" w:lastColumn="0" w:noHBand="0" w:noVBand="1"/>
      </w:tblPr>
      <w:tblGrid>
        <w:gridCol w:w="1875"/>
        <w:gridCol w:w="8915"/>
      </w:tblGrid>
      <w:tr w:rsidR="00DD2BE8" w:rsidRPr="00DF5AD1" w14:paraId="52FFFEEE" w14:textId="77777777" w:rsidTr="00DD2BE8">
        <w:tc>
          <w:tcPr>
            <w:tcW w:w="10790" w:type="dxa"/>
            <w:gridSpan w:val="2"/>
            <w:tcBorders>
              <w:top w:val="single" w:sz="12" w:space="0" w:color="auto"/>
              <w:left w:val="single" w:sz="12" w:space="0" w:color="auto"/>
              <w:right w:val="single" w:sz="12" w:space="0" w:color="auto"/>
            </w:tcBorders>
            <w:shd w:val="clear" w:color="auto" w:fill="000000" w:themeFill="text1"/>
            <w:vAlign w:val="center"/>
          </w:tcPr>
          <w:bookmarkStart w:id="18" w:name="_Hlk101959022"/>
          <w:p w14:paraId="29844962" w14:textId="77777777" w:rsidR="00DD2BE8" w:rsidRPr="00BA763B" w:rsidRDefault="00DD2BE8" w:rsidP="004F6C16">
            <w:pPr>
              <w:spacing w:line="360" w:lineRule="atLeast"/>
              <w:jc w:val="center"/>
              <w:rPr>
                <w:b/>
                <w:bCs/>
                <w:color w:val="FFFFFF" w:themeColor="background1"/>
                <w:sz w:val="32"/>
                <w:szCs w:val="32"/>
              </w:rPr>
            </w:pPr>
            <w:r w:rsidRPr="00D06720">
              <w:rPr>
                <w:b/>
                <w:bCs/>
                <w:color w:val="FFFFFF" w:themeColor="background1"/>
                <w:sz w:val="32"/>
                <w:szCs w:val="32"/>
              </w:rPr>
              <w:fldChar w:fldCharType="begin"/>
            </w:r>
            <w:r w:rsidRPr="00D06720">
              <w:rPr>
                <w:b/>
                <w:bCs/>
                <w:color w:val="FFFFFF" w:themeColor="background1"/>
                <w:sz w:val="32"/>
                <w:szCs w:val="32"/>
              </w:rPr>
              <w:instrText xml:space="preserve"> HYPERLINK "https://www.azandmeapp.com/prescriptionsavings/" </w:instrText>
            </w:r>
            <w:r w:rsidRPr="00D06720">
              <w:rPr>
                <w:b/>
                <w:bCs/>
                <w:color w:val="FFFFFF" w:themeColor="background1"/>
                <w:sz w:val="32"/>
                <w:szCs w:val="32"/>
              </w:rPr>
              <w:fldChar w:fldCharType="separate"/>
            </w:r>
            <w:r w:rsidRPr="00D06720">
              <w:rPr>
                <w:rStyle w:val="Hyperlink"/>
                <w:b/>
                <w:bCs/>
                <w:color w:val="FFFFFF" w:themeColor="background1"/>
                <w:sz w:val="32"/>
                <w:szCs w:val="32"/>
              </w:rPr>
              <w:t>Medication eligible for assistance</w:t>
            </w:r>
            <w:r w:rsidRPr="00D06720">
              <w:rPr>
                <w:b/>
                <w:bCs/>
                <w:color w:val="FFFFFF" w:themeColor="background1"/>
                <w:sz w:val="32"/>
                <w:szCs w:val="32"/>
              </w:rPr>
              <w:fldChar w:fldCharType="end"/>
            </w:r>
            <w:r w:rsidRPr="00D06720">
              <w:rPr>
                <w:b/>
                <w:bCs/>
                <w:color w:val="FFFFFF" w:themeColor="background1"/>
                <w:sz w:val="32"/>
                <w:szCs w:val="32"/>
              </w:rPr>
              <w:t xml:space="preserve"> </w:t>
            </w:r>
          </w:p>
        </w:tc>
      </w:tr>
      <w:tr w:rsidR="00DD2BE8" w:rsidRPr="00DF5AD1" w14:paraId="08E3F1D7" w14:textId="77777777" w:rsidTr="00DD2BE8">
        <w:tc>
          <w:tcPr>
            <w:tcW w:w="1875" w:type="dxa"/>
            <w:tcBorders>
              <w:top w:val="single" w:sz="12" w:space="0" w:color="FFFFFF" w:themeColor="background1"/>
              <w:left w:val="single" w:sz="12" w:space="0" w:color="auto"/>
              <w:right w:val="single" w:sz="12" w:space="0" w:color="FFFFFF" w:themeColor="background1"/>
            </w:tcBorders>
            <w:shd w:val="clear" w:color="auto" w:fill="000000" w:themeFill="text1"/>
            <w:vAlign w:val="center"/>
          </w:tcPr>
          <w:p w14:paraId="41E3D17E" w14:textId="77777777" w:rsidR="00DD2BE8" w:rsidRPr="0062253F" w:rsidRDefault="00DD2BE8" w:rsidP="004F6C16">
            <w:pPr>
              <w:spacing w:line="360" w:lineRule="atLeast"/>
              <w:jc w:val="center"/>
              <w:rPr>
                <w:b/>
                <w:bCs/>
                <w:color w:val="FFFFFF" w:themeColor="background1"/>
                <w:sz w:val="24"/>
                <w:szCs w:val="24"/>
              </w:rPr>
            </w:pPr>
            <w:r w:rsidRPr="0062253F">
              <w:rPr>
                <w:b/>
                <w:bCs/>
                <w:color w:val="FFFFFF" w:themeColor="background1"/>
                <w:sz w:val="24"/>
                <w:szCs w:val="24"/>
              </w:rPr>
              <w:t>Insurance Group</w:t>
            </w:r>
          </w:p>
        </w:tc>
        <w:tc>
          <w:tcPr>
            <w:tcW w:w="8915" w:type="dxa"/>
            <w:tcBorders>
              <w:top w:val="single" w:sz="12" w:space="0" w:color="FFFFFF" w:themeColor="background1"/>
              <w:left w:val="single" w:sz="12" w:space="0" w:color="FFFFFF" w:themeColor="background1"/>
              <w:right w:val="single" w:sz="12" w:space="0" w:color="auto"/>
            </w:tcBorders>
            <w:shd w:val="clear" w:color="auto" w:fill="000000" w:themeFill="text1"/>
            <w:vAlign w:val="center"/>
          </w:tcPr>
          <w:p w14:paraId="5BE8B13A" w14:textId="77777777" w:rsidR="00DD2BE8" w:rsidRPr="0062253F" w:rsidRDefault="00DD2BE8" w:rsidP="004F6C16">
            <w:pPr>
              <w:spacing w:line="360" w:lineRule="atLeast"/>
              <w:jc w:val="center"/>
              <w:rPr>
                <w:b/>
                <w:bCs/>
                <w:color w:val="FFFFFF" w:themeColor="background1"/>
                <w:sz w:val="24"/>
                <w:szCs w:val="24"/>
              </w:rPr>
            </w:pPr>
            <w:r w:rsidRPr="0062253F">
              <w:rPr>
                <w:b/>
                <w:bCs/>
                <w:color w:val="FFFFFF" w:themeColor="background1"/>
                <w:sz w:val="24"/>
                <w:szCs w:val="24"/>
              </w:rPr>
              <w:t>Medication name</w:t>
            </w:r>
          </w:p>
        </w:tc>
      </w:tr>
      <w:tr w:rsidR="00DD2BE8" w:rsidRPr="00DF5AD1" w14:paraId="597DE14F" w14:textId="77777777" w:rsidTr="00DD2BE8">
        <w:tc>
          <w:tcPr>
            <w:tcW w:w="1875" w:type="dxa"/>
            <w:tcBorders>
              <w:left w:val="single" w:sz="12" w:space="0" w:color="auto"/>
            </w:tcBorders>
            <w:vAlign w:val="center"/>
          </w:tcPr>
          <w:p w14:paraId="2BC16A92" w14:textId="77777777" w:rsidR="00DD2BE8" w:rsidRPr="0062253F" w:rsidRDefault="00DD2BE8" w:rsidP="004F6C16">
            <w:pPr>
              <w:spacing w:line="360" w:lineRule="atLeast"/>
              <w:jc w:val="center"/>
              <w:rPr>
                <w:color w:val="212121"/>
                <w:sz w:val="24"/>
                <w:szCs w:val="24"/>
              </w:rPr>
            </w:pPr>
            <w:r w:rsidRPr="0062253F">
              <w:rPr>
                <w:color w:val="212121"/>
                <w:sz w:val="24"/>
                <w:szCs w:val="24"/>
              </w:rPr>
              <w:t>1</w:t>
            </w:r>
          </w:p>
        </w:tc>
        <w:tc>
          <w:tcPr>
            <w:tcW w:w="8915" w:type="dxa"/>
            <w:tcBorders>
              <w:right w:val="single" w:sz="12" w:space="0" w:color="auto"/>
            </w:tcBorders>
          </w:tcPr>
          <w:p w14:paraId="362235FC" w14:textId="77777777" w:rsidR="00DD2BE8" w:rsidRPr="0062253F" w:rsidRDefault="00DD2BE8" w:rsidP="004F6C16">
            <w:pPr>
              <w:spacing w:line="360" w:lineRule="atLeast"/>
              <w:rPr>
                <w:color w:val="212121"/>
                <w:sz w:val="24"/>
                <w:szCs w:val="24"/>
              </w:rPr>
            </w:pPr>
            <w:hyperlink r:id="rId100" w:anchor="6g000006uIcn/a/6g000000LeiU/YsN99NksgP_PxyLwWj3cZ0ZinUt6ZZXlY1CFZ87Y1n4" w:history="1">
              <w:r w:rsidRPr="00D06720">
                <w:rPr>
                  <w:rStyle w:val="Hyperlink"/>
                  <w:sz w:val="24"/>
                  <w:szCs w:val="24"/>
                </w:rPr>
                <w:t>BEVESPI AEROSPHERE (glycopyrrolate/formoterol)</w:t>
              </w:r>
            </w:hyperlink>
          </w:p>
        </w:tc>
      </w:tr>
      <w:tr w:rsidR="00DD2BE8" w:rsidRPr="00DF5AD1" w14:paraId="5B992371" w14:textId="77777777" w:rsidTr="00DD2BE8">
        <w:tc>
          <w:tcPr>
            <w:tcW w:w="1875" w:type="dxa"/>
            <w:tcBorders>
              <w:left w:val="single" w:sz="12" w:space="0" w:color="auto"/>
            </w:tcBorders>
            <w:vAlign w:val="center"/>
          </w:tcPr>
          <w:p w14:paraId="4D396898" w14:textId="77777777" w:rsidR="00DD2BE8" w:rsidRPr="0062253F" w:rsidRDefault="00DD2BE8" w:rsidP="004F6C16">
            <w:pPr>
              <w:spacing w:line="360" w:lineRule="atLeast"/>
              <w:jc w:val="center"/>
              <w:rPr>
                <w:color w:val="212121"/>
                <w:sz w:val="24"/>
                <w:szCs w:val="24"/>
              </w:rPr>
            </w:pPr>
            <w:r w:rsidRPr="0062253F">
              <w:rPr>
                <w:color w:val="212121"/>
                <w:sz w:val="24"/>
                <w:szCs w:val="24"/>
              </w:rPr>
              <w:t>1</w:t>
            </w:r>
          </w:p>
        </w:tc>
        <w:tc>
          <w:tcPr>
            <w:tcW w:w="8915" w:type="dxa"/>
            <w:tcBorders>
              <w:right w:val="single" w:sz="12" w:space="0" w:color="auto"/>
            </w:tcBorders>
          </w:tcPr>
          <w:p w14:paraId="2E6E6157" w14:textId="77777777" w:rsidR="00DD2BE8" w:rsidRPr="0062253F" w:rsidRDefault="00DD2BE8" w:rsidP="004F6C16">
            <w:pPr>
              <w:spacing w:line="360" w:lineRule="atLeast"/>
              <w:rPr>
                <w:color w:val="212121"/>
                <w:sz w:val="24"/>
                <w:szCs w:val="24"/>
              </w:rPr>
            </w:pPr>
            <w:hyperlink r:id="rId101" w:anchor="6g000006uIcn/a/6g000000Leie/LIIXKfg2ZXCzPc.c7stld27SLfoPekxx5xv3qTa92nE" w:history="1">
              <w:r w:rsidRPr="00D06720">
                <w:rPr>
                  <w:rStyle w:val="Hyperlink"/>
                  <w:sz w:val="24"/>
                  <w:szCs w:val="24"/>
                </w:rPr>
                <w:t>BREZTRI AEROSPHERE (budesonide/glycopyrrolate/formoterol)</w:t>
              </w:r>
            </w:hyperlink>
          </w:p>
        </w:tc>
      </w:tr>
      <w:tr w:rsidR="00DD2BE8" w:rsidRPr="00DF5AD1" w14:paraId="5B6675F0" w14:textId="77777777" w:rsidTr="00DD2BE8">
        <w:tc>
          <w:tcPr>
            <w:tcW w:w="1875" w:type="dxa"/>
            <w:tcBorders>
              <w:left w:val="single" w:sz="12" w:space="0" w:color="auto"/>
            </w:tcBorders>
            <w:vAlign w:val="center"/>
          </w:tcPr>
          <w:p w14:paraId="1CF181EA" w14:textId="77777777" w:rsidR="00DD2BE8" w:rsidRPr="0062253F" w:rsidRDefault="00DD2BE8" w:rsidP="004F6C16">
            <w:pPr>
              <w:spacing w:line="360" w:lineRule="atLeast"/>
              <w:jc w:val="center"/>
              <w:rPr>
                <w:color w:val="212121"/>
                <w:sz w:val="24"/>
                <w:szCs w:val="24"/>
              </w:rPr>
            </w:pPr>
            <w:r w:rsidRPr="0062253F">
              <w:rPr>
                <w:color w:val="212121"/>
                <w:sz w:val="24"/>
                <w:szCs w:val="24"/>
              </w:rPr>
              <w:t>1</w:t>
            </w:r>
          </w:p>
        </w:tc>
        <w:tc>
          <w:tcPr>
            <w:tcW w:w="8915" w:type="dxa"/>
            <w:tcBorders>
              <w:right w:val="single" w:sz="12" w:space="0" w:color="auto"/>
            </w:tcBorders>
          </w:tcPr>
          <w:p w14:paraId="7811BC01" w14:textId="77777777" w:rsidR="00DD2BE8" w:rsidRPr="0062253F" w:rsidRDefault="00DD2BE8" w:rsidP="004F6C16">
            <w:pPr>
              <w:spacing w:line="360" w:lineRule="atLeast"/>
              <w:rPr>
                <w:color w:val="212121"/>
                <w:sz w:val="24"/>
                <w:szCs w:val="24"/>
              </w:rPr>
            </w:pPr>
            <w:hyperlink r:id="rId102" w:anchor="6g000006uIcn/a/6g000000Leij/jZZUv9CgbX8fjVEnues0A1oGru_6helGO1VR.bDcUN8" w:history="1">
              <w:r w:rsidRPr="00D06720">
                <w:rPr>
                  <w:rStyle w:val="Hyperlink"/>
                  <w:sz w:val="24"/>
                  <w:szCs w:val="24"/>
                </w:rPr>
                <w:t>BRILINTA (ticagrelor)</w:t>
              </w:r>
            </w:hyperlink>
          </w:p>
        </w:tc>
      </w:tr>
      <w:tr w:rsidR="00DD2BE8" w:rsidRPr="00DF5AD1" w14:paraId="769BD98E" w14:textId="77777777" w:rsidTr="00DD2BE8">
        <w:tc>
          <w:tcPr>
            <w:tcW w:w="1875" w:type="dxa"/>
            <w:tcBorders>
              <w:left w:val="single" w:sz="12" w:space="0" w:color="auto"/>
            </w:tcBorders>
            <w:vAlign w:val="center"/>
          </w:tcPr>
          <w:p w14:paraId="04C75088" w14:textId="77777777" w:rsidR="00DD2BE8" w:rsidRPr="0062253F" w:rsidRDefault="00DD2BE8" w:rsidP="004F6C16">
            <w:pPr>
              <w:spacing w:line="360" w:lineRule="atLeast"/>
              <w:jc w:val="center"/>
              <w:rPr>
                <w:color w:val="212121"/>
                <w:sz w:val="24"/>
                <w:szCs w:val="24"/>
              </w:rPr>
            </w:pPr>
            <w:r w:rsidRPr="0062253F">
              <w:rPr>
                <w:color w:val="212121"/>
                <w:sz w:val="24"/>
                <w:szCs w:val="24"/>
              </w:rPr>
              <w:t>1</w:t>
            </w:r>
          </w:p>
        </w:tc>
        <w:tc>
          <w:tcPr>
            <w:tcW w:w="8915" w:type="dxa"/>
            <w:tcBorders>
              <w:right w:val="single" w:sz="12" w:space="0" w:color="auto"/>
            </w:tcBorders>
          </w:tcPr>
          <w:p w14:paraId="6D692ACD" w14:textId="77777777" w:rsidR="00DD2BE8" w:rsidRPr="0062253F" w:rsidRDefault="00DD2BE8" w:rsidP="004F6C16">
            <w:pPr>
              <w:spacing w:line="360" w:lineRule="atLeast"/>
              <w:rPr>
                <w:color w:val="212121"/>
                <w:sz w:val="24"/>
                <w:szCs w:val="24"/>
              </w:rPr>
            </w:pPr>
            <w:hyperlink r:id="rId103" w:anchor="6g000006uIcn/a/6g000000Leio/zrLMehx8gdOF0C63nWobWqqYqgnIsl_4krZ.OZfoaZ8" w:history="1">
              <w:r w:rsidRPr="00D06720">
                <w:rPr>
                  <w:rStyle w:val="Hyperlink"/>
                  <w:sz w:val="24"/>
                  <w:szCs w:val="24"/>
                </w:rPr>
                <w:t>BYDUREON (exenatide extended release)</w:t>
              </w:r>
            </w:hyperlink>
          </w:p>
        </w:tc>
      </w:tr>
      <w:tr w:rsidR="00DD2BE8" w:rsidRPr="00DF5AD1" w14:paraId="782E191D" w14:textId="77777777" w:rsidTr="00DD2BE8">
        <w:tc>
          <w:tcPr>
            <w:tcW w:w="1875" w:type="dxa"/>
            <w:tcBorders>
              <w:left w:val="single" w:sz="12" w:space="0" w:color="auto"/>
            </w:tcBorders>
            <w:vAlign w:val="center"/>
          </w:tcPr>
          <w:p w14:paraId="53F609C1" w14:textId="77777777" w:rsidR="00DD2BE8" w:rsidRPr="0062253F" w:rsidRDefault="00DD2BE8" w:rsidP="004F6C16">
            <w:pPr>
              <w:spacing w:line="360" w:lineRule="atLeast"/>
              <w:jc w:val="center"/>
              <w:rPr>
                <w:color w:val="212121"/>
                <w:sz w:val="24"/>
                <w:szCs w:val="24"/>
              </w:rPr>
            </w:pPr>
            <w:r w:rsidRPr="0062253F">
              <w:rPr>
                <w:color w:val="212121"/>
                <w:sz w:val="24"/>
                <w:szCs w:val="24"/>
              </w:rPr>
              <w:t>1</w:t>
            </w:r>
          </w:p>
        </w:tc>
        <w:tc>
          <w:tcPr>
            <w:tcW w:w="8915" w:type="dxa"/>
            <w:tcBorders>
              <w:right w:val="single" w:sz="12" w:space="0" w:color="auto"/>
            </w:tcBorders>
          </w:tcPr>
          <w:p w14:paraId="20E123FB" w14:textId="77777777" w:rsidR="00DD2BE8" w:rsidRPr="0062253F" w:rsidRDefault="00DD2BE8" w:rsidP="004F6C16">
            <w:pPr>
              <w:spacing w:line="360" w:lineRule="atLeast"/>
              <w:rPr>
                <w:color w:val="212121"/>
                <w:sz w:val="24"/>
                <w:szCs w:val="24"/>
              </w:rPr>
            </w:pPr>
            <w:hyperlink r:id="rId104" w:anchor="6g000006uIcn/a/6g000000Leip/DJa6DFcgDHeV7iqnXIdUvB07RPyWJRek9Uhrhqfi.Yw" w:history="1">
              <w:r w:rsidRPr="00D06720">
                <w:rPr>
                  <w:rStyle w:val="Hyperlink"/>
                  <w:sz w:val="24"/>
                  <w:szCs w:val="24"/>
                </w:rPr>
                <w:t>BYETTA (exenatide)</w:t>
              </w:r>
            </w:hyperlink>
          </w:p>
        </w:tc>
      </w:tr>
      <w:tr w:rsidR="00DD2BE8" w:rsidRPr="00DF5AD1" w14:paraId="61D24904" w14:textId="77777777" w:rsidTr="00DD2BE8">
        <w:tc>
          <w:tcPr>
            <w:tcW w:w="1875" w:type="dxa"/>
            <w:tcBorders>
              <w:left w:val="single" w:sz="12" w:space="0" w:color="auto"/>
            </w:tcBorders>
            <w:vAlign w:val="center"/>
          </w:tcPr>
          <w:p w14:paraId="1B8671F0" w14:textId="77777777" w:rsidR="00DD2BE8" w:rsidRPr="0062253F" w:rsidRDefault="00DD2BE8" w:rsidP="004F6C16">
            <w:pPr>
              <w:spacing w:line="360" w:lineRule="atLeast"/>
              <w:jc w:val="center"/>
              <w:rPr>
                <w:color w:val="212121"/>
                <w:sz w:val="24"/>
                <w:szCs w:val="24"/>
              </w:rPr>
            </w:pPr>
            <w:r w:rsidRPr="0062253F">
              <w:rPr>
                <w:color w:val="212121"/>
                <w:sz w:val="24"/>
                <w:szCs w:val="24"/>
              </w:rPr>
              <w:t>2</w:t>
            </w:r>
          </w:p>
        </w:tc>
        <w:tc>
          <w:tcPr>
            <w:tcW w:w="8915" w:type="dxa"/>
            <w:tcBorders>
              <w:right w:val="single" w:sz="12" w:space="0" w:color="auto"/>
            </w:tcBorders>
          </w:tcPr>
          <w:p w14:paraId="0FCDB62B" w14:textId="77777777" w:rsidR="00DD2BE8" w:rsidRPr="0062253F" w:rsidRDefault="00DD2BE8" w:rsidP="004F6C16">
            <w:pPr>
              <w:spacing w:line="360" w:lineRule="atLeast"/>
              <w:rPr>
                <w:color w:val="212121"/>
                <w:sz w:val="24"/>
                <w:szCs w:val="24"/>
              </w:rPr>
            </w:pPr>
            <w:hyperlink r:id="rId105" w:anchor="6g000006uIcn/a/6g000000Lej8/_aw0UoF4oNX9SxPDiO0kUAu_DJQG15YG9ztAyPvEGAE" w:history="1">
              <w:r w:rsidRPr="00D06720">
                <w:rPr>
                  <w:rStyle w:val="Hyperlink"/>
                  <w:sz w:val="24"/>
                  <w:szCs w:val="24"/>
                </w:rPr>
                <w:t>CALQUENCE (acalabrutinib)</w:t>
              </w:r>
            </w:hyperlink>
          </w:p>
        </w:tc>
      </w:tr>
      <w:tr w:rsidR="00DD2BE8" w:rsidRPr="00DF5AD1" w14:paraId="01DBD31C" w14:textId="77777777" w:rsidTr="00DD2BE8">
        <w:tc>
          <w:tcPr>
            <w:tcW w:w="1875" w:type="dxa"/>
            <w:tcBorders>
              <w:left w:val="single" w:sz="12" w:space="0" w:color="auto"/>
            </w:tcBorders>
            <w:vAlign w:val="center"/>
          </w:tcPr>
          <w:p w14:paraId="5B47FD89" w14:textId="77777777" w:rsidR="00DD2BE8" w:rsidRPr="0062253F" w:rsidRDefault="00DD2BE8" w:rsidP="004F6C16">
            <w:pPr>
              <w:spacing w:line="360" w:lineRule="atLeast"/>
              <w:jc w:val="center"/>
              <w:rPr>
                <w:color w:val="212121"/>
                <w:sz w:val="24"/>
                <w:szCs w:val="24"/>
              </w:rPr>
            </w:pPr>
            <w:r w:rsidRPr="0062253F">
              <w:rPr>
                <w:color w:val="212121"/>
                <w:sz w:val="24"/>
                <w:szCs w:val="24"/>
              </w:rPr>
              <w:t>1</w:t>
            </w:r>
          </w:p>
        </w:tc>
        <w:tc>
          <w:tcPr>
            <w:tcW w:w="8915" w:type="dxa"/>
            <w:tcBorders>
              <w:right w:val="single" w:sz="12" w:space="0" w:color="auto"/>
            </w:tcBorders>
          </w:tcPr>
          <w:p w14:paraId="73D65DDD" w14:textId="77777777" w:rsidR="00DD2BE8" w:rsidRPr="0062253F" w:rsidRDefault="00DD2BE8" w:rsidP="004F6C16">
            <w:pPr>
              <w:spacing w:line="360" w:lineRule="atLeast"/>
              <w:rPr>
                <w:color w:val="212121"/>
                <w:sz w:val="24"/>
                <w:szCs w:val="24"/>
              </w:rPr>
            </w:pPr>
            <w:hyperlink r:id="rId106" w:anchor="6g000006uIcn/a/6g000000Lejm/e9PAOlCXSkTFxtlcE6SFeZXvFuReE5Sf1PpIbekkwww" w:history="1">
              <w:r w:rsidRPr="00D06720">
                <w:rPr>
                  <w:rStyle w:val="Hyperlink"/>
                  <w:sz w:val="24"/>
                  <w:szCs w:val="24"/>
                </w:rPr>
                <w:t>DALIRESP (roflumilast)</w:t>
              </w:r>
            </w:hyperlink>
          </w:p>
        </w:tc>
      </w:tr>
      <w:tr w:rsidR="00DD2BE8" w:rsidRPr="00DF5AD1" w14:paraId="418AB2C8" w14:textId="77777777" w:rsidTr="00DD2BE8">
        <w:tc>
          <w:tcPr>
            <w:tcW w:w="1875" w:type="dxa"/>
            <w:tcBorders>
              <w:left w:val="single" w:sz="12" w:space="0" w:color="auto"/>
            </w:tcBorders>
            <w:vAlign w:val="center"/>
          </w:tcPr>
          <w:p w14:paraId="693E9B55" w14:textId="77777777" w:rsidR="00DD2BE8" w:rsidRPr="0062253F" w:rsidRDefault="00DD2BE8" w:rsidP="004F6C16">
            <w:pPr>
              <w:spacing w:line="360" w:lineRule="atLeast"/>
              <w:jc w:val="center"/>
              <w:rPr>
                <w:color w:val="212121"/>
                <w:sz w:val="24"/>
                <w:szCs w:val="24"/>
              </w:rPr>
            </w:pPr>
            <w:r w:rsidRPr="0062253F">
              <w:rPr>
                <w:color w:val="212121"/>
                <w:sz w:val="24"/>
                <w:szCs w:val="24"/>
              </w:rPr>
              <w:t>1</w:t>
            </w:r>
          </w:p>
        </w:tc>
        <w:tc>
          <w:tcPr>
            <w:tcW w:w="8915" w:type="dxa"/>
            <w:tcBorders>
              <w:right w:val="single" w:sz="12" w:space="0" w:color="auto"/>
            </w:tcBorders>
          </w:tcPr>
          <w:p w14:paraId="21D9F4A2" w14:textId="77777777" w:rsidR="00DD2BE8" w:rsidRPr="0062253F" w:rsidRDefault="00DD2BE8" w:rsidP="004F6C16">
            <w:pPr>
              <w:spacing w:line="360" w:lineRule="atLeast"/>
              <w:rPr>
                <w:color w:val="212121"/>
                <w:sz w:val="24"/>
                <w:szCs w:val="24"/>
              </w:rPr>
            </w:pPr>
            <w:hyperlink r:id="rId107" w:anchor="6g000006uIcn/a/6g000000LejD/lcbihwQFKhd2vFK7Ebz7X980l4U_AKkATZtylZD2qXM" w:history="1">
              <w:r w:rsidRPr="00D06720">
                <w:rPr>
                  <w:rStyle w:val="Hyperlink"/>
                  <w:sz w:val="24"/>
                  <w:szCs w:val="24"/>
                </w:rPr>
                <w:t>FARXIGA (dapagliflozin)</w:t>
              </w:r>
            </w:hyperlink>
          </w:p>
        </w:tc>
      </w:tr>
      <w:tr w:rsidR="00DD2BE8" w:rsidRPr="00DF5AD1" w14:paraId="5D317A99" w14:textId="77777777" w:rsidTr="00DD2BE8">
        <w:tc>
          <w:tcPr>
            <w:tcW w:w="1875" w:type="dxa"/>
            <w:tcBorders>
              <w:left w:val="single" w:sz="12" w:space="0" w:color="auto"/>
            </w:tcBorders>
            <w:vAlign w:val="center"/>
          </w:tcPr>
          <w:p w14:paraId="00F98AE3" w14:textId="77777777" w:rsidR="00DD2BE8" w:rsidRPr="0062253F" w:rsidRDefault="00DD2BE8" w:rsidP="004F6C16">
            <w:pPr>
              <w:spacing w:line="360" w:lineRule="atLeast"/>
              <w:jc w:val="center"/>
              <w:rPr>
                <w:color w:val="212121"/>
                <w:sz w:val="24"/>
                <w:szCs w:val="24"/>
              </w:rPr>
            </w:pPr>
            <w:r w:rsidRPr="0062253F">
              <w:rPr>
                <w:color w:val="212121"/>
                <w:sz w:val="24"/>
                <w:szCs w:val="24"/>
              </w:rPr>
              <w:t>2</w:t>
            </w:r>
          </w:p>
        </w:tc>
        <w:tc>
          <w:tcPr>
            <w:tcW w:w="8915" w:type="dxa"/>
            <w:tcBorders>
              <w:right w:val="single" w:sz="12" w:space="0" w:color="auto"/>
            </w:tcBorders>
          </w:tcPr>
          <w:p w14:paraId="0051CCFB" w14:textId="77777777" w:rsidR="00DD2BE8" w:rsidRPr="0062253F" w:rsidRDefault="00DD2BE8" w:rsidP="004F6C16">
            <w:pPr>
              <w:spacing w:line="360" w:lineRule="atLeast"/>
              <w:rPr>
                <w:color w:val="212121"/>
                <w:sz w:val="24"/>
                <w:szCs w:val="24"/>
              </w:rPr>
            </w:pPr>
            <w:hyperlink r:id="rId108" w:anchor="6g000006uIcn/a/6g0000009rrU/G8zTZ2xgy9ahgz8FMLSGFGSrdIOzXNRwMzasqM8Mnj8" w:history="1">
              <w:r w:rsidRPr="00D06720">
                <w:rPr>
                  <w:rStyle w:val="Hyperlink"/>
                  <w:sz w:val="24"/>
                  <w:szCs w:val="24"/>
                </w:rPr>
                <w:t>FASENRA (benralizumab)</w:t>
              </w:r>
            </w:hyperlink>
          </w:p>
        </w:tc>
      </w:tr>
      <w:tr w:rsidR="00DD2BE8" w:rsidRPr="00DF5AD1" w14:paraId="41FA598E" w14:textId="77777777" w:rsidTr="00DD2BE8">
        <w:tc>
          <w:tcPr>
            <w:tcW w:w="1875" w:type="dxa"/>
            <w:tcBorders>
              <w:left w:val="single" w:sz="12" w:space="0" w:color="auto"/>
            </w:tcBorders>
            <w:vAlign w:val="center"/>
          </w:tcPr>
          <w:p w14:paraId="4E391483" w14:textId="77777777" w:rsidR="00DD2BE8" w:rsidRPr="0062253F" w:rsidRDefault="00DD2BE8" w:rsidP="004F6C16">
            <w:pPr>
              <w:spacing w:line="360" w:lineRule="atLeast"/>
              <w:jc w:val="center"/>
              <w:rPr>
                <w:color w:val="212121"/>
                <w:sz w:val="24"/>
                <w:szCs w:val="24"/>
              </w:rPr>
            </w:pPr>
            <w:r w:rsidRPr="0062253F">
              <w:rPr>
                <w:color w:val="212121"/>
                <w:sz w:val="24"/>
                <w:szCs w:val="24"/>
              </w:rPr>
              <w:t>2</w:t>
            </w:r>
          </w:p>
        </w:tc>
        <w:tc>
          <w:tcPr>
            <w:tcW w:w="8915" w:type="dxa"/>
            <w:tcBorders>
              <w:right w:val="single" w:sz="12" w:space="0" w:color="auto"/>
            </w:tcBorders>
          </w:tcPr>
          <w:p w14:paraId="7ED4BA41" w14:textId="77777777" w:rsidR="00DD2BE8" w:rsidRPr="0062253F" w:rsidRDefault="00DD2BE8" w:rsidP="004F6C16">
            <w:pPr>
              <w:spacing w:line="360" w:lineRule="atLeast"/>
              <w:rPr>
                <w:color w:val="212121"/>
                <w:sz w:val="24"/>
                <w:szCs w:val="24"/>
              </w:rPr>
            </w:pPr>
            <w:hyperlink r:id="rId109" w:anchor="6g000006uIcn/a/6g0000009rrU/G8zTZ2xgy9ahgz8FMLSGFGSrdIOzXNRwMzasqM8Mnj8" w:history="1">
              <w:r w:rsidRPr="00D06720">
                <w:rPr>
                  <w:rStyle w:val="Hyperlink"/>
                  <w:sz w:val="24"/>
                  <w:szCs w:val="24"/>
                </w:rPr>
                <w:t>FASENRA pen (benralizumab)</w:t>
              </w:r>
            </w:hyperlink>
          </w:p>
        </w:tc>
      </w:tr>
      <w:tr w:rsidR="00DD2BE8" w:rsidRPr="00DF5AD1" w14:paraId="5EB636EE" w14:textId="77777777" w:rsidTr="00DD2BE8">
        <w:tc>
          <w:tcPr>
            <w:tcW w:w="1875" w:type="dxa"/>
            <w:tcBorders>
              <w:left w:val="single" w:sz="12" w:space="0" w:color="auto"/>
            </w:tcBorders>
            <w:vAlign w:val="center"/>
          </w:tcPr>
          <w:p w14:paraId="3C4A85DC" w14:textId="77777777" w:rsidR="00DD2BE8" w:rsidRPr="0062253F" w:rsidRDefault="00DD2BE8" w:rsidP="004F6C16">
            <w:pPr>
              <w:spacing w:line="360" w:lineRule="atLeast"/>
              <w:jc w:val="center"/>
              <w:rPr>
                <w:color w:val="212121"/>
                <w:sz w:val="24"/>
                <w:szCs w:val="24"/>
              </w:rPr>
            </w:pPr>
            <w:r w:rsidRPr="0062253F">
              <w:rPr>
                <w:color w:val="212121"/>
                <w:sz w:val="24"/>
                <w:szCs w:val="24"/>
              </w:rPr>
              <w:t>2</w:t>
            </w:r>
          </w:p>
        </w:tc>
        <w:tc>
          <w:tcPr>
            <w:tcW w:w="8915" w:type="dxa"/>
            <w:tcBorders>
              <w:right w:val="single" w:sz="12" w:space="0" w:color="auto"/>
            </w:tcBorders>
          </w:tcPr>
          <w:p w14:paraId="11FE2AA2" w14:textId="77777777" w:rsidR="00DD2BE8" w:rsidRPr="0062253F" w:rsidRDefault="00DD2BE8" w:rsidP="004F6C16">
            <w:pPr>
              <w:spacing w:line="360" w:lineRule="atLeast"/>
              <w:rPr>
                <w:color w:val="212121"/>
                <w:sz w:val="24"/>
                <w:szCs w:val="24"/>
              </w:rPr>
            </w:pPr>
            <w:hyperlink r:id="rId110" w:anchor="6g000006uIcn/a/6g000000Leiq/14QdsgnfSsx.xYrExClwnYTkzIa9pVBc73_DMHFNuOg" w:history="1">
              <w:r w:rsidRPr="00D06720">
                <w:rPr>
                  <w:rStyle w:val="Hyperlink"/>
                  <w:sz w:val="24"/>
                  <w:szCs w:val="24"/>
                </w:rPr>
                <w:t>FASLODEX (fulvestrant)</w:t>
              </w:r>
            </w:hyperlink>
          </w:p>
        </w:tc>
      </w:tr>
      <w:tr w:rsidR="00DD2BE8" w:rsidRPr="00DF5AD1" w14:paraId="4AA37AA4" w14:textId="77777777" w:rsidTr="00DD2BE8">
        <w:tc>
          <w:tcPr>
            <w:tcW w:w="1875" w:type="dxa"/>
            <w:tcBorders>
              <w:left w:val="single" w:sz="12" w:space="0" w:color="auto"/>
            </w:tcBorders>
            <w:vAlign w:val="center"/>
          </w:tcPr>
          <w:p w14:paraId="0F663D81" w14:textId="77777777" w:rsidR="00DD2BE8" w:rsidRPr="0062253F" w:rsidRDefault="00DD2BE8" w:rsidP="004F6C16">
            <w:pPr>
              <w:spacing w:line="360" w:lineRule="atLeast"/>
              <w:jc w:val="center"/>
              <w:rPr>
                <w:color w:val="212121"/>
                <w:sz w:val="24"/>
                <w:szCs w:val="24"/>
              </w:rPr>
            </w:pPr>
            <w:r w:rsidRPr="0062253F">
              <w:rPr>
                <w:color w:val="212121"/>
                <w:sz w:val="24"/>
                <w:szCs w:val="24"/>
              </w:rPr>
              <w:t>2</w:t>
            </w:r>
          </w:p>
        </w:tc>
        <w:tc>
          <w:tcPr>
            <w:tcW w:w="8915" w:type="dxa"/>
            <w:tcBorders>
              <w:right w:val="single" w:sz="12" w:space="0" w:color="auto"/>
            </w:tcBorders>
          </w:tcPr>
          <w:p w14:paraId="605226B3" w14:textId="77777777" w:rsidR="00DD2BE8" w:rsidRPr="0062253F" w:rsidRDefault="00DD2BE8" w:rsidP="004F6C16">
            <w:pPr>
              <w:spacing w:line="360" w:lineRule="atLeast"/>
              <w:rPr>
                <w:color w:val="212121"/>
                <w:sz w:val="24"/>
                <w:szCs w:val="24"/>
              </w:rPr>
            </w:pPr>
            <w:hyperlink r:id="rId111" w:anchor="6g000006uIcn/a/6g000000LejN/u3rfNnx7FOALXa316gvCtVshqp..zXdEl5nNf1o..s4" w:history="1">
              <w:r w:rsidRPr="00D06720">
                <w:rPr>
                  <w:rStyle w:val="Hyperlink"/>
                  <w:sz w:val="24"/>
                  <w:szCs w:val="24"/>
                </w:rPr>
                <w:t>IMFINZI (durvalumab)</w:t>
              </w:r>
            </w:hyperlink>
          </w:p>
        </w:tc>
      </w:tr>
      <w:tr w:rsidR="00DD2BE8" w:rsidRPr="00DF5AD1" w14:paraId="2671217B" w14:textId="77777777" w:rsidTr="00DD2BE8">
        <w:tc>
          <w:tcPr>
            <w:tcW w:w="1875" w:type="dxa"/>
            <w:tcBorders>
              <w:left w:val="single" w:sz="12" w:space="0" w:color="auto"/>
            </w:tcBorders>
            <w:vAlign w:val="center"/>
          </w:tcPr>
          <w:p w14:paraId="7CA4C8B4" w14:textId="77777777" w:rsidR="00DD2BE8" w:rsidRPr="0062253F" w:rsidRDefault="00DD2BE8" w:rsidP="004F6C16">
            <w:pPr>
              <w:spacing w:line="360" w:lineRule="atLeast"/>
              <w:jc w:val="center"/>
              <w:rPr>
                <w:color w:val="212121"/>
                <w:sz w:val="24"/>
                <w:szCs w:val="24"/>
              </w:rPr>
            </w:pPr>
            <w:r w:rsidRPr="0062253F">
              <w:rPr>
                <w:color w:val="212121"/>
                <w:sz w:val="24"/>
                <w:szCs w:val="24"/>
              </w:rPr>
              <w:t>2</w:t>
            </w:r>
          </w:p>
        </w:tc>
        <w:tc>
          <w:tcPr>
            <w:tcW w:w="8915" w:type="dxa"/>
            <w:tcBorders>
              <w:right w:val="single" w:sz="12" w:space="0" w:color="auto"/>
            </w:tcBorders>
          </w:tcPr>
          <w:p w14:paraId="58B4AD81" w14:textId="77777777" w:rsidR="00DD2BE8" w:rsidRPr="0062253F" w:rsidRDefault="00DD2BE8" w:rsidP="004F6C16">
            <w:pPr>
              <w:spacing w:line="360" w:lineRule="atLeast"/>
              <w:rPr>
                <w:color w:val="212121"/>
                <w:sz w:val="24"/>
                <w:szCs w:val="24"/>
              </w:rPr>
            </w:pPr>
            <w:hyperlink r:id="rId112" w:anchor="6g000006uIcn/a/6g000000LejS/jnjZxOKzaXrpk6WQAVs2WxPr7NwYR.5Aln4YMJu3nkw" w:history="1">
              <w:r w:rsidRPr="00D06720">
                <w:rPr>
                  <w:rStyle w:val="Hyperlink"/>
                  <w:sz w:val="24"/>
                  <w:szCs w:val="24"/>
                </w:rPr>
                <w:t>IRESSA (gefitinib)</w:t>
              </w:r>
            </w:hyperlink>
          </w:p>
        </w:tc>
      </w:tr>
      <w:tr w:rsidR="00DD2BE8" w:rsidRPr="00DF5AD1" w14:paraId="1C4EC7DF" w14:textId="77777777" w:rsidTr="00DD2BE8">
        <w:tc>
          <w:tcPr>
            <w:tcW w:w="1875" w:type="dxa"/>
            <w:tcBorders>
              <w:left w:val="single" w:sz="12" w:space="0" w:color="auto"/>
            </w:tcBorders>
            <w:vAlign w:val="center"/>
          </w:tcPr>
          <w:p w14:paraId="5D1E2993" w14:textId="77777777" w:rsidR="00DD2BE8" w:rsidRPr="0062253F" w:rsidRDefault="00DD2BE8" w:rsidP="004F6C16">
            <w:pPr>
              <w:spacing w:line="360" w:lineRule="atLeast"/>
              <w:jc w:val="center"/>
              <w:rPr>
                <w:color w:val="212121"/>
                <w:sz w:val="24"/>
                <w:szCs w:val="24"/>
              </w:rPr>
            </w:pPr>
            <w:r w:rsidRPr="0062253F">
              <w:rPr>
                <w:color w:val="212121"/>
                <w:sz w:val="24"/>
                <w:szCs w:val="24"/>
              </w:rPr>
              <w:t>1</w:t>
            </w:r>
          </w:p>
        </w:tc>
        <w:tc>
          <w:tcPr>
            <w:tcW w:w="8915" w:type="dxa"/>
            <w:tcBorders>
              <w:right w:val="single" w:sz="12" w:space="0" w:color="auto"/>
            </w:tcBorders>
          </w:tcPr>
          <w:p w14:paraId="692DC796" w14:textId="77777777" w:rsidR="00DD2BE8" w:rsidRPr="0062253F" w:rsidRDefault="00DD2BE8" w:rsidP="004F6C16">
            <w:pPr>
              <w:spacing w:line="360" w:lineRule="atLeast"/>
              <w:rPr>
                <w:color w:val="212121"/>
                <w:sz w:val="24"/>
                <w:szCs w:val="24"/>
              </w:rPr>
            </w:pPr>
            <w:hyperlink r:id="rId113" w:anchor="6g000006uIcn/a/6g000000LejX/gnx9gx4gFYtP.Ey5pGKed5IX9r5_JsZCrt6abBpKIvM" w:history="1">
              <w:r w:rsidRPr="00D06720">
                <w:rPr>
                  <w:rStyle w:val="Hyperlink"/>
                  <w:sz w:val="24"/>
                  <w:szCs w:val="24"/>
                </w:rPr>
                <w:t>KOMBIGLYZE ER (saxagliptin/metformin ER)</w:t>
              </w:r>
            </w:hyperlink>
          </w:p>
        </w:tc>
      </w:tr>
      <w:tr w:rsidR="00DD2BE8" w:rsidRPr="00DF5AD1" w14:paraId="17853DF6" w14:textId="77777777" w:rsidTr="00DD2BE8">
        <w:tc>
          <w:tcPr>
            <w:tcW w:w="1875" w:type="dxa"/>
            <w:tcBorders>
              <w:left w:val="single" w:sz="12" w:space="0" w:color="auto"/>
            </w:tcBorders>
            <w:vAlign w:val="center"/>
          </w:tcPr>
          <w:p w14:paraId="15566B97" w14:textId="77777777" w:rsidR="00DD2BE8" w:rsidRPr="0062253F" w:rsidRDefault="00DD2BE8" w:rsidP="004F6C16">
            <w:pPr>
              <w:spacing w:line="360" w:lineRule="atLeast"/>
              <w:jc w:val="center"/>
              <w:rPr>
                <w:color w:val="212121"/>
                <w:sz w:val="24"/>
                <w:szCs w:val="24"/>
              </w:rPr>
            </w:pPr>
            <w:r w:rsidRPr="0062253F">
              <w:rPr>
                <w:color w:val="212121"/>
                <w:sz w:val="24"/>
                <w:szCs w:val="24"/>
              </w:rPr>
              <w:t>1</w:t>
            </w:r>
          </w:p>
        </w:tc>
        <w:tc>
          <w:tcPr>
            <w:tcW w:w="8915" w:type="dxa"/>
            <w:tcBorders>
              <w:right w:val="single" w:sz="12" w:space="0" w:color="auto"/>
            </w:tcBorders>
          </w:tcPr>
          <w:p w14:paraId="2F6A2E76" w14:textId="77777777" w:rsidR="00DD2BE8" w:rsidRPr="0062253F" w:rsidRDefault="00DD2BE8" w:rsidP="004F6C16">
            <w:pPr>
              <w:spacing w:line="360" w:lineRule="atLeast"/>
              <w:rPr>
                <w:color w:val="212121"/>
                <w:sz w:val="24"/>
                <w:szCs w:val="24"/>
              </w:rPr>
            </w:pPr>
            <w:hyperlink r:id="rId114" w:anchor="6g000006uIcn/a/6g000000LejY/p70mWkA4nxAi3I5Az09vaVKM.BqWjUe7wqswbSVN7lg" w:history="1">
              <w:r w:rsidRPr="00D06720">
                <w:rPr>
                  <w:rStyle w:val="Hyperlink"/>
                  <w:sz w:val="24"/>
                  <w:szCs w:val="24"/>
                </w:rPr>
                <w:t>LOKELMA (sodium zirconium cyclosilicate)</w:t>
              </w:r>
            </w:hyperlink>
          </w:p>
        </w:tc>
      </w:tr>
      <w:tr w:rsidR="00DD2BE8" w:rsidRPr="00DF5AD1" w14:paraId="6EF8BB2E" w14:textId="77777777" w:rsidTr="00DD2BE8">
        <w:tc>
          <w:tcPr>
            <w:tcW w:w="1875" w:type="dxa"/>
            <w:tcBorders>
              <w:left w:val="single" w:sz="12" w:space="0" w:color="auto"/>
            </w:tcBorders>
            <w:vAlign w:val="center"/>
          </w:tcPr>
          <w:p w14:paraId="6DA6B8B7" w14:textId="77777777" w:rsidR="00DD2BE8" w:rsidRPr="0062253F" w:rsidRDefault="00DD2BE8" w:rsidP="004F6C16">
            <w:pPr>
              <w:spacing w:line="360" w:lineRule="atLeast"/>
              <w:jc w:val="center"/>
              <w:rPr>
                <w:color w:val="212121"/>
                <w:sz w:val="24"/>
                <w:szCs w:val="24"/>
              </w:rPr>
            </w:pPr>
            <w:r w:rsidRPr="0062253F">
              <w:rPr>
                <w:color w:val="212121"/>
                <w:sz w:val="24"/>
                <w:szCs w:val="24"/>
              </w:rPr>
              <w:t>2</w:t>
            </w:r>
          </w:p>
        </w:tc>
        <w:tc>
          <w:tcPr>
            <w:tcW w:w="8915" w:type="dxa"/>
            <w:tcBorders>
              <w:right w:val="single" w:sz="12" w:space="0" w:color="auto"/>
            </w:tcBorders>
          </w:tcPr>
          <w:p w14:paraId="30094715" w14:textId="77777777" w:rsidR="00DD2BE8" w:rsidRPr="0062253F" w:rsidRDefault="00DD2BE8" w:rsidP="004F6C16">
            <w:pPr>
              <w:spacing w:line="360" w:lineRule="atLeast"/>
              <w:rPr>
                <w:color w:val="212121"/>
                <w:sz w:val="24"/>
                <w:szCs w:val="24"/>
              </w:rPr>
            </w:pPr>
            <w:hyperlink r:id="rId115" w:anchor="6g000006uIcn/a/6g000000Leir/YCL3zuMdGCH_ZaFbCQ3ZtXpI69_.p6FyhuEEeC.IgfQ" w:history="1">
              <w:r w:rsidRPr="00D06720">
                <w:rPr>
                  <w:rStyle w:val="Hyperlink"/>
                  <w:sz w:val="24"/>
                  <w:szCs w:val="24"/>
                </w:rPr>
                <w:t>LUMOXITI (moxetumomab pasudotox-tdffk)</w:t>
              </w:r>
            </w:hyperlink>
          </w:p>
        </w:tc>
      </w:tr>
      <w:tr w:rsidR="00DD2BE8" w:rsidRPr="00DF5AD1" w14:paraId="3F54C652" w14:textId="77777777" w:rsidTr="00DD2BE8">
        <w:tc>
          <w:tcPr>
            <w:tcW w:w="1875" w:type="dxa"/>
            <w:tcBorders>
              <w:left w:val="single" w:sz="12" w:space="0" w:color="auto"/>
            </w:tcBorders>
            <w:vAlign w:val="center"/>
          </w:tcPr>
          <w:p w14:paraId="5731C9A6" w14:textId="77777777" w:rsidR="00DD2BE8" w:rsidRPr="0062253F" w:rsidRDefault="00DD2BE8" w:rsidP="004F6C16">
            <w:pPr>
              <w:spacing w:line="360" w:lineRule="atLeast"/>
              <w:jc w:val="center"/>
              <w:rPr>
                <w:color w:val="212121"/>
                <w:sz w:val="24"/>
                <w:szCs w:val="24"/>
              </w:rPr>
            </w:pPr>
            <w:r w:rsidRPr="0062253F">
              <w:rPr>
                <w:color w:val="212121"/>
                <w:sz w:val="24"/>
                <w:szCs w:val="24"/>
              </w:rPr>
              <w:t>2</w:t>
            </w:r>
          </w:p>
        </w:tc>
        <w:tc>
          <w:tcPr>
            <w:tcW w:w="8915" w:type="dxa"/>
            <w:tcBorders>
              <w:right w:val="single" w:sz="12" w:space="0" w:color="auto"/>
            </w:tcBorders>
          </w:tcPr>
          <w:p w14:paraId="2C11BB8C" w14:textId="77777777" w:rsidR="00DD2BE8" w:rsidRPr="0062253F" w:rsidRDefault="00DD2BE8" w:rsidP="004F6C16">
            <w:pPr>
              <w:spacing w:line="360" w:lineRule="atLeast"/>
              <w:rPr>
                <w:color w:val="212121"/>
                <w:sz w:val="24"/>
                <w:szCs w:val="24"/>
              </w:rPr>
            </w:pPr>
            <w:hyperlink r:id="rId116" w:anchor="6g000006uIcn/a/6g000000Lej9/Ndt.Di32YguGWRMRbBSf4Q84gl3xMPLQ_W4EZ5WvMmg" w:history="1">
              <w:r w:rsidRPr="00D06720">
                <w:rPr>
                  <w:rStyle w:val="Hyperlink"/>
                  <w:sz w:val="24"/>
                  <w:szCs w:val="24"/>
                </w:rPr>
                <w:t>LYNPARZA (Olaparib)</w:t>
              </w:r>
            </w:hyperlink>
          </w:p>
        </w:tc>
      </w:tr>
      <w:tr w:rsidR="00DD2BE8" w:rsidRPr="00DF5AD1" w14:paraId="6FB0DD31" w14:textId="77777777" w:rsidTr="00DD2BE8">
        <w:tc>
          <w:tcPr>
            <w:tcW w:w="1875" w:type="dxa"/>
            <w:tcBorders>
              <w:left w:val="single" w:sz="12" w:space="0" w:color="auto"/>
            </w:tcBorders>
            <w:vAlign w:val="center"/>
          </w:tcPr>
          <w:p w14:paraId="3249172D" w14:textId="77777777" w:rsidR="00DD2BE8" w:rsidRPr="0062253F" w:rsidRDefault="00DD2BE8" w:rsidP="004F6C16">
            <w:pPr>
              <w:spacing w:line="360" w:lineRule="atLeast"/>
              <w:jc w:val="center"/>
              <w:rPr>
                <w:color w:val="212121"/>
                <w:sz w:val="24"/>
                <w:szCs w:val="24"/>
              </w:rPr>
            </w:pPr>
            <w:r w:rsidRPr="0062253F">
              <w:rPr>
                <w:color w:val="212121"/>
                <w:sz w:val="24"/>
                <w:szCs w:val="24"/>
              </w:rPr>
              <w:t>1</w:t>
            </w:r>
          </w:p>
        </w:tc>
        <w:tc>
          <w:tcPr>
            <w:tcW w:w="8915" w:type="dxa"/>
            <w:tcBorders>
              <w:right w:val="single" w:sz="12" w:space="0" w:color="auto"/>
            </w:tcBorders>
          </w:tcPr>
          <w:p w14:paraId="390AD597" w14:textId="77777777" w:rsidR="00DD2BE8" w:rsidRPr="0062253F" w:rsidRDefault="00DD2BE8" w:rsidP="004F6C16">
            <w:pPr>
              <w:spacing w:line="360" w:lineRule="atLeast"/>
              <w:rPr>
                <w:color w:val="212121"/>
                <w:sz w:val="24"/>
                <w:szCs w:val="24"/>
              </w:rPr>
            </w:pPr>
            <w:hyperlink r:id="rId117" w:anchor="6g000006uIcn/a/6g000000Lejw/DwLlC_fPjhiRfQmTalKf1eTS7ZyFNMrVFkl.YtElXxg" w:history="1">
              <w:r w:rsidRPr="00D06720">
                <w:rPr>
                  <w:rStyle w:val="Hyperlink"/>
                  <w:sz w:val="24"/>
                  <w:szCs w:val="24"/>
                </w:rPr>
                <w:t>ONGLYZA (saxagliptin)</w:t>
              </w:r>
            </w:hyperlink>
          </w:p>
        </w:tc>
      </w:tr>
      <w:tr w:rsidR="00DD2BE8" w:rsidRPr="00DF5AD1" w14:paraId="5DF699F2" w14:textId="77777777" w:rsidTr="00DD2BE8">
        <w:tc>
          <w:tcPr>
            <w:tcW w:w="1875" w:type="dxa"/>
            <w:tcBorders>
              <w:left w:val="single" w:sz="12" w:space="0" w:color="auto"/>
            </w:tcBorders>
            <w:vAlign w:val="center"/>
          </w:tcPr>
          <w:p w14:paraId="6F228ABF" w14:textId="77777777" w:rsidR="00DD2BE8" w:rsidRPr="0062253F" w:rsidRDefault="00DD2BE8" w:rsidP="004F6C16">
            <w:pPr>
              <w:spacing w:line="360" w:lineRule="atLeast"/>
              <w:jc w:val="center"/>
              <w:rPr>
                <w:color w:val="212121"/>
                <w:sz w:val="24"/>
                <w:szCs w:val="24"/>
              </w:rPr>
            </w:pPr>
            <w:r w:rsidRPr="0062253F">
              <w:rPr>
                <w:color w:val="212121"/>
                <w:sz w:val="24"/>
                <w:szCs w:val="24"/>
              </w:rPr>
              <w:t>1</w:t>
            </w:r>
          </w:p>
        </w:tc>
        <w:tc>
          <w:tcPr>
            <w:tcW w:w="8915" w:type="dxa"/>
            <w:tcBorders>
              <w:right w:val="single" w:sz="12" w:space="0" w:color="auto"/>
            </w:tcBorders>
          </w:tcPr>
          <w:p w14:paraId="1B31BB99" w14:textId="77777777" w:rsidR="00DD2BE8" w:rsidRPr="0062253F" w:rsidRDefault="00DD2BE8" w:rsidP="004F6C16">
            <w:pPr>
              <w:spacing w:line="360" w:lineRule="atLeast"/>
              <w:rPr>
                <w:color w:val="212121"/>
                <w:sz w:val="24"/>
                <w:szCs w:val="24"/>
              </w:rPr>
            </w:pPr>
            <w:hyperlink r:id="rId118" w:anchor="6g000006uIcn/a/6g000000Lejc/R.3i3j41kc706QUBuh3_rcIipgj5JRVbYZ8wTaUpV5Q" w:history="1">
              <w:r w:rsidRPr="00D06720">
                <w:rPr>
                  <w:rStyle w:val="Hyperlink"/>
                  <w:sz w:val="24"/>
                  <w:szCs w:val="24"/>
                </w:rPr>
                <w:t>PULMICORT FLEXHALER (budesonide)</w:t>
              </w:r>
            </w:hyperlink>
          </w:p>
        </w:tc>
      </w:tr>
      <w:tr w:rsidR="00DD2BE8" w:rsidRPr="00DF5AD1" w14:paraId="70401EA8" w14:textId="77777777" w:rsidTr="00DD2BE8">
        <w:trPr>
          <w:trHeight w:val="58"/>
        </w:trPr>
        <w:tc>
          <w:tcPr>
            <w:tcW w:w="1875" w:type="dxa"/>
            <w:tcBorders>
              <w:left w:val="single" w:sz="12" w:space="0" w:color="auto"/>
            </w:tcBorders>
            <w:vAlign w:val="center"/>
          </w:tcPr>
          <w:p w14:paraId="587CD00D" w14:textId="77777777" w:rsidR="00DD2BE8" w:rsidRPr="0062253F" w:rsidRDefault="00DD2BE8" w:rsidP="004F6C16">
            <w:pPr>
              <w:spacing w:line="360" w:lineRule="atLeast"/>
              <w:jc w:val="center"/>
              <w:rPr>
                <w:color w:val="212121"/>
                <w:sz w:val="24"/>
                <w:szCs w:val="24"/>
              </w:rPr>
            </w:pPr>
            <w:r w:rsidRPr="0062253F">
              <w:rPr>
                <w:color w:val="212121"/>
                <w:sz w:val="24"/>
                <w:szCs w:val="24"/>
              </w:rPr>
              <w:t>1</w:t>
            </w:r>
          </w:p>
        </w:tc>
        <w:tc>
          <w:tcPr>
            <w:tcW w:w="8915" w:type="dxa"/>
            <w:tcBorders>
              <w:right w:val="single" w:sz="12" w:space="0" w:color="auto"/>
            </w:tcBorders>
          </w:tcPr>
          <w:p w14:paraId="47465538" w14:textId="77777777" w:rsidR="00DD2BE8" w:rsidRPr="0062253F" w:rsidRDefault="00DD2BE8" w:rsidP="004F6C16">
            <w:pPr>
              <w:spacing w:line="360" w:lineRule="atLeast"/>
              <w:rPr>
                <w:color w:val="212121"/>
                <w:sz w:val="24"/>
                <w:szCs w:val="24"/>
              </w:rPr>
            </w:pPr>
            <w:hyperlink r:id="rId119" w:anchor="6g000006uIcn/a/6g0000009rry/Zd3kZn9Ql6EBL20ssLGKVJvGIPO767Xf0k9BLfDKdF4" w:history="1">
              <w:r w:rsidRPr="00D06720">
                <w:rPr>
                  <w:rStyle w:val="Hyperlink"/>
                  <w:sz w:val="24"/>
                  <w:szCs w:val="24"/>
                </w:rPr>
                <w:t>QTERN (dapagliflozin/saxagliptin)</w:t>
              </w:r>
            </w:hyperlink>
          </w:p>
        </w:tc>
      </w:tr>
      <w:tr w:rsidR="00DD2BE8" w:rsidRPr="00DF5AD1" w14:paraId="70743DF8" w14:textId="77777777" w:rsidTr="00DD2BE8">
        <w:tc>
          <w:tcPr>
            <w:tcW w:w="1875" w:type="dxa"/>
            <w:tcBorders>
              <w:left w:val="single" w:sz="12" w:space="0" w:color="auto"/>
            </w:tcBorders>
            <w:vAlign w:val="center"/>
          </w:tcPr>
          <w:p w14:paraId="66E500A6" w14:textId="77777777" w:rsidR="00DD2BE8" w:rsidRPr="0062253F" w:rsidRDefault="00DD2BE8" w:rsidP="004F6C16">
            <w:pPr>
              <w:spacing w:line="360" w:lineRule="atLeast"/>
              <w:jc w:val="center"/>
              <w:rPr>
                <w:color w:val="212121"/>
                <w:sz w:val="24"/>
                <w:szCs w:val="24"/>
              </w:rPr>
            </w:pPr>
            <w:r w:rsidRPr="0062253F">
              <w:rPr>
                <w:color w:val="212121"/>
                <w:sz w:val="24"/>
                <w:szCs w:val="24"/>
              </w:rPr>
              <w:t>2</w:t>
            </w:r>
          </w:p>
        </w:tc>
        <w:tc>
          <w:tcPr>
            <w:tcW w:w="8915" w:type="dxa"/>
            <w:tcBorders>
              <w:right w:val="single" w:sz="12" w:space="0" w:color="auto"/>
            </w:tcBorders>
          </w:tcPr>
          <w:p w14:paraId="7A56D69D" w14:textId="77777777" w:rsidR="00DD2BE8" w:rsidRPr="0062253F" w:rsidRDefault="00DD2BE8" w:rsidP="004F6C16">
            <w:pPr>
              <w:spacing w:line="360" w:lineRule="atLeast"/>
              <w:rPr>
                <w:color w:val="212121"/>
                <w:sz w:val="24"/>
                <w:szCs w:val="24"/>
              </w:rPr>
            </w:pPr>
            <w:hyperlink r:id="rId120" w:anchor="6g000006uIcn/a/6g0000009rs3/3uwEHnU81glDYsUgrX0a9UHQKTljLqKAOHzmUtJk1.8" w:history="1">
              <w:r w:rsidRPr="00D06720">
                <w:rPr>
                  <w:rStyle w:val="Hyperlink"/>
                  <w:sz w:val="24"/>
                  <w:szCs w:val="24"/>
                </w:rPr>
                <w:t>SAPHNELO (anifrolumab-fnia)</w:t>
              </w:r>
            </w:hyperlink>
          </w:p>
        </w:tc>
      </w:tr>
      <w:tr w:rsidR="00DD2BE8" w:rsidRPr="00DF5AD1" w14:paraId="68768DC6" w14:textId="77777777" w:rsidTr="00DD2BE8">
        <w:tc>
          <w:tcPr>
            <w:tcW w:w="1875" w:type="dxa"/>
            <w:tcBorders>
              <w:left w:val="single" w:sz="12" w:space="0" w:color="auto"/>
            </w:tcBorders>
            <w:vAlign w:val="center"/>
          </w:tcPr>
          <w:p w14:paraId="367A3387" w14:textId="77777777" w:rsidR="00DD2BE8" w:rsidRPr="0062253F" w:rsidRDefault="00DD2BE8" w:rsidP="004F6C16">
            <w:pPr>
              <w:spacing w:line="360" w:lineRule="atLeast"/>
              <w:jc w:val="center"/>
              <w:rPr>
                <w:color w:val="212121"/>
                <w:sz w:val="24"/>
                <w:szCs w:val="24"/>
              </w:rPr>
            </w:pPr>
            <w:r w:rsidRPr="0062253F">
              <w:rPr>
                <w:color w:val="212121"/>
                <w:sz w:val="24"/>
                <w:szCs w:val="24"/>
              </w:rPr>
              <w:t>1</w:t>
            </w:r>
          </w:p>
        </w:tc>
        <w:tc>
          <w:tcPr>
            <w:tcW w:w="8915" w:type="dxa"/>
            <w:tcBorders>
              <w:right w:val="single" w:sz="12" w:space="0" w:color="auto"/>
            </w:tcBorders>
          </w:tcPr>
          <w:p w14:paraId="09179332" w14:textId="77777777" w:rsidR="00DD2BE8" w:rsidRPr="0062253F" w:rsidRDefault="00DD2BE8" w:rsidP="004F6C16">
            <w:pPr>
              <w:spacing w:line="360" w:lineRule="atLeast"/>
              <w:rPr>
                <w:color w:val="212121"/>
                <w:sz w:val="24"/>
                <w:szCs w:val="24"/>
              </w:rPr>
            </w:pPr>
            <w:hyperlink r:id="rId121" w:anchor="6g000006uIcn/a/6g0000009rs8/Uwpq54dd1MCaC3Xm76QcCInGoCH5h9fToiRsuL9.diU" w:history="1">
              <w:r w:rsidRPr="00D06720">
                <w:rPr>
                  <w:rStyle w:val="Hyperlink"/>
                  <w:sz w:val="24"/>
                  <w:szCs w:val="24"/>
                </w:rPr>
                <w:t>SYMBICORT (budesonide/formoterol)</w:t>
              </w:r>
            </w:hyperlink>
          </w:p>
        </w:tc>
      </w:tr>
      <w:tr w:rsidR="00DD2BE8" w:rsidRPr="00DF5AD1" w14:paraId="28B0E967" w14:textId="77777777" w:rsidTr="00DD2BE8">
        <w:tc>
          <w:tcPr>
            <w:tcW w:w="1875" w:type="dxa"/>
            <w:tcBorders>
              <w:left w:val="single" w:sz="12" w:space="0" w:color="auto"/>
            </w:tcBorders>
            <w:vAlign w:val="center"/>
          </w:tcPr>
          <w:p w14:paraId="2729D001" w14:textId="77777777" w:rsidR="00DD2BE8" w:rsidRPr="0062253F" w:rsidRDefault="00DD2BE8" w:rsidP="004F6C16">
            <w:pPr>
              <w:spacing w:line="360" w:lineRule="atLeast"/>
              <w:jc w:val="center"/>
              <w:rPr>
                <w:color w:val="212121"/>
                <w:sz w:val="24"/>
                <w:szCs w:val="24"/>
              </w:rPr>
            </w:pPr>
            <w:r w:rsidRPr="0062253F">
              <w:rPr>
                <w:color w:val="212121"/>
                <w:sz w:val="24"/>
                <w:szCs w:val="24"/>
              </w:rPr>
              <w:t>1</w:t>
            </w:r>
          </w:p>
        </w:tc>
        <w:tc>
          <w:tcPr>
            <w:tcW w:w="8915" w:type="dxa"/>
            <w:tcBorders>
              <w:right w:val="single" w:sz="12" w:space="0" w:color="auto"/>
            </w:tcBorders>
          </w:tcPr>
          <w:p w14:paraId="0A1D7F7F" w14:textId="77777777" w:rsidR="00DD2BE8" w:rsidRPr="0062253F" w:rsidRDefault="00DD2BE8" w:rsidP="004F6C16">
            <w:pPr>
              <w:spacing w:line="360" w:lineRule="atLeast"/>
              <w:rPr>
                <w:color w:val="212121"/>
                <w:sz w:val="24"/>
                <w:szCs w:val="24"/>
              </w:rPr>
            </w:pPr>
            <w:hyperlink r:id="rId122" w:anchor="6g000006uIcn/a/6g0000009rrp/2EPmjpxnA41CuCAaqoBSBJOTvzRe1Mfli5PtkFWMXcQ" w:history="1">
              <w:r w:rsidRPr="00D06720">
                <w:rPr>
                  <w:rStyle w:val="Hyperlink"/>
                  <w:sz w:val="24"/>
                  <w:szCs w:val="24"/>
                </w:rPr>
                <w:t>SYMLIN (pramlintide)</w:t>
              </w:r>
            </w:hyperlink>
          </w:p>
        </w:tc>
      </w:tr>
      <w:tr w:rsidR="00DD2BE8" w:rsidRPr="00DF5AD1" w14:paraId="01E059DE" w14:textId="77777777" w:rsidTr="00DD2BE8">
        <w:tc>
          <w:tcPr>
            <w:tcW w:w="1875" w:type="dxa"/>
            <w:tcBorders>
              <w:left w:val="single" w:sz="12" w:space="0" w:color="auto"/>
            </w:tcBorders>
            <w:vAlign w:val="center"/>
          </w:tcPr>
          <w:p w14:paraId="25F6EC16" w14:textId="77777777" w:rsidR="00DD2BE8" w:rsidRPr="0062253F" w:rsidRDefault="00DD2BE8" w:rsidP="004F6C16">
            <w:pPr>
              <w:spacing w:line="360" w:lineRule="atLeast"/>
              <w:jc w:val="center"/>
              <w:rPr>
                <w:color w:val="212121"/>
                <w:sz w:val="24"/>
                <w:szCs w:val="24"/>
              </w:rPr>
            </w:pPr>
            <w:r w:rsidRPr="0062253F">
              <w:rPr>
                <w:color w:val="212121"/>
                <w:sz w:val="24"/>
                <w:szCs w:val="24"/>
              </w:rPr>
              <w:t>2</w:t>
            </w:r>
          </w:p>
        </w:tc>
        <w:tc>
          <w:tcPr>
            <w:tcW w:w="8915" w:type="dxa"/>
            <w:tcBorders>
              <w:right w:val="single" w:sz="12" w:space="0" w:color="auto"/>
            </w:tcBorders>
          </w:tcPr>
          <w:p w14:paraId="0CCBCF67" w14:textId="77777777" w:rsidR="00DD2BE8" w:rsidRPr="0062253F" w:rsidRDefault="00DD2BE8" w:rsidP="004F6C16">
            <w:pPr>
              <w:spacing w:line="360" w:lineRule="atLeast"/>
              <w:rPr>
                <w:color w:val="212121"/>
                <w:sz w:val="24"/>
                <w:szCs w:val="24"/>
              </w:rPr>
            </w:pPr>
            <w:hyperlink r:id="rId123" w:anchor="6g000006uIcn/a/6g0000009rrW/qDuIS7xCuOXd4rPlO5Kp0KaAeFBBif91fIWGjxHvVFc" w:history="1">
              <w:r w:rsidRPr="00D06720">
                <w:rPr>
                  <w:rStyle w:val="Hyperlink"/>
                  <w:sz w:val="24"/>
                  <w:szCs w:val="24"/>
                </w:rPr>
                <w:t>TAGRISSO (Osimertinib)</w:t>
              </w:r>
            </w:hyperlink>
          </w:p>
        </w:tc>
      </w:tr>
      <w:tr w:rsidR="00DD2BE8" w:rsidRPr="00DF5AD1" w14:paraId="593582D2" w14:textId="77777777" w:rsidTr="00DD2BE8">
        <w:tc>
          <w:tcPr>
            <w:tcW w:w="1875" w:type="dxa"/>
            <w:tcBorders>
              <w:left w:val="single" w:sz="12" w:space="0" w:color="auto"/>
              <w:bottom w:val="single" w:sz="12" w:space="0" w:color="auto"/>
            </w:tcBorders>
            <w:vAlign w:val="center"/>
          </w:tcPr>
          <w:p w14:paraId="16E45D03" w14:textId="77777777" w:rsidR="00DD2BE8" w:rsidRPr="0062253F" w:rsidRDefault="00DD2BE8" w:rsidP="004F6C16">
            <w:pPr>
              <w:spacing w:line="360" w:lineRule="atLeast"/>
              <w:jc w:val="center"/>
              <w:rPr>
                <w:color w:val="212121"/>
                <w:sz w:val="24"/>
                <w:szCs w:val="24"/>
              </w:rPr>
            </w:pPr>
            <w:r w:rsidRPr="0062253F">
              <w:rPr>
                <w:color w:val="212121"/>
                <w:sz w:val="24"/>
                <w:szCs w:val="24"/>
              </w:rPr>
              <w:t>1</w:t>
            </w:r>
          </w:p>
        </w:tc>
        <w:tc>
          <w:tcPr>
            <w:tcW w:w="8915" w:type="dxa"/>
            <w:tcBorders>
              <w:bottom w:val="single" w:sz="12" w:space="0" w:color="auto"/>
              <w:right w:val="single" w:sz="12" w:space="0" w:color="auto"/>
            </w:tcBorders>
          </w:tcPr>
          <w:p w14:paraId="51D0FAE2" w14:textId="77777777" w:rsidR="00DD2BE8" w:rsidRPr="0062253F" w:rsidRDefault="00DD2BE8" w:rsidP="004F6C16">
            <w:pPr>
              <w:spacing w:line="360" w:lineRule="atLeast"/>
              <w:rPr>
                <w:color w:val="212121"/>
                <w:sz w:val="24"/>
                <w:szCs w:val="24"/>
              </w:rPr>
            </w:pPr>
            <w:hyperlink r:id="rId124" w:anchor="6g000006uIcn/a/6g0000009rrf/nKz3Jg3D4XK1wR5znQ.l2lVuNTA1UXFxlxywXDEWQ_Y" w:history="1">
              <w:r w:rsidRPr="00D06720">
                <w:rPr>
                  <w:rStyle w:val="Hyperlink"/>
                  <w:sz w:val="24"/>
                  <w:szCs w:val="24"/>
                </w:rPr>
                <w:t>XIGDUO XR (dapagliflozin/metformin ER)</w:t>
              </w:r>
            </w:hyperlink>
          </w:p>
        </w:tc>
      </w:tr>
      <w:bookmarkEnd w:id="18"/>
    </w:tbl>
    <w:p w14:paraId="17B5838C" w14:textId="77777777" w:rsidR="00DD2BE8" w:rsidRDefault="00DD2BE8" w:rsidP="00805827">
      <w:pPr>
        <w:rPr>
          <w:sz w:val="28"/>
          <w:szCs w:val="28"/>
        </w:rPr>
      </w:pPr>
    </w:p>
    <w:p w14:paraId="7D0A2FB5" w14:textId="4ED3356D" w:rsidR="00466F00" w:rsidRDefault="00805827" w:rsidP="00805827">
      <w:pPr>
        <w:rPr>
          <w:sz w:val="28"/>
          <w:szCs w:val="28"/>
        </w:rPr>
      </w:pPr>
      <w:r w:rsidRPr="00DF5AD1">
        <w:rPr>
          <w:sz w:val="28"/>
          <w:szCs w:val="28"/>
        </w:rPr>
        <w:t>Contact info-</w:t>
      </w:r>
      <w:r w:rsidRPr="00DF5AD1">
        <w:rPr>
          <w:b/>
          <w:bCs/>
          <w:sz w:val="28"/>
          <w:szCs w:val="28"/>
        </w:rPr>
        <w:t>Phone</w:t>
      </w:r>
      <w:r w:rsidRPr="00DF5AD1">
        <w:rPr>
          <w:sz w:val="28"/>
          <w:szCs w:val="28"/>
        </w:rPr>
        <w:t xml:space="preserve">: 1-800-292-6363 </w:t>
      </w:r>
      <w:r w:rsidRPr="00DF5AD1">
        <w:rPr>
          <w:b/>
          <w:bCs/>
          <w:sz w:val="28"/>
          <w:szCs w:val="28"/>
        </w:rPr>
        <w:t>Fax for non-specialty medications</w:t>
      </w:r>
      <w:r w:rsidRPr="00DF5AD1">
        <w:rPr>
          <w:sz w:val="28"/>
          <w:szCs w:val="28"/>
        </w:rPr>
        <w:t>: 1-8</w:t>
      </w:r>
      <w:r w:rsidR="005606BD">
        <w:rPr>
          <w:sz w:val="28"/>
          <w:szCs w:val="28"/>
        </w:rPr>
        <w:t>77-239-0867</w:t>
      </w:r>
    </w:p>
    <w:p w14:paraId="2EAF2296" w14:textId="0FCE8FB0" w:rsidR="00466F00" w:rsidRPr="00DF5AD1" w:rsidRDefault="00000000" w:rsidP="00805827">
      <w:pPr>
        <w:rPr>
          <w:sz w:val="28"/>
          <w:szCs w:val="28"/>
        </w:rPr>
      </w:pPr>
      <w:hyperlink w:anchor="GLOSSARyTOP" w:history="1">
        <w:r w:rsidR="00466F00" w:rsidRPr="00EB3BF3">
          <w:rPr>
            <w:rStyle w:val="Hyperlink"/>
          </w:rPr>
          <w:t>RETURN TO TOP</w:t>
        </w:r>
      </w:hyperlink>
    </w:p>
    <w:p w14:paraId="02A3DD08" w14:textId="3C943CD6" w:rsidR="00805827" w:rsidRPr="00DF5AD1" w:rsidRDefault="00805827" w:rsidP="00805827">
      <w:r>
        <w:rPr>
          <w:noProof/>
          <w:sz w:val="32"/>
          <w:szCs w:val="32"/>
        </w:rPr>
        <mc:AlternateContent>
          <mc:Choice Requires="wps">
            <w:drawing>
              <wp:anchor distT="0" distB="0" distL="114300" distR="114300" simplePos="0" relativeHeight="251694080" behindDoc="0" locked="0" layoutInCell="1" allowOverlap="1" wp14:anchorId="65C746B5" wp14:editId="7C05DADB">
                <wp:simplePos x="0" y="0"/>
                <wp:positionH relativeFrom="margin">
                  <wp:posOffset>-288925</wp:posOffset>
                </wp:positionH>
                <wp:positionV relativeFrom="paragraph">
                  <wp:posOffset>98425</wp:posOffset>
                </wp:positionV>
                <wp:extent cx="7239000" cy="0"/>
                <wp:effectExtent l="0" t="19050" r="19050" b="19050"/>
                <wp:wrapNone/>
                <wp:docPr id="450" name="Straight Connector 450"/>
                <wp:cNvGraphicFramePr/>
                <a:graphic xmlns:a="http://schemas.openxmlformats.org/drawingml/2006/main">
                  <a:graphicData uri="http://schemas.microsoft.com/office/word/2010/wordprocessingShape">
                    <wps:wsp>
                      <wps:cNvCnPr/>
                      <wps:spPr>
                        <a:xfrm>
                          <a:off x="0" y="0"/>
                          <a:ext cx="7239000" cy="0"/>
                        </a:xfrm>
                        <a:prstGeom prst="line">
                          <a:avLst/>
                        </a:prstGeom>
                        <a:ln w="28575"/>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34AD8E09" id="Straight Connector 450" o:spid="_x0000_s1026" style="position:absolute;z-index:25169408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 from="-22.75pt,7.75pt" to="547.25pt,7.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" strokecolor="black [3200]" strokeweight="2.25pt">
                <v:stroke joinstyle="miter"/>
                <w10:wrap anchorx="margin"/>
              </v:line>
            </w:pict>
          </mc:Fallback>
        </mc:AlternateContent>
      </w:r>
    </w:p>
    <w:bookmarkStart w:id="19" w:name="BOEHRINGER"/>
    <w:p w14:paraId="63633B85" w14:textId="77777777" w:rsidR="00805827" w:rsidRPr="00DF5AD1" w:rsidRDefault="00805827" w:rsidP="00805827">
      <w:pPr>
        <w:spacing w:after="0"/>
        <w:rPr>
          <w:rStyle w:val="Hyperlink"/>
          <w:b/>
          <w:bCs/>
          <w:sz w:val="32"/>
          <w:szCs w:val="32"/>
        </w:rPr>
      </w:pPr>
      <w:r w:rsidRPr="00DF5AD1">
        <w:fldChar w:fldCharType="begin"/>
      </w:r>
      <w:r w:rsidRPr="00DF5AD1">
        <w:rPr>
          <w:sz w:val="32"/>
          <w:szCs w:val="32"/>
        </w:rPr>
        <w:instrText xml:space="preserve"> HYPERLINK "https://www.boehringer-ingelheim.us/our-responsibility/patient-assistance-program" </w:instrText>
      </w:r>
      <w:r w:rsidRPr="00DF5AD1">
        <w:fldChar w:fldCharType="separate"/>
      </w:r>
      <w:r w:rsidRPr="00DF5AD1">
        <w:rPr>
          <w:rStyle w:val="Hyperlink"/>
          <w:b/>
          <w:bCs/>
          <w:sz w:val="32"/>
          <w:szCs w:val="32"/>
        </w:rPr>
        <w:t>Boehringer Ingelheim (BI Cares Program)</w:t>
      </w:r>
      <w:r w:rsidRPr="00DF5AD1">
        <w:rPr>
          <w:rStyle w:val="Hyperlink"/>
          <w:b/>
          <w:bCs/>
          <w:sz w:val="32"/>
          <w:szCs w:val="32"/>
        </w:rPr>
        <w:fldChar w:fldCharType="end"/>
      </w:r>
    </w:p>
    <w:tbl>
      <w:tblPr>
        <w:tblStyle w:val="TableGrid"/>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3073"/>
        <w:gridCol w:w="3086"/>
        <w:gridCol w:w="4611"/>
      </w:tblGrid>
      <w:tr w:rsidR="00861E30" w14:paraId="21B58DEE" w14:textId="77777777" w:rsidTr="00861E30">
        <w:tc>
          <w:tcPr>
            <w:tcW w:w="10790" w:type="dxa"/>
            <w:gridSpan w:val="3"/>
            <w:tcBorders>
              <w:top w:val="single" w:sz="12" w:space="0" w:color="auto"/>
              <w:left w:val="single" w:sz="12" w:space="0" w:color="auto"/>
              <w:bottom w:val="single" w:sz="4" w:space="0" w:color="auto"/>
              <w:right w:val="single" w:sz="12" w:space="0" w:color="auto"/>
            </w:tcBorders>
            <w:shd w:val="clear" w:color="auto" w:fill="000000" w:themeFill="text1"/>
            <w:vAlign w:val="center"/>
            <w:hideMark/>
          </w:tcPr>
          <w:bookmarkEnd w:id="19"/>
          <w:p w14:paraId="71C4B08A" w14:textId="77777777" w:rsidR="00861E30" w:rsidRDefault="00861E30" w:rsidP="00C17169">
            <w:pPr>
              <w:jc w:val="center"/>
              <w:rPr>
                <w:sz w:val="56"/>
                <w:szCs w:val="56"/>
              </w:rPr>
            </w:pPr>
            <w:r>
              <w:rPr>
                <w:b/>
                <w:bCs/>
                <w:sz w:val="56"/>
                <w:szCs w:val="56"/>
              </w:rPr>
              <w:t>Eligibility</w:t>
            </w:r>
          </w:p>
        </w:tc>
      </w:tr>
      <w:tr w:rsidR="00861E30" w14:paraId="0722FCD2" w14:textId="77777777" w:rsidTr="00861E30">
        <w:tc>
          <w:tcPr>
            <w:tcW w:w="3596" w:type="dxa"/>
            <w:tcBorders>
              <w:top w:val="single" w:sz="4" w:space="0" w:color="auto"/>
              <w:left w:val="single" w:sz="12" w:space="0" w:color="auto"/>
              <w:bottom w:val="single" w:sz="12" w:space="0" w:color="auto"/>
              <w:right w:val="single" w:sz="4" w:space="0" w:color="auto"/>
            </w:tcBorders>
            <w:shd w:val="clear" w:color="auto" w:fill="FFFFFF" w:themeFill="background1"/>
            <w:vAlign w:val="center"/>
            <w:hideMark/>
          </w:tcPr>
          <w:p w14:paraId="4D12973C" w14:textId="77777777" w:rsidR="00861E30" w:rsidRDefault="00861E30" w:rsidP="00C17169">
            <w:pPr>
              <w:jc w:val="center"/>
              <w:rPr>
                <w:sz w:val="52"/>
                <w:szCs w:val="52"/>
              </w:rPr>
            </w:pPr>
            <w:r>
              <w:rPr>
                <w:sz w:val="52"/>
                <w:szCs w:val="52"/>
              </w:rPr>
              <w:t>US resident</w:t>
            </w:r>
          </w:p>
        </w:tc>
        <w:tc>
          <w:tcPr>
            <w:tcW w:w="3597" w:type="dxa"/>
            <w:tcBorders>
              <w:top w:val="single" w:sz="4" w:space="0" w:color="auto"/>
              <w:left w:val="single" w:sz="4" w:space="0" w:color="auto"/>
              <w:bottom w:val="single" w:sz="12" w:space="0" w:color="auto"/>
              <w:right w:val="single" w:sz="4" w:space="0" w:color="auto"/>
            </w:tcBorders>
            <w:shd w:val="clear" w:color="auto" w:fill="FFFFFF" w:themeFill="background1"/>
            <w:vAlign w:val="center"/>
          </w:tcPr>
          <w:p w14:paraId="5D40C657" w14:textId="77777777" w:rsidR="00861E30" w:rsidRDefault="00861E30" w:rsidP="00C17169">
            <w:pPr>
              <w:jc w:val="center"/>
              <w:rPr>
                <w:sz w:val="52"/>
                <w:szCs w:val="52"/>
              </w:rPr>
            </w:pPr>
          </w:p>
          <w:p w14:paraId="1905E6E0" w14:textId="77777777" w:rsidR="00861E30" w:rsidRDefault="00861E30" w:rsidP="00C17169">
            <w:pPr>
              <w:ind w:left="360"/>
              <w:jc w:val="center"/>
              <w:rPr>
                <w:sz w:val="52"/>
                <w:szCs w:val="52"/>
              </w:rPr>
            </w:pPr>
            <w:r>
              <w:rPr>
                <w:sz w:val="52"/>
                <w:szCs w:val="52"/>
                <w:u w:val="single"/>
              </w:rPr>
              <w:t>&lt;2</w:t>
            </w:r>
            <w:r>
              <w:rPr>
                <w:sz w:val="52"/>
                <w:szCs w:val="52"/>
              </w:rPr>
              <w:t>50% FPL</w:t>
            </w:r>
          </w:p>
          <w:p w14:paraId="1276EF1A" w14:textId="77777777" w:rsidR="00861E30" w:rsidRDefault="00861E30" w:rsidP="00C17169">
            <w:pPr>
              <w:jc w:val="center"/>
              <w:rPr>
                <w:sz w:val="52"/>
                <w:szCs w:val="52"/>
              </w:rPr>
            </w:pPr>
          </w:p>
        </w:tc>
        <w:tc>
          <w:tcPr>
            <w:tcW w:w="3597" w:type="dxa"/>
            <w:tcBorders>
              <w:top w:val="single" w:sz="4" w:space="0" w:color="auto"/>
              <w:left w:val="single" w:sz="4" w:space="0" w:color="auto"/>
              <w:bottom w:val="single" w:sz="12" w:space="0" w:color="auto"/>
              <w:right w:val="single" w:sz="12" w:space="0" w:color="auto"/>
            </w:tcBorders>
            <w:shd w:val="clear" w:color="auto" w:fill="FFFFFF" w:themeFill="background1"/>
            <w:vAlign w:val="center"/>
            <w:hideMark/>
          </w:tcPr>
          <w:p w14:paraId="77BF761C" w14:textId="77777777" w:rsidR="00861E30" w:rsidRDefault="00861E30" w:rsidP="00C17169">
            <w:pPr>
              <w:jc w:val="center"/>
              <w:rPr>
                <w:sz w:val="52"/>
                <w:szCs w:val="52"/>
              </w:rPr>
            </w:pPr>
            <w:r>
              <w:rPr>
                <w:sz w:val="52"/>
                <w:szCs w:val="52"/>
              </w:rPr>
              <w:t>Uninsured/Medicare</w:t>
            </w:r>
          </w:p>
        </w:tc>
      </w:tr>
    </w:tbl>
    <w:p w14:paraId="3CB125A6" w14:textId="77777777" w:rsidR="00861E30" w:rsidRPr="00DF5AD1" w:rsidRDefault="00861E30" w:rsidP="00805827">
      <w:pPr>
        <w:rPr>
          <w:b/>
          <w:bCs/>
          <w:u w:val="single"/>
        </w:rPr>
      </w:pPr>
    </w:p>
    <w:tbl>
      <w:tblPr>
        <w:tblStyle w:val="TableGrid"/>
        <w:tblW w:w="0" w:type="auto"/>
        <w:tblInd w:w="85" w:type="dxa"/>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4313"/>
        <w:gridCol w:w="6372"/>
      </w:tblGrid>
      <w:tr w:rsidR="00805827" w:rsidRPr="00DF5AD1" w14:paraId="6F5E239A" w14:textId="77777777" w:rsidTr="004D41F6">
        <w:tc>
          <w:tcPr>
            <w:tcW w:w="4320" w:type="dxa"/>
            <w:tcBorders>
              <w:right w:val="single" w:sz="12" w:space="0" w:color="FFFFFF" w:themeColor="background1"/>
            </w:tcBorders>
            <w:shd w:val="clear" w:color="auto" w:fill="000000" w:themeFill="text1"/>
            <w:vAlign w:val="center"/>
          </w:tcPr>
          <w:p w14:paraId="255D341D" w14:textId="77777777" w:rsidR="00805827" w:rsidRPr="0062253F" w:rsidRDefault="00805827" w:rsidP="004D41F6">
            <w:pPr>
              <w:jc w:val="center"/>
              <w:rPr>
                <w:b/>
                <w:bCs/>
                <w:color w:val="FFFFFF" w:themeColor="background1"/>
                <w:sz w:val="24"/>
                <w:szCs w:val="24"/>
              </w:rPr>
            </w:pPr>
            <w:r w:rsidRPr="0062253F">
              <w:rPr>
                <w:b/>
                <w:bCs/>
                <w:color w:val="FFFFFF" w:themeColor="background1"/>
                <w:sz w:val="24"/>
                <w:szCs w:val="24"/>
              </w:rPr>
              <w:t>Household size</w:t>
            </w:r>
          </w:p>
        </w:tc>
        <w:tc>
          <w:tcPr>
            <w:tcW w:w="6385" w:type="dxa"/>
            <w:tcBorders>
              <w:left w:val="single" w:sz="12" w:space="0" w:color="FFFFFF" w:themeColor="background1"/>
            </w:tcBorders>
            <w:shd w:val="clear" w:color="auto" w:fill="000000" w:themeFill="text1"/>
            <w:vAlign w:val="center"/>
          </w:tcPr>
          <w:p w14:paraId="03A4F1D0" w14:textId="77777777" w:rsidR="00805827" w:rsidRPr="0062253F" w:rsidRDefault="00805827" w:rsidP="004D41F6">
            <w:pPr>
              <w:jc w:val="center"/>
              <w:rPr>
                <w:b/>
                <w:bCs/>
                <w:color w:val="FFFFFF" w:themeColor="background1"/>
                <w:sz w:val="24"/>
                <w:szCs w:val="24"/>
              </w:rPr>
            </w:pPr>
            <w:r w:rsidRPr="0062253F">
              <w:rPr>
                <w:b/>
                <w:bCs/>
                <w:color w:val="FFFFFF" w:themeColor="background1"/>
                <w:sz w:val="24"/>
                <w:szCs w:val="24"/>
              </w:rPr>
              <w:t>Annual household income ($) threshold</w:t>
            </w:r>
          </w:p>
          <w:p w14:paraId="69DD71A8" w14:textId="77777777" w:rsidR="00805827" w:rsidRPr="0062253F" w:rsidRDefault="00805827" w:rsidP="004D41F6">
            <w:pPr>
              <w:jc w:val="center"/>
              <w:rPr>
                <w:b/>
                <w:bCs/>
                <w:color w:val="FFFFFF" w:themeColor="background1"/>
                <w:sz w:val="24"/>
                <w:szCs w:val="24"/>
              </w:rPr>
            </w:pPr>
            <w:r w:rsidRPr="0062253F">
              <w:rPr>
                <w:b/>
                <w:bCs/>
                <w:color w:val="FFFFFF" w:themeColor="background1"/>
                <w:sz w:val="24"/>
                <w:szCs w:val="24"/>
              </w:rPr>
              <w:t>(</w:t>
            </w:r>
            <w:r w:rsidRPr="0062253F">
              <w:rPr>
                <w:b/>
                <w:bCs/>
                <w:color w:val="FFFFFF" w:themeColor="background1"/>
                <w:sz w:val="24"/>
                <w:szCs w:val="24"/>
                <w:u w:val="single"/>
              </w:rPr>
              <w:t>&lt;</w:t>
            </w:r>
            <w:r w:rsidRPr="0062253F">
              <w:rPr>
                <w:b/>
                <w:bCs/>
                <w:color w:val="FFFFFF" w:themeColor="background1"/>
                <w:sz w:val="24"/>
                <w:szCs w:val="24"/>
              </w:rPr>
              <w:t>250% FPL)</w:t>
            </w:r>
          </w:p>
        </w:tc>
      </w:tr>
      <w:tr w:rsidR="00805827" w:rsidRPr="00DF5AD1" w14:paraId="0BF0A18A" w14:textId="77777777" w:rsidTr="004D41F6">
        <w:tc>
          <w:tcPr>
            <w:tcW w:w="4320" w:type="dxa"/>
            <w:vAlign w:val="center"/>
          </w:tcPr>
          <w:p w14:paraId="0988C887" w14:textId="77777777" w:rsidR="00805827" w:rsidRPr="0062253F" w:rsidRDefault="00805827" w:rsidP="004D41F6">
            <w:pPr>
              <w:jc w:val="center"/>
              <w:rPr>
                <w:sz w:val="24"/>
                <w:szCs w:val="24"/>
              </w:rPr>
            </w:pPr>
            <w:r w:rsidRPr="0062253F">
              <w:rPr>
                <w:sz w:val="24"/>
                <w:szCs w:val="24"/>
              </w:rPr>
              <w:t>1</w:t>
            </w:r>
          </w:p>
        </w:tc>
        <w:tc>
          <w:tcPr>
            <w:tcW w:w="6385" w:type="dxa"/>
            <w:vAlign w:val="center"/>
          </w:tcPr>
          <w:p w14:paraId="5F81A700" w14:textId="77777777" w:rsidR="00805827" w:rsidRPr="0062253F" w:rsidRDefault="00805827" w:rsidP="004D41F6">
            <w:pPr>
              <w:jc w:val="center"/>
              <w:rPr>
                <w:sz w:val="24"/>
                <w:szCs w:val="24"/>
              </w:rPr>
            </w:pPr>
            <w:r w:rsidRPr="0062253F">
              <w:rPr>
                <w:sz w:val="24"/>
                <w:szCs w:val="24"/>
              </w:rPr>
              <w:t>33,975</w:t>
            </w:r>
          </w:p>
        </w:tc>
      </w:tr>
      <w:tr w:rsidR="00805827" w:rsidRPr="00DF5AD1" w14:paraId="7A08C975" w14:textId="77777777" w:rsidTr="004D41F6">
        <w:tc>
          <w:tcPr>
            <w:tcW w:w="4320" w:type="dxa"/>
            <w:vAlign w:val="center"/>
          </w:tcPr>
          <w:p w14:paraId="2971EC3F" w14:textId="77777777" w:rsidR="00805827" w:rsidRPr="0062253F" w:rsidRDefault="00805827" w:rsidP="004D41F6">
            <w:pPr>
              <w:jc w:val="center"/>
              <w:rPr>
                <w:sz w:val="24"/>
                <w:szCs w:val="24"/>
              </w:rPr>
            </w:pPr>
            <w:r w:rsidRPr="0062253F">
              <w:rPr>
                <w:sz w:val="24"/>
                <w:szCs w:val="24"/>
              </w:rPr>
              <w:t>2</w:t>
            </w:r>
          </w:p>
        </w:tc>
        <w:tc>
          <w:tcPr>
            <w:tcW w:w="6385" w:type="dxa"/>
            <w:vAlign w:val="center"/>
          </w:tcPr>
          <w:p w14:paraId="128100CF" w14:textId="77777777" w:rsidR="00805827" w:rsidRPr="0062253F" w:rsidRDefault="00805827" w:rsidP="004D41F6">
            <w:pPr>
              <w:jc w:val="center"/>
              <w:rPr>
                <w:sz w:val="24"/>
                <w:szCs w:val="24"/>
              </w:rPr>
            </w:pPr>
            <w:r w:rsidRPr="0062253F">
              <w:rPr>
                <w:sz w:val="24"/>
                <w:szCs w:val="24"/>
              </w:rPr>
              <w:t>45,775</w:t>
            </w:r>
          </w:p>
        </w:tc>
      </w:tr>
      <w:tr w:rsidR="00805827" w:rsidRPr="00DF5AD1" w14:paraId="3E02EC24" w14:textId="77777777" w:rsidTr="004D41F6">
        <w:tc>
          <w:tcPr>
            <w:tcW w:w="4320" w:type="dxa"/>
            <w:vAlign w:val="center"/>
          </w:tcPr>
          <w:p w14:paraId="3E25798D" w14:textId="77777777" w:rsidR="00805827" w:rsidRPr="0062253F" w:rsidRDefault="00805827" w:rsidP="004D41F6">
            <w:pPr>
              <w:jc w:val="center"/>
              <w:rPr>
                <w:sz w:val="24"/>
                <w:szCs w:val="24"/>
              </w:rPr>
            </w:pPr>
            <w:r w:rsidRPr="0062253F">
              <w:rPr>
                <w:sz w:val="24"/>
                <w:szCs w:val="24"/>
              </w:rPr>
              <w:t>3</w:t>
            </w:r>
          </w:p>
        </w:tc>
        <w:tc>
          <w:tcPr>
            <w:tcW w:w="6385" w:type="dxa"/>
            <w:vAlign w:val="center"/>
          </w:tcPr>
          <w:p w14:paraId="3EB4ED5D" w14:textId="77777777" w:rsidR="00805827" w:rsidRPr="0062253F" w:rsidRDefault="00805827" w:rsidP="004D41F6">
            <w:pPr>
              <w:jc w:val="center"/>
              <w:rPr>
                <w:sz w:val="24"/>
                <w:szCs w:val="24"/>
              </w:rPr>
            </w:pPr>
            <w:r w:rsidRPr="0062253F">
              <w:rPr>
                <w:sz w:val="24"/>
                <w:szCs w:val="24"/>
              </w:rPr>
              <w:t>57,575</w:t>
            </w:r>
          </w:p>
        </w:tc>
      </w:tr>
      <w:tr w:rsidR="00805827" w:rsidRPr="00DF5AD1" w14:paraId="3A04727A" w14:textId="77777777" w:rsidTr="004D41F6">
        <w:tc>
          <w:tcPr>
            <w:tcW w:w="4320" w:type="dxa"/>
            <w:vAlign w:val="center"/>
          </w:tcPr>
          <w:p w14:paraId="1129F560" w14:textId="77777777" w:rsidR="00805827" w:rsidRPr="0062253F" w:rsidRDefault="00805827" w:rsidP="004D41F6">
            <w:pPr>
              <w:jc w:val="center"/>
              <w:rPr>
                <w:sz w:val="24"/>
                <w:szCs w:val="24"/>
              </w:rPr>
            </w:pPr>
            <w:r w:rsidRPr="0062253F">
              <w:rPr>
                <w:sz w:val="24"/>
                <w:szCs w:val="24"/>
              </w:rPr>
              <w:t>4</w:t>
            </w:r>
          </w:p>
        </w:tc>
        <w:tc>
          <w:tcPr>
            <w:tcW w:w="6385" w:type="dxa"/>
            <w:vAlign w:val="center"/>
          </w:tcPr>
          <w:p w14:paraId="11B7249E" w14:textId="77777777" w:rsidR="00805827" w:rsidRPr="0062253F" w:rsidRDefault="00805827" w:rsidP="004D41F6">
            <w:pPr>
              <w:jc w:val="center"/>
              <w:rPr>
                <w:sz w:val="24"/>
                <w:szCs w:val="24"/>
              </w:rPr>
            </w:pPr>
            <w:r w:rsidRPr="0062253F">
              <w:rPr>
                <w:sz w:val="24"/>
                <w:szCs w:val="24"/>
              </w:rPr>
              <w:t>69,375</w:t>
            </w:r>
          </w:p>
        </w:tc>
      </w:tr>
      <w:tr w:rsidR="00805827" w:rsidRPr="00DF5AD1" w14:paraId="5EA87D7C" w14:textId="77777777" w:rsidTr="004D41F6">
        <w:tc>
          <w:tcPr>
            <w:tcW w:w="4320" w:type="dxa"/>
            <w:vAlign w:val="center"/>
          </w:tcPr>
          <w:p w14:paraId="57A88B2F" w14:textId="77777777" w:rsidR="00805827" w:rsidRPr="0062253F" w:rsidRDefault="00805827" w:rsidP="004D41F6">
            <w:pPr>
              <w:jc w:val="center"/>
              <w:rPr>
                <w:sz w:val="24"/>
                <w:szCs w:val="24"/>
              </w:rPr>
            </w:pPr>
            <w:r w:rsidRPr="0062253F">
              <w:rPr>
                <w:sz w:val="24"/>
                <w:szCs w:val="24"/>
              </w:rPr>
              <w:t>5</w:t>
            </w:r>
          </w:p>
        </w:tc>
        <w:tc>
          <w:tcPr>
            <w:tcW w:w="6385" w:type="dxa"/>
            <w:vAlign w:val="center"/>
          </w:tcPr>
          <w:p w14:paraId="77F0743F" w14:textId="77777777" w:rsidR="00805827" w:rsidRPr="0062253F" w:rsidRDefault="00805827" w:rsidP="004D41F6">
            <w:pPr>
              <w:jc w:val="center"/>
              <w:rPr>
                <w:sz w:val="24"/>
                <w:szCs w:val="24"/>
              </w:rPr>
            </w:pPr>
            <w:r w:rsidRPr="0062253F">
              <w:rPr>
                <w:sz w:val="24"/>
                <w:szCs w:val="24"/>
              </w:rPr>
              <w:t>81,175</w:t>
            </w:r>
          </w:p>
        </w:tc>
      </w:tr>
      <w:tr w:rsidR="00805827" w:rsidRPr="00DF5AD1" w14:paraId="1CC84B60" w14:textId="77777777" w:rsidTr="004D41F6">
        <w:tc>
          <w:tcPr>
            <w:tcW w:w="10705" w:type="dxa"/>
            <w:gridSpan w:val="2"/>
            <w:vAlign w:val="center"/>
          </w:tcPr>
          <w:p w14:paraId="00E2EDC5" w14:textId="77777777" w:rsidR="00805827" w:rsidRPr="0062253F" w:rsidRDefault="00000000" w:rsidP="004D41F6">
            <w:pPr>
              <w:rPr>
                <w:sz w:val="24"/>
                <w:szCs w:val="24"/>
              </w:rPr>
            </w:pPr>
            <w:hyperlink r:id="rId125" w:history="1">
              <w:r w:rsidR="00805827" w:rsidRPr="0062253F">
                <w:rPr>
                  <w:rStyle w:val="Hyperlink"/>
                  <w:sz w:val="24"/>
                  <w:szCs w:val="24"/>
                </w:rPr>
                <w:t>Click for FPL for household larger than 5</w:t>
              </w:r>
            </w:hyperlink>
          </w:p>
        </w:tc>
      </w:tr>
    </w:tbl>
    <w:p w14:paraId="4B006D2E" w14:textId="77777777" w:rsidR="00805827" w:rsidRPr="00DF5AD1" w:rsidRDefault="00805827" w:rsidP="00805827">
      <w:pPr>
        <w:rPr>
          <w:b/>
          <w:bCs/>
          <w:u w:val="single"/>
        </w:rPr>
      </w:pPr>
    </w:p>
    <w:tbl>
      <w:tblPr>
        <w:tblStyle w:val="TableGrid"/>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10770"/>
      </w:tblGrid>
      <w:tr w:rsidR="00805827" w:rsidRPr="00DF5AD1" w14:paraId="6571C7E1" w14:textId="77777777" w:rsidTr="004D41F6">
        <w:tc>
          <w:tcPr>
            <w:tcW w:w="10790" w:type="dxa"/>
            <w:tcBorders>
              <w:top w:val="single" w:sz="12" w:space="0" w:color="auto"/>
              <w:left w:val="single" w:sz="12" w:space="0" w:color="auto"/>
              <w:bottom w:val="single" w:sz="12" w:space="0" w:color="auto"/>
              <w:right w:val="single" w:sz="12" w:space="0" w:color="auto"/>
            </w:tcBorders>
            <w:shd w:val="clear" w:color="auto" w:fill="auto"/>
          </w:tcPr>
          <w:p w14:paraId="6A6951BE" w14:textId="77777777" w:rsidR="00805827" w:rsidRPr="00DF5AD1" w:rsidRDefault="00000000" w:rsidP="004D41F6">
            <w:pPr>
              <w:shd w:val="clear" w:color="auto" w:fill="FFFFFF"/>
              <w:spacing w:after="150"/>
              <w:jc w:val="center"/>
              <w:rPr>
                <w:rFonts w:eastAsia="Times New Roman" w:cs="Arial"/>
                <w:b/>
                <w:bCs/>
                <w:color w:val="000000"/>
                <w:sz w:val="32"/>
                <w:szCs w:val="32"/>
              </w:rPr>
            </w:pPr>
            <w:hyperlink r:id="rId126" w:history="1">
              <w:r w:rsidR="00805827" w:rsidRPr="00DF5AD1">
                <w:rPr>
                  <w:rStyle w:val="Hyperlink"/>
                  <w:rFonts w:eastAsia="Times New Roman" w:cs="Arial"/>
                  <w:b/>
                  <w:bCs/>
                  <w:sz w:val="32"/>
                  <w:szCs w:val="32"/>
                </w:rPr>
                <w:t>Medications eligible for assistance</w:t>
              </w:r>
            </w:hyperlink>
          </w:p>
        </w:tc>
      </w:tr>
      <w:tr w:rsidR="00805827" w:rsidRPr="00DF5AD1" w14:paraId="051B9CB3" w14:textId="77777777" w:rsidTr="004D41F6">
        <w:tc>
          <w:tcPr>
            <w:tcW w:w="10790" w:type="dxa"/>
            <w:tcBorders>
              <w:top w:val="single" w:sz="12" w:space="0" w:color="auto"/>
              <w:left w:val="single" w:sz="12" w:space="0" w:color="auto"/>
              <w:right w:val="single" w:sz="12" w:space="0" w:color="auto"/>
            </w:tcBorders>
          </w:tcPr>
          <w:p w14:paraId="590DE51E" w14:textId="77777777" w:rsidR="00805827" w:rsidRPr="00DF5AD1" w:rsidRDefault="00805827" w:rsidP="004D41F6">
            <w:pPr>
              <w:shd w:val="clear" w:color="auto" w:fill="FFFFFF"/>
              <w:spacing w:after="150"/>
              <w:rPr>
                <w:rFonts w:eastAsia="Times New Roman" w:cs="Arial"/>
                <w:color w:val="000000"/>
                <w:sz w:val="24"/>
                <w:szCs w:val="24"/>
                <w:vertAlign w:val="superscript"/>
              </w:rPr>
            </w:pPr>
            <w:r w:rsidRPr="00DF5AD1">
              <w:rPr>
                <w:rFonts w:eastAsia="Times New Roman" w:cs="Arial"/>
                <w:color w:val="000000"/>
                <w:sz w:val="24"/>
                <w:szCs w:val="24"/>
              </w:rPr>
              <w:t>Aptivus (tipranavir)</w:t>
            </w:r>
          </w:p>
        </w:tc>
      </w:tr>
      <w:tr w:rsidR="00805827" w:rsidRPr="00DF5AD1" w14:paraId="1DBDE19C" w14:textId="77777777" w:rsidTr="004D41F6">
        <w:tc>
          <w:tcPr>
            <w:tcW w:w="10790" w:type="dxa"/>
            <w:tcBorders>
              <w:left w:val="single" w:sz="12" w:space="0" w:color="auto"/>
              <w:right w:val="single" w:sz="12" w:space="0" w:color="auto"/>
            </w:tcBorders>
          </w:tcPr>
          <w:p w14:paraId="0F57289E" w14:textId="77777777" w:rsidR="00805827" w:rsidRPr="00DF5AD1" w:rsidRDefault="00805827" w:rsidP="004D41F6">
            <w:pPr>
              <w:shd w:val="clear" w:color="auto" w:fill="FFFFFF"/>
              <w:spacing w:after="150"/>
              <w:rPr>
                <w:rFonts w:eastAsia="Times New Roman" w:cs="Arial"/>
                <w:color w:val="000000"/>
                <w:sz w:val="24"/>
                <w:szCs w:val="24"/>
              </w:rPr>
            </w:pPr>
            <w:r w:rsidRPr="00DF5AD1">
              <w:rPr>
                <w:rFonts w:eastAsia="Times New Roman" w:cs="Arial"/>
                <w:color w:val="000000"/>
                <w:sz w:val="24"/>
                <w:szCs w:val="24"/>
              </w:rPr>
              <w:t>Atrovent HFA (ipratropium)</w:t>
            </w:r>
          </w:p>
        </w:tc>
      </w:tr>
      <w:tr w:rsidR="00805827" w:rsidRPr="00DF5AD1" w14:paraId="3B4FA55B" w14:textId="77777777" w:rsidTr="004D41F6">
        <w:tc>
          <w:tcPr>
            <w:tcW w:w="10790" w:type="dxa"/>
            <w:tcBorders>
              <w:left w:val="single" w:sz="12" w:space="0" w:color="auto"/>
              <w:right w:val="single" w:sz="12" w:space="0" w:color="auto"/>
            </w:tcBorders>
          </w:tcPr>
          <w:p w14:paraId="1884D798" w14:textId="77777777" w:rsidR="00805827" w:rsidRPr="00DF5AD1" w:rsidRDefault="00805827" w:rsidP="004D41F6">
            <w:pPr>
              <w:shd w:val="clear" w:color="auto" w:fill="FFFFFF"/>
              <w:spacing w:after="150"/>
              <w:rPr>
                <w:rFonts w:eastAsia="Times New Roman" w:cs="Arial"/>
                <w:color w:val="000000"/>
                <w:sz w:val="24"/>
                <w:szCs w:val="24"/>
              </w:rPr>
            </w:pPr>
            <w:r w:rsidRPr="00DF5AD1">
              <w:rPr>
                <w:rFonts w:eastAsia="Times New Roman" w:cs="Arial"/>
                <w:color w:val="000000"/>
                <w:sz w:val="24"/>
                <w:szCs w:val="24"/>
              </w:rPr>
              <w:t>COMBIVENT Respimat (ipratropium/albuterol)</w:t>
            </w:r>
          </w:p>
        </w:tc>
      </w:tr>
      <w:tr w:rsidR="00805827" w:rsidRPr="00DF5AD1" w14:paraId="5A1FF2C7" w14:textId="77777777" w:rsidTr="004D41F6">
        <w:tc>
          <w:tcPr>
            <w:tcW w:w="10790" w:type="dxa"/>
            <w:tcBorders>
              <w:left w:val="single" w:sz="12" w:space="0" w:color="auto"/>
              <w:right w:val="single" w:sz="12" w:space="0" w:color="auto"/>
            </w:tcBorders>
          </w:tcPr>
          <w:p w14:paraId="7987644E" w14:textId="77777777" w:rsidR="00805827" w:rsidRPr="00DF5AD1" w:rsidRDefault="00000000" w:rsidP="004D41F6">
            <w:pPr>
              <w:shd w:val="clear" w:color="auto" w:fill="FFFFFF"/>
              <w:spacing w:after="150"/>
              <w:rPr>
                <w:rFonts w:eastAsia="Times New Roman" w:cs="Arial"/>
                <w:color w:val="000000"/>
                <w:sz w:val="24"/>
                <w:szCs w:val="24"/>
                <w:vertAlign w:val="superscript"/>
              </w:rPr>
            </w:pPr>
            <w:hyperlink r:id="rId127" w:history="1">
              <w:r w:rsidR="00805827" w:rsidRPr="00DF5AD1">
                <w:rPr>
                  <w:rStyle w:val="Hyperlink"/>
                  <w:rFonts w:eastAsia="Times New Roman" w:cs="Arial"/>
                  <w:sz w:val="24"/>
                  <w:szCs w:val="24"/>
                </w:rPr>
                <w:t>GILTORIF (afatinib)</w:t>
              </w:r>
            </w:hyperlink>
            <w:r w:rsidR="00805827" w:rsidRPr="00DF5AD1">
              <w:rPr>
                <w:rFonts w:eastAsia="Times New Roman" w:cs="Arial"/>
                <w:color w:val="000000"/>
                <w:sz w:val="24"/>
                <w:szCs w:val="24"/>
                <w:vertAlign w:val="superscript"/>
              </w:rPr>
              <w:t>$</w:t>
            </w:r>
          </w:p>
        </w:tc>
      </w:tr>
      <w:tr w:rsidR="00805827" w:rsidRPr="00DF5AD1" w14:paraId="3A1DB6E1" w14:textId="77777777" w:rsidTr="004D41F6">
        <w:tc>
          <w:tcPr>
            <w:tcW w:w="10790" w:type="dxa"/>
            <w:tcBorders>
              <w:left w:val="single" w:sz="12" w:space="0" w:color="auto"/>
              <w:right w:val="single" w:sz="12" w:space="0" w:color="auto"/>
            </w:tcBorders>
          </w:tcPr>
          <w:p w14:paraId="16B1B29C" w14:textId="77777777" w:rsidR="00805827" w:rsidRPr="00DF5AD1" w:rsidRDefault="00805827" w:rsidP="004D41F6">
            <w:pPr>
              <w:shd w:val="clear" w:color="auto" w:fill="FFFFFF"/>
              <w:spacing w:after="150"/>
              <w:rPr>
                <w:rFonts w:eastAsia="Times New Roman" w:cs="Arial"/>
                <w:color w:val="000000"/>
                <w:sz w:val="24"/>
                <w:szCs w:val="24"/>
              </w:rPr>
            </w:pPr>
            <w:r w:rsidRPr="00DF5AD1">
              <w:rPr>
                <w:rFonts w:eastAsia="Times New Roman" w:cs="Arial"/>
                <w:color w:val="000000"/>
                <w:sz w:val="24"/>
                <w:szCs w:val="24"/>
              </w:rPr>
              <w:t>Glyxambi (empaglizoin/metformin)</w:t>
            </w:r>
          </w:p>
        </w:tc>
      </w:tr>
      <w:tr w:rsidR="00805827" w:rsidRPr="00DF5AD1" w14:paraId="403CC751" w14:textId="77777777" w:rsidTr="004D41F6">
        <w:tc>
          <w:tcPr>
            <w:tcW w:w="10790" w:type="dxa"/>
            <w:tcBorders>
              <w:left w:val="single" w:sz="12" w:space="0" w:color="auto"/>
              <w:right w:val="single" w:sz="12" w:space="0" w:color="auto"/>
            </w:tcBorders>
          </w:tcPr>
          <w:p w14:paraId="20FDB606" w14:textId="77777777" w:rsidR="00805827" w:rsidRPr="00DF5AD1" w:rsidRDefault="00805827" w:rsidP="004D41F6">
            <w:pPr>
              <w:shd w:val="clear" w:color="auto" w:fill="FFFFFF"/>
              <w:spacing w:after="150"/>
              <w:rPr>
                <w:rFonts w:eastAsia="Times New Roman" w:cs="Arial"/>
                <w:color w:val="000000"/>
                <w:sz w:val="24"/>
                <w:szCs w:val="24"/>
              </w:rPr>
            </w:pPr>
            <w:r w:rsidRPr="00DF5AD1">
              <w:rPr>
                <w:rFonts w:eastAsia="Times New Roman" w:cs="Arial"/>
                <w:color w:val="000000"/>
                <w:sz w:val="24"/>
                <w:szCs w:val="24"/>
              </w:rPr>
              <w:t>Jardiance (empagliflozin)</w:t>
            </w:r>
          </w:p>
        </w:tc>
      </w:tr>
      <w:tr w:rsidR="00805827" w:rsidRPr="00DF5AD1" w14:paraId="6EEC3AED" w14:textId="77777777" w:rsidTr="004D41F6">
        <w:tc>
          <w:tcPr>
            <w:tcW w:w="10790" w:type="dxa"/>
            <w:tcBorders>
              <w:left w:val="single" w:sz="12" w:space="0" w:color="auto"/>
              <w:right w:val="single" w:sz="12" w:space="0" w:color="auto"/>
            </w:tcBorders>
          </w:tcPr>
          <w:p w14:paraId="76B73EAC" w14:textId="77777777" w:rsidR="00805827" w:rsidRPr="00DF5AD1" w:rsidRDefault="00805827" w:rsidP="004D41F6">
            <w:pPr>
              <w:shd w:val="clear" w:color="auto" w:fill="FFFFFF"/>
              <w:spacing w:after="150"/>
              <w:rPr>
                <w:rFonts w:eastAsia="Times New Roman" w:cs="Arial"/>
                <w:color w:val="000000"/>
                <w:sz w:val="24"/>
                <w:szCs w:val="24"/>
              </w:rPr>
            </w:pPr>
            <w:r w:rsidRPr="00DF5AD1">
              <w:rPr>
                <w:rFonts w:eastAsia="Times New Roman" w:cs="Arial"/>
                <w:color w:val="000000"/>
                <w:sz w:val="24"/>
                <w:szCs w:val="24"/>
              </w:rPr>
              <w:t>Jentadueto &amp; Jentadueto XR (linagliptin/metformin)</w:t>
            </w:r>
          </w:p>
        </w:tc>
      </w:tr>
      <w:tr w:rsidR="00805827" w:rsidRPr="00DF5AD1" w14:paraId="72206ACA" w14:textId="77777777" w:rsidTr="004D41F6">
        <w:tc>
          <w:tcPr>
            <w:tcW w:w="10790" w:type="dxa"/>
            <w:tcBorders>
              <w:left w:val="single" w:sz="12" w:space="0" w:color="auto"/>
              <w:right w:val="single" w:sz="12" w:space="0" w:color="auto"/>
            </w:tcBorders>
          </w:tcPr>
          <w:p w14:paraId="779D8C68" w14:textId="77777777" w:rsidR="00805827" w:rsidRPr="00DF5AD1" w:rsidRDefault="00000000" w:rsidP="004D41F6">
            <w:pPr>
              <w:shd w:val="clear" w:color="auto" w:fill="FFFFFF"/>
              <w:spacing w:after="150"/>
              <w:rPr>
                <w:rFonts w:eastAsia="Times New Roman" w:cs="Arial"/>
                <w:color w:val="000000"/>
                <w:sz w:val="24"/>
                <w:szCs w:val="24"/>
                <w:vertAlign w:val="superscript"/>
              </w:rPr>
            </w:pPr>
            <w:hyperlink r:id="rId128" w:history="1">
              <w:r w:rsidR="00805827" w:rsidRPr="00DF5AD1">
                <w:rPr>
                  <w:rStyle w:val="Hyperlink"/>
                  <w:rFonts w:eastAsia="Times New Roman" w:cs="Arial"/>
                  <w:sz w:val="24"/>
                  <w:szCs w:val="24"/>
                </w:rPr>
                <w:t>OFEV (nintedanib)</w:t>
              </w:r>
            </w:hyperlink>
            <w:r w:rsidR="00805827" w:rsidRPr="00DF5AD1">
              <w:rPr>
                <w:rFonts w:eastAsia="Times New Roman" w:cs="Arial"/>
                <w:color w:val="000000"/>
                <w:sz w:val="24"/>
                <w:szCs w:val="24"/>
                <w:vertAlign w:val="superscript"/>
              </w:rPr>
              <w:t>$</w:t>
            </w:r>
          </w:p>
        </w:tc>
      </w:tr>
      <w:tr w:rsidR="00805827" w:rsidRPr="00DF5AD1" w14:paraId="0214422E" w14:textId="77777777" w:rsidTr="004D41F6">
        <w:tc>
          <w:tcPr>
            <w:tcW w:w="10790" w:type="dxa"/>
            <w:tcBorders>
              <w:left w:val="single" w:sz="12" w:space="0" w:color="auto"/>
              <w:right w:val="single" w:sz="12" w:space="0" w:color="auto"/>
            </w:tcBorders>
          </w:tcPr>
          <w:p w14:paraId="60ADAEB5" w14:textId="77777777" w:rsidR="00805827" w:rsidRPr="00DF5AD1" w:rsidRDefault="00805827" w:rsidP="004D41F6">
            <w:pPr>
              <w:shd w:val="clear" w:color="auto" w:fill="FFFFFF"/>
              <w:spacing w:after="150"/>
              <w:rPr>
                <w:rFonts w:eastAsia="Times New Roman" w:cs="Arial"/>
                <w:color w:val="000000"/>
                <w:sz w:val="24"/>
                <w:szCs w:val="24"/>
              </w:rPr>
            </w:pPr>
            <w:r w:rsidRPr="00DF5AD1">
              <w:rPr>
                <w:rFonts w:eastAsia="Times New Roman" w:cs="Arial"/>
                <w:color w:val="000000"/>
                <w:sz w:val="24"/>
                <w:szCs w:val="24"/>
              </w:rPr>
              <w:t>Pradaxa (dabigatran)</w:t>
            </w:r>
          </w:p>
        </w:tc>
      </w:tr>
      <w:tr w:rsidR="00805827" w:rsidRPr="00DF5AD1" w14:paraId="2D6FB81B" w14:textId="77777777" w:rsidTr="004D41F6">
        <w:tc>
          <w:tcPr>
            <w:tcW w:w="10790" w:type="dxa"/>
            <w:tcBorders>
              <w:left w:val="single" w:sz="12" w:space="0" w:color="auto"/>
              <w:right w:val="single" w:sz="12" w:space="0" w:color="auto"/>
            </w:tcBorders>
          </w:tcPr>
          <w:p w14:paraId="5E3B8BD1" w14:textId="77777777" w:rsidR="00805827" w:rsidRPr="00DF5AD1" w:rsidRDefault="00805827" w:rsidP="004D41F6">
            <w:pPr>
              <w:shd w:val="clear" w:color="auto" w:fill="FFFFFF"/>
              <w:spacing w:after="150"/>
              <w:rPr>
                <w:rFonts w:eastAsia="Times New Roman" w:cs="Arial"/>
                <w:color w:val="000000"/>
                <w:sz w:val="24"/>
                <w:szCs w:val="24"/>
              </w:rPr>
            </w:pPr>
            <w:r w:rsidRPr="00DF5AD1">
              <w:rPr>
                <w:rFonts w:eastAsia="Times New Roman" w:cs="Arial"/>
                <w:color w:val="000000"/>
                <w:sz w:val="24"/>
                <w:szCs w:val="24"/>
              </w:rPr>
              <w:t>Spiriva Handihaler or Respimat (tiotropium)</w:t>
            </w:r>
          </w:p>
        </w:tc>
      </w:tr>
      <w:tr w:rsidR="00805827" w:rsidRPr="00DF5AD1" w14:paraId="60386D99" w14:textId="77777777" w:rsidTr="004D41F6">
        <w:tc>
          <w:tcPr>
            <w:tcW w:w="10790" w:type="dxa"/>
            <w:tcBorders>
              <w:left w:val="single" w:sz="12" w:space="0" w:color="auto"/>
              <w:right w:val="single" w:sz="12" w:space="0" w:color="auto"/>
            </w:tcBorders>
          </w:tcPr>
          <w:p w14:paraId="31F6B2DC" w14:textId="77777777" w:rsidR="00805827" w:rsidRPr="00DF5AD1" w:rsidRDefault="00805827" w:rsidP="004D41F6">
            <w:pPr>
              <w:shd w:val="clear" w:color="auto" w:fill="FFFFFF"/>
              <w:spacing w:after="150"/>
              <w:rPr>
                <w:rFonts w:eastAsia="Times New Roman" w:cs="Arial"/>
                <w:color w:val="000000"/>
                <w:sz w:val="24"/>
                <w:szCs w:val="24"/>
              </w:rPr>
            </w:pPr>
            <w:r w:rsidRPr="00DF5AD1">
              <w:rPr>
                <w:rFonts w:eastAsia="Times New Roman" w:cs="Arial"/>
                <w:color w:val="000000"/>
                <w:sz w:val="24"/>
                <w:szCs w:val="24"/>
              </w:rPr>
              <w:t>Stiolto Respimat (tiotropium/olodaterol)</w:t>
            </w:r>
          </w:p>
        </w:tc>
      </w:tr>
      <w:tr w:rsidR="00805827" w:rsidRPr="00DF5AD1" w14:paraId="510D82A5" w14:textId="77777777" w:rsidTr="004D41F6">
        <w:tc>
          <w:tcPr>
            <w:tcW w:w="10790" w:type="dxa"/>
            <w:tcBorders>
              <w:left w:val="single" w:sz="12" w:space="0" w:color="auto"/>
              <w:right w:val="single" w:sz="12" w:space="0" w:color="auto"/>
            </w:tcBorders>
          </w:tcPr>
          <w:p w14:paraId="6FD171F4" w14:textId="77777777" w:rsidR="00805827" w:rsidRPr="00DF5AD1" w:rsidRDefault="00805827" w:rsidP="004D41F6">
            <w:pPr>
              <w:shd w:val="clear" w:color="auto" w:fill="FFFFFF"/>
              <w:spacing w:after="150"/>
              <w:rPr>
                <w:rFonts w:eastAsia="Times New Roman" w:cs="Arial"/>
                <w:color w:val="000000"/>
                <w:sz w:val="24"/>
                <w:szCs w:val="24"/>
              </w:rPr>
            </w:pPr>
            <w:r w:rsidRPr="00DF5AD1">
              <w:rPr>
                <w:rFonts w:eastAsia="Times New Roman" w:cs="Arial"/>
                <w:color w:val="000000"/>
                <w:sz w:val="24"/>
                <w:szCs w:val="24"/>
              </w:rPr>
              <w:t>Striverdi Respimat (olodaterol)</w:t>
            </w:r>
          </w:p>
        </w:tc>
      </w:tr>
      <w:tr w:rsidR="00805827" w:rsidRPr="00DF5AD1" w14:paraId="255DCD29" w14:textId="77777777" w:rsidTr="004D41F6">
        <w:tc>
          <w:tcPr>
            <w:tcW w:w="10790" w:type="dxa"/>
            <w:tcBorders>
              <w:left w:val="single" w:sz="12" w:space="0" w:color="auto"/>
              <w:right w:val="single" w:sz="12" w:space="0" w:color="auto"/>
            </w:tcBorders>
          </w:tcPr>
          <w:p w14:paraId="0E59C817" w14:textId="77777777" w:rsidR="00805827" w:rsidRPr="00DF5AD1" w:rsidRDefault="00805827" w:rsidP="004D41F6">
            <w:pPr>
              <w:shd w:val="clear" w:color="auto" w:fill="FFFFFF"/>
              <w:spacing w:after="150"/>
              <w:rPr>
                <w:rFonts w:eastAsia="Times New Roman" w:cs="Arial"/>
                <w:color w:val="000000"/>
                <w:sz w:val="24"/>
                <w:szCs w:val="24"/>
              </w:rPr>
            </w:pPr>
            <w:r w:rsidRPr="00DF5AD1">
              <w:rPr>
                <w:rFonts w:eastAsia="Times New Roman" w:cs="Arial"/>
                <w:color w:val="000000"/>
                <w:sz w:val="24"/>
                <w:szCs w:val="24"/>
              </w:rPr>
              <w:t>Synjardy &amp; Synjardy XR (empagliflozin/metformin)</w:t>
            </w:r>
          </w:p>
        </w:tc>
      </w:tr>
      <w:tr w:rsidR="00805827" w:rsidRPr="00DF5AD1" w14:paraId="47E2B119" w14:textId="77777777" w:rsidTr="004D41F6">
        <w:tc>
          <w:tcPr>
            <w:tcW w:w="10790" w:type="dxa"/>
            <w:tcBorders>
              <w:left w:val="single" w:sz="12" w:space="0" w:color="auto"/>
              <w:right w:val="single" w:sz="12" w:space="0" w:color="auto"/>
            </w:tcBorders>
          </w:tcPr>
          <w:p w14:paraId="1A945738" w14:textId="77777777" w:rsidR="00805827" w:rsidRPr="00DF5AD1" w:rsidRDefault="00805827" w:rsidP="004D41F6">
            <w:pPr>
              <w:shd w:val="clear" w:color="auto" w:fill="FFFFFF"/>
              <w:spacing w:after="150"/>
              <w:rPr>
                <w:rFonts w:eastAsia="Times New Roman" w:cs="Arial"/>
                <w:color w:val="000000"/>
                <w:sz w:val="24"/>
                <w:szCs w:val="24"/>
              </w:rPr>
            </w:pPr>
            <w:r w:rsidRPr="00DF5AD1">
              <w:rPr>
                <w:rFonts w:eastAsia="Times New Roman" w:cs="Arial"/>
                <w:color w:val="000000"/>
                <w:sz w:val="24"/>
                <w:szCs w:val="24"/>
              </w:rPr>
              <w:t>Tradjenta (linagliptin)</w:t>
            </w:r>
          </w:p>
        </w:tc>
      </w:tr>
      <w:tr w:rsidR="00805827" w:rsidRPr="00DF5AD1" w14:paraId="41327A46" w14:textId="77777777" w:rsidTr="004D41F6">
        <w:tc>
          <w:tcPr>
            <w:tcW w:w="10790" w:type="dxa"/>
            <w:tcBorders>
              <w:left w:val="single" w:sz="12" w:space="0" w:color="auto"/>
              <w:right w:val="single" w:sz="12" w:space="0" w:color="auto"/>
            </w:tcBorders>
          </w:tcPr>
          <w:p w14:paraId="5EB0D6EF" w14:textId="77777777" w:rsidR="00805827" w:rsidRPr="00DF5AD1" w:rsidRDefault="00805827" w:rsidP="004D41F6">
            <w:pPr>
              <w:shd w:val="clear" w:color="auto" w:fill="FFFFFF"/>
              <w:spacing w:after="150"/>
              <w:rPr>
                <w:rFonts w:eastAsia="Times New Roman" w:cs="Arial"/>
                <w:color w:val="000000"/>
                <w:sz w:val="24"/>
                <w:szCs w:val="24"/>
              </w:rPr>
            </w:pPr>
            <w:r w:rsidRPr="00DF5AD1">
              <w:rPr>
                <w:rFonts w:eastAsia="Times New Roman" w:cs="Arial"/>
                <w:color w:val="000000"/>
                <w:sz w:val="24"/>
                <w:szCs w:val="24"/>
              </w:rPr>
              <w:t>Trijardy XR (empagliflozin/linagliptin/metformin)</w:t>
            </w:r>
          </w:p>
        </w:tc>
      </w:tr>
      <w:tr w:rsidR="00805827" w:rsidRPr="00DF5AD1" w14:paraId="612770A8" w14:textId="77777777" w:rsidTr="004D41F6">
        <w:tc>
          <w:tcPr>
            <w:tcW w:w="10790" w:type="dxa"/>
            <w:tcBorders>
              <w:left w:val="single" w:sz="12" w:space="0" w:color="auto"/>
              <w:right w:val="single" w:sz="12" w:space="0" w:color="auto"/>
            </w:tcBorders>
          </w:tcPr>
          <w:p w14:paraId="4889950A" w14:textId="77777777" w:rsidR="00805827" w:rsidRPr="00DF5AD1" w:rsidRDefault="00805827" w:rsidP="004D41F6">
            <w:pPr>
              <w:shd w:val="clear" w:color="auto" w:fill="FFFFFF"/>
              <w:spacing w:after="150"/>
              <w:rPr>
                <w:rFonts w:eastAsia="Times New Roman" w:cs="Arial"/>
                <w:color w:val="000000"/>
                <w:sz w:val="24"/>
                <w:szCs w:val="24"/>
              </w:rPr>
            </w:pPr>
            <w:r w:rsidRPr="00DF5AD1">
              <w:rPr>
                <w:rFonts w:eastAsia="Times New Roman" w:cs="Arial"/>
                <w:color w:val="000000"/>
                <w:sz w:val="24"/>
                <w:szCs w:val="24"/>
              </w:rPr>
              <w:t>Viramune XR (nevirapine)</w:t>
            </w:r>
          </w:p>
        </w:tc>
      </w:tr>
      <w:tr w:rsidR="00805827" w:rsidRPr="00DF5AD1" w14:paraId="127DDB34" w14:textId="77777777" w:rsidTr="004D41F6">
        <w:tc>
          <w:tcPr>
            <w:tcW w:w="10790" w:type="dxa"/>
            <w:tcBorders>
              <w:left w:val="single" w:sz="12" w:space="0" w:color="auto"/>
              <w:bottom w:val="single" w:sz="12" w:space="0" w:color="auto"/>
              <w:right w:val="single" w:sz="12" w:space="0" w:color="auto"/>
            </w:tcBorders>
          </w:tcPr>
          <w:p w14:paraId="4119B692" w14:textId="77777777" w:rsidR="00805827" w:rsidRPr="00DF5AD1" w:rsidRDefault="00805827" w:rsidP="004D41F6">
            <w:pPr>
              <w:shd w:val="clear" w:color="auto" w:fill="FFFFFF"/>
              <w:spacing w:after="150"/>
              <w:rPr>
                <w:rFonts w:eastAsia="Times New Roman" w:cs="Arial"/>
                <w:color w:val="000000"/>
                <w:sz w:val="24"/>
                <w:szCs w:val="24"/>
              </w:rPr>
            </w:pPr>
            <w:r w:rsidRPr="00DF5AD1">
              <w:rPr>
                <w:rFonts w:eastAsia="Times New Roman" w:cs="Arial"/>
                <w:color w:val="000000"/>
                <w:sz w:val="24"/>
                <w:szCs w:val="24"/>
              </w:rPr>
              <w:t>$ Has individual application</w:t>
            </w:r>
          </w:p>
        </w:tc>
      </w:tr>
    </w:tbl>
    <w:p w14:paraId="014F1D68" w14:textId="77777777" w:rsidR="00805827" w:rsidRPr="00DF5AD1" w:rsidRDefault="00805827" w:rsidP="00805827">
      <w:pPr>
        <w:rPr>
          <w:sz w:val="28"/>
          <w:szCs w:val="28"/>
        </w:rPr>
      </w:pPr>
      <w:r w:rsidRPr="00DF5AD1">
        <w:rPr>
          <w:sz w:val="28"/>
          <w:szCs w:val="28"/>
        </w:rPr>
        <w:t xml:space="preserve">Contact info: </w:t>
      </w:r>
      <w:r w:rsidRPr="00DF5AD1">
        <w:rPr>
          <w:b/>
          <w:bCs/>
          <w:sz w:val="28"/>
          <w:szCs w:val="28"/>
        </w:rPr>
        <w:t>Phone</w:t>
      </w:r>
      <w:r w:rsidRPr="00DF5AD1">
        <w:rPr>
          <w:sz w:val="28"/>
          <w:szCs w:val="28"/>
        </w:rPr>
        <w:t xml:space="preserve">: 1-800-556-8317  </w:t>
      </w:r>
      <w:r w:rsidRPr="00DF5AD1">
        <w:rPr>
          <w:b/>
          <w:bCs/>
          <w:sz w:val="28"/>
          <w:szCs w:val="28"/>
        </w:rPr>
        <w:t>Fax</w:t>
      </w:r>
      <w:r w:rsidRPr="00DF5AD1">
        <w:rPr>
          <w:sz w:val="28"/>
          <w:szCs w:val="28"/>
        </w:rPr>
        <w:t>: 1-866-851-2827</w:t>
      </w:r>
    </w:p>
    <w:p w14:paraId="5327C525" w14:textId="3DA99E14" w:rsidR="00805827" w:rsidRPr="00DF5AD1" w:rsidRDefault="00000000" w:rsidP="00805827">
      <w:pPr>
        <w:rPr>
          <w:b/>
          <w:bCs/>
          <w:u w:val="single"/>
        </w:rPr>
      </w:pPr>
      <w:hyperlink w:anchor="GLOSSARyTOP" w:history="1">
        <w:r w:rsidR="00466F00" w:rsidRPr="00EB3BF3">
          <w:rPr>
            <w:rStyle w:val="Hyperlink"/>
          </w:rPr>
          <w:t>RETURN TO TOP</w:t>
        </w:r>
      </w:hyperlink>
      <w:r w:rsidR="00805827">
        <w:rPr>
          <w:noProof/>
          <w:sz w:val="32"/>
          <w:szCs w:val="32"/>
        </w:rPr>
        <mc:AlternateContent>
          <mc:Choice Requires="wps">
            <w:drawing>
              <wp:anchor distT="0" distB="0" distL="114300" distR="114300" simplePos="0" relativeHeight="251693056" behindDoc="0" locked="0" layoutInCell="1" allowOverlap="1" wp14:anchorId="15054336" wp14:editId="0D1A1BCF">
                <wp:simplePos x="0" y="0"/>
                <wp:positionH relativeFrom="margin">
                  <wp:posOffset>-43815</wp:posOffset>
                </wp:positionH>
                <wp:positionV relativeFrom="paragraph">
                  <wp:posOffset>280670</wp:posOffset>
                </wp:positionV>
                <wp:extent cx="7239000" cy="0"/>
                <wp:effectExtent l="0" t="19050" r="19050" b="19050"/>
                <wp:wrapNone/>
                <wp:docPr id="449" name="Straight Connector 449"/>
                <wp:cNvGraphicFramePr/>
                <a:graphic xmlns:a="http://schemas.openxmlformats.org/drawingml/2006/main">
                  <a:graphicData uri="http://schemas.microsoft.com/office/word/2010/wordprocessingShape">
                    <wps:wsp>
                      <wps:cNvCnPr/>
                      <wps:spPr>
                        <a:xfrm>
                          <a:off x="0" y="0"/>
                          <a:ext cx="7239000" cy="0"/>
                        </a:xfrm>
                        <a:prstGeom prst="line">
                          <a:avLst/>
                        </a:prstGeom>
                        <a:ln w="28575"/>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1C4D3ACD" id="Straight Connector 449" o:spid="_x0000_s1026" style="position:absolute;z-index:25169305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 from="-3.45pt,22.1pt" to="566.55pt,22.1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" strokecolor="black [3200]" strokeweight="2.25pt">
                <v:stroke joinstyle="miter"/>
                <w10:wrap anchorx="margin"/>
              </v:line>
            </w:pict>
          </mc:Fallback>
        </mc:AlternateContent>
      </w:r>
    </w:p>
    <w:p w14:paraId="37C2F648" w14:textId="77777777" w:rsidR="00805827" w:rsidRPr="00DF5AD1" w:rsidRDefault="00805827" w:rsidP="00805827"/>
    <w:bookmarkStart w:id="20" w:name="BristolMyerSquibb"/>
    <w:p w14:paraId="4D6F054B" w14:textId="77777777" w:rsidR="00805827" w:rsidRPr="00DF5AD1" w:rsidRDefault="00805827" w:rsidP="00805827">
      <w:pPr>
        <w:spacing w:after="0"/>
        <w:rPr>
          <w:b/>
          <w:bCs/>
          <w:sz w:val="32"/>
          <w:szCs w:val="32"/>
          <w:u w:val="single"/>
        </w:rPr>
      </w:pPr>
      <w:r w:rsidRPr="00DF5AD1">
        <w:fldChar w:fldCharType="begin"/>
      </w:r>
      <w:r w:rsidRPr="00DF5AD1">
        <w:rPr>
          <w:sz w:val="32"/>
          <w:szCs w:val="32"/>
        </w:rPr>
        <w:instrText xml:space="preserve"> HYPERLINK "https://www.bmspaf.org/apply" </w:instrText>
      </w:r>
      <w:r w:rsidRPr="00DF5AD1">
        <w:fldChar w:fldCharType="separate"/>
      </w:r>
      <w:r w:rsidRPr="00DF5AD1">
        <w:rPr>
          <w:rStyle w:val="Hyperlink"/>
          <w:b/>
          <w:bCs/>
          <w:sz w:val="32"/>
          <w:szCs w:val="32"/>
        </w:rPr>
        <w:t>Bristol Myers Squibb</w:t>
      </w:r>
      <w:r w:rsidRPr="00DF5AD1">
        <w:rPr>
          <w:rStyle w:val="Hyperlink"/>
          <w:b/>
          <w:bCs/>
          <w:sz w:val="32"/>
          <w:szCs w:val="32"/>
        </w:rPr>
        <w:fldChar w:fldCharType="end"/>
      </w:r>
    </w:p>
    <w:tbl>
      <w:tblPr>
        <w:tblStyle w:val="TableGrid"/>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3112"/>
        <w:gridCol w:w="3047"/>
        <w:gridCol w:w="4611"/>
      </w:tblGrid>
      <w:tr w:rsidR="00861E30" w14:paraId="0A950801" w14:textId="77777777" w:rsidTr="00861E30">
        <w:tc>
          <w:tcPr>
            <w:tcW w:w="10790" w:type="dxa"/>
            <w:gridSpan w:val="3"/>
            <w:tcBorders>
              <w:top w:val="single" w:sz="12" w:space="0" w:color="auto"/>
              <w:left w:val="single" w:sz="12" w:space="0" w:color="auto"/>
              <w:bottom w:val="single" w:sz="4" w:space="0" w:color="auto"/>
              <w:right w:val="single" w:sz="12" w:space="0" w:color="auto"/>
            </w:tcBorders>
            <w:shd w:val="clear" w:color="auto" w:fill="000000" w:themeFill="text1"/>
            <w:vAlign w:val="center"/>
            <w:hideMark/>
          </w:tcPr>
          <w:bookmarkEnd w:id="20"/>
          <w:p w14:paraId="531292C2" w14:textId="77777777" w:rsidR="00861E30" w:rsidRDefault="00861E30" w:rsidP="00C17169">
            <w:pPr>
              <w:jc w:val="center"/>
              <w:rPr>
                <w:b/>
                <w:bCs/>
                <w:sz w:val="56"/>
                <w:szCs w:val="56"/>
              </w:rPr>
            </w:pPr>
            <w:r>
              <w:rPr>
                <w:b/>
                <w:bCs/>
                <w:sz w:val="56"/>
                <w:szCs w:val="56"/>
              </w:rPr>
              <w:t>Eligibility</w:t>
            </w:r>
          </w:p>
        </w:tc>
      </w:tr>
      <w:tr w:rsidR="00861E30" w14:paraId="37B70A9C" w14:textId="77777777" w:rsidTr="00861E30">
        <w:tc>
          <w:tcPr>
            <w:tcW w:w="3596" w:type="dxa"/>
            <w:tcBorders>
              <w:top w:val="single" w:sz="4" w:space="0" w:color="auto"/>
              <w:left w:val="single" w:sz="12" w:space="0" w:color="auto"/>
              <w:bottom w:val="single" w:sz="12" w:space="0" w:color="auto"/>
              <w:right w:val="single" w:sz="4" w:space="0" w:color="auto"/>
            </w:tcBorders>
            <w:shd w:val="clear" w:color="auto" w:fill="FFFFFF" w:themeFill="background1"/>
            <w:vAlign w:val="center"/>
            <w:hideMark/>
          </w:tcPr>
          <w:p w14:paraId="1260B494" w14:textId="77777777" w:rsidR="00861E30" w:rsidRDefault="00861E30" w:rsidP="00C17169">
            <w:pPr>
              <w:jc w:val="center"/>
              <w:rPr>
                <w:sz w:val="52"/>
                <w:szCs w:val="52"/>
              </w:rPr>
            </w:pPr>
            <w:r>
              <w:rPr>
                <w:sz w:val="52"/>
                <w:szCs w:val="52"/>
              </w:rPr>
              <w:t>US resident</w:t>
            </w:r>
          </w:p>
        </w:tc>
        <w:tc>
          <w:tcPr>
            <w:tcW w:w="3597" w:type="dxa"/>
            <w:tcBorders>
              <w:top w:val="single" w:sz="4" w:space="0" w:color="auto"/>
              <w:left w:val="single" w:sz="4" w:space="0" w:color="auto"/>
              <w:bottom w:val="single" w:sz="12" w:space="0" w:color="auto"/>
              <w:right w:val="single" w:sz="4" w:space="0" w:color="auto"/>
            </w:tcBorders>
            <w:shd w:val="clear" w:color="auto" w:fill="FFFFFF" w:themeFill="background1"/>
            <w:vAlign w:val="center"/>
          </w:tcPr>
          <w:p w14:paraId="22FC5DAC" w14:textId="77777777" w:rsidR="00861E30" w:rsidRDefault="00861E30" w:rsidP="00C17169">
            <w:pPr>
              <w:jc w:val="center"/>
              <w:rPr>
                <w:sz w:val="52"/>
                <w:szCs w:val="52"/>
              </w:rPr>
            </w:pPr>
          </w:p>
          <w:p w14:paraId="46A24309" w14:textId="77777777" w:rsidR="00861E30" w:rsidRDefault="00861E30" w:rsidP="00C17169">
            <w:pPr>
              <w:ind w:left="360"/>
              <w:jc w:val="center"/>
              <w:rPr>
                <w:sz w:val="52"/>
                <w:szCs w:val="52"/>
              </w:rPr>
            </w:pPr>
            <w:r>
              <w:rPr>
                <w:sz w:val="52"/>
                <w:szCs w:val="52"/>
                <w:u w:val="single"/>
              </w:rPr>
              <w:t>&lt;</w:t>
            </w:r>
            <w:r>
              <w:rPr>
                <w:sz w:val="52"/>
                <w:szCs w:val="52"/>
              </w:rPr>
              <w:t xml:space="preserve"> 300% FPL</w:t>
            </w:r>
          </w:p>
          <w:p w14:paraId="59F288E9" w14:textId="77777777" w:rsidR="00861E30" w:rsidRDefault="00861E30" w:rsidP="00C17169">
            <w:pPr>
              <w:jc w:val="center"/>
              <w:rPr>
                <w:sz w:val="52"/>
                <w:szCs w:val="52"/>
              </w:rPr>
            </w:pPr>
          </w:p>
        </w:tc>
        <w:tc>
          <w:tcPr>
            <w:tcW w:w="3597" w:type="dxa"/>
            <w:tcBorders>
              <w:top w:val="single" w:sz="4" w:space="0" w:color="auto"/>
              <w:left w:val="single" w:sz="4" w:space="0" w:color="auto"/>
              <w:bottom w:val="single" w:sz="12" w:space="0" w:color="auto"/>
              <w:right w:val="single" w:sz="12" w:space="0" w:color="auto"/>
            </w:tcBorders>
            <w:shd w:val="clear" w:color="auto" w:fill="FFFFFF" w:themeFill="background1"/>
            <w:vAlign w:val="center"/>
            <w:hideMark/>
          </w:tcPr>
          <w:p w14:paraId="487B27EA" w14:textId="77777777" w:rsidR="00861E30" w:rsidRDefault="00861E30" w:rsidP="00C17169">
            <w:pPr>
              <w:jc w:val="center"/>
              <w:rPr>
                <w:sz w:val="52"/>
                <w:szCs w:val="52"/>
              </w:rPr>
            </w:pPr>
            <w:r>
              <w:rPr>
                <w:sz w:val="52"/>
                <w:szCs w:val="52"/>
              </w:rPr>
              <w:t>Uninsured/Medicare</w:t>
            </w:r>
          </w:p>
        </w:tc>
      </w:tr>
    </w:tbl>
    <w:p w14:paraId="3FC664B6" w14:textId="646D440C" w:rsidR="00790FA1" w:rsidRDefault="00790FA1" w:rsidP="00805827">
      <w:pPr>
        <w:spacing w:after="0"/>
      </w:pPr>
    </w:p>
    <w:p w14:paraId="4ED87446" w14:textId="77777777" w:rsidR="00861E30" w:rsidRDefault="00861E30" w:rsidP="00805827">
      <w:pPr>
        <w:spacing w:after="0"/>
      </w:pPr>
    </w:p>
    <w:tbl>
      <w:tblPr>
        <w:tblStyle w:val="TableGrid"/>
        <w:tblW w:w="0" w:type="auto"/>
        <w:tblInd w:w="75" w:type="dxa"/>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4322"/>
        <w:gridCol w:w="6298"/>
      </w:tblGrid>
      <w:tr w:rsidR="008E01CE" w:rsidRPr="0062253F" w14:paraId="6A17DE62" w14:textId="77777777" w:rsidTr="00910782">
        <w:tc>
          <w:tcPr>
            <w:tcW w:w="4322" w:type="dxa"/>
            <w:tcBorders>
              <w:right w:val="single" w:sz="12" w:space="0" w:color="FFFFFF" w:themeColor="background1"/>
            </w:tcBorders>
            <w:shd w:val="clear" w:color="auto" w:fill="000000" w:themeFill="text1"/>
            <w:vAlign w:val="center"/>
          </w:tcPr>
          <w:p w14:paraId="2417778F" w14:textId="77777777" w:rsidR="008E01CE" w:rsidRPr="0062253F" w:rsidRDefault="008E01CE" w:rsidP="00910782">
            <w:pPr>
              <w:jc w:val="center"/>
              <w:rPr>
                <w:b/>
                <w:bCs/>
                <w:color w:val="FFFFFF" w:themeColor="background1"/>
                <w:sz w:val="24"/>
                <w:szCs w:val="24"/>
              </w:rPr>
            </w:pPr>
            <w:r w:rsidRPr="0062253F">
              <w:rPr>
                <w:b/>
                <w:bCs/>
                <w:color w:val="FFFFFF" w:themeColor="background1"/>
                <w:sz w:val="24"/>
                <w:szCs w:val="24"/>
              </w:rPr>
              <w:t>Household size</w:t>
            </w:r>
          </w:p>
        </w:tc>
        <w:tc>
          <w:tcPr>
            <w:tcW w:w="6298" w:type="dxa"/>
            <w:tcBorders>
              <w:left w:val="single" w:sz="12" w:space="0" w:color="FFFFFF" w:themeColor="background1"/>
            </w:tcBorders>
            <w:shd w:val="clear" w:color="auto" w:fill="000000" w:themeFill="text1"/>
            <w:vAlign w:val="center"/>
          </w:tcPr>
          <w:p w14:paraId="33526C3C" w14:textId="77777777" w:rsidR="008E01CE" w:rsidRPr="0062253F" w:rsidRDefault="008E01CE" w:rsidP="00910782">
            <w:pPr>
              <w:jc w:val="center"/>
              <w:rPr>
                <w:b/>
                <w:bCs/>
                <w:color w:val="FFFFFF" w:themeColor="background1"/>
                <w:sz w:val="24"/>
                <w:szCs w:val="24"/>
              </w:rPr>
            </w:pPr>
            <w:r w:rsidRPr="0062253F">
              <w:rPr>
                <w:b/>
                <w:bCs/>
                <w:color w:val="FFFFFF" w:themeColor="background1"/>
                <w:sz w:val="24"/>
                <w:szCs w:val="24"/>
              </w:rPr>
              <w:t>Annual household income ($) threshold</w:t>
            </w:r>
          </w:p>
          <w:p w14:paraId="7C0F17FA" w14:textId="77777777" w:rsidR="008E01CE" w:rsidRPr="0062253F" w:rsidRDefault="008E01CE" w:rsidP="00910782">
            <w:pPr>
              <w:jc w:val="center"/>
              <w:rPr>
                <w:b/>
                <w:bCs/>
                <w:color w:val="FFFFFF" w:themeColor="background1"/>
                <w:sz w:val="24"/>
                <w:szCs w:val="24"/>
              </w:rPr>
            </w:pPr>
            <w:r w:rsidRPr="0062253F">
              <w:rPr>
                <w:b/>
                <w:bCs/>
                <w:color w:val="FFFFFF" w:themeColor="background1"/>
                <w:sz w:val="24"/>
                <w:szCs w:val="24"/>
              </w:rPr>
              <w:t>(</w:t>
            </w:r>
            <w:r w:rsidRPr="0062253F">
              <w:rPr>
                <w:b/>
                <w:bCs/>
                <w:color w:val="FFFFFF" w:themeColor="background1"/>
                <w:sz w:val="24"/>
                <w:szCs w:val="24"/>
                <w:u w:val="single"/>
              </w:rPr>
              <w:t>&lt;3</w:t>
            </w:r>
            <w:r w:rsidRPr="0062253F">
              <w:rPr>
                <w:b/>
                <w:bCs/>
                <w:color w:val="FFFFFF" w:themeColor="background1"/>
                <w:sz w:val="24"/>
                <w:szCs w:val="24"/>
              </w:rPr>
              <w:t>00% FPL)</w:t>
            </w:r>
          </w:p>
        </w:tc>
      </w:tr>
      <w:tr w:rsidR="008E01CE" w:rsidRPr="0062253F" w14:paraId="07DAB72D" w14:textId="77777777" w:rsidTr="00910782">
        <w:tc>
          <w:tcPr>
            <w:tcW w:w="4322" w:type="dxa"/>
            <w:vAlign w:val="center"/>
          </w:tcPr>
          <w:p w14:paraId="30BB4C84" w14:textId="77777777" w:rsidR="008E01CE" w:rsidRPr="0062253F" w:rsidRDefault="008E01CE" w:rsidP="00910782">
            <w:pPr>
              <w:jc w:val="center"/>
              <w:rPr>
                <w:sz w:val="24"/>
                <w:szCs w:val="24"/>
              </w:rPr>
            </w:pPr>
            <w:r w:rsidRPr="0062253F">
              <w:rPr>
                <w:sz w:val="24"/>
                <w:szCs w:val="24"/>
              </w:rPr>
              <w:t>1</w:t>
            </w:r>
          </w:p>
        </w:tc>
        <w:tc>
          <w:tcPr>
            <w:tcW w:w="6298" w:type="dxa"/>
            <w:vAlign w:val="center"/>
          </w:tcPr>
          <w:p w14:paraId="1C73218C" w14:textId="77777777" w:rsidR="008E01CE" w:rsidRPr="0062253F" w:rsidRDefault="008E01CE" w:rsidP="00910782">
            <w:pPr>
              <w:jc w:val="center"/>
              <w:rPr>
                <w:sz w:val="24"/>
                <w:szCs w:val="24"/>
              </w:rPr>
            </w:pPr>
            <w:r w:rsidRPr="0062253F">
              <w:rPr>
                <w:sz w:val="24"/>
                <w:szCs w:val="24"/>
              </w:rPr>
              <w:t>40,770</w:t>
            </w:r>
          </w:p>
        </w:tc>
      </w:tr>
      <w:tr w:rsidR="008E01CE" w:rsidRPr="0062253F" w14:paraId="1C494465" w14:textId="77777777" w:rsidTr="00910782">
        <w:tc>
          <w:tcPr>
            <w:tcW w:w="4322" w:type="dxa"/>
            <w:vAlign w:val="center"/>
          </w:tcPr>
          <w:p w14:paraId="6CB1FF7A" w14:textId="77777777" w:rsidR="008E01CE" w:rsidRPr="0062253F" w:rsidRDefault="008E01CE" w:rsidP="00910782">
            <w:pPr>
              <w:jc w:val="center"/>
              <w:rPr>
                <w:sz w:val="24"/>
                <w:szCs w:val="24"/>
              </w:rPr>
            </w:pPr>
            <w:r w:rsidRPr="0062253F">
              <w:rPr>
                <w:sz w:val="24"/>
                <w:szCs w:val="24"/>
              </w:rPr>
              <w:t>2</w:t>
            </w:r>
          </w:p>
        </w:tc>
        <w:tc>
          <w:tcPr>
            <w:tcW w:w="6298" w:type="dxa"/>
            <w:vAlign w:val="center"/>
          </w:tcPr>
          <w:p w14:paraId="03A2EC20" w14:textId="77777777" w:rsidR="008E01CE" w:rsidRPr="0062253F" w:rsidRDefault="008E01CE" w:rsidP="00910782">
            <w:pPr>
              <w:jc w:val="center"/>
              <w:rPr>
                <w:sz w:val="24"/>
                <w:szCs w:val="24"/>
              </w:rPr>
            </w:pPr>
            <w:r w:rsidRPr="0062253F">
              <w:rPr>
                <w:sz w:val="24"/>
                <w:szCs w:val="24"/>
              </w:rPr>
              <w:t>54,930</w:t>
            </w:r>
          </w:p>
        </w:tc>
      </w:tr>
      <w:tr w:rsidR="008E01CE" w:rsidRPr="0062253F" w14:paraId="212C8C41" w14:textId="77777777" w:rsidTr="00910782">
        <w:tc>
          <w:tcPr>
            <w:tcW w:w="4322" w:type="dxa"/>
            <w:vAlign w:val="center"/>
          </w:tcPr>
          <w:p w14:paraId="41D19615" w14:textId="77777777" w:rsidR="008E01CE" w:rsidRPr="0062253F" w:rsidRDefault="008E01CE" w:rsidP="00910782">
            <w:pPr>
              <w:jc w:val="center"/>
              <w:rPr>
                <w:sz w:val="24"/>
                <w:szCs w:val="24"/>
              </w:rPr>
            </w:pPr>
            <w:r w:rsidRPr="0062253F">
              <w:rPr>
                <w:sz w:val="24"/>
                <w:szCs w:val="24"/>
              </w:rPr>
              <w:t>3</w:t>
            </w:r>
          </w:p>
        </w:tc>
        <w:tc>
          <w:tcPr>
            <w:tcW w:w="6298" w:type="dxa"/>
            <w:vAlign w:val="center"/>
          </w:tcPr>
          <w:p w14:paraId="207770BB" w14:textId="77777777" w:rsidR="008E01CE" w:rsidRPr="0062253F" w:rsidRDefault="008E01CE" w:rsidP="00910782">
            <w:pPr>
              <w:jc w:val="center"/>
              <w:rPr>
                <w:sz w:val="24"/>
                <w:szCs w:val="24"/>
              </w:rPr>
            </w:pPr>
            <w:r w:rsidRPr="0062253F">
              <w:rPr>
                <w:sz w:val="24"/>
                <w:szCs w:val="24"/>
              </w:rPr>
              <w:t>69,090</w:t>
            </w:r>
          </w:p>
        </w:tc>
      </w:tr>
      <w:tr w:rsidR="008E01CE" w:rsidRPr="0062253F" w14:paraId="798E00EF" w14:textId="77777777" w:rsidTr="00910782">
        <w:tc>
          <w:tcPr>
            <w:tcW w:w="4322" w:type="dxa"/>
            <w:vAlign w:val="center"/>
          </w:tcPr>
          <w:p w14:paraId="450D56AE" w14:textId="77777777" w:rsidR="008E01CE" w:rsidRPr="0062253F" w:rsidRDefault="008E01CE" w:rsidP="00910782">
            <w:pPr>
              <w:jc w:val="center"/>
              <w:rPr>
                <w:sz w:val="24"/>
                <w:szCs w:val="24"/>
              </w:rPr>
            </w:pPr>
            <w:r w:rsidRPr="0062253F">
              <w:rPr>
                <w:sz w:val="24"/>
                <w:szCs w:val="24"/>
              </w:rPr>
              <w:t>4</w:t>
            </w:r>
          </w:p>
        </w:tc>
        <w:tc>
          <w:tcPr>
            <w:tcW w:w="6298" w:type="dxa"/>
            <w:vAlign w:val="center"/>
          </w:tcPr>
          <w:p w14:paraId="2BC32C7A" w14:textId="77777777" w:rsidR="008E01CE" w:rsidRPr="0062253F" w:rsidRDefault="008E01CE" w:rsidP="00910782">
            <w:pPr>
              <w:jc w:val="center"/>
              <w:rPr>
                <w:sz w:val="24"/>
                <w:szCs w:val="24"/>
              </w:rPr>
            </w:pPr>
            <w:r w:rsidRPr="0062253F">
              <w:rPr>
                <w:sz w:val="24"/>
                <w:szCs w:val="24"/>
              </w:rPr>
              <w:t>83,250</w:t>
            </w:r>
          </w:p>
        </w:tc>
      </w:tr>
      <w:tr w:rsidR="008E01CE" w:rsidRPr="0062253F" w14:paraId="5AA319F7" w14:textId="77777777" w:rsidTr="00910782">
        <w:tc>
          <w:tcPr>
            <w:tcW w:w="4322" w:type="dxa"/>
            <w:vAlign w:val="center"/>
          </w:tcPr>
          <w:p w14:paraId="24155344" w14:textId="3E27FAD0" w:rsidR="008E01CE" w:rsidRPr="0062253F" w:rsidRDefault="008E01CE" w:rsidP="00910782">
            <w:pPr>
              <w:jc w:val="center"/>
              <w:rPr>
                <w:sz w:val="24"/>
                <w:szCs w:val="24"/>
              </w:rPr>
            </w:pPr>
            <w:r>
              <w:rPr>
                <w:sz w:val="24"/>
                <w:szCs w:val="24"/>
              </w:rPr>
              <w:t>5</w:t>
            </w:r>
          </w:p>
        </w:tc>
        <w:tc>
          <w:tcPr>
            <w:tcW w:w="6298" w:type="dxa"/>
            <w:vAlign w:val="center"/>
          </w:tcPr>
          <w:p w14:paraId="61281B10" w14:textId="7397C95D" w:rsidR="008E01CE" w:rsidRPr="0062253F" w:rsidRDefault="008E01CE" w:rsidP="00910782">
            <w:pPr>
              <w:jc w:val="center"/>
              <w:rPr>
                <w:sz w:val="24"/>
                <w:szCs w:val="24"/>
              </w:rPr>
            </w:pPr>
            <w:r>
              <w:rPr>
                <w:sz w:val="24"/>
                <w:szCs w:val="24"/>
              </w:rPr>
              <w:t>97,410</w:t>
            </w:r>
          </w:p>
        </w:tc>
      </w:tr>
      <w:tr w:rsidR="008E01CE" w:rsidRPr="0062253F" w14:paraId="2E3219B6" w14:textId="77777777" w:rsidTr="00910782">
        <w:tc>
          <w:tcPr>
            <w:tcW w:w="4322" w:type="dxa"/>
            <w:vAlign w:val="center"/>
          </w:tcPr>
          <w:p w14:paraId="0A820981" w14:textId="7FF55D95" w:rsidR="008E01CE" w:rsidRDefault="008E01CE" w:rsidP="00910782">
            <w:pPr>
              <w:jc w:val="center"/>
              <w:rPr>
                <w:sz w:val="24"/>
                <w:szCs w:val="24"/>
              </w:rPr>
            </w:pPr>
            <w:r>
              <w:rPr>
                <w:sz w:val="24"/>
                <w:szCs w:val="24"/>
              </w:rPr>
              <w:t>Each additional person</w:t>
            </w:r>
          </w:p>
        </w:tc>
        <w:tc>
          <w:tcPr>
            <w:tcW w:w="6298" w:type="dxa"/>
            <w:vAlign w:val="center"/>
          </w:tcPr>
          <w:p w14:paraId="39B34A31" w14:textId="3994FF7E" w:rsidR="008E01CE" w:rsidRDefault="008E01CE" w:rsidP="00910782">
            <w:pPr>
              <w:jc w:val="center"/>
              <w:rPr>
                <w:sz w:val="24"/>
                <w:szCs w:val="24"/>
              </w:rPr>
            </w:pPr>
            <w:r>
              <w:rPr>
                <w:sz w:val="24"/>
                <w:szCs w:val="24"/>
              </w:rPr>
              <w:t>14,160</w:t>
            </w:r>
          </w:p>
        </w:tc>
      </w:tr>
    </w:tbl>
    <w:p w14:paraId="389415DC" w14:textId="57C6CF01" w:rsidR="008E01CE" w:rsidRDefault="008E01CE" w:rsidP="00805827">
      <w:pPr>
        <w:spacing w:after="0"/>
      </w:pPr>
      <w:r>
        <w:tab/>
      </w:r>
    </w:p>
    <w:p w14:paraId="372ADF9E" w14:textId="23F99349" w:rsidR="00805827" w:rsidRDefault="00805827" w:rsidP="00805827">
      <w:pPr>
        <w:spacing w:after="0"/>
      </w:pPr>
      <w:r w:rsidRPr="00DF5AD1">
        <w:t>Medicare patients with financial constraints can apply if they have spent 3% of annual household income on out-of-pocket prescription expenses</w:t>
      </w:r>
    </w:p>
    <w:p w14:paraId="70FAE0E0" w14:textId="5B52DC08" w:rsidR="00790FA1" w:rsidRPr="00DF5AD1" w:rsidRDefault="00790FA1" w:rsidP="00790FA1">
      <w:pPr>
        <w:pStyle w:val="ListParagraph"/>
        <w:numPr>
          <w:ilvl w:val="1"/>
          <w:numId w:val="55"/>
        </w:numPr>
        <w:spacing w:after="0"/>
      </w:pPr>
      <w:r>
        <w:t>Company may require proof of out-of-pocket expenses, which can be obtained from pharmacy</w:t>
      </w:r>
    </w:p>
    <w:p w14:paraId="55C7E93D" w14:textId="2AAE5A4E" w:rsidR="00805827" w:rsidRPr="00DF5AD1" w:rsidRDefault="00805827" w:rsidP="008E01CE">
      <w:pPr>
        <w:pStyle w:val="ListParagraph"/>
        <w:numPr>
          <w:ilvl w:val="0"/>
          <w:numId w:val="13"/>
        </w:numPr>
      </w:pPr>
      <w:r w:rsidRPr="00DF5AD1">
        <w:t xml:space="preserve">Medications for cancer, ulcerative colitis, multiple sclerosis, and kidney transplant </w:t>
      </w:r>
      <w:r w:rsidRPr="008E01CE">
        <w:rPr>
          <w:b/>
          <w:bCs/>
        </w:rPr>
        <w:t xml:space="preserve">can qualify </w:t>
      </w:r>
      <w:r w:rsidR="0082196F" w:rsidRPr="008E01CE">
        <w:rPr>
          <w:b/>
          <w:bCs/>
        </w:rPr>
        <w:t xml:space="preserve">with higher </w:t>
      </w:r>
      <w:r w:rsidRPr="008E01CE">
        <w:rPr>
          <w:b/>
          <w:bCs/>
        </w:rPr>
        <w:t>income thresholds</w:t>
      </w:r>
      <w:r w:rsidR="0082196F">
        <w:t xml:space="preserve"> (reviewed individually)</w:t>
      </w:r>
    </w:p>
    <w:p w14:paraId="714BBD5F" w14:textId="77777777" w:rsidR="00805827" w:rsidRPr="00DF5AD1" w:rsidRDefault="00805827" w:rsidP="00805827">
      <w:pPr>
        <w:spacing w:after="0"/>
      </w:pPr>
      <w:r w:rsidRPr="00DF5AD1">
        <w:t>Applications will be processed more quickly if income documentation included:</w:t>
      </w:r>
    </w:p>
    <w:p w14:paraId="01ACDB27" w14:textId="77777777" w:rsidR="00805827" w:rsidRPr="00DF5AD1" w:rsidRDefault="00805827" w:rsidP="00805827">
      <w:pPr>
        <w:pStyle w:val="ListParagraph"/>
        <w:numPr>
          <w:ilvl w:val="0"/>
          <w:numId w:val="12"/>
        </w:numPr>
        <w:spacing w:after="0"/>
      </w:pPr>
      <w:r w:rsidRPr="00DF5AD1">
        <w:t>1099 forms</w:t>
      </w:r>
    </w:p>
    <w:p w14:paraId="5F602189" w14:textId="77777777" w:rsidR="00805827" w:rsidRPr="00DF5AD1" w:rsidRDefault="00805827" w:rsidP="00805827">
      <w:pPr>
        <w:pStyle w:val="ListParagraph"/>
        <w:numPr>
          <w:ilvl w:val="0"/>
          <w:numId w:val="12"/>
        </w:numPr>
      </w:pPr>
      <w:r w:rsidRPr="00DF5AD1">
        <w:t xml:space="preserve">Social security statement </w:t>
      </w:r>
    </w:p>
    <w:p w14:paraId="05F371B9" w14:textId="77777777" w:rsidR="00805827" w:rsidRPr="00DF5AD1" w:rsidRDefault="00805827" w:rsidP="00805827">
      <w:pPr>
        <w:pStyle w:val="ListParagraph"/>
        <w:numPr>
          <w:ilvl w:val="0"/>
          <w:numId w:val="12"/>
        </w:numPr>
      </w:pPr>
      <w:r w:rsidRPr="00DF5AD1">
        <w:t>Pension statements</w:t>
      </w:r>
    </w:p>
    <w:p w14:paraId="675E6E5E" w14:textId="77777777" w:rsidR="00805827" w:rsidRPr="00DF5AD1" w:rsidRDefault="00805827" w:rsidP="00805827">
      <w:pPr>
        <w:pStyle w:val="ListParagraph"/>
        <w:numPr>
          <w:ilvl w:val="0"/>
          <w:numId w:val="12"/>
        </w:numPr>
      </w:pPr>
      <w:r w:rsidRPr="00DF5AD1">
        <w:t>Two consecutive pay stubs</w:t>
      </w:r>
    </w:p>
    <w:tbl>
      <w:tblPr>
        <w:tblStyle w:val="TableGrid"/>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10770"/>
      </w:tblGrid>
      <w:tr w:rsidR="00805827" w:rsidRPr="00DF5AD1" w14:paraId="67E0D4C9" w14:textId="77777777" w:rsidTr="004D41F6">
        <w:tc>
          <w:tcPr>
            <w:tcW w:w="10790" w:type="dxa"/>
            <w:tcBorders>
              <w:bottom w:val="single" w:sz="12" w:space="0" w:color="auto"/>
            </w:tcBorders>
            <w:shd w:val="clear" w:color="auto" w:fill="000000" w:themeFill="text1"/>
            <w:vAlign w:val="center"/>
          </w:tcPr>
          <w:p w14:paraId="2CBCF3C7" w14:textId="77777777" w:rsidR="00805827" w:rsidRPr="00DF5AD1" w:rsidRDefault="00805827" w:rsidP="004D41F6">
            <w:pPr>
              <w:jc w:val="center"/>
              <w:rPr>
                <w:b/>
                <w:bCs/>
                <w:sz w:val="32"/>
                <w:szCs w:val="32"/>
              </w:rPr>
            </w:pPr>
            <w:r w:rsidRPr="00DF5AD1">
              <w:rPr>
                <w:b/>
                <w:bCs/>
                <w:color w:val="FFFFFF" w:themeColor="background1"/>
                <w:sz w:val="32"/>
                <w:szCs w:val="32"/>
              </w:rPr>
              <w:t xml:space="preserve">Medications eligible for assistance </w:t>
            </w:r>
          </w:p>
        </w:tc>
      </w:tr>
      <w:tr w:rsidR="00805827" w:rsidRPr="0062253F" w14:paraId="13EC06DB" w14:textId="77777777" w:rsidTr="004D41F6">
        <w:tc>
          <w:tcPr>
            <w:tcW w:w="10790" w:type="dxa"/>
            <w:tcBorders>
              <w:top w:val="single" w:sz="12" w:space="0" w:color="auto"/>
            </w:tcBorders>
            <w:vAlign w:val="center"/>
          </w:tcPr>
          <w:p w14:paraId="37500567" w14:textId="38C2C919" w:rsidR="00805827" w:rsidRPr="0062253F" w:rsidRDefault="00000000" w:rsidP="004D41F6">
            <w:pPr>
              <w:rPr>
                <w:sz w:val="24"/>
                <w:szCs w:val="24"/>
              </w:rPr>
            </w:pPr>
            <w:hyperlink r:id="rId129" w:history="1">
              <w:r w:rsidR="00805827" w:rsidRPr="0062253F">
                <w:rPr>
                  <w:rStyle w:val="Hyperlink"/>
                  <w:sz w:val="24"/>
                  <w:szCs w:val="24"/>
                </w:rPr>
                <w:t>ABRAXANE®</w:t>
              </w:r>
            </w:hyperlink>
            <w:r w:rsidR="00805827" w:rsidRPr="0062253F">
              <w:rPr>
                <w:rStyle w:val="Hyperlink"/>
                <w:sz w:val="24"/>
                <w:szCs w:val="24"/>
              </w:rPr>
              <w:t xml:space="preserve"> (</w:t>
            </w:r>
            <w:r w:rsidR="00805827" w:rsidRPr="0062253F">
              <w:rPr>
                <w:sz w:val="24"/>
                <w:szCs w:val="24"/>
              </w:rPr>
              <w:t>paclitaxel protein-bound particles for injectable s</w:t>
            </w:r>
            <w:r w:rsidR="0065396D">
              <w:rPr>
                <w:sz w:val="24"/>
                <w:szCs w:val="24"/>
              </w:rPr>
              <w:t>USP</w:t>
            </w:r>
            <w:r w:rsidR="00805827" w:rsidRPr="0062253F">
              <w:rPr>
                <w:sz w:val="24"/>
                <w:szCs w:val="24"/>
              </w:rPr>
              <w:t>ension (albumin-bound))</w:t>
            </w:r>
          </w:p>
        </w:tc>
      </w:tr>
      <w:tr w:rsidR="00805827" w:rsidRPr="0062253F" w14:paraId="1998C304" w14:textId="77777777" w:rsidTr="004D41F6">
        <w:tc>
          <w:tcPr>
            <w:tcW w:w="10790" w:type="dxa"/>
            <w:vAlign w:val="center"/>
          </w:tcPr>
          <w:p w14:paraId="60CFA924" w14:textId="406F76A1" w:rsidR="00805827" w:rsidRPr="0062253F" w:rsidRDefault="00000000" w:rsidP="004D41F6">
            <w:pPr>
              <w:rPr>
                <w:sz w:val="24"/>
                <w:szCs w:val="24"/>
              </w:rPr>
            </w:pPr>
            <w:hyperlink r:id="rId130" w:history="1">
              <w:r w:rsidR="00805827" w:rsidRPr="0061116D">
                <w:rPr>
                  <w:rStyle w:val="Hyperlink"/>
                  <w:sz w:val="24"/>
                  <w:szCs w:val="24"/>
                </w:rPr>
                <w:t>ELIQUIS®</w:t>
              </w:r>
            </w:hyperlink>
            <w:r w:rsidR="00805827" w:rsidRPr="0062253F">
              <w:rPr>
                <w:rStyle w:val="Hyperlink"/>
                <w:sz w:val="24"/>
                <w:szCs w:val="24"/>
              </w:rPr>
              <w:t xml:space="preserve"> (</w:t>
            </w:r>
            <w:r w:rsidR="00805827" w:rsidRPr="0062253F">
              <w:rPr>
                <w:sz w:val="24"/>
                <w:szCs w:val="24"/>
              </w:rPr>
              <w:t>apixaban)</w:t>
            </w:r>
          </w:p>
        </w:tc>
      </w:tr>
      <w:tr w:rsidR="00805827" w:rsidRPr="0062253F" w14:paraId="472C6803" w14:textId="77777777" w:rsidTr="004D41F6">
        <w:tc>
          <w:tcPr>
            <w:tcW w:w="10790" w:type="dxa"/>
            <w:vAlign w:val="center"/>
          </w:tcPr>
          <w:p w14:paraId="147E2A60" w14:textId="77777777" w:rsidR="00805827" w:rsidRPr="0062253F" w:rsidRDefault="00000000" w:rsidP="004D41F6">
            <w:pPr>
              <w:rPr>
                <w:sz w:val="24"/>
                <w:szCs w:val="24"/>
              </w:rPr>
            </w:pPr>
            <w:hyperlink r:id="rId131" w:history="1">
              <w:r w:rsidR="00805827" w:rsidRPr="0062253F">
                <w:rPr>
                  <w:rStyle w:val="Hyperlink"/>
                  <w:sz w:val="24"/>
                  <w:szCs w:val="24"/>
                </w:rPr>
                <w:t>EMPLICITI®</w:t>
              </w:r>
            </w:hyperlink>
            <w:r w:rsidR="00805827" w:rsidRPr="0062253F">
              <w:rPr>
                <w:rStyle w:val="Hyperlink"/>
                <w:sz w:val="24"/>
                <w:szCs w:val="24"/>
              </w:rPr>
              <w:t xml:space="preserve"> (</w:t>
            </w:r>
            <w:r w:rsidR="00805827" w:rsidRPr="0062253F">
              <w:rPr>
                <w:sz w:val="24"/>
                <w:szCs w:val="24"/>
              </w:rPr>
              <w:t>elotuzumab)</w:t>
            </w:r>
          </w:p>
        </w:tc>
      </w:tr>
      <w:tr w:rsidR="00805827" w:rsidRPr="0062253F" w14:paraId="2982D0B0" w14:textId="77777777" w:rsidTr="004D41F6">
        <w:tc>
          <w:tcPr>
            <w:tcW w:w="10790" w:type="dxa"/>
            <w:vAlign w:val="center"/>
          </w:tcPr>
          <w:p w14:paraId="0D9F0B57" w14:textId="77777777" w:rsidR="00805827" w:rsidRPr="0062253F" w:rsidRDefault="00000000" w:rsidP="004D41F6">
            <w:pPr>
              <w:rPr>
                <w:sz w:val="24"/>
                <w:szCs w:val="24"/>
              </w:rPr>
            </w:pPr>
            <w:hyperlink r:id="rId132" w:history="1">
              <w:r w:rsidR="00805827" w:rsidRPr="0062253F">
                <w:rPr>
                  <w:rStyle w:val="Hyperlink"/>
                  <w:sz w:val="24"/>
                  <w:szCs w:val="24"/>
                </w:rPr>
                <w:t>IDHIFA®</w:t>
              </w:r>
            </w:hyperlink>
            <w:r w:rsidR="00805827" w:rsidRPr="0062253F">
              <w:rPr>
                <w:rStyle w:val="Hyperlink"/>
                <w:sz w:val="24"/>
                <w:szCs w:val="24"/>
              </w:rPr>
              <w:t xml:space="preserve"> (</w:t>
            </w:r>
            <w:r w:rsidR="00805827" w:rsidRPr="0062253F">
              <w:rPr>
                <w:sz w:val="24"/>
                <w:szCs w:val="24"/>
              </w:rPr>
              <w:t>Enasidenib)</w:t>
            </w:r>
          </w:p>
        </w:tc>
      </w:tr>
      <w:tr w:rsidR="00805827" w:rsidRPr="0062253F" w14:paraId="24A47A4C" w14:textId="77777777" w:rsidTr="004D41F6">
        <w:tc>
          <w:tcPr>
            <w:tcW w:w="10790" w:type="dxa"/>
            <w:vAlign w:val="center"/>
          </w:tcPr>
          <w:p w14:paraId="1A8CBFBD" w14:textId="77777777" w:rsidR="00805827" w:rsidRPr="0062253F" w:rsidRDefault="00000000" w:rsidP="004D41F6">
            <w:pPr>
              <w:rPr>
                <w:sz w:val="24"/>
                <w:szCs w:val="24"/>
              </w:rPr>
            </w:pPr>
            <w:hyperlink r:id="rId133" w:history="1">
              <w:r w:rsidR="00805827" w:rsidRPr="0062253F">
                <w:rPr>
                  <w:rStyle w:val="Hyperlink"/>
                  <w:sz w:val="24"/>
                  <w:szCs w:val="24"/>
                </w:rPr>
                <w:t>INREBIC®</w:t>
              </w:r>
            </w:hyperlink>
            <w:r w:rsidR="00805827" w:rsidRPr="0062253F">
              <w:rPr>
                <w:rStyle w:val="Hyperlink"/>
                <w:sz w:val="24"/>
                <w:szCs w:val="24"/>
              </w:rPr>
              <w:t xml:space="preserve"> (</w:t>
            </w:r>
            <w:r w:rsidR="00805827" w:rsidRPr="0062253F">
              <w:rPr>
                <w:sz w:val="24"/>
                <w:szCs w:val="24"/>
              </w:rPr>
              <w:t>fedratinib)</w:t>
            </w:r>
          </w:p>
        </w:tc>
      </w:tr>
      <w:tr w:rsidR="00805827" w:rsidRPr="0062253F" w14:paraId="41A3A951" w14:textId="77777777" w:rsidTr="004D41F6">
        <w:tc>
          <w:tcPr>
            <w:tcW w:w="10790" w:type="dxa"/>
            <w:vAlign w:val="center"/>
          </w:tcPr>
          <w:p w14:paraId="54F477C5" w14:textId="77777777" w:rsidR="00805827" w:rsidRPr="0062253F" w:rsidRDefault="00000000" w:rsidP="004D41F6">
            <w:pPr>
              <w:rPr>
                <w:sz w:val="24"/>
                <w:szCs w:val="24"/>
              </w:rPr>
            </w:pPr>
            <w:hyperlink r:id="rId134" w:history="1">
              <w:r w:rsidR="00805827" w:rsidRPr="0062253F">
                <w:rPr>
                  <w:rStyle w:val="Hyperlink"/>
                  <w:sz w:val="24"/>
                  <w:szCs w:val="24"/>
                </w:rPr>
                <w:t>ISTODAX®</w:t>
              </w:r>
            </w:hyperlink>
            <w:r w:rsidR="00805827" w:rsidRPr="0062253F">
              <w:rPr>
                <w:rStyle w:val="Hyperlink"/>
                <w:sz w:val="24"/>
                <w:szCs w:val="24"/>
              </w:rPr>
              <w:t xml:space="preserve"> (</w:t>
            </w:r>
            <w:r w:rsidR="00805827" w:rsidRPr="0062253F">
              <w:rPr>
                <w:sz w:val="24"/>
                <w:szCs w:val="24"/>
              </w:rPr>
              <w:t>Romidepsin)</w:t>
            </w:r>
          </w:p>
        </w:tc>
      </w:tr>
      <w:tr w:rsidR="00805827" w:rsidRPr="0062253F" w14:paraId="1C9BE0C6" w14:textId="77777777" w:rsidTr="004D41F6">
        <w:tc>
          <w:tcPr>
            <w:tcW w:w="10790" w:type="dxa"/>
            <w:vAlign w:val="center"/>
          </w:tcPr>
          <w:p w14:paraId="3EA35FB8" w14:textId="22F2CCEB" w:rsidR="00805827" w:rsidRPr="0062253F" w:rsidRDefault="00000000" w:rsidP="004D41F6">
            <w:pPr>
              <w:rPr>
                <w:sz w:val="24"/>
                <w:szCs w:val="24"/>
              </w:rPr>
            </w:pPr>
            <w:hyperlink r:id="rId135" w:history="1">
              <w:r w:rsidR="00805827" w:rsidRPr="0061116D">
                <w:rPr>
                  <w:rStyle w:val="Hyperlink"/>
                  <w:sz w:val="24"/>
                  <w:szCs w:val="24"/>
                </w:rPr>
                <w:t>NULOJIX®</w:t>
              </w:r>
            </w:hyperlink>
            <w:r w:rsidR="00805827" w:rsidRPr="0062253F">
              <w:rPr>
                <w:rStyle w:val="Hyperlink"/>
                <w:sz w:val="24"/>
                <w:szCs w:val="24"/>
              </w:rPr>
              <w:t xml:space="preserve"> (</w:t>
            </w:r>
            <w:r w:rsidR="00805827" w:rsidRPr="0062253F">
              <w:rPr>
                <w:sz w:val="24"/>
                <w:szCs w:val="24"/>
              </w:rPr>
              <w:t>belatacept))</w:t>
            </w:r>
          </w:p>
        </w:tc>
      </w:tr>
      <w:tr w:rsidR="00805827" w:rsidRPr="0062253F" w14:paraId="720CA008" w14:textId="77777777" w:rsidTr="004D41F6">
        <w:tc>
          <w:tcPr>
            <w:tcW w:w="10790" w:type="dxa"/>
            <w:vAlign w:val="center"/>
          </w:tcPr>
          <w:p w14:paraId="230AD7FC" w14:textId="77777777" w:rsidR="00805827" w:rsidRPr="0062253F" w:rsidRDefault="00000000" w:rsidP="004D41F6">
            <w:pPr>
              <w:rPr>
                <w:sz w:val="24"/>
                <w:szCs w:val="24"/>
              </w:rPr>
            </w:pPr>
            <w:hyperlink r:id="rId136" w:history="1">
              <w:r w:rsidR="00805827" w:rsidRPr="0062253F">
                <w:rPr>
                  <w:rStyle w:val="Hyperlink"/>
                  <w:sz w:val="24"/>
                  <w:szCs w:val="24"/>
                </w:rPr>
                <w:t>ONUREG®</w:t>
              </w:r>
            </w:hyperlink>
            <w:r w:rsidR="00805827" w:rsidRPr="0062253F">
              <w:rPr>
                <w:rStyle w:val="Hyperlink"/>
                <w:sz w:val="24"/>
                <w:szCs w:val="24"/>
              </w:rPr>
              <w:t xml:space="preserve"> (</w:t>
            </w:r>
            <w:r w:rsidR="00805827" w:rsidRPr="0062253F">
              <w:rPr>
                <w:sz w:val="24"/>
                <w:szCs w:val="24"/>
              </w:rPr>
              <w:t>azactidine tablets)</w:t>
            </w:r>
          </w:p>
        </w:tc>
      </w:tr>
      <w:tr w:rsidR="00805827" w:rsidRPr="0062253F" w14:paraId="476AFB37" w14:textId="77777777" w:rsidTr="004D41F6">
        <w:tc>
          <w:tcPr>
            <w:tcW w:w="10790" w:type="dxa"/>
            <w:vAlign w:val="center"/>
          </w:tcPr>
          <w:p w14:paraId="696449AA" w14:textId="77777777" w:rsidR="00805827" w:rsidRPr="0062253F" w:rsidRDefault="00000000" w:rsidP="004D41F6">
            <w:pPr>
              <w:rPr>
                <w:sz w:val="24"/>
                <w:szCs w:val="24"/>
              </w:rPr>
            </w:pPr>
            <w:hyperlink r:id="rId137" w:history="1">
              <w:r w:rsidR="00805827" w:rsidRPr="0062253F">
                <w:rPr>
                  <w:rStyle w:val="Hyperlink"/>
                  <w:sz w:val="24"/>
                  <w:szCs w:val="24"/>
                </w:rPr>
                <w:t>OPDIVO®</w:t>
              </w:r>
            </w:hyperlink>
            <w:r w:rsidR="00805827" w:rsidRPr="0062253F">
              <w:rPr>
                <w:rStyle w:val="Hyperlink"/>
                <w:sz w:val="24"/>
                <w:szCs w:val="24"/>
              </w:rPr>
              <w:t xml:space="preserve"> (</w:t>
            </w:r>
            <w:r w:rsidR="00805827" w:rsidRPr="0062253F">
              <w:rPr>
                <w:sz w:val="24"/>
                <w:szCs w:val="24"/>
              </w:rPr>
              <w:t>nivolumab)</w:t>
            </w:r>
          </w:p>
        </w:tc>
      </w:tr>
      <w:tr w:rsidR="00805827" w:rsidRPr="0062253F" w14:paraId="64DBAB7D" w14:textId="77777777" w:rsidTr="004D41F6">
        <w:tc>
          <w:tcPr>
            <w:tcW w:w="10790" w:type="dxa"/>
            <w:vAlign w:val="center"/>
          </w:tcPr>
          <w:p w14:paraId="6E343B81" w14:textId="77777777" w:rsidR="00805827" w:rsidRPr="0062253F" w:rsidRDefault="00000000" w:rsidP="004D41F6">
            <w:pPr>
              <w:rPr>
                <w:sz w:val="24"/>
                <w:szCs w:val="24"/>
              </w:rPr>
            </w:pPr>
            <w:hyperlink r:id="rId138" w:history="1">
              <w:r w:rsidR="00805827" w:rsidRPr="0062253F">
                <w:rPr>
                  <w:rStyle w:val="Hyperlink"/>
                  <w:sz w:val="24"/>
                  <w:szCs w:val="24"/>
                </w:rPr>
                <w:t>OPDUALAG™</w:t>
              </w:r>
            </w:hyperlink>
            <w:r w:rsidR="00805827" w:rsidRPr="0062253F">
              <w:rPr>
                <w:rStyle w:val="Hyperlink"/>
                <w:sz w:val="24"/>
                <w:szCs w:val="24"/>
              </w:rPr>
              <w:t xml:space="preserve"> (</w:t>
            </w:r>
            <w:r w:rsidR="00805827" w:rsidRPr="0062253F">
              <w:rPr>
                <w:sz w:val="24"/>
                <w:szCs w:val="24"/>
              </w:rPr>
              <w:t>nivolumab and relatlimab – rmbw)</w:t>
            </w:r>
          </w:p>
        </w:tc>
      </w:tr>
      <w:tr w:rsidR="00805827" w:rsidRPr="0062253F" w14:paraId="199C3EF5" w14:textId="77777777" w:rsidTr="004D41F6">
        <w:tc>
          <w:tcPr>
            <w:tcW w:w="10790" w:type="dxa"/>
            <w:vAlign w:val="center"/>
          </w:tcPr>
          <w:p w14:paraId="5A4EBC57" w14:textId="0DB155F1" w:rsidR="00805827" w:rsidRPr="0062253F" w:rsidRDefault="0061116D" w:rsidP="004D41F6">
            <w:pPr>
              <w:rPr>
                <w:sz w:val="24"/>
                <w:szCs w:val="24"/>
              </w:rPr>
            </w:pPr>
            <w:hyperlink r:id="rId139" w:history="1">
              <w:r w:rsidR="00805827" w:rsidRPr="0061116D">
                <w:rPr>
                  <w:rStyle w:val="Hyperlink"/>
                  <w:sz w:val="24"/>
                  <w:szCs w:val="24"/>
                </w:rPr>
                <w:t>ORENCIA®</w:t>
              </w:r>
            </w:hyperlink>
            <w:r w:rsidR="00805827" w:rsidRPr="0062253F">
              <w:rPr>
                <w:rStyle w:val="Hyperlink"/>
                <w:sz w:val="24"/>
                <w:szCs w:val="24"/>
              </w:rPr>
              <w:t xml:space="preserve"> (</w:t>
            </w:r>
            <w:r w:rsidR="00805827" w:rsidRPr="0062253F">
              <w:rPr>
                <w:sz w:val="24"/>
                <w:szCs w:val="24"/>
              </w:rPr>
              <w:t>Abatacept)</w:t>
            </w:r>
          </w:p>
        </w:tc>
      </w:tr>
      <w:tr w:rsidR="00805827" w:rsidRPr="0062253F" w14:paraId="0B7A96C1" w14:textId="77777777" w:rsidTr="004D41F6">
        <w:tc>
          <w:tcPr>
            <w:tcW w:w="10790" w:type="dxa"/>
            <w:vAlign w:val="center"/>
          </w:tcPr>
          <w:p w14:paraId="1A27FF51" w14:textId="77777777" w:rsidR="00805827" w:rsidRPr="0062253F" w:rsidRDefault="00000000" w:rsidP="004D41F6">
            <w:pPr>
              <w:rPr>
                <w:sz w:val="24"/>
                <w:szCs w:val="24"/>
              </w:rPr>
            </w:pPr>
            <w:hyperlink r:id="rId140" w:history="1">
              <w:r w:rsidR="00805827" w:rsidRPr="0062253F">
                <w:rPr>
                  <w:rStyle w:val="Hyperlink"/>
                  <w:sz w:val="24"/>
                  <w:szCs w:val="24"/>
                </w:rPr>
                <w:t>POMALYST®</w:t>
              </w:r>
            </w:hyperlink>
            <w:r w:rsidR="00805827" w:rsidRPr="0062253F">
              <w:rPr>
                <w:rStyle w:val="Hyperlink"/>
                <w:sz w:val="24"/>
                <w:szCs w:val="24"/>
              </w:rPr>
              <w:t xml:space="preserve"> (</w:t>
            </w:r>
            <w:r w:rsidR="00805827" w:rsidRPr="0062253F">
              <w:rPr>
                <w:sz w:val="24"/>
                <w:szCs w:val="24"/>
              </w:rPr>
              <w:t>pomalidomide)</w:t>
            </w:r>
          </w:p>
        </w:tc>
      </w:tr>
      <w:tr w:rsidR="00805827" w:rsidRPr="0062253F" w14:paraId="133C0E27" w14:textId="77777777" w:rsidTr="004D41F6">
        <w:tc>
          <w:tcPr>
            <w:tcW w:w="10790" w:type="dxa"/>
            <w:vAlign w:val="center"/>
          </w:tcPr>
          <w:p w14:paraId="78F612CC" w14:textId="39F75C9E" w:rsidR="00805827" w:rsidRPr="0062253F" w:rsidRDefault="00000000" w:rsidP="004D41F6">
            <w:pPr>
              <w:rPr>
                <w:sz w:val="24"/>
                <w:szCs w:val="24"/>
              </w:rPr>
            </w:pPr>
            <w:hyperlink r:id="rId141" w:history="1">
              <w:r w:rsidR="00805827" w:rsidRPr="0062253F">
                <w:rPr>
                  <w:rStyle w:val="Hyperlink"/>
                  <w:sz w:val="24"/>
                  <w:szCs w:val="24"/>
                </w:rPr>
                <w:t>REBLOZYL®</w:t>
              </w:r>
            </w:hyperlink>
            <w:r w:rsidR="00805827" w:rsidRPr="0062253F">
              <w:rPr>
                <w:rStyle w:val="Hyperlink"/>
                <w:sz w:val="24"/>
                <w:szCs w:val="24"/>
              </w:rPr>
              <w:t xml:space="preserve"> (</w:t>
            </w:r>
            <w:r w:rsidR="00805827" w:rsidRPr="0062253F">
              <w:rPr>
                <w:sz w:val="24"/>
                <w:szCs w:val="24"/>
              </w:rPr>
              <w:t>l</w:t>
            </w:r>
            <w:r w:rsidR="0065396D">
              <w:rPr>
                <w:sz w:val="24"/>
                <w:szCs w:val="24"/>
              </w:rPr>
              <w:t>USP</w:t>
            </w:r>
            <w:r w:rsidR="00805827" w:rsidRPr="0062253F">
              <w:rPr>
                <w:sz w:val="24"/>
                <w:szCs w:val="24"/>
              </w:rPr>
              <w:t>atercept-aamt)</w:t>
            </w:r>
          </w:p>
        </w:tc>
      </w:tr>
      <w:tr w:rsidR="00805827" w:rsidRPr="0062253F" w14:paraId="16A76A18" w14:textId="77777777" w:rsidTr="004D41F6">
        <w:tc>
          <w:tcPr>
            <w:tcW w:w="10790" w:type="dxa"/>
            <w:vAlign w:val="center"/>
          </w:tcPr>
          <w:p w14:paraId="01F7B355" w14:textId="77777777" w:rsidR="00805827" w:rsidRPr="0062253F" w:rsidRDefault="00000000" w:rsidP="004D41F6">
            <w:pPr>
              <w:rPr>
                <w:sz w:val="24"/>
                <w:szCs w:val="24"/>
              </w:rPr>
            </w:pPr>
            <w:hyperlink r:id="rId142" w:history="1">
              <w:r w:rsidR="00805827" w:rsidRPr="0062253F">
                <w:rPr>
                  <w:rStyle w:val="Hyperlink"/>
                  <w:sz w:val="24"/>
                  <w:szCs w:val="24"/>
                </w:rPr>
                <w:t>REVLIMID®</w:t>
              </w:r>
            </w:hyperlink>
            <w:r w:rsidR="00805827" w:rsidRPr="0062253F">
              <w:rPr>
                <w:rStyle w:val="Hyperlink"/>
                <w:sz w:val="24"/>
                <w:szCs w:val="24"/>
              </w:rPr>
              <w:t xml:space="preserve"> (</w:t>
            </w:r>
            <w:r w:rsidR="00805827" w:rsidRPr="0062253F">
              <w:rPr>
                <w:sz w:val="24"/>
                <w:szCs w:val="24"/>
              </w:rPr>
              <w:t>lenalidomide)</w:t>
            </w:r>
          </w:p>
        </w:tc>
      </w:tr>
      <w:tr w:rsidR="0061116D" w:rsidRPr="0062253F" w14:paraId="615BE934" w14:textId="77777777" w:rsidTr="004D41F6">
        <w:tc>
          <w:tcPr>
            <w:tcW w:w="10790" w:type="dxa"/>
            <w:vAlign w:val="center"/>
          </w:tcPr>
          <w:p w14:paraId="5447CBA2" w14:textId="2DB50C3E" w:rsidR="0061116D" w:rsidRDefault="00000000" w:rsidP="004D41F6">
            <w:hyperlink r:id="rId143" w:history="1">
              <w:r w:rsidR="0061116D" w:rsidRPr="0061116D">
                <w:rPr>
                  <w:rStyle w:val="Hyperlink"/>
                </w:rPr>
                <w:t>SOTYKTU (deucravacitinib)</w:t>
              </w:r>
            </w:hyperlink>
          </w:p>
        </w:tc>
      </w:tr>
      <w:tr w:rsidR="00805827" w:rsidRPr="0062253F" w14:paraId="57A552AD" w14:textId="77777777" w:rsidTr="004D41F6">
        <w:tc>
          <w:tcPr>
            <w:tcW w:w="10790" w:type="dxa"/>
            <w:vAlign w:val="center"/>
          </w:tcPr>
          <w:p w14:paraId="2F9DE6A0" w14:textId="77777777" w:rsidR="00805827" w:rsidRPr="0062253F" w:rsidRDefault="00000000" w:rsidP="004D41F6">
            <w:pPr>
              <w:rPr>
                <w:sz w:val="24"/>
                <w:szCs w:val="24"/>
              </w:rPr>
            </w:pPr>
            <w:hyperlink r:id="rId144" w:history="1">
              <w:r w:rsidR="00805827" w:rsidRPr="0062253F">
                <w:rPr>
                  <w:rStyle w:val="Hyperlink"/>
                  <w:sz w:val="24"/>
                  <w:szCs w:val="24"/>
                </w:rPr>
                <w:t>SPRYCEL®</w:t>
              </w:r>
            </w:hyperlink>
            <w:r w:rsidR="00805827" w:rsidRPr="0062253F">
              <w:rPr>
                <w:rStyle w:val="Hyperlink"/>
                <w:sz w:val="24"/>
                <w:szCs w:val="24"/>
              </w:rPr>
              <w:t xml:space="preserve"> (</w:t>
            </w:r>
            <w:r w:rsidR="00805827" w:rsidRPr="0062253F">
              <w:rPr>
                <w:sz w:val="24"/>
                <w:szCs w:val="24"/>
              </w:rPr>
              <w:t>dasatinib)</w:t>
            </w:r>
          </w:p>
        </w:tc>
      </w:tr>
      <w:tr w:rsidR="00805827" w:rsidRPr="0062253F" w14:paraId="4A2E711D" w14:textId="77777777" w:rsidTr="004D41F6">
        <w:tc>
          <w:tcPr>
            <w:tcW w:w="10790" w:type="dxa"/>
            <w:vAlign w:val="center"/>
          </w:tcPr>
          <w:p w14:paraId="7C61ACC8" w14:textId="77777777" w:rsidR="00805827" w:rsidRPr="0062253F" w:rsidRDefault="00000000" w:rsidP="004D41F6">
            <w:pPr>
              <w:rPr>
                <w:sz w:val="24"/>
                <w:szCs w:val="24"/>
              </w:rPr>
            </w:pPr>
            <w:hyperlink r:id="rId145" w:history="1">
              <w:r w:rsidR="00805827" w:rsidRPr="0062253F">
                <w:rPr>
                  <w:rStyle w:val="Hyperlink"/>
                  <w:sz w:val="24"/>
                  <w:szCs w:val="24"/>
                </w:rPr>
                <w:t>THALOMID®</w:t>
              </w:r>
            </w:hyperlink>
            <w:r w:rsidR="00805827" w:rsidRPr="0062253F">
              <w:rPr>
                <w:rStyle w:val="Hyperlink"/>
                <w:sz w:val="24"/>
                <w:szCs w:val="24"/>
              </w:rPr>
              <w:t xml:space="preserve"> (</w:t>
            </w:r>
            <w:r w:rsidR="00805827" w:rsidRPr="0062253F">
              <w:rPr>
                <w:sz w:val="24"/>
                <w:szCs w:val="24"/>
              </w:rPr>
              <w:t>thalidomide)</w:t>
            </w:r>
          </w:p>
        </w:tc>
      </w:tr>
      <w:tr w:rsidR="00805827" w:rsidRPr="0062253F" w14:paraId="52FAEAF2" w14:textId="77777777" w:rsidTr="004D41F6">
        <w:tc>
          <w:tcPr>
            <w:tcW w:w="10790" w:type="dxa"/>
            <w:vAlign w:val="center"/>
          </w:tcPr>
          <w:p w14:paraId="72B63422" w14:textId="77777777" w:rsidR="00805827" w:rsidRPr="0062253F" w:rsidRDefault="00000000" w:rsidP="004D41F6">
            <w:pPr>
              <w:rPr>
                <w:sz w:val="24"/>
                <w:szCs w:val="24"/>
              </w:rPr>
            </w:pPr>
            <w:hyperlink r:id="rId146" w:history="1">
              <w:r w:rsidR="00805827" w:rsidRPr="0062253F">
                <w:rPr>
                  <w:rStyle w:val="Hyperlink"/>
                  <w:sz w:val="24"/>
                  <w:szCs w:val="24"/>
                </w:rPr>
                <w:t>VIDAZA®</w:t>
              </w:r>
            </w:hyperlink>
            <w:r w:rsidR="00805827" w:rsidRPr="0062253F">
              <w:rPr>
                <w:rStyle w:val="Hyperlink"/>
                <w:sz w:val="24"/>
                <w:szCs w:val="24"/>
              </w:rPr>
              <w:t xml:space="preserve"> (</w:t>
            </w:r>
            <w:r w:rsidR="00805827" w:rsidRPr="0062253F">
              <w:rPr>
                <w:sz w:val="24"/>
                <w:szCs w:val="24"/>
              </w:rPr>
              <w:t>azacitidine for injection)</w:t>
            </w:r>
          </w:p>
        </w:tc>
      </w:tr>
      <w:tr w:rsidR="00805827" w:rsidRPr="0062253F" w14:paraId="42A87A0F" w14:textId="77777777" w:rsidTr="004D41F6">
        <w:tc>
          <w:tcPr>
            <w:tcW w:w="10790" w:type="dxa"/>
            <w:vAlign w:val="center"/>
          </w:tcPr>
          <w:p w14:paraId="7F1423A5" w14:textId="77777777" w:rsidR="00805827" w:rsidRPr="0062253F" w:rsidRDefault="00000000" w:rsidP="004D41F6">
            <w:pPr>
              <w:rPr>
                <w:sz w:val="24"/>
                <w:szCs w:val="24"/>
              </w:rPr>
            </w:pPr>
            <w:hyperlink r:id="rId147" w:history="1">
              <w:r w:rsidR="00805827" w:rsidRPr="0062253F">
                <w:rPr>
                  <w:rStyle w:val="Hyperlink"/>
                  <w:sz w:val="24"/>
                  <w:szCs w:val="24"/>
                </w:rPr>
                <w:t>YERVOY®</w:t>
              </w:r>
            </w:hyperlink>
            <w:r w:rsidR="00805827" w:rsidRPr="0062253F">
              <w:rPr>
                <w:rStyle w:val="Hyperlink"/>
                <w:sz w:val="24"/>
                <w:szCs w:val="24"/>
              </w:rPr>
              <w:t xml:space="preserve"> (</w:t>
            </w:r>
            <w:r w:rsidR="00805827" w:rsidRPr="0062253F">
              <w:rPr>
                <w:sz w:val="24"/>
                <w:szCs w:val="24"/>
              </w:rPr>
              <w:t>Ipilimumab)</w:t>
            </w:r>
          </w:p>
        </w:tc>
      </w:tr>
      <w:tr w:rsidR="00805827" w:rsidRPr="0062253F" w14:paraId="6DF9ACA7" w14:textId="77777777" w:rsidTr="004D41F6">
        <w:tc>
          <w:tcPr>
            <w:tcW w:w="10790" w:type="dxa"/>
            <w:vAlign w:val="center"/>
          </w:tcPr>
          <w:p w14:paraId="545F7ADF" w14:textId="77777777" w:rsidR="00805827" w:rsidRPr="0062253F" w:rsidRDefault="00000000" w:rsidP="004D41F6">
            <w:pPr>
              <w:rPr>
                <w:sz w:val="24"/>
                <w:szCs w:val="24"/>
              </w:rPr>
            </w:pPr>
            <w:hyperlink r:id="rId148" w:history="1">
              <w:r w:rsidR="00805827" w:rsidRPr="0062253F">
                <w:rPr>
                  <w:rStyle w:val="Hyperlink"/>
                  <w:sz w:val="24"/>
                  <w:szCs w:val="24"/>
                </w:rPr>
                <w:t>ZEPOSIA®</w:t>
              </w:r>
            </w:hyperlink>
            <w:r w:rsidR="00805827" w:rsidRPr="0062253F">
              <w:rPr>
                <w:rStyle w:val="Hyperlink"/>
                <w:sz w:val="24"/>
                <w:szCs w:val="24"/>
              </w:rPr>
              <w:t xml:space="preserve"> (</w:t>
            </w:r>
            <w:r w:rsidR="00805827" w:rsidRPr="0062253F">
              <w:rPr>
                <w:sz w:val="24"/>
                <w:szCs w:val="24"/>
              </w:rPr>
              <w:t>ozanimod)</w:t>
            </w:r>
          </w:p>
        </w:tc>
      </w:tr>
    </w:tbl>
    <w:p w14:paraId="1E61753C" w14:textId="77777777" w:rsidR="00805827" w:rsidRPr="0062253F" w:rsidRDefault="00000000" w:rsidP="00805827">
      <w:pPr>
        <w:rPr>
          <w:sz w:val="24"/>
          <w:szCs w:val="24"/>
        </w:rPr>
      </w:pPr>
      <w:hyperlink r:id="rId149" w:history="1">
        <w:r w:rsidR="00805827" w:rsidRPr="0062253F">
          <w:rPr>
            <w:rStyle w:val="Hyperlink"/>
            <w:sz w:val="24"/>
            <w:szCs w:val="24"/>
          </w:rPr>
          <w:t>Application for Eliquis, Nulojix, and Orencia</w:t>
        </w:r>
      </w:hyperlink>
      <w:r w:rsidR="00805827" w:rsidRPr="0062253F">
        <w:rPr>
          <w:sz w:val="24"/>
          <w:szCs w:val="24"/>
        </w:rPr>
        <w:t xml:space="preserve"> are the same </w:t>
      </w:r>
    </w:p>
    <w:p w14:paraId="1BDB4E4C" w14:textId="4C334F05" w:rsidR="00805827" w:rsidRDefault="00805827" w:rsidP="00805827">
      <w:pPr>
        <w:rPr>
          <w:sz w:val="28"/>
          <w:szCs w:val="28"/>
        </w:rPr>
      </w:pPr>
      <w:r w:rsidRPr="00DF5AD1">
        <w:rPr>
          <w:sz w:val="28"/>
          <w:szCs w:val="28"/>
        </w:rPr>
        <w:t>Contact info-</w:t>
      </w:r>
      <w:r w:rsidRPr="00DF5AD1">
        <w:rPr>
          <w:b/>
          <w:bCs/>
          <w:sz w:val="28"/>
          <w:szCs w:val="28"/>
        </w:rPr>
        <w:t>Phone</w:t>
      </w:r>
      <w:r w:rsidRPr="00DF5AD1">
        <w:rPr>
          <w:sz w:val="28"/>
          <w:szCs w:val="28"/>
        </w:rPr>
        <w:t xml:space="preserve">: 1-800-736-0003 </w:t>
      </w:r>
      <w:r w:rsidRPr="00DF5AD1">
        <w:rPr>
          <w:b/>
          <w:bCs/>
          <w:sz w:val="28"/>
          <w:szCs w:val="28"/>
        </w:rPr>
        <w:t>Fax</w:t>
      </w:r>
      <w:r w:rsidRPr="00DF5AD1">
        <w:rPr>
          <w:sz w:val="28"/>
          <w:szCs w:val="28"/>
        </w:rPr>
        <w:t>: 1-800-736-1611</w:t>
      </w:r>
      <w:r w:rsidR="000E4EC6">
        <w:rPr>
          <w:sz w:val="28"/>
          <w:szCs w:val="28"/>
        </w:rPr>
        <w:t xml:space="preserve"> </w:t>
      </w:r>
      <w:r w:rsidR="000E4EC6">
        <w:rPr>
          <w:b/>
          <w:bCs/>
          <w:sz w:val="28"/>
          <w:szCs w:val="28"/>
        </w:rPr>
        <w:t>Fax 2</w:t>
      </w:r>
      <w:r w:rsidR="000E4EC6">
        <w:rPr>
          <w:sz w:val="28"/>
          <w:szCs w:val="28"/>
        </w:rPr>
        <w:t>: 833-967-1666</w:t>
      </w:r>
    </w:p>
    <w:p w14:paraId="676B46A9" w14:textId="21B8B0D7" w:rsidR="002331E0" w:rsidRPr="002331E0" w:rsidRDefault="002331E0" w:rsidP="00805827">
      <w:pPr>
        <w:rPr>
          <w:sz w:val="28"/>
          <w:szCs w:val="28"/>
        </w:rPr>
      </w:pPr>
      <w:r>
        <w:rPr>
          <w:sz w:val="28"/>
          <w:szCs w:val="28"/>
        </w:rPr>
        <w:t xml:space="preserve">Can upload full application online via: patientsupportnow.org </w:t>
      </w:r>
      <w:r>
        <w:rPr>
          <w:b/>
          <w:bCs/>
          <w:sz w:val="28"/>
          <w:szCs w:val="28"/>
        </w:rPr>
        <w:t xml:space="preserve">Passcode: </w:t>
      </w:r>
      <w:r>
        <w:rPr>
          <w:sz w:val="28"/>
          <w:szCs w:val="28"/>
        </w:rPr>
        <w:t>8007361611</w:t>
      </w:r>
    </w:p>
    <w:p w14:paraId="475788BC" w14:textId="09BB4667" w:rsidR="00805827" w:rsidRPr="00DF5AD1" w:rsidRDefault="00000000" w:rsidP="00805827">
      <w:hyperlink w:anchor="GLOSSARyTOP" w:history="1">
        <w:r w:rsidR="00466F00" w:rsidRPr="00EB3BF3">
          <w:rPr>
            <w:rStyle w:val="Hyperlink"/>
          </w:rPr>
          <w:t>RETURN TO TOP</w:t>
        </w:r>
      </w:hyperlink>
      <w:r w:rsidR="00805827">
        <w:rPr>
          <w:noProof/>
          <w:sz w:val="32"/>
          <w:szCs w:val="32"/>
        </w:rPr>
        <mc:AlternateContent>
          <mc:Choice Requires="wps">
            <w:drawing>
              <wp:anchor distT="0" distB="0" distL="114300" distR="114300" simplePos="0" relativeHeight="251692032" behindDoc="0" locked="0" layoutInCell="1" allowOverlap="1" wp14:anchorId="6C103995" wp14:editId="26F7C131">
                <wp:simplePos x="0" y="0"/>
                <wp:positionH relativeFrom="margin">
                  <wp:posOffset>-58420</wp:posOffset>
                </wp:positionH>
                <wp:positionV relativeFrom="paragraph">
                  <wp:posOffset>204470</wp:posOffset>
                </wp:positionV>
                <wp:extent cx="7239000" cy="0"/>
                <wp:effectExtent l="0" t="19050" r="19050" b="19050"/>
                <wp:wrapNone/>
                <wp:docPr id="448" name="Straight Connector 448"/>
                <wp:cNvGraphicFramePr/>
                <a:graphic xmlns:a="http://schemas.openxmlformats.org/drawingml/2006/main">
                  <a:graphicData uri="http://schemas.microsoft.com/office/word/2010/wordprocessingShape">
                    <wps:wsp>
                      <wps:cNvCnPr/>
                      <wps:spPr>
                        <a:xfrm>
                          <a:off x="0" y="0"/>
                          <a:ext cx="7239000" cy="0"/>
                        </a:xfrm>
                        <a:prstGeom prst="line">
                          <a:avLst/>
                        </a:prstGeom>
                        <a:ln w="28575"/>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46DCA703" id="Straight Connector 448" o:spid="_x0000_s1026" style="position:absolute;z-index:25169203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 from="-4.6pt,16.1pt" to="565.4pt,16.1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" strokecolor="black [3200]" strokeweight="2.25pt">
                <v:stroke joinstyle="miter"/>
                <w10:wrap anchorx="margin"/>
              </v:line>
            </w:pict>
          </mc:Fallback>
        </mc:AlternateContent>
      </w:r>
    </w:p>
    <w:bookmarkStart w:id="21" w:name="GSK"/>
    <w:p w14:paraId="042566F2" w14:textId="77777777" w:rsidR="00805827" w:rsidRPr="00DF5AD1" w:rsidRDefault="00805827" w:rsidP="00805827">
      <w:pPr>
        <w:spacing w:after="0"/>
        <w:rPr>
          <w:rStyle w:val="Hyperlink"/>
          <w:b/>
          <w:bCs/>
          <w:sz w:val="32"/>
          <w:szCs w:val="32"/>
        </w:rPr>
      </w:pPr>
      <w:r w:rsidRPr="00DF5AD1">
        <w:fldChar w:fldCharType="begin"/>
      </w:r>
      <w:r w:rsidRPr="00DF5AD1">
        <w:rPr>
          <w:sz w:val="32"/>
          <w:szCs w:val="32"/>
        </w:rPr>
        <w:instrText xml:space="preserve"> HYPERLINK "https://www.gskforyou.com/" </w:instrText>
      </w:r>
      <w:r w:rsidRPr="00DF5AD1">
        <w:fldChar w:fldCharType="separate"/>
      </w:r>
      <w:r w:rsidRPr="00DF5AD1">
        <w:rPr>
          <w:rStyle w:val="Hyperlink"/>
          <w:b/>
          <w:bCs/>
          <w:sz w:val="32"/>
          <w:szCs w:val="32"/>
        </w:rPr>
        <w:t>GlaxoSmithKline – GSK for You</w:t>
      </w:r>
      <w:r w:rsidRPr="00DF5AD1">
        <w:rPr>
          <w:rStyle w:val="Hyperlink"/>
          <w:b/>
          <w:bCs/>
          <w:sz w:val="32"/>
          <w:szCs w:val="32"/>
        </w:rPr>
        <w:fldChar w:fldCharType="end"/>
      </w:r>
    </w:p>
    <w:tbl>
      <w:tblPr>
        <w:tblStyle w:val="TableGrid"/>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3112"/>
        <w:gridCol w:w="3047"/>
        <w:gridCol w:w="4611"/>
      </w:tblGrid>
      <w:tr w:rsidR="00861E30" w14:paraId="07442BD6" w14:textId="77777777" w:rsidTr="00861E30">
        <w:tc>
          <w:tcPr>
            <w:tcW w:w="10790" w:type="dxa"/>
            <w:gridSpan w:val="3"/>
            <w:tcBorders>
              <w:top w:val="single" w:sz="12" w:space="0" w:color="auto"/>
              <w:left w:val="single" w:sz="12" w:space="0" w:color="auto"/>
              <w:bottom w:val="single" w:sz="4" w:space="0" w:color="auto"/>
              <w:right w:val="single" w:sz="12" w:space="0" w:color="auto"/>
            </w:tcBorders>
            <w:shd w:val="clear" w:color="auto" w:fill="000000" w:themeFill="text1"/>
            <w:vAlign w:val="center"/>
            <w:hideMark/>
          </w:tcPr>
          <w:bookmarkEnd w:id="21"/>
          <w:p w14:paraId="078B54E3" w14:textId="77777777" w:rsidR="00861E30" w:rsidRDefault="00861E30" w:rsidP="00C17169">
            <w:pPr>
              <w:jc w:val="center"/>
              <w:rPr>
                <w:sz w:val="56"/>
                <w:szCs w:val="56"/>
              </w:rPr>
            </w:pPr>
            <w:r>
              <w:rPr>
                <w:b/>
                <w:bCs/>
                <w:sz w:val="56"/>
                <w:szCs w:val="56"/>
              </w:rPr>
              <w:t>Eligibility</w:t>
            </w:r>
          </w:p>
        </w:tc>
      </w:tr>
      <w:tr w:rsidR="00861E30" w14:paraId="23F85193" w14:textId="77777777" w:rsidTr="00861E30">
        <w:tc>
          <w:tcPr>
            <w:tcW w:w="3596" w:type="dxa"/>
            <w:tcBorders>
              <w:top w:val="single" w:sz="4" w:space="0" w:color="auto"/>
              <w:left w:val="single" w:sz="12" w:space="0" w:color="auto"/>
              <w:bottom w:val="single" w:sz="12" w:space="0" w:color="auto"/>
              <w:right w:val="single" w:sz="4" w:space="0" w:color="auto"/>
            </w:tcBorders>
            <w:shd w:val="clear" w:color="auto" w:fill="FFFFFF" w:themeFill="background1"/>
            <w:vAlign w:val="center"/>
            <w:hideMark/>
          </w:tcPr>
          <w:p w14:paraId="5D525A07" w14:textId="77777777" w:rsidR="00861E30" w:rsidRDefault="00861E30" w:rsidP="00C17169">
            <w:pPr>
              <w:jc w:val="center"/>
              <w:rPr>
                <w:sz w:val="52"/>
                <w:szCs w:val="52"/>
              </w:rPr>
            </w:pPr>
            <w:r>
              <w:rPr>
                <w:sz w:val="52"/>
                <w:szCs w:val="52"/>
              </w:rPr>
              <w:t>US resident</w:t>
            </w:r>
          </w:p>
        </w:tc>
        <w:tc>
          <w:tcPr>
            <w:tcW w:w="3597" w:type="dxa"/>
            <w:tcBorders>
              <w:top w:val="single" w:sz="4" w:space="0" w:color="auto"/>
              <w:left w:val="single" w:sz="4" w:space="0" w:color="auto"/>
              <w:bottom w:val="single" w:sz="12" w:space="0" w:color="auto"/>
              <w:right w:val="single" w:sz="4" w:space="0" w:color="auto"/>
            </w:tcBorders>
            <w:shd w:val="clear" w:color="auto" w:fill="FFFFFF" w:themeFill="background1"/>
            <w:vAlign w:val="center"/>
          </w:tcPr>
          <w:p w14:paraId="3B549B9B" w14:textId="77777777" w:rsidR="00861E30" w:rsidRDefault="00861E30" w:rsidP="00C17169">
            <w:pPr>
              <w:jc w:val="center"/>
              <w:rPr>
                <w:sz w:val="52"/>
                <w:szCs w:val="52"/>
              </w:rPr>
            </w:pPr>
          </w:p>
          <w:p w14:paraId="37E253B7" w14:textId="77777777" w:rsidR="00861E30" w:rsidRDefault="00861E30" w:rsidP="00C17169">
            <w:pPr>
              <w:ind w:left="360"/>
              <w:jc w:val="center"/>
              <w:rPr>
                <w:sz w:val="52"/>
                <w:szCs w:val="52"/>
              </w:rPr>
            </w:pPr>
            <w:r>
              <w:rPr>
                <w:sz w:val="52"/>
                <w:szCs w:val="52"/>
                <w:u w:val="single"/>
              </w:rPr>
              <w:t>&lt;</w:t>
            </w:r>
            <w:r>
              <w:rPr>
                <w:sz w:val="52"/>
                <w:szCs w:val="52"/>
              </w:rPr>
              <w:t xml:space="preserve"> 250% FPL</w:t>
            </w:r>
          </w:p>
          <w:p w14:paraId="00B2551F" w14:textId="77777777" w:rsidR="00861E30" w:rsidRDefault="00861E30" w:rsidP="00C17169">
            <w:pPr>
              <w:jc w:val="center"/>
              <w:rPr>
                <w:sz w:val="52"/>
                <w:szCs w:val="52"/>
              </w:rPr>
            </w:pPr>
          </w:p>
        </w:tc>
        <w:tc>
          <w:tcPr>
            <w:tcW w:w="3597" w:type="dxa"/>
            <w:tcBorders>
              <w:top w:val="single" w:sz="4" w:space="0" w:color="auto"/>
              <w:left w:val="single" w:sz="4" w:space="0" w:color="auto"/>
              <w:bottom w:val="single" w:sz="12" w:space="0" w:color="auto"/>
              <w:right w:val="single" w:sz="12" w:space="0" w:color="auto"/>
            </w:tcBorders>
            <w:shd w:val="clear" w:color="auto" w:fill="FFFFFF" w:themeFill="background1"/>
            <w:vAlign w:val="center"/>
            <w:hideMark/>
          </w:tcPr>
          <w:p w14:paraId="54783E3B" w14:textId="77777777" w:rsidR="00861E30" w:rsidRDefault="00861E30" w:rsidP="00C17169">
            <w:pPr>
              <w:jc w:val="center"/>
              <w:rPr>
                <w:sz w:val="52"/>
                <w:szCs w:val="52"/>
              </w:rPr>
            </w:pPr>
            <w:r>
              <w:rPr>
                <w:sz w:val="52"/>
                <w:szCs w:val="52"/>
              </w:rPr>
              <w:t>Uninsured/Medicare</w:t>
            </w:r>
          </w:p>
        </w:tc>
      </w:tr>
    </w:tbl>
    <w:p w14:paraId="56895C4E" w14:textId="77777777" w:rsidR="00861E30" w:rsidRPr="00DF5AD1" w:rsidRDefault="00861E30" w:rsidP="00805827">
      <w:pPr>
        <w:rPr>
          <w:rStyle w:val="Hyperlink"/>
          <w:b/>
          <w:bCs/>
        </w:rPr>
      </w:pPr>
    </w:p>
    <w:tbl>
      <w:tblPr>
        <w:tblStyle w:val="TableGrid"/>
        <w:tblW w:w="0" w:type="auto"/>
        <w:tblInd w:w="85" w:type="dxa"/>
        <w:tblLook w:val="04A0" w:firstRow="1" w:lastRow="0" w:firstColumn="1" w:lastColumn="0" w:noHBand="0" w:noVBand="1"/>
      </w:tblPr>
      <w:tblGrid>
        <w:gridCol w:w="4313"/>
        <w:gridCol w:w="6372"/>
      </w:tblGrid>
      <w:tr w:rsidR="00805827" w:rsidRPr="00DF5AD1" w14:paraId="49558863" w14:textId="77777777" w:rsidTr="004D41F6">
        <w:tc>
          <w:tcPr>
            <w:tcW w:w="4320" w:type="dxa"/>
            <w:tcBorders>
              <w:top w:val="single" w:sz="12" w:space="0" w:color="auto"/>
              <w:left w:val="single" w:sz="12" w:space="0" w:color="auto"/>
              <w:right w:val="single" w:sz="12" w:space="0" w:color="FFFFFF" w:themeColor="background1"/>
            </w:tcBorders>
            <w:shd w:val="clear" w:color="auto" w:fill="000000" w:themeFill="text1"/>
            <w:vAlign w:val="center"/>
          </w:tcPr>
          <w:p w14:paraId="3A3D27DA" w14:textId="77777777" w:rsidR="00805827" w:rsidRPr="0062253F" w:rsidRDefault="00805827" w:rsidP="004D41F6">
            <w:pPr>
              <w:jc w:val="center"/>
              <w:rPr>
                <w:color w:val="FFFFFF" w:themeColor="background1"/>
                <w:sz w:val="24"/>
                <w:szCs w:val="24"/>
              </w:rPr>
            </w:pPr>
            <w:r w:rsidRPr="0062253F">
              <w:rPr>
                <w:b/>
                <w:bCs/>
                <w:color w:val="FFFFFF" w:themeColor="background1"/>
                <w:sz w:val="24"/>
                <w:szCs w:val="24"/>
              </w:rPr>
              <w:t>Household size</w:t>
            </w:r>
          </w:p>
        </w:tc>
        <w:tc>
          <w:tcPr>
            <w:tcW w:w="6385" w:type="dxa"/>
            <w:tcBorders>
              <w:top w:val="single" w:sz="12" w:space="0" w:color="auto"/>
              <w:left w:val="single" w:sz="12" w:space="0" w:color="FFFFFF" w:themeColor="background1"/>
              <w:right w:val="single" w:sz="12" w:space="0" w:color="auto"/>
            </w:tcBorders>
            <w:shd w:val="clear" w:color="auto" w:fill="000000" w:themeFill="text1"/>
            <w:vAlign w:val="center"/>
          </w:tcPr>
          <w:p w14:paraId="572EA6D1" w14:textId="77777777" w:rsidR="00805827" w:rsidRPr="0062253F" w:rsidRDefault="00805827" w:rsidP="004D41F6">
            <w:pPr>
              <w:jc w:val="center"/>
              <w:rPr>
                <w:b/>
                <w:bCs/>
                <w:color w:val="FFFFFF" w:themeColor="background1"/>
                <w:sz w:val="24"/>
                <w:szCs w:val="24"/>
              </w:rPr>
            </w:pPr>
            <w:r w:rsidRPr="0062253F">
              <w:rPr>
                <w:b/>
                <w:bCs/>
                <w:color w:val="FFFFFF" w:themeColor="background1"/>
                <w:sz w:val="24"/>
                <w:szCs w:val="24"/>
              </w:rPr>
              <w:t>Annual household income ($) threshold</w:t>
            </w:r>
          </w:p>
          <w:p w14:paraId="33C28AD9" w14:textId="77777777" w:rsidR="00805827" w:rsidRPr="0062253F" w:rsidRDefault="00805827" w:rsidP="004D41F6">
            <w:pPr>
              <w:jc w:val="center"/>
              <w:rPr>
                <w:color w:val="FFFFFF" w:themeColor="background1"/>
                <w:sz w:val="24"/>
                <w:szCs w:val="24"/>
              </w:rPr>
            </w:pPr>
            <w:r w:rsidRPr="0062253F">
              <w:rPr>
                <w:b/>
                <w:bCs/>
                <w:color w:val="FFFFFF" w:themeColor="background1"/>
                <w:sz w:val="24"/>
                <w:szCs w:val="24"/>
                <w:u w:val="single"/>
              </w:rPr>
              <w:t>(&lt;</w:t>
            </w:r>
            <w:r w:rsidRPr="0062253F">
              <w:rPr>
                <w:b/>
                <w:bCs/>
                <w:color w:val="FFFFFF" w:themeColor="background1"/>
                <w:sz w:val="24"/>
                <w:szCs w:val="24"/>
              </w:rPr>
              <w:t>250% FPL)</w:t>
            </w:r>
          </w:p>
        </w:tc>
      </w:tr>
      <w:tr w:rsidR="00805827" w:rsidRPr="00DF5AD1" w14:paraId="02D763D9" w14:textId="77777777" w:rsidTr="004D41F6">
        <w:tc>
          <w:tcPr>
            <w:tcW w:w="4320" w:type="dxa"/>
            <w:tcBorders>
              <w:left w:val="single" w:sz="12" w:space="0" w:color="auto"/>
            </w:tcBorders>
            <w:vAlign w:val="center"/>
          </w:tcPr>
          <w:p w14:paraId="715E2AD5" w14:textId="77777777" w:rsidR="00805827" w:rsidRPr="0062253F" w:rsidRDefault="00805827" w:rsidP="004D41F6">
            <w:pPr>
              <w:jc w:val="center"/>
              <w:rPr>
                <w:sz w:val="24"/>
                <w:szCs w:val="24"/>
              </w:rPr>
            </w:pPr>
            <w:r w:rsidRPr="0062253F">
              <w:rPr>
                <w:sz w:val="24"/>
                <w:szCs w:val="24"/>
              </w:rPr>
              <w:t>1</w:t>
            </w:r>
          </w:p>
        </w:tc>
        <w:tc>
          <w:tcPr>
            <w:tcW w:w="6385" w:type="dxa"/>
            <w:tcBorders>
              <w:right w:val="single" w:sz="12" w:space="0" w:color="auto"/>
            </w:tcBorders>
            <w:vAlign w:val="center"/>
          </w:tcPr>
          <w:p w14:paraId="449E2AA9" w14:textId="77777777" w:rsidR="00805827" w:rsidRPr="0062253F" w:rsidRDefault="00805827" w:rsidP="004D41F6">
            <w:pPr>
              <w:jc w:val="center"/>
              <w:rPr>
                <w:sz w:val="24"/>
                <w:szCs w:val="24"/>
              </w:rPr>
            </w:pPr>
            <w:r w:rsidRPr="0062253F">
              <w:rPr>
                <w:sz w:val="24"/>
                <w:szCs w:val="24"/>
              </w:rPr>
              <w:t>33,975</w:t>
            </w:r>
          </w:p>
        </w:tc>
      </w:tr>
      <w:tr w:rsidR="00805827" w:rsidRPr="00DF5AD1" w14:paraId="3C6DBFF4" w14:textId="77777777" w:rsidTr="004D41F6">
        <w:tc>
          <w:tcPr>
            <w:tcW w:w="4320" w:type="dxa"/>
            <w:tcBorders>
              <w:left w:val="single" w:sz="12" w:space="0" w:color="auto"/>
            </w:tcBorders>
            <w:vAlign w:val="center"/>
          </w:tcPr>
          <w:p w14:paraId="1C1E3621" w14:textId="77777777" w:rsidR="00805827" w:rsidRPr="0062253F" w:rsidRDefault="00805827" w:rsidP="004D41F6">
            <w:pPr>
              <w:jc w:val="center"/>
              <w:rPr>
                <w:sz w:val="24"/>
                <w:szCs w:val="24"/>
              </w:rPr>
            </w:pPr>
            <w:r w:rsidRPr="0062253F">
              <w:rPr>
                <w:sz w:val="24"/>
                <w:szCs w:val="24"/>
              </w:rPr>
              <w:t>2</w:t>
            </w:r>
          </w:p>
        </w:tc>
        <w:tc>
          <w:tcPr>
            <w:tcW w:w="6385" w:type="dxa"/>
            <w:tcBorders>
              <w:right w:val="single" w:sz="12" w:space="0" w:color="auto"/>
            </w:tcBorders>
            <w:vAlign w:val="center"/>
          </w:tcPr>
          <w:p w14:paraId="4E0F4F9B" w14:textId="77777777" w:rsidR="00805827" w:rsidRPr="0062253F" w:rsidRDefault="00805827" w:rsidP="004D41F6">
            <w:pPr>
              <w:jc w:val="center"/>
              <w:rPr>
                <w:sz w:val="24"/>
                <w:szCs w:val="24"/>
              </w:rPr>
            </w:pPr>
            <w:r w:rsidRPr="0062253F">
              <w:rPr>
                <w:sz w:val="24"/>
                <w:szCs w:val="24"/>
              </w:rPr>
              <w:t>45,774.96</w:t>
            </w:r>
          </w:p>
        </w:tc>
      </w:tr>
      <w:tr w:rsidR="00805827" w:rsidRPr="00DF5AD1" w14:paraId="779BBBE0" w14:textId="77777777" w:rsidTr="004D41F6">
        <w:tc>
          <w:tcPr>
            <w:tcW w:w="4320" w:type="dxa"/>
            <w:tcBorders>
              <w:left w:val="single" w:sz="12" w:space="0" w:color="auto"/>
            </w:tcBorders>
            <w:vAlign w:val="center"/>
          </w:tcPr>
          <w:p w14:paraId="5969DAE4" w14:textId="77777777" w:rsidR="00805827" w:rsidRPr="0062253F" w:rsidRDefault="00805827" w:rsidP="004D41F6">
            <w:pPr>
              <w:jc w:val="center"/>
              <w:rPr>
                <w:sz w:val="24"/>
                <w:szCs w:val="24"/>
              </w:rPr>
            </w:pPr>
            <w:r w:rsidRPr="0062253F">
              <w:rPr>
                <w:sz w:val="24"/>
                <w:szCs w:val="24"/>
              </w:rPr>
              <w:t>3</w:t>
            </w:r>
          </w:p>
        </w:tc>
        <w:tc>
          <w:tcPr>
            <w:tcW w:w="6385" w:type="dxa"/>
            <w:tcBorders>
              <w:right w:val="single" w:sz="12" w:space="0" w:color="auto"/>
            </w:tcBorders>
            <w:vAlign w:val="center"/>
          </w:tcPr>
          <w:p w14:paraId="4CFF4235" w14:textId="77777777" w:rsidR="00805827" w:rsidRPr="0062253F" w:rsidRDefault="00805827" w:rsidP="004D41F6">
            <w:pPr>
              <w:jc w:val="center"/>
              <w:rPr>
                <w:sz w:val="24"/>
                <w:szCs w:val="24"/>
              </w:rPr>
            </w:pPr>
            <w:r w:rsidRPr="0062253F">
              <w:rPr>
                <w:sz w:val="24"/>
                <w:szCs w:val="24"/>
              </w:rPr>
              <w:t>57,575.04</w:t>
            </w:r>
          </w:p>
        </w:tc>
      </w:tr>
      <w:tr w:rsidR="00805827" w:rsidRPr="00DF5AD1" w14:paraId="5B532BFF" w14:textId="77777777" w:rsidTr="004D41F6">
        <w:tc>
          <w:tcPr>
            <w:tcW w:w="4320" w:type="dxa"/>
            <w:tcBorders>
              <w:left w:val="single" w:sz="12" w:space="0" w:color="auto"/>
            </w:tcBorders>
            <w:vAlign w:val="center"/>
          </w:tcPr>
          <w:p w14:paraId="2C836B4D" w14:textId="77777777" w:rsidR="00805827" w:rsidRPr="0062253F" w:rsidRDefault="00805827" w:rsidP="004D41F6">
            <w:pPr>
              <w:jc w:val="center"/>
              <w:rPr>
                <w:sz w:val="24"/>
                <w:szCs w:val="24"/>
              </w:rPr>
            </w:pPr>
            <w:r w:rsidRPr="0062253F">
              <w:rPr>
                <w:sz w:val="24"/>
                <w:szCs w:val="24"/>
              </w:rPr>
              <w:t>4</w:t>
            </w:r>
          </w:p>
        </w:tc>
        <w:tc>
          <w:tcPr>
            <w:tcW w:w="6385" w:type="dxa"/>
            <w:tcBorders>
              <w:right w:val="single" w:sz="12" w:space="0" w:color="auto"/>
            </w:tcBorders>
            <w:vAlign w:val="center"/>
          </w:tcPr>
          <w:p w14:paraId="48B8243E" w14:textId="77777777" w:rsidR="00805827" w:rsidRPr="0062253F" w:rsidRDefault="00805827" w:rsidP="004D41F6">
            <w:pPr>
              <w:jc w:val="center"/>
              <w:rPr>
                <w:sz w:val="24"/>
                <w:szCs w:val="24"/>
              </w:rPr>
            </w:pPr>
            <w:r w:rsidRPr="0062253F">
              <w:rPr>
                <w:sz w:val="24"/>
                <w:szCs w:val="24"/>
              </w:rPr>
              <w:t>69,375</w:t>
            </w:r>
          </w:p>
        </w:tc>
      </w:tr>
      <w:tr w:rsidR="00805827" w:rsidRPr="00DF5AD1" w14:paraId="534D4BF6" w14:textId="77777777" w:rsidTr="004D41F6">
        <w:tc>
          <w:tcPr>
            <w:tcW w:w="4320" w:type="dxa"/>
            <w:tcBorders>
              <w:left w:val="single" w:sz="12" w:space="0" w:color="auto"/>
              <w:bottom w:val="single" w:sz="12" w:space="0" w:color="auto"/>
            </w:tcBorders>
            <w:vAlign w:val="center"/>
          </w:tcPr>
          <w:p w14:paraId="20CBCECC" w14:textId="77777777" w:rsidR="00805827" w:rsidRPr="0062253F" w:rsidRDefault="00805827" w:rsidP="004D41F6">
            <w:pPr>
              <w:jc w:val="center"/>
              <w:rPr>
                <w:sz w:val="24"/>
                <w:szCs w:val="24"/>
              </w:rPr>
            </w:pPr>
            <w:r w:rsidRPr="0062253F">
              <w:rPr>
                <w:sz w:val="24"/>
                <w:szCs w:val="24"/>
                <w:u w:val="single"/>
              </w:rPr>
              <w:t>&gt;</w:t>
            </w:r>
            <w:r w:rsidRPr="0062253F">
              <w:rPr>
                <w:sz w:val="24"/>
                <w:szCs w:val="24"/>
              </w:rPr>
              <w:t>5</w:t>
            </w:r>
          </w:p>
        </w:tc>
        <w:tc>
          <w:tcPr>
            <w:tcW w:w="6385" w:type="dxa"/>
            <w:tcBorders>
              <w:bottom w:val="single" w:sz="12" w:space="0" w:color="auto"/>
              <w:right w:val="single" w:sz="12" w:space="0" w:color="auto"/>
            </w:tcBorders>
            <w:vAlign w:val="center"/>
          </w:tcPr>
          <w:p w14:paraId="45C936EF" w14:textId="77777777" w:rsidR="00805827" w:rsidRPr="0062253F" w:rsidRDefault="00805827" w:rsidP="004D41F6">
            <w:pPr>
              <w:jc w:val="center"/>
              <w:rPr>
                <w:sz w:val="24"/>
                <w:szCs w:val="24"/>
              </w:rPr>
            </w:pPr>
            <w:r w:rsidRPr="0062253F">
              <w:rPr>
                <w:sz w:val="24"/>
                <w:szCs w:val="24"/>
              </w:rPr>
              <w:t>Add 11,859.96</w:t>
            </w:r>
          </w:p>
        </w:tc>
      </w:tr>
    </w:tbl>
    <w:p w14:paraId="5767EDBD" w14:textId="77777777" w:rsidR="00805827" w:rsidRPr="00DF5AD1" w:rsidRDefault="00805827" w:rsidP="00805827">
      <w:pPr>
        <w:pStyle w:val="ListParagraph"/>
        <w:numPr>
          <w:ilvl w:val="0"/>
          <w:numId w:val="13"/>
        </w:numPr>
      </w:pPr>
      <w:r w:rsidRPr="00DF5AD1">
        <w:t xml:space="preserve">Does </w:t>
      </w:r>
      <w:r w:rsidRPr="00DF5AD1">
        <w:rPr>
          <w:b/>
          <w:bCs/>
        </w:rPr>
        <w:t>NOT</w:t>
      </w:r>
      <w:r w:rsidRPr="00DF5AD1">
        <w:t xml:space="preserve"> require proof of income per application, only requires submission of application, documenting income</w:t>
      </w:r>
    </w:p>
    <w:p w14:paraId="49184F8A" w14:textId="77777777" w:rsidR="00805827" w:rsidRPr="00DF5AD1" w:rsidRDefault="00805827" w:rsidP="00805827">
      <w:pPr>
        <w:pStyle w:val="ListParagraph"/>
        <w:numPr>
          <w:ilvl w:val="1"/>
          <w:numId w:val="13"/>
        </w:numPr>
      </w:pPr>
      <w:r w:rsidRPr="00DF5AD1">
        <w:rPr>
          <w:u w:val="single"/>
        </w:rPr>
        <w:t>&lt;</w:t>
      </w:r>
      <w:r w:rsidRPr="00DF5AD1">
        <w:t>250% FPL</w:t>
      </w:r>
    </w:p>
    <w:p w14:paraId="44B03FD8" w14:textId="77777777" w:rsidR="00805827" w:rsidRPr="00DF5AD1" w:rsidRDefault="00805827" w:rsidP="00805827">
      <w:pPr>
        <w:pStyle w:val="ListParagraph"/>
        <w:numPr>
          <w:ilvl w:val="0"/>
          <w:numId w:val="13"/>
        </w:numPr>
      </w:pPr>
      <w:r w:rsidRPr="00DF5AD1">
        <w:t>No prescription drug benefit through any insurer</w:t>
      </w:r>
    </w:p>
    <w:p w14:paraId="388E0BB9" w14:textId="77777777" w:rsidR="00805827" w:rsidRPr="00DF5AD1" w:rsidRDefault="00805827" w:rsidP="00805827">
      <w:pPr>
        <w:pStyle w:val="ListParagraph"/>
        <w:numPr>
          <w:ilvl w:val="0"/>
          <w:numId w:val="13"/>
        </w:numPr>
      </w:pPr>
      <w:r w:rsidRPr="00DF5AD1">
        <w:t>Not receiving government drug coverage (excluding Medicare)</w:t>
      </w:r>
    </w:p>
    <w:p w14:paraId="3C649245" w14:textId="77777777" w:rsidR="00805827" w:rsidRPr="00DF5AD1" w:rsidRDefault="00805827" w:rsidP="00805827">
      <w:pPr>
        <w:pStyle w:val="ListParagraph"/>
        <w:numPr>
          <w:ilvl w:val="1"/>
          <w:numId w:val="13"/>
        </w:numPr>
      </w:pPr>
      <w:r w:rsidRPr="00DF5AD1">
        <w:t xml:space="preserve">Need to provide proof of $600.00 out-of-pocket drug expenses </w:t>
      </w:r>
    </w:p>
    <w:p w14:paraId="794C47A4" w14:textId="77777777" w:rsidR="00805827" w:rsidRPr="00DF5AD1" w:rsidRDefault="00805827" w:rsidP="00805827">
      <w:pPr>
        <w:pStyle w:val="ListParagraph"/>
        <w:numPr>
          <w:ilvl w:val="0"/>
          <w:numId w:val="13"/>
        </w:numPr>
      </w:pPr>
      <w:r w:rsidRPr="00DF5AD1">
        <w:t>Most medications sent as 90-day supply</w:t>
      </w:r>
    </w:p>
    <w:p w14:paraId="7E6551F7" w14:textId="77777777" w:rsidR="00805827" w:rsidRPr="00DF5AD1" w:rsidRDefault="00805827" w:rsidP="00805827">
      <w:pPr>
        <w:pStyle w:val="ListParagraph"/>
        <w:numPr>
          <w:ilvl w:val="0"/>
          <w:numId w:val="13"/>
        </w:numPr>
      </w:pPr>
      <w:r w:rsidRPr="00DF5AD1">
        <w:t>Refill requests to be made at least 3 weeks before existing supply will run out</w:t>
      </w:r>
    </w:p>
    <w:p w14:paraId="78B932E8" w14:textId="1CC16592" w:rsidR="00333638" w:rsidRPr="00DF5AD1" w:rsidRDefault="00805827" w:rsidP="00C11EEB">
      <w:pPr>
        <w:pStyle w:val="ListParagraph"/>
        <w:numPr>
          <w:ilvl w:val="0"/>
          <w:numId w:val="13"/>
        </w:numPr>
      </w:pPr>
      <w:r w:rsidRPr="00DF5AD1">
        <w:t>Need to recertify after 12 months</w:t>
      </w:r>
    </w:p>
    <w:tbl>
      <w:tblPr>
        <w:tblStyle w:val="TableGrid"/>
        <w:tblW w:w="0" w:type="auto"/>
        <w:tblLook w:val="04A0" w:firstRow="1" w:lastRow="0" w:firstColumn="1" w:lastColumn="0" w:noHBand="0" w:noVBand="1"/>
      </w:tblPr>
      <w:tblGrid>
        <w:gridCol w:w="10770"/>
      </w:tblGrid>
      <w:tr w:rsidR="00805827" w:rsidRPr="00DF5AD1" w14:paraId="4B15A2B4" w14:textId="77777777" w:rsidTr="004D41F6">
        <w:tc>
          <w:tcPr>
            <w:tcW w:w="10790" w:type="dxa"/>
            <w:tcBorders>
              <w:top w:val="single" w:sz="12" w:space="0" w:color="auto"/>
              <w:left w:val="single" w:sz="12" w:space="0" w:color="auto"/>
              <w:bottom w:val="single" w:sz="12" w:space="0" w:color="auto"/>
              <w:right w:val="single" w:sz="12" w:space="0" w:color="auto"/>
            </w:tcBorders>
            <w:shd w:val="clear" w:color="auto" w:fill="000000" w:themeFill="text1"/>
            <w:vAlign w:val="center"/>
          </w:tcPr>
          <w:p w14:paraId="6094E4AD" w14:textId="77777777" w:rsidR="00805827" w:rsidRPr="00DF5AD1" w:rsidRDefault="00000000" w:rsidP="004D41F6">
            <w:pPr>
              <w:jc w:val="center"/>
              <w:rPr>
                <w:b/>
                <w:bCs/>
                <w:sz w:val="32"/>
                <w:szCs w:val="32"/>
              </w:rPr>
            </w:pPr>
            <w:hyperlink r:id="rId150" w:history="1">
              <w:r w:rsidR="00805827" w:rsidRPr="00DF5AD1">
                <w:rPr>
                  <w:rStyle w:val="Hyperlink"/>
                  <w:b/>
                  <w:bCs/>
                  <w:color w:val="FFFFFF" w:themeColor="background1"/>
                  <w:sz w:val="32"/>
                  <w:szCs w:val="32"/>
                </w:rPr>
                <w:t>Medications eligible for assistance</w:t>
              </w:r>
            </w:hyperlink>
          </w:p>
        </w:tc>
      </w:tr>
      <w:tr w:rsidR="00805827" w:rsidRPr="00DF5AD1" w14:paraId="2DBD335D" w14:textId="77777777" w:rsidTr="004D41F6">
        <w:tc>
          <w:tcPr>
            <w:tcW w:w="10790" w:type="dxa"/>
            <w:tcBorders>
              <w:top w:val="single" w:sz="12" w:space="0" w:color="auto"/>
              <w:left w:val="single" w:sz="12" w:space="0" w:color="auto"/>
              <w:right w:val="single" w:sz="12" w:space="0" w:color="auto"/>
            </w:tcBorders>
            <w:vAlign w:val="center"/>
          </w:tcPr>
          <w:p w14:paraId="180FB5C6" w14:textId="77777777" w:rsidR="00805827" w:rsidRPr="0062253F" w:rsidRDefault="00805827" w:rsidP="004D41F6">
            <w:pPr>
              <w:rPr>
                <w:sz w:val="24"/>
                <w:szCs w:val="24"/>
              </w:rPr>
            </w:pPr>
            <w:r w:rsidRPr="0062253F">
              <w:rPr>
                <w:sz w:val="24"/>
                <w:szCs w:val="24"/>
              </w:rPr>
              <w:t>ADVAIR (diskus or HFA) (Fluticasone/salmeterol)</w:t>
            </w:r>
          </w:p>
        </w:tc>
      </w:tr>
      <w:tr w:rsidR="00805827" w:rsidRPr="00DF5AD1" w14:paraId="116E6CDF" w14:textId="77777777" w:rsidTr="004D41F6">
        <w:tc>
          <w:tcPr>
            <w:tcW w:w="10790" w:type="dxa"/>
            <w:tcBorders>
              <w:left w:val="single" w:sz="12" w:space="0" w:color="auto"/>
              <w:right w:val="single" w:sz="12" w:space="0" w:color="auto"/>
            </w:tcBorders>
            <w:vAlign w:val="center"/>
          </w:tcPr>
          <w:p w14:paraId="4E6846BC" w14:textId="77777777" w:rsidR="00805827" w:rsidRPr="0062253F" w:rsidRDefault="00805827" w:rsidP="004D41F6">
            <w:pPr>
              <w:rPr>
                <w:sz w:val="24"/>
                <w:szCs w:val="24"/>
              </w:rPr>
            </w:pPr>
            <w:r w:rsidRPr="0062253F">
              <w:rPr>
                <w:sz w:val="24"/>
                <w:szCs w:val="24"/>
              </w:rPr>
              <w:t>ANORO ELLIPTA (Umeclidinium/vilanterol)</w:t>
            </w:r>
          </w:p>
        </w:tc>
      </w:tr>
      <w:tr w:rsidR="00805827" w:rsidRPr="00DF5AD1" w14:paraId="1DBA73F6" w14:textId="77777777" w:rsidTr="004D41F6">
        <w:tc>
          <w:tcPr>
            <w:tcW w:w="10790" w:type="dxa"/>
            <w:tcBorders>
              <w:left w:val="single" w:sz="12" w:space="0" w:color="auto"/>
              <w:right w:val="single" w:sz="12" w:space="0" w:color="auto"/>
            </w:tcBorders>
            <w:vAlign w:val="center"/>
          </w:tcPr>
          <w:p w14:paraId="545360EE" w14:textId="77777777" w:rsidR="00805827" w:rsidRPr="0062253F" w:rsidRDefault="00805827" w:rsidP="004D41F6">
            <w:pPr>
              <w:rPr>
                <w:sz w:val="24"/>
                <w:szCs w:val="24"/>
              </w:rPr>
            </w:pPr>
            <w:r w:rsidRPr="0062253F">
              <w:rPr>
                <w:sz w:val="24"/>
                <w:szCs w:val="24"/>
              </w:rPr>
              <w:t>ARNUITY ELLIPTA (Fluticasone)</w:t>
            </w:r>
          </w:p>
        </w:tc>
      </w:tr>
      <w:tr w:rsidR="00805827" w:rsidRPr="00DF5AD1" w14:paraId="2729997B" w14:textId="77777777" w:rsidTr="004D41F6">
        <w:tc>
          <w:tcPr>
            <w:tcW w:w="10790" w:type="dxa"/>
            <w:tcBorders>
              <w:left w:val="single" w:sz="12" w:space="0" w:color="auto"/>
              <w:right w:val="single" w:sz="12" w:space="0" w:color="auto"/>
            </w:tcBorders>
            <w:vAlign w:val="center"/>
          </w:tcPr>
          <w:p w14:paraId="14FF749E" w14:textId="77777777" w:rsidR="00805827" w:rsidRPr="0062253F" w:rsidRDefault="00805827" w:rsidP="004D41F6">
            <w:pPr>
              <w:rPr>
                <w:sz w:val="24"/>
                <w:szCs w:val="24"/>
              </w:rPr>
            </w:pPr>
            <w:r w:rsidRPr="0062253F">
              <w:rPr>
                <w:sz w:val="24"/>
                <w:szCs w:val="24"/>
              </w:rPr>
              <w:t>BECONASE AQ  (Beclomethasone dipropionate nasal spray)</w:t>
            </w:r>
          </w:p>
        </w:tc>
      </w:tr>
      <w:tr w:rsidR="00805827" w:rsidRPr="00DF5AD1" w14:paraId="354B00AF" w14:textId="77777777" w:rsidTr="004D41F6">
        <w:tc>
          <w:tcPr>
            <w:tcW w:w="10790" w:type="dxa"/>
            <w:tcBorders>
              <w:left w:val="single" w:sz="12" w:space="0" w:color="auto"/>
              <w:right w:val="single" w:sz="12" w:space="0" w:color="auto"/>
            </w:tcBorders>
            <w:vAlign w:val="center"/>
          </w:tcPr>
          <w:p w14:paraId="01F1D37D" w14:textId="77777777" w:rsidR="00805827" w:rsidRPr="0062253F" w:rsidRDefault="00805827" w:rsidP="004D41F6">
            <w:pPr>
              <w:rPr>
                <w:sz w:val="24"/>
                <w:szCs w:val="24"/>
              </w:rPr>
            </w:pPr>
            <w:r w:rsidRPr="0062253F">
              <w:rPr>
                <w:sz w:val="24"/>
                <w:szCs w:val="24"/>
              </w:rPr>
              <w:t>BENLYSTA  (Belimumab)</w:t>
            </w:r>
          </w:p>
        </w:tc>
      </w:tr>
      <w:tr w:rsidR="00805827" w:rsidRPr="00DF5AD1" w14:paraId="78775B0C" w14:textId="77777777" w:rsidTr="004D41F6">
        <w:tc>
          <w:tcPr>
            <w:tcW w:w="10790" w:type="dxa"/>
            <w:tcBorders>
              <w:left w:val="single" w:sz="12" w:space="0" w:color="auto"/>
              <w:right w:val="single" w:sz="12" w:space="0" w:color="auto"/>
            </w:tcBorders>
            <w:vAlign w:val="center"/>
          </w:tcPr>
          <w:p w14:paraId="1965FBBE" w14:textId="77777777" w:rsidR="00805827" w:rsidRPr="0062253F" w:rsidRDefault="00805827" w:rsidP="004D41F6">
            <w:pPr>
              <w:rPr>
                <w:sz w:val="24"/>
                <w:szCs w:val="24"/>
              </w:rPr>
            </w:pPr>
            <w:r w:rsidRPr="0062253F">
              <w:rPr>
                <w:sz w:val="24"/>
                <w:szCs w:val="24"/>
              </w:rPr>
              <w:t>BLENREP (Belantamab)</w:t>
            </w:r>
          </w:p>
        </w:tc>
      </w:tr>
      <w:tr w:rsidR="00805827" w:rsidRPr="00DF5AD1" w14:paraId="38F26908" w14:textId="77777777" w:rsidTr="004D41F6">
        <w:tc>
          <w:tcPr>
            <w:tcW w:w="10790" w:type="dxa"/>
            <w:tcBorders>
              <w:left w:val="single" w:sz="12" w:space="0" w:color="auto"/>
              <w:right w:val="single" w:sz="12" w:space="0" w:color="auto"/>
            </w:tcBorders>
            <w:vAlign w:val="center"/>
          </w:tcPr>
          <w:p w14:paraId="15ECCFF3" w14:textId="77777777" w:rsidR="00805827" w:rsidRPr="0062253F" w:rsidRDefault="00805827" w:rsidP="004D41F6">
            <w:pPr>
              <w:rPr>
                <w:sz w:val="24"/>
                <w:szCs w:val="24"/>
              </w:rPr>
            </w:pPr>
            <w:r w:rsidRPr="0062253F">
              <w:rPr>
                <w:sz w:val="24"/>
                <w:szCs w:val="24"/>
              </w:rPr>
              <w:t>BOOSTRIX (Tdap vaccine)</w:t>
            </w:r>
          </w:p>
        </w:tc>
      </w:tr>
      <w:tr w:rsidR="00805827" w:rsidRPr="00DF5AD1" w14:paraId="07D175FD" w14:textId="77777777" w:rsidTr="004D41F6">
        <w:tc>
          <w:tcPr>
            <w:tcW w:w="10790" w:type="dxa"/>
            <w:tcBorders>
              <w:left w:val="single" w:sz="12" w:space="0" w:color="auto"/>
              <w:right w:val="single" w:sz="12" w:space="0" w:color="auto"/>
            </w:tcBorders>
            <w:vAlign w:val="center"/>
          </w:tcPr>
          <w:p w14:paraId="46B423E2" w14:textId="77777777" w:rsidR="00805827" w:rsidRPr="0062253F" w:rsidRDefault="00805827" w:rsidP="004D41F6">
            <w:pPr>
              <w:rPr>
                <w:sz w:val="24"/>
                <w:szCs w:val="24"/>
              </w:rPr>
            </w:pPr>
            <w:r w:rsidRPr="0062253F">
              <w:rPr>
                <w:sz w:val="24"/>
                <w:szCs w:val="24"/>
              </w:rPr>
              <w:t>BREO ELLIPTA (Fluticasone/vilanterol)</w:t>
            </w:r>
          </w:p>
        </w:tc>
      </w:tr>
      <w:tr w:rsidR="00805827" w:rsidRPr="00DF5AD1" w14:paraId="10D676D2" w14:textId="77777777" w:rsidTr="004D41F6">
        <w:tc>
          <w:tcPr>
            <w:tcW w:w="10790" w:type="dxa"/>
            <w:tcBorders>
              <w:left w:val="single" w:sz="12" w:space="0" w:color="auto"/>
              <w:right w:val="single" w:sz="12" w:space="0" w:color="auto"/>
            </w:tcBorders>
            <w:vAlign w:val="center"/>
          </w:tcPr>
          <w:p w14:paraId="09A81912" w14:textId="77777777" w:rsidR="00805827" w:rsidRPr="0062253F" w:rsidRDefault="00805827" w:rsidP="004D41F6">
            <w:pPr>
              <w:rPr>
                <w:sz w:val="24"/>
                <w:szCs w:val="24"/>
              </w:rPr>
            </w:pPr>
            <w:r w:rsidRPr="0062253F">
              <w:rPr>
                <w:sz w:val="24"/>
                <w:szCs w:val="24"/>
              </w:rPr>
              <w:t>EPIVIR-HBV (Lamivudine solution or tablets)</w:t>
            </w:r>
          </w:p>
        </w:tc>
      </w:tr>
      <w:tr w:rsidR="00805827" w:rsidRPr="00DF5AD1" w14:paraId="23A1ED24" w14:textId="77777777" w:rsidTr="004D41F6">
        <w:tc>
          <w:tcPr>
            <w:tcW w:w="10790" w:type="dxa"/>
            <w:tcBorders>
              <w:left w:val="single" w:sz="12" w:space="0" w:color="auto"/>
              <w:right w:val="single" w:sz="12" w:space="0" w:color="auto"/>
            </w:tcBorders>
            <w:vAlign w:val="center"/>
          </w:tcPr>
          <w:p w14:paraId="0E99215F" w14:textId="77777777" w:rsidR="00805827" w:rsidRPr="0062253F" w:rsidRDefault="00805827" w:rsidP="004D41F6">
            <w:pPr>
              <w:rPr>
                <w:sz w:val="24"/>
                <w:szCs w:val="24"/>
              </w:rPr>
            </w:pPr>
            <w:r w:rsidRPr="0062253F">
              <w:rPr>
                <w:sz w:val="24"/>
                <w:szCs w:val="24"/>
              </w:rPr>
              <w:t>ENGERIX-B (Hepatitis B vaccine)</w:t>
            </w:r>
          </w:p>
        </w:tc>
      </w:tr>
      <w:tr w:rsidR="00805827" w:rsidRPr="00DF5AD1" w14:paraId="7A3E3C4C" w14:textId="77777777" w:rsidTr="004D41F6">
        <w:tc>
          <w:tcPr>
            <w:tcW w:w="10790" w:type="dxa"/>
            <w:tcBorders>
              <w:left w:val="single" w:sz="12" w:space="0" w:color="auto"/>
              <w:right w:val="single" w:sz="12" w:space="0" w:color="auto"/>
            </w:tcBorders>
            <w:vAlign w:val="center"/>
          </w:tcPr>
          <w:p w14:paraId="16133754" w14:textId="77777777" w:rsidR="00805827" w:rsidRPr="0062253F" w:rsidRDefault="00805827" w:rsidP="004D41F6">
            <w:pPr>
              <w:rPr>
                <w:sz w:val="24"/>
                <w:szCs w:val="24"/>
              </w:rPr>
            </w:pPr>
            <w:r w:rsidRPr="0062253F">
              <w:rPr>
                <w:sz w:val="24"/>
                <w:szCs w:val="24"/>
              </w:rPr>
              <w:t>FLOVENT (diskus or HFA) (Fluticasone)</w:t>
            </w:r>
          </w:p>
        </w:tc>
      </w:tr>
      <w:tr w:rsidR="00805827" w:rsidRPr="00DF5AD1" w14:paraId="41424323" w14:textId="77777777" w:rsidTr="004D41F6">
        <w:tc>
          <w:tcPr>
            <w:tcW w:w="10790" w:type="dxa"/>
            <w:tcBorders>
              <w:left w:val="single" w:sz="12" w:space="0" w:color="auto"/>
              <w:right w:val="single" w:sz="12" w:space="0" w:color="auto"/>
            </w:tcBorders>
            <w:vAlign w:val="center"/>
          </w:tcPr>
          <w:p w14:paraId="409C24F3" w14:textId="77777777" w:rsidR="00805827" w:rsidRPr="0062253F" w:rsidRDefault="00805827" w:rsidP="004D41F6">
            <w:pPr>
              <w:rPr>
                <w:sz w:val="24"/>
                <w:szCs w:val="24"/>
              </w:rPr>
            </w:pPr>
            <w:r w:rsidRPr="0062253F">
              <w:rPr>
                <w:sz w:val="24"/>
                <w:szCs w:val="24"/>
              </w:rPr>
              <w:t>IMITREX (Sumatriptan nasal spray)</w:t>
            </w:r>
          </w:p>
        </w:tc>
      </w:tr>
      <w:tr w:rsidR="00805827" w:rsidRPr="00DF5AD1" w14:paraId="4558110B" w14:textId="77777777" w:rsidTr="004D41F6">
        <w:tc>
          <w:tcPr>
            <w:tcW w:w="10790" w:type="dxa"/>
            <w:tcBorders>
              <w:left w:val="single" w:sz="12" w:space="0" w:color="auto"/>
              <w:right w:val="single" w:sz="12" w:space="0" w:color="auto"/>
            </w:tcBorders>
            <w:vAlign w:val="center"/>
          </w:tcPr>
          <w:p w14:paraId="26166CC9" w14:textId="77777777" w:rsidR="00805827" w:rsidRPr="0062253F" w:rsidRDefault="00805827" w:rsidP="004D41F6">
            <w:pPr>
              <w:rPr>
                <w:sz w:val="24"/>
                <w:szCs w:val="24"/>
              </w:rPr>
            </w:pPr>
            <w:r w:rsidRPr="0062253F">
              <w:rPr>
                <w:sz w:val="24"/>
                <w:szCs w:val="24"/>
              </w:rPr>
              <w:t>INCRUSE ELLIPTA (Umeclidinium)</w:t>
            </w:r>
          </w:p>
        </w:tc>
      </w:tr>
      <w:tr w:rsidR="00805827" w:rsidRPr="00DF5AD1" w14:paraId="3BC6C1DF" w14:textId="77777777" w:rsidTr="004D41F6">
        <w:tc>
          <w:tcPr>
            <w:tcW w:w="10790" w:type="dxa"/>
            <w:tcBorders>
              <w:left w:val="single" w:sz="12" w:space="0" w:color="auto"/>
              <w:right w:val="single" w:sz="12" w:space="0" w:color="auto"/>
            </w:tcBorders>
            <w:vAlign w:val="center"/>
          </w:tcPr>
          <w:p w14:paraId="5E92AB69" w14:textId="77777777" w:rsidR="00805827" w:rsidRPr="0062253F" w:rsidRDefault="00805827" w:rsidP="004D41F6">
            <w:pPr>
              <w:rPr>
                <w:sz w:val="24"/>
                <w:szCs w:val="24"/>
              </w:rPr>
            </w:pPr>
            <w:r w:rsidRPr="0062253F">
              <w:rPr>
                <w:sz w:val="24"/>
                <w:szCs w:val="24"/>
              </w:rPr>
              <w:t>JEMPERLI (Dostarlimab)</w:t>
            </w:r>
          </w:p>
        </w:tc>
      </w:tr>
      <w:tr w:rsidR="00805827" w:rsidRPr="00DF5AD1" w14:paraId="03C9D7EE" w14:textId="77777777" w:rsidTr="004D41F6">
        <w:tc>
          <w:tcPr>
            <w:tcW w:w="10790" w:type="dxa"/>
            <w:tcBorders>
              <w:left w:val="single" w:sz="12" w:space="0" w:color="auto"/>
              <w:right w:val="single" w:sz="12" w:space="0" w:color="auto"/>
            </w:tcBorders>
            <w:vAlign w:val="center"/>
          </w:tcPr>
          <w:p w14:paraId="530862F9" w14:textId="77777777" w:rsidR="00805827" w:rsidRPr="0062253F" w:rsidRDefault="00805827" w:rsidP="004D41F6">
            <w:pPr>
              <w:rPr>
                <w:sz w:val="24"/>
                <w:szCs w:val="24"/>
              </w:rPr>
            </w:pPr>
            <w:r w:rsidRPr="0062253F">
              <w:rPr>
                <w:sz w:val="24"/>
                <w:szCs w:val="24"/>
              </w:rPr>
              <w:t>LAMICTAL (Lamotrigine chewable or orally disintegrating tablets)</w:t>
            </w:r>
          </w:p>
        </w:tc>
      </w:tr>
      <w:tr w:rsidR="00805827" w:rsidRPr="00DF5AD1" w14:paraId="11F027E7" w14:textId="77777777" w:rsidTr="004D41F6">
        <w:tc>
          <w:tcPr>
            <w:tcW w:w="10790" w:type="dxa"/>
            <w:tcBorders>
              <w:left w:val="single" w:sz="12" w:space="0" w:color="auto"/>
              <w:right w:val="single" w:sz="12" w:space="0" w:color="auto"/>
            </w:tcBorders>
            <w:vAlign w:val="center"/>
          </w:tcPr>
          <w:p w14:paraId="716D8765" w14:textId="77777777" w:rsidR="00805827" w:rsidRPr="0062253F" w:rsidRDefault="00805827" w:rsidP="004D41F6">
            <w:pPr>
              <w:rPr>
                <w:sz w:val="24"/>
                <w:szCs w:val="24"/>
              </w:rPr>
            </w:pPr>
            <w:r w:rsidRPr="0062253F">
              <w:rPr>
                <w:sz w:val="24"/>
                <w:szCs w:val="24"/>
              </w:rPr>
              <w:t>LAMICTAL ODT (Lamotrigine patient titration kits)</w:t>
            </w:r>
          </w:p>
        </w:tc>
      </w:tr>
      <w:tr w:rsidR="00805827" w:rsidRPr="00DF5AD1" w14:paraId="7E276F4A" w14:textId="77777777" w:rsidTr="004D41F6">
        <w:tc>
          <w:tcPr>
            <w:tcW w:w="10790" w:type="dxa"/>
            <w:tcBorders>
              <w:left w:val="single" w:sz="12" w:space="0" w:color="auto"/>
              <w:right w:val="single" w:sz="12" w:space="0" w:color="auto"/>
            </w:tcBorders>
            <w:vAlign w:val="center"/>
          </w:tcPr>
          <w:p w14:paraId="45378649" w14:textId="77777777" w:rsidR="00805827" w:rsidRPr="0062253F" w:rsidRDefault="00805827" w:rsidP="004D41F6">
            <w:pPr>
              <w:rPr>
                <w:sz w:val="24"/>
                <w:szCs w:val="24"/>
              </w:rPr>
            </w:pPr>
            <w:r w:rsidRPr="0062253F">
              <w:rPr>
                <w:sz w:val="24"/>
                <w:szCs w:val="24"/>
              </w:rPr>
              <w:t>LAMICTAL XR (Lamotrigine ER or patient titration kit)</w:t>
            </w:r>
          </w:p>
        </w:tc>
      </w:tr>
      <w:tr w:rsidR="00805827" w:rsidRPr="00DF5AD1" w14:paraId="0009EC6B" w14:textId="77777777" w:rsidTr="004D41F6">
        <w:tc>
          <w:tcPr>
            <w:tcW w:w="10790" w:type="dxa"/>
            <w:tcBorders>
              <w:left w:val="single" w:sz="12" w:space="0" w:color="auto"/>
              <w:right w:val="single" w:sz="12" w:space="0" w:color="auto"/>
            </w:tcBorders>
            <w:vAlign w:val="center"/>
          </w:tcPr>
          <w:p w14:paraId="49E562BE" w14:textId="77777777" w:rsidR="00805827" w:rsidRPr="0062253F" w:rsidRDefault="00805827" w:rsidP="004D41F6">
            <w:pPr>
              <w:rPr>
                <w:sz w:val="24"/>
                <w:szCs w:val="24"/>
              </w:rPr>
            </w:pPr>
            <w:r w:rsidRPr="0062253F">
              <w:rPr>
                <w:sz w:val="24"/>
                <w:szCs w:val="24"/>
              </w:rPr>
              <w:t>MALARONE (Atovaquone and proguanil )</w:t>
            </w:r>
          </w:p>
        </w:tc>
      </w:tr>
      <w:tr w:rsidR="00805827" w:rsidRPr="00DF5AD1" w14:paraId="25BB340D" w14:textId="77777777" w:rsidTr="004D41F6">
        <w:tc>
          <w:tcPr>
            <w:tcW w:w="10790" w:type="dxa"/>
            <w:tcBorders>
              <w:left w:val="single" w:sz="12" w:space="0" w:color="auto"/>
              <w:right w:val="single" w:sz="12" w:space="0" w:color="auto"/>
            </w:tcBorders>
            <w:vAlign w:val="center"/>
          </w:tcPr>
          <w:p w14:paraId="17BF6CBC" w14:textId="29E9F870" w:rsidR="00805827" w:rsidRPr="0062253F" w:rsidRDefault="00805827" w:rsidP="004D41F6">
            <w:pPr>
              <w:rPr>
                <w:sz w:val="24"/>
                <w:szCs w:val="24"/>
              </w:rPr>
            </w:pPr>
            <w:r w:rsidRPr="0062253F">
              <w:rPr>
                <w:sz w:val="24"/>
                <w:szCs w:val="24"/>
              </w:rPr>
              <w:t>MEPRON (Atovaquone s</w:t>
            </w:r>
            <w:r w:rsidR="0065396D">
              <w:rPr>
                <w:sz w:val="24"/>
                <w:szCs w:val="24"/>
              </w:rPr>
              <w:t>USP</w:t>
            </w:r>
            <w:r w:rsidRPr="0062253F">
              <w:rPr>
                <w:sz w:val="24"/>
                <w:szCs w:val="24"/>
              </w:rPr>
              <w:t>ension)</w:t>
            </w:r>
          </w:p>
        </w:tc>
      </w:tr>
      <w:tr w:rsidR="00805827" w:rsidRPr="00DF5AD1" w14:paraId="43226E52" w14:textId="77777777" w:rsidTr="004D41F6">
        <w:tc>
          <w:tcPr>
            <w:tcW w:w="10790" w:type="dxa"/>
            <w:tcBorders>
              <w:left w:val="single" w:sz="12" w:space="0" w:color="auto"/>
              <w:right w:val="single" w:sz="12" w:space="0" w:color="auto"/>
            </w:tcBorders>
            <w:vAlign w:val="center"/>
          </w:tcPr>
          <w:p w14:paraId="19C8B05C" w14:textId="77777777" w:rsidR="00805827" w:rsidRPr="0062253F" w:rsidRDefault="00805827" w:rsidP="004D41F6">
            <w:pPr>
              <w:rPr>
                <w:sz w:val="24"/>
                <w:szCs w:val="24"/>
              </w:rPr>
            </w:pPr>
            <w:r w:rsidRPr="0062253F">
              <w:rPr>
                <w:sz w:val="24"/>
                <w:szCs w:val="24"/>
              </w:rPr>
              <w:t>NUCALA (Mepolizumab)</w:t>
            </w:r>
          </w:p>
        </w:tc>
      </w:tr>
      <w:tr w:rsidR="00805827" w:rsidRPr="00DF5AD1" w14:paraId="6315B761" w14:textId="77777777" w:rsidTr="004D41F6">
        <w:tc>
          <w:tcPr>
            <w:tcW w:w="10790" w:type="dxa"/>
            <w:tcBorders>
              <w:left w:val="single" w:sz="12" w:space="0" w:color="auto"/>
              <w:right w:val="single" w:sz="12" w:space="0" w:color="auto"/>
            </w:tcBorders>
            <w:vAlign w:val="center"/>
          </w:tcPr>
          <w:p w14:paraId="1AEF22C6" w14:textId="77777777" w:rsidR="00805827" w:rsidRPr="0062253F" w:rsidRDefault="00805827" w:rsidP="004D41F6">
            <w:pPr>
              <w:rPr>
                <w:sz w:val="24"/>
                <w:szCs w:val="24"/>
              </w:rPr>
            </w:pPr>
            <w:r w:rsidRPr="0062253F">
              <w:rPr>
                <w:sz w:val="24"/>
                <w:szCs w:val="24"/>
              </w:rPr>
              <w:t>RELENZA (Zanamivir inhalation powder)</w:t>
            </w:r>
          </w:p>
        </w:tc>
      </w:tr>
      <w:tr w:rsidR="00805827" w:rsidRPr="00DF5AD1" w14:paraId="66EFBC7B" w14:textId="77777777" w:rsidTr="004D41F6">
        <w:tc>
          <w:tcPr>
            <w:tcW w:w="10790" w:type="dxa"/>
            <w:tcBorders>
              <w:left w:val="single" w:sz="12" w:space="0" w:color="auto"/>
              <w:right w:val="single" w:sz="12" w:space="0" w:color="auto"/>
            </w:tcBorders>
            <w:vAlign w:val="center"/>
          </w:tcPr>
          <w:p w14:paraId="5328FFF2" w14:textId="77777777" w:rsidR="00805827" w:rsidRPr="0062253F" w:rsidRDefault="00805827" w:rsidP="004D41F6">
            <w:pPr>
              <w:rPr>
                <w:sz w:val="24"/>
                <w:szCs w:val="24"/>
              </w:rPr>
            </w:pPr>
            <w:r w:rsidRPr="0062253F">
              <w:rPr>
                <w:sz w:val="24"/>
                <w:szCs w:val="24"/>
              </w:rPr>
              <w:t>SEREVENT (diskus) (Salmeterol)</w:t>
            </w:r>
          </w:p>
        </w:tc>
      </w:tr>
      <w:tr w:rsidR="00805827" w:rsidRPr="00DF5AD1" w14:paraId="30B2CDA4" w14:textId="77777777" w:rsidTr="004D41F6">
        <w:tc>
          <w:tcPr>
            <w:tcW w:w="10790" w:type="dxa"/>
            <w:tcBorders>
              <w:left w:val="single" w:sz="12" w:space="0" w:color="auto"/>
              <w:bottom w:val="single" w:sz="12" w:space="0" w:color="auto"/>
              <w:right w:val="single" w:sz="12" w:space="0" w:color="auto"/>
            </w:tcBorders>
            <w:vAlign w:val="center"/>
          </w:tcPr>
          <w:p w14:paraId="161EA529" w14:textId="77777777" w:rsidR="00805827" w:rsidRPr="0062253F" w:rsidRDefault="00805827" w:rsidP="004D41F6">
            <w:pPr>
              <w:rPr>
                <w:sz w:val="24"/>
                <w:szCs w:val="24"/>
              </w:rPr>
            </w:pPr>
            <w:r w:rsidRPr="0062253F">
              <w:rPr>
                <w:sz w:val="24"/>
                <w:szCs w:val="24"/>
              </w:rPr>
              <w:t>SHINGRIX  (Zoster vaccine)</w:t>
            </w:r>
          </w:p>
        </w:tc>
      </w:tr>
    </w:tbl>
    <w:p w14:paraId="5687EBD0" w14:textId="1F682B79" w:rsidR="00805827" w:rsidRDefault="00805827" w:rsidP="00805827">
      <w:pPr>
        <w:rPr>
          <w:sz w:val="28"/>
          <w:szCs w:val="28"/>
        </w:rPr>
      </w:pPr>
      <w:r w:rsidRPr="00DF5AD1">
        <w:rPr>
          <w:sz w:val="28"/>
          <w:szCs w:val="28"/>
        </w:rPr>
        <w:t xml:space="preserve">Contact info: </w:t>
      </w:r>
      <w:r w:rsidRPr="00DF5AD1">
        <w:rPr>
          <w:b/>
          <w:bCs/>
          <w:sz w:val="28"/>
          <w:szCs w:val="28"/>
        </w:rPr>
        <w:t>Phone</w:t>
      </w:r>
      <w:r w:rsidRPr="00DF5AD1">
        <w:rPr>
          <w:sz w:val="28"/>
          <w:szCs w:val="28"/>
        </w:rPr>
        <w:t xml:space="preserve">:1-866-728-4368 </w:t>
      </w:r>
      <w:r w:rsidRPr="00DF5AD1">
        <w:rPr>
          <w:b/>
          <w:bCs/>
          <w:sz w:val="28"/>
          <w:szCs w:val="28"/>
        </w:rPr>
        <w:t>Fax:</w:t>
      </w:r>
      <w:r w:rsidRPr="00DF5AD1">
        <w:rPr>
          <w:sz w:val="28"/>
          <w:szCs w:val="28"/>
        </w:rPr>
        <w:t xml:space="preserve"> 1-855-474-3063</w:t>
      </w:r>
    </w:p>
    <w:p w14:paraId="72A76E92" w14:textId="041C8938" w:rsidR="00466F00" w:rsidRPr="00DF5AD1" w:rsidRDefault="00000000" w:rsidP="00805827">
      <w:pPr>
        <w:rPr>
          <w:sz w:val="28"/>
          <w:szCs w:val="28"/>
        </w:rPr>
      </w:pPr>
      <w:hyperlink w:anchor="GLOSSARyTOP" w:history="1">
        <w:r w:rsidR="00466F00" w:rsidRPr="00EB3BF3">
          <w:rPr>
            <w:rStyle w:val="Hyperlink"/>
          </w:rPr>
          <w:t>RETURN TO TOP</w:t>
        </w:r>
      </w:hyperlink>
      <w:r w:rsidR="00466F00">
        <w:rPr>
          <w:noProof/>
          <w:sz w:val="32"/>
          <w:szCs w:val="32"/>
        </w:rPr>
        <mc:AlternateContent>
          <mc:Choice Requires="wps">
            <w:drawing>
              <wp:anchor distT="0" distB="0" distL="114300" distR="114300" simplePos="0" relativeHeight="251691008" behindDoc="0" locked="0" layoutInCell="1" allowOverlap="1" wp14:anchorId="163DA742" wp14:editId="6C65FB57">
                <wp:simplePos x="0" y="0"/>
                <wp:positionH relativeFrom="margin">
                  <wp:posOffset>-158750</wp:posOffset>
                </wp:positionH>
                <wp:positionV relativeFrom="paragraph">
                  <wp:posOffset>277495</wp:posOffset>
                </wp:positionV>
                <wp:extent cx="7239000" cy="0"/>
                <wp:effectExtent l="0" t="19050" r="19050" b="19050"/>
                <wp:wrapNone/>
                <wp:docPr id="63" name="Straight Connector 63"/>
                <wp:cNvGraphicFramePr/>
                <a:graphic xmlns:a="http://schemas.openxmlformats.org/drawingml/2006/main">
                  <a:graphicData uri="http://schemas.microsoft.com/office/word/2010/wordprocessingShape">
                    <wps:wsp>
                      <wps:cNvCnPr/>
                      <wps:spPr>
                        <a:xfrm>
                          <a:off x="0" y="0"/>
                          <a:ext cx="7239000" cy="0"/>
                        </a:xfrm>
                        <a:prstGeom prst="line">
                          <a:avLst/>
                        </a:prstGeom>
                        <a:ln w="28575"/>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429B5800" id="Straight Connector 63" o:spid="_x0000_s1026" style="position:absolute;z-index:25169100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 from="-12.5pt,21.85pt" to="557.5pt,21.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" strokecolor="black [3200]" strokeweight="2.25pt">
                <v:stroke joinstyle="miter"/>
                <w10:wrap anchorx="margin"/>
              </v:line>
            </w:pict>
          </mc:Fallback>
        </mc:AlternateContent>
      </w:r>
    </w:p>
    <w:p w14:paraId="16AC6BE0" w14:textId="77777777" w:rsidR="00466F00" w:rsidRDefault="00466F00" w:rsidP="00805827">
      <w:pPr>
        <w:spacing w:after="0"/>
        <w:rPr>
          <w:b/>
          <w:bCs/>
          <w:sz w:val="32"/>
          <w:szCs w:val="32"/>
          <w:u w:val="single"/>
        </w:rPr>
      </w:pPr>
      <w:bookmarkStart w:id="22" w:name="JohnsonJohnson"/>
    </w:p>
    <w:p w14:paraId="20483E04" w14:textId="55C8E2AA" w:rsidR="00805827" w:rsidRPr="00DF5AD1" w:rsidRDefault="00000000" w:rsidP="00805827">
      <w:pPr>
        <w:spacing w:after="0"/>
        <w:rPr>
          <w:b/>
          <w:bCs/>
          <w:sz w:val="32"/>
          <w:szCs w:val="32"/>
          <w:u w:val="single"/>
        </w:rPr>
      </w:pPr>
      <w:hyperlink r:id="rId151" w:history="1">
        <w:r w:rsidR="00805827" w:rsidRPr="00DF5AD1">
          <w:rPr>
            <w:rStyle w:val="Hyperlink"/>
            <w:b/>
            <w:bCs/>
            <w:sz w:val="32"/>
            <w:szCs w:val="32"/>
          </w:rPr>
          <w:t>Johnson &amp; Johnson</w:t>
        </w:r>
      </w:hyperlink>
    </w:p>
    <w:tbl>
      <w:tblPr>
        <w:tblStyle w:val="TableGrid"/>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2852"/>
        <w:gridCol w:w="3305"/>
        <w:gridCol w:w="4613"/>
      </w:tblGrid>
      <w:tr w:rsidR="00861E30" w14:paraId="70BC0897" w14:textId="77777777" w:rsidTr="00861E30">
        <w:tc>
          <w:tcPr>
            <w:tcW w:w="11807" w:type="dxa"/>
            <w:gridSpan w:val="3"/>
            <w:tcBorders>
              <w:top w:val="single" w:sz="12" w:space="0" w:color="auto"/>
              <w:left w:val="single" w:sz="12" w:space="0" w:color="auto"/>
              <w:bottom w:val="single" w:sz="4" w:space="0" w:color="auto"/>
              <w:right w:val="single" w:sz="12" w:space="0" w:color="auto"/>
            </w:tcBorders>
            <w:shd w:val="clear" w:color="auto" w:fill="000000" w:themeFill="text1"/>
            <w:vAlign w:val="center"/>
            <w:hideMark/>
          </w:tcPr>
          <w:bookmarkEnd w:id="22"/>
          <w:p w14:paraId="1EF67A3C" w14:textId="77777777" w:rsidR="00861E30" w:rsidRDefault="00861E30" w:rsidP="00C17169">
            <w:pPr>
              <w:jc w:val="center"/>
              <w:rPr>
                <w:b/>
                <w:bCs/>
                <w:sz w:val="56"/>
                <w:szCs w:val="56"/>
              </w:rPr>
            </w:pPr>
            <w:r>
              <w:rPr>
                <w:b/>
                <w:bCs/>
                <w:sz w:val="56"/>
                <w:szCs w:val="56"/>
              </w:rPr>
              <w:t>Eligibility</w:t>
            </w:r>
          </w:p>
        </w:tc>
      </w:tr>
      <w:tr w:rsidR="00861E30" w14:paraId="18E4AC9F" w14:textId="77777777" w:rsidTr="00861E30">
        <w:tc>
          <w:tcPr>
            <w:tcW w:w="3228" w:type="dxa"/>
            <w:tcBorders>
              <w:top w:val="single" w:sz="4" w:space="0" w:color="auto"/>
              <w:left w:val="single" w:sz="12" w:space="0" w:color="auto"/>
              <w:bottom w:val="single" w:sz="12" w:space="0" w:color="auto"/>
              <w:right w:val="single" w:sz="4" w:space="0" w:color="auto"/>
            </w:tcBorders>
            <w:shd w:val="clear" w:color="auto" w:fill="FFFFFF" w:themeFill="background1"/>
            <w:vAlign w:val="center"/>
            <w:hideMark/>
          </w:tcPr>
          <w:p w14:paraId="78A27CEB" w14:textId="77777777" w:rsidR="00861E30" w:rsidRDefault="00861E30" w:rsidP="00C17169">
            <w:pPr>
              <w:jc w:val="center"/>
              <w:rPr>
                <w:sz w:val="52"/>
                <w:szCs w:val="52"/>
              </w:rPr>
            </w:pPr>
            <w:r>
              <w:rPr>
                <w:sz w:val="52"/>
                <w:szCs w:val="52"/>
              </w:rPr>
              <w:t>US resident</w:t>
            </w:r>
          </w:p>
        </w:tc>
        <w:tc>
          <w:tcPr>
            <w:tcW w:w="3965" w:type="dxa"/>
            <w:tcBorders>
              <w:top w:val="single" w:sz="4" w:space="0" w:color="auto"/>
              <w:left w:val="single" w:sz="4" w:space="0" w:color="auto"/>
              <w:bottom w:val="single" w:sz="12" w:space="0" w:color="auto"/>
              <w:right w:val="single" w:sz="4" w:space="0" w:color="auto"/>
            </w:tcBorders>
            <w:shd w:val="clear" w:color="auto" w:fill="FFFFFF" w:themeFill="background1"/>
            <w:vAlign w:val="center"/>
          </w:tcPr>
          <w:p w14:paraId="0C9F2B26" w14:textId="77777777" w:rsidR="00861E30" w:rsidRDefault="00861E30" w:rsidP="00C17169">
            <w:pPr>
              <w:jc w:val="center"/>
              <w:rPr>
                <w:sz w:val="52"/>
                <w:szCs w:val="52"/>
              </w:rPr>
            </w:pPr>
          </w:p>
          <w:p w14:paraId="51471A4F" w14:textId="77777777" w:rsidR="00861E30" w:rsidRDefault="00861E30" w:rsidP="00C17169">
            <w:pPr>
              <w:ind w:left="360"/>
              <w:jc w:val="center"/>
              <w:rPr>
                <w:sz w:val="52"/>
                <w:szCs w:val="52"/>
              </w:rPr>
            </w:pPr>
            <w:r>
              <w:rPr>
                <w:sz w:val="52"/>
                <w:szCs w:val="52"/>
                <w:u w:val="single"/>
              </w:rPr>
              <w:t>&lt;</w:t>
            </w:r>
            <w:r>
              <w:rPr>
                <w:sz w:val="52"/>
                <w:szCs w:val="52"/>
              </w:rPr>
              <w:t xml:space="preserve"> 300-600% FPL</w:t>
            </w:r>
          </w:p>
          <w:p w14:paraId="2FC929CF" w14:textId="77777777" w:rsidR="00861E30" w:rsidRDefault="00861E30" w:rsidP="00C17169">
            <w:pPr>
              <w:jc w:val="center"/>
              <w:rPr>
                <w:sz w:val="52"/>
                <w:szCs w:val="52"/>
              </w:rPr>
            </w:pPr>
          </w:p>
        </w:tc>
        <w:tc>
          <w:tcPr>
            <w:tcW w:w="4614" w:type="dxa"/>
            <w:tcBorders>
              <w:top w:val="single" w:sz="4" w:space="0" w:color="auto"/>
              <w:left w:val="single" w:sz="4" w:space="0" w:color="auto"/>
              <w:bottom w:val="single" w:sz="12" w:space="0" w:color="auto"/>
              <w:right w:val="single" w:sz="12" w:space="0" w:color="auto"/>
            </w:tcBorders>
            <w:shd w:val="clear" w:color="auto" w:fill="FFFFFF" w:themeFill="background1"/>
            <w:vAlign w:val="center"/>
            <w:hideMark/>
          </w:tcPr>
          <w:p w14:paraId="5355AD42" w14:textId="77777777" w:rsidR="00861E30" w:rsidRDefault="00861E30" w:rsidP="00C17169">
            <w:pPr>
              <w:jc w:val="center"/>
              <w:rPr>
                <w:sz w:val="52"/>
                <w:szCs w:val="52"/>
              </w:rPr>
            </w:pPr>
            <w:r>
              <w:rPr>
                <w:sz w:val="52"/>
                <w:szCs w:val="52"/>
              </w:rPr>
              <w:t>Uninsured/Medicare</w:t>
            </w:r>
          </w:p>
        </w:tc>
      </w:tr>
    </w:tbl>
    <w:p w14:paraId="4DACCA90" w14:textId="77777777" w:rsidR="00861E30" w:rsidRPr="00DF5AD1" w:rsidRDefault="00861E30" w:rsidP="00805827">
      <w:pPr>
        <w:rPr>
          <w:b/>
          <w:bCs/>
          <w:u w:val="single"/>
        </w:rPr>
      </w:pPr>
    </w:p>
    <w:tbl>
      <w:tblPr>
        <w:tblStyle w:val="TableGrid"/>
        <w:tblW w:w="0" w:type="auto"/>
        <w:tblInd w:w="85" w:type="dxa"/>
        <w:tblLook w:val="04A0" w:firstRow="1" w:lastRow="0" w:firstColumn="1" w:lastColumn="0" w:noHBand="0" w:noVBand="1"/>
      </w:tblPr>
      <w:tblGrid>
        <w:gridCol w:w="2289"/>
        <w:gridCol w:w="3084"/>
        <w:gridCol w:w="2666"/>
        <w:gridCol w:w="2581"/>
      </w:tblGrid>
      <w:tr w:rsidR="00805827" w:rsidRPr="00DF5AD1" w14:paraId="21BC83D1" w14:textId="77777777" w:rsidTr="004D41F6">
        <w:tc>
          <w:tcPr>
            <w:tcW w:w="2289" w:type="dxa"/>
            <w:vMerge w:val="restart"/>
            <w:tcBorders>
              <w:top w:val="single" w:sz="12" w:space="0" w:color="auto"/>
              <w:left w:val="single" w:sz="12" w:space="0" w:color="auto"/>
              <w:bottom w:val="single" w:sz="12" w:space="0" w:color="FFFFFF" w:themeColor="background1"/>
              <w:right w:val="single" w:sz="12" w:space="0" w:color="FFFFFF" w:themeColor="background1"/>
            </w:tcBorders>
            <w:shd w:val="clear" w:color="auto" w:fill="000000" w:themeFill="text1"/>
            <w:vAlign w:val="center"/>
          </w:tcPr>
          <w:p w14:paraId="5B190B9F" w14:textId="77777777" w:rsidR="00805827" w:rsidRPr="0062253F" w:rsidRDefault="00805827" w:rsidP="004D41F6">
            <w:pPr>
              <w:jc w:val="center"/>
              <w:rPr>
                <w:b/>
                <w:bCs/>
                <w:color w:val="FFFFFF" w:themeColor="background1"/>
                <w:sz w:val="24"/>
                <w:szCs w:val="24"/>
              </w:rPr>
            </w:pPr>
            <w:r w:rsidRPr="0062253F">
              <w:rPr>
                <w:b/>
                <w:bCs/>
                <w:color w:val="FFFFFF" w:themeColor="background1"/>
                <w:sz w:val="24"/>
                <w:szCs w:val="24"/>
              </w:rPr>
              <w:t>Household size</w:t>
            </w:r>
          </w:p>
        </w:tc>
        <w:tc>
          <w:tcPr>
            <w:tcW w:w="8331" w:type="dxa"/>
            <w:gridSpan w:val="3"/>
            <w:tcBorders>
              <w:top w:val="single" w:sz="12" w:space="0" w:color="auto"/>
              <w:left w:val="single" w:sz="12" w:space="0" w:color="FFFFFF" w:themeColor="background1"/>
              <w:bottom w:val="single" w:sz="12" w:space="0" w:color="FFFFFF" w:themeColor="background1"/>
              <w:right w:val="single" w:sz="12" w:space="0" w:color="auto"/>
            </w:tcBorders>
            <w:shd w:val="clear" w:color="auto" w:fill="000000" w:themeFill="text1"/>
            <w:vAlign w:val="center"/>
          </w:tcPr>
          <w:p w14:paraId="6ADFAB53" w14:textId="77777777" w:rsidR="00805827" w:rsidRPr="0062253F" w:rsidRDefault="00805827" w:rsidP="004D41F6">
            <w:pPr>
              <w:jc w:val="center"/>
              <w:rPr>
                <w:b/>
                <w:bCs/>
                <w:color w:val="FFFFFF" w:themeColor="background1"/>
                <w:sz w:val="24"/>
                <w:szCs w:val="24"/>
              </w:rPr>
            </w:pPr>
            <w:r w:rsidRPr="0062253F">
              <w:rPr>
                <w:b/>
                <w:bCs/>
                <w:color w:val="FFFFFF" w:themeColor="background1"/>
                <w:sz w:val="24"/>
                <w:szCs w:val="24"/>
              </w:rPr>
              <w:t>Annual household income ($) threshold</w:t>
            </w:r>
          </w:p>
        </w:tc>
      </w:tr>
      <w:tr w:rsidR="00805827" w:rsidRPr="00DF5AD1" w14:paraId="162CF7E7" w14:textId="77777777" w:rsidTr="004D41F6">
        <w:tc>
          <w:tcPr>
            <w:tcW w:w="2289" w:type="dxa"/>
            <w:vMerge/>
            <w:tcBorders>
              <w:top w:val="single" w:sz="12" w:space="0" w:color="FFFFFF" w:themeColor="background1"/>
              <w:left w:val="single" w:sz="12" w:space="0" w:color="auto"/>
              <w:right w:val="single" w:sz="12" w:space="0" w:color="FFFFFF" w:themeColor="background1"/>
            </w:tcBorders>
            <w:shd w:val="clear" w:color="auto" w:fill="000000" w:themeFill="text1"/>
            <w:vAlign w:val="center"/>
          </w:tcPr>
          <w:p w14:paraId="5819BBB8" w14:textId="77777777" w:rsidR="00805827" w:rsidRPr="0062253F" w:rsidRDefault="00805827" w:rsidP="004D41F6">
            <w:pPr>
              <w:jc w:val="center"/>
              <w:rPr>
                <w:b/>
                <w:bCs/>
                <w:color w:val="FFFFFF" w:themeColor="background1"/>
                <w:sz w:val="24"/>
                <w:szCs w:val="24"/>
              </w:rPr>
            </w:pPr>
          </w:p>
        </w:tc>
        <w:tc>
          <w:tcPr>
            <w:tcW w:w="3084" w:type="dxa"/>
            <w:tcBorders>
              <w:top w:val="single" w:sz="12" w:space="0" w:color="FFFFFF" w:themeColor="background1"/>
              <w:left w:val="single" w:sz="12" w:space="0" w:color="FFFFFF" w:themeColor="background1"/>
              <w:right w:val="single" w:sz="12" w:space="0" w:color="FFFFFF" w:themeColor="background1"/>
            </w:tcBorders>
            <w:shd w:val="clear" w:color="auto" w:fill="000000" w:themeFill="text1"/>
            <w:vAlign w:val="center"/>
          </w:tcPr>
          <w:p w14:paraId="6E437707" w14:textId="77777777" w:rsidR="00805827" w:rsidRPr="0062253F" w:rsidRDefault="00805827" w:rsidP="004D41F6">
            <w:pPr>
              <w:jc w:val="center"/>
              <w:rPr>
                <w:b/>
                <w:bCs/>
                <w:color w:val="FFFFFF" w:themeColor="background1"/>
                <w:sz w:val="24"/>
                <w:szCs w:val="24"/>
              </w:rPr>
            </w:pPr>
            <w:r w:rsidRPr="0062253F">
              <w:rPr>
                <w:b/>
                <w:bCs/>
                <w:color w:val="FFFFFF" w:themeColor="background1"/>
                <w:sz w:val="24"/>
                <w:szCs w:val="24"/>
              </w:rPr>
              <w:t>Group 1 (</w:t>
            </w:r>
            <w:r w:rsidRPr="0062253F">
              <w:rPr>
                <w:b/>
                <w:bCs/>
                <w:color w:val="FFFFFF" w:themeColor="background1"/>
                <w:sz w:val="24"/>
                <w:szCs w:val="24"/>
                <w:u w:val="single"/>
              </w:rPr>
              <w:t>&lt;</w:t>
            </w:r>
            <w:r w:rsidRPr="0062253F">
              <w:rPr>
                <w:b/>
                <w:bCs/>
                <w:color w:val="FFFFFF" w:themeColor="background1"/>
                <w:sz w:val="24"/>
                <w:szCs w:val="24"/>
              </w:rPr>
              <w:t xml:space="preserve"> 300% FPL)</w:t>
            </w:r>
          </w:p>
        </w:tc>
        <w:tc>
          <w:tcPr>
            <w:tcW w:w="2666" w:type="dxa"/>
            <w:tcBorders>
              <w:top w:val="single" w:sz="12" w:space="0" w:color="FFFFFF" w:themeColor="background1"/>
              <w:left w:val="single" w:sz="12" w:space="0" w:color="FFFFFF" w:themeColor="background1"/>
              <w:right w:val="single" w:sz="12" w:space="0" w:color="FFFFFF" w:themeColor="background1"/>
            </w:tcBorders>
            <w:shd w:val="clear" w:color="auto" w:fill="000000" w:themeFill="text1"/>
          </w:tcPr>
          <w:p w14:paraId="2D3A4B0B" w14:textId="77777777" w:rsidR="00805827" w:rsidRPr="0062253F" w:rsidRDefault="00805827" w:rsidP="004D41F6">
            <w:pPr>
              <w:jc w:val="center"/>
              <w:rPr>
                <w:b/>
                <w:bCs/>
                <w:color w:val="FFFFFF" w:themeColor="background1"/>
                <w:sz w:val="24"/>
                <w:szCs w:val="24"/>
              </w:rPr>
            </w:pPr>
            <w:r w:rsidRPr="0062253F">
              <w:rPr>
                <w:b/>
                <w:bCs/>
                <w:color w:val="FFFFFF" w:themeColor="background1"/>
                <w:sz w:val="24"/>
                <w:szCs w:val="24"/>
              </w:rPr>
              <w:t>Group 2 (</w:t>
            </w:r>
            <w:r w:rsidRPr="0062253F">
              <w:rPr>
                <w:b/>
                <w:bCs/>
                <w:color w:val="FFFFFF" w:themeColor="background1"/>
                <w:sz w:val="24"/>
                <w:szCs w:val="24"/>
                <w:u w:val="single"/>
              </w:rPr>
              <w:t>&lt;</w:t>
            </w:r>
            <w:r w:rsidRPr="0062253F">
              <w:rPr>
                <w:b/>
                <w:bCs/>
                <w:color w:val="FFFFFF" w:themeColor="background1"/>
                <w:sz w:val="24"/>
                <w:szCs w:val="24"/>
              </w:rPr>
              <w:t>400% FPL)</w:t>
            </w:r>
          </w:p>
        </w:tc>
        <w:tc>
          <w:tcPr>
            <w:tcW w:w="2581" w:type="dxa"/>
            <w:tcBorders>
              <w:top w:val="single" w:sz="12" w:space="0" w:color="FFFFFF" w:themeColor="background1"/>
              <w:left w:val="single" w:sz="12" w:space="0" w:color="FFFFFF" w:themeColor="background1"/>
              <w:right w:val="single" w:sz="12" w:space="0" w:color="auto"/>
            </w:tcBorders>
            <w:shd w:val="clear" w:color="auto" w:fill="000000" w:themeFill="text1"/>
          </w:tcPr>
          <w:p w14:paraId="305DB672" w14:textId="77777777" w:rsidR="00805827" w:rsidRPr="0062253F" w:rsidRDefault="00805827" w:rsidP="004D41F6">
            <w:pPr>
              <w:jc w:val="center"/>
              <w:rPr>
                <w:b/>
                <w:bCs/>
                <w:color w:val="FFFFFF" w:themeColor="background1"/>
                <w:sz w:val="24"/>
                <w:szCs w:val="24"/>
              </w:rPr>
            </w:pPr>
            <w:r w:rsidRPr="0062253F">
              <w:rPr>
                <w:b/>
                <w:bCs/>
                <w:color w:val="FFFFFF" w:themeColor="background1"/>
                <w:sz w:val="24"/>
                <w:szCs w:val="24"/>
              </w:rPr>
              <w:t>Group 3 (</w:t>
            </w:r>
            <w:r w:rsidRPr="0062253F">
              <w:rPr>
                <w:b/>
                <w:bCs/>
                <w:color w:val="FFFFFF" w:themeColor="background1"/>
                <w:sz w:val="24"/>
                <w:szCs w:val="24"/>
                <w:u w:val="single"/>
              </w:rPr>
              <w:t>&lt;6</w:t>
            </w:r>
            <w:r w:rsidRPr="0062253F">
              <w:rPr>
                <w:b/>
                <w:bCs/>
                <w:color w:val="FFFFFF" w:themeColor="background1"/>
                <w:sz w:val="24"/>
                <w:szCs w:val="24"/>
              </w:rPr>
              <w:t>00% FPL)</w:t>
            </w:r>
          </w:p>
        </w:tc>
      </w:tr>
      <w:tr w:rsidR="00805827" w:rsidRPr="00DF5AD1" w14:paraId="642279D8" w14:textId="77777777" w:rsidTr="004D41F6">
        <w:tc>
          <w:tcPr>
            <w:tcW w:w="2289" w:type="dxa"/>
            <w:tcBorders>
              <w:left w:val="single" w:sz="12" w:space="0" w:color="auto"/>
            </w:tcBorders>
            <w:vAlign w:val="center"/>
          </w:tcPr>
          <w:p w14:paraId="562F0D24" w14:textId="77777777" w:rsidR="00805827" w:rsidRPr="0062253F" w:rsidRDefault="00805827" w:rsidP="004D41F6">
            <w:pPr>
              <w:jc w:val="center"/>
              <w:rPr>
                <w:sz w:val="24"/>
                <w:szCs w:val="24"/>
              </w:rPr>
            </w:pPr>
            <w:r w:rsidRPr="0062253F">
              <w:rPr>
                <w:sz w:val="24"/>
                <w:szCs w:val="24"/>
              </w:rPr>
              <w:t>1</w:t>
            </w:r>
          </w:p>
        </w:tc>
        <w:tc>
          <w:tcPr>
            <w:tcW w:w="3084" w:type="dxa"/>
            <w:vAlign w:val="center"/>
          </w:tcPr>
          <w:p w14:paraId="66180F11" w14:textId="77777777" w:rsidR="00805827" w:rsidRPr="0062253F" w:rsidRDefault="00805827" w:rsidP="004D41F6">
            <w:pPr>
              <w:jc w:val="center"/>
              <w:rPr>
                <w:sz w:val="24"/>
                <w:szCs w:val="24"/>
              </w:rPr>
            </w:pPr>
            <w:r w:rsidRPr="0062253F">
              <w:rPr>
                <w:sz w:val="24"/>
                <w:szCs w:val="24"/>
              </w:rPr>
              <w:t>40,770</w:t>
            </w:r>
          </w:p>
        </w:tc>
        <w:tc>
          <w:tcPr>
            <w:tcW w:w="2666" w:type="dxa"/>
          </w:tcPr>
          <w:p w14:paraId="4406FC15" w14:textId="77777777" w:rsidR="00805827" w:rsidRPr="0062253F" w:rsidRDefault="00805827" w:rsidP="004D41F6">
            <w:pPr>
              <w:jc w:val="center"/>
              <w:rPr>
                <w:sz w:val="24"/>
                <w:szCs w:val="24"/>
              </w:rPr>
            </w:pPr>
            <w:r w:rsidRPr="0062253F">
              <w:rPr>
                <w:sz w:val="24"/>
                <w:szCs w:val="24"/>
              </w:rPr>
              <w:t>54,360</w:t>
            </w:r>
          </w:p>
        </w:tc>
        <w:tc>
          <w:tcPr>
            <w:tcW w:w="2581" w:type="dxa"/>
            <w:tcBorders>
              <w:right w:val="single" w:sz="12" w:space="0" w:color="auto"/>
            </w:tcBorders>
          </w:tcPr>
          <w:p w14:paraId="5B018399" w14:textId="77777777" w:rsidR="00805827" w:rsidRPr="0062253F" w:rsidRDefault="00805827" w:rsidP="004D41F6">
            <w:pPr>
              <w:jc w:val="center"/>
              <w:rPr>
                <w:sz w:val="24"/>
                <w:szCs w:val="24"/>
              </w:rPr>
            </w:pPr>
            <w:r w:rsidRPr="0062253F">
              <w:rPr>
                <w:sz w:val="24"/>
                <w:szCs w:val="24"/>
              </w:rPr>
              <w:t>81,540</w:t>
            </w:r>
          </w:p>
        </w:tc>
      </w:tr>
      <w:tr w:rsidR="00805827" w:rsidRPr="00DF5AD1" w14:paraId="6A2056BE" w14:textId="77777777" w:rsidTr="004D41F6">
        <w:tc>
          <w:tcPr>
            <w:tcW w:w="2289" w:type="dxa"/>
            <w:tcBorders>
              <w:left w:val="single" w:sz="12" w:space="0" w:color="auto"/>
            </w:tcBorders>
            <w:vAlign w:val="center"/>
          </w:tcPr>
          <w:p w14:paraId="19A93793" w14:textId="77777777" w:rsidR="00805827" w:rsidRPr="0062253F" w:rsidRDefault="00805827" w:rsidP="004D41F6">
            <w:pPr>
              <w:jc w:val="center"/>
              <w:rPr>
                <w:sz w:val="24"/>
                <w:szCs w:val="24"/>
              </w:rPr>
            </w:pPr>
            <w:r w:rsidRPr="0062253F">
              <w:rPr>
                <w:sz w:val="24"/>
                <w:szCs w:val="24"/>
              </w:rPr>
              <w:t>2</w:t>
            </w:r>
          </w:p>
        </w:tc>
        <w:tc>
          <w:tcPr>
            <w:tcW w:w="3084" w:type="dxa"/>
            <w:vAlign w:val="center"/>
          </w:tcPr>
          <w:p w14:paraId="0BC5CFA8" w14:textId="77777777" w:rsidR="00805827" w:rsidRPr="0062253F" w:rsidRDefault="00805827" w:rsidP="004D41F6">
            <w:pPr>
              <w:jc w:val="center"/>
              <w:rPr>
                <w:sz w:val="24"/>
                <w:szCs w:val="24"/>
              </w:rPr>
            </w:pPr>
            <w:r w:rsidRPr="0062253F">
              <w:rPr>
                <w:sz w:val="24"/>
                <w:szCs w:val="24"/>
              </w:rPr>
              <w:t>54,930</w:t>
            </w:r>
          </w:p>
        </w:tc>
        <w:tc>
          <w:tcPr>
            <w:tcW w:w="2666" w:type="dxa"/>
          </w:tcPr>
          <w:p w14:paraId="3EBC1DEC" w14:textId="77777777" w:rsidR="00805827" w:rsidRPr="0062253F" w:rsidRDefault="00805827" w:rsidP="004D41F6">
            <w:pPr>
              <w:jc w:val="center"/>
              <w:rPr>
                <w:sz w:val="24"/>
                <w:szCs w:val="24"/>
              </w:rPr>
            </w:pPr>
            <w:r w:rsidRPr="0062253F">
              <w:rPr>
                <w:sz w:val="24"/>
                <w:szCs w:val="24"/>
              </w:rPr>
              <w:t>73,240</w:t>
            </w:r>
          </w:p>
        </w:tc>
        <w:tc>
          <w:tcPr>
            <w:tcW w:w="2581" w:type="dxa"/>
            <w:tcBorders>
              <w:right w:val="single" w:sz="12" w:space="0" w:color="auto"/>
            </w:tcBorders>
          </w:tcPr>
          <w:p w14:paraId="51D4C1EC" w14:textId="77777777" w:rsidR="00805827" w:rsidRPr="0062253F" w:rsidRDefault="00805827" w:rsidP="004D41F6">
            <w:pPr>
              <w:jc w:val="center"/>
              <w:rPr>
                <w:sz w:val="24"/>
                <w:szCs w:val="24"/>
              </w:rPr>
            </w:pPr>
            <w:r w:rsidRPr="0062253F">
              <w:rPr>
                <w:sz w:val="24"/>
                <w:szCs w:val="24"/>
              </w:rPr>
              <w:t>109,860</w:t>
            </w:r>
          </w:p>
        </w:tc>
      </w:tr>
      <w:tr w:rsidR="00805827" w:rsidRPr="00DF5AD1" w14:paraId="3A757D09" w14:textId="77777777" w:rsidTr="004D41F6">
        <w:tc>
          <w:tcPr>
            <w:tcW w:w="2289" w:type="dxa"/>
            <w:tcBorders>
              <w:left w:val="single" w:sz="12" w:space="0" w:color="auto"/>
            </w:tcBorders>
            <w:vAlign w:val="center"/>
          </w:tcPr>
          <w:p w14:paraId="75ACB952" w14:textId="77777777" w:rsidR="00805827" w:rsidRPr="0062253F" w:rsidRDefault="00805827" w:rsidP="004D41F6">
            <w:pPr>
              <w:jc w:val="center"/>
              <w:rPr>
                <w:sz w:val="24"/>
                <w:szCs w:val="24"/>
              </w:rPr>
            </w:pPr>
            <w:r w:rsidRPr="0062253F">
              <w:rPr>
                <w:sz w:val="24"/>
                <w:szCs w:val="24"/>
              </w:rPr>
              <w:t>3</w:t>
            </w:r>
          </w:p>
        </w:tc>
        <w:tc>
          <w:tcPr>
            <w:tcW w:w="3084" w:type="dxa"/>
            <w:vAlign w:val="center"/>
          </w:tcPr>
          <w:p w14:paraId="7E4E7A1E" w14:textId="77777777" w:rsidR="00805827" w:rsidRPr="0062253F" w:rsidRDefault="00805827" w:rsidP="004D41F6">
            <w:pPr>
              <w:jc w:val="center"/>
              <w:rPr>
                <w:sz w:val="24"/>
                <w:szCs w:val="24"/>
              </w:rPr>
            </w:pPr>
            <w:r w:rsidRPr="0062253F">
              <w:rPr>
                <w:sz w:val="24"/>
                <w:szCs w:val="24"/>
              </w:rPr>
              <w:t>69,090</w:t>
            </w:r>
          </w:p>
        </w:tc>
        <w:tc>
          <w:tcPr>
            <w:tcW w:w="2666" w:type="dxa"/>
          </w:tcPr>
          <w:p w14:paraId="23AFD081" w14:textId="77777777" w:rsidR="00805827" w:rsidRPr="0062253F" w:rsidRDefault="00805827" w:rsidP="004D41F6">
            <w:pPr>
              <w:jc w:val="center"/>
              <w:rPr>
                <w:sz w:val="24"/>
                <w:szCs w:val="24"/>
              </w:rPr>
            </w:pPr>
            <w:r w:rsidRPr="0062253F">
              <w:rPr>
                <w:sz w:val="24"/>
                <w:szCs w:val="24"/>
              </w:rPr>
              <w:t>92,120</w:t>
            </w:r>
          </w:p>
        </w:tc>
        <w:tc>
          <w:tcPr>
            <w:tcW w:w="2581" w:type="dxa"/>
            <w:tcBorders>
              <w:right w:val="single" w:sz="12" w:space="0" w:color="auto"/>
            </w:tcBorders>
          </w:tcPr>
          <w:p w14:paraId="2ADEA53A" w14:textId="77777777" w:rsidR="00805827" w:rsidRPr="0062253F" w:rsidRDefault="00805827" w:rsidP="004D41F6">
            <w:pPr>
              <w:jc w:val="center"/>
              <w:rPr>
                <w:sz w:val="24"/>
                <w:szCs w:val="24"/>
              </w:rPr>
            </w:pPr>
            <w:r w:rsidRPr="0062253F">
              <w:rPr>
                <w:sz w:val="24"/>
                <w:szCs w:val="24"/>
              </w:rPr>
              <w:t>138,180</w:t>
            </w:r>
          </w:p>
        </w:tc>
      </w:tr>
      <w:tr w:rsidR="00805827" w:rsidRPr="00DF5AD1" w14:paraId="627D932E" w14:textId="77777777" w:rsidTr="004D41F6">
        <w:tc>
          <w:tcPr>
            <w:tcW w:w="2289" w:type="dxa"/>
            <w:tcBorders>
              <w:left w:val="single" w:sz="12" w:space="0" w:color="auto"/>
            </w:tcBorders>
            <w:vAlign w:val="center"/>
          </w:tcPr>
          <w:p w14:paraId="484A8960" w14:textId="77777777" w:rsidR="00805827" w:rsidRPr="0062253F" w:rsidRDefault="00805827" w:rsidP="004D41F6">
            <w:pPr>
              <w:jc w:val="center"/>
              <w:rPr>
                <w:sz w:val="24"/>
                <w:szCs w:val="24"/>
              </w:rPr>
            </w:pPr>
            <w:r w:rsidRPr="0062253F">
              <w:rPr>
                <w:sz w:val="24"/>
                <w:szCs w:val="24"/>
              </w:rPr>
              <w:t>4</w:t>
            </w:r>
          </w:p>
        </w:tc>
        <w:tc>
          <w:tcPr>
            <w:tcW w:w="3084" w:type="dxa"/>
            <w:vAlign w:val="center"/>
          </w:tcPr>
          <w:p w14:paraId="6E85102C" w14:textId="77777777" w:rsidR="00805827" w:rsidRPr="0062253F" w:rsidRDefault="00805827" w:rsidP="004D41F6">
            <w:pPr>
              <w:jc w:val="center"/>
              <w:rPr>
                <w:sz w:val="24"/>
                <w:szCs w:val="24"/>
              </w:rPr>
            </w:pPr>
            <w:r w:rsidRPr="0062253F">
              <w:rPr>
                <w:sz w:val="24"/>
                <w:szCs w:val="24"/>
              </w:rPr>
              <w:t>83,250</w:t>
            </w:r>
          </w:p>
        </w:tc>
        <w:tc>
          <w:tcPr>
            <w:tcW w:w="2666" w:type="dxa"/>
          </w:tcPr>
          <w:p w14:paraId="01CA6232" w14:textId="77777777" w:rsidR="00805827" w:rsidRPr="0062253F" w:rsidRDefault="00805827" w:rsidP="004D41F6">
            <w:pPr>
              <w:jc w:val="center"/>
              <w:rPr>
                <w:sz w:val="24"/>
                <w:szCs w:val="24"/>
              </w:rPr>
            </w:pPr>
            <w:r w:rsidRPr="0062253F">
              <w:rPr>
                <w:sz w:val="24"/>
                <w:szCs w:val="24"/>
              </w:rPr>
              <w:t>111,000</w:t>
            </w:r>
          </w:p>
        </w:tc>
        <w:tc>
          <w:tcPr>
            <w:tcW w:w="2581" w:type="dxa"/>
            <w:tcBorders>
              <w:right w:val="single" w:sz="12" w:space="0" w:color="auto"/>
            </w:tcBorders>
          </w:tcPr>
          <w:p w14:paraId="4C25D588" w14:textId="77777777" w:rsidR="00805827" w:rsidRPr="0062253F" w:rsidRDefault="00805827" w:rsidP="004D41F6">
            <w:pPr>
              <w:jc w:val="center"/>
              <w:rPr>
                <w:sz w:val="24"/>
                <w:szCs w:val="24"/>
              </w:rPr>
            </w:pPr>
            <w:r w:rsidRPr="0062253F">
              <w:rPr>
                <w:sz w:val="24"/>
                <w:szCs w:val="24"/>
              </w:rPr>
              <w:t>166,500</w:t>
            </w:r>
          </w:p>
        </w:tc>
      </w:tr>
      <w:tr w:rsidR="00805827" w:rsidRPr="00DF5AD1" w14:paraId="4FFE94BB" w14:textId="77777777" w:rsidTr="004D41F6">
        <w:trPr>
          <w:trHeight w:val="314"/>
        </w:trPr>
        <w:tc>
          <w:tcPr>
            <w:tcW w:w="2289" w:type="dxa"/>
            <w:tcBorders>
              <w:left w:val="single" w:sz="12" w:space="0" w:color="auto"/>
              <w:bottom w:val="single" w:sz="12" w:space="0" w:color="auto"/>
            </w:tcBorders>
            <w:vAlign w:val="center"/>
          </w:tcPr>
          <w:p w14:paraId="06843537" w14:textId="77777777" w:rsidR="00805827" w:rsidRPr="0062253F" w:rsidRDefault="00805827" w:rsidP="004D41F6">
            <w:pPr>
              <w:jc w:val="center"/>
              <w:rPr>
                <w:sz w:val="24"/>
                <w:szCs w:val="24"/>
              </w:rPr>
            </w:pPr>
            <w:r w:rsidRPr="0062253F">
              <w:rPr>
                <w:sz w:val="24"/>
                <w:szCs w:val="24"/>
                <w:u w:val="single"/>
              </w:rPr>
              <w:t>&gt;</w:t>
            </w:r>
            <w:r w:rsidRPr="0062253F">
              <w:rPr>
                <w:sz w:val="24"/>
                <w:szCs w:val="24"/>
              </w:rPr>
              <w:t>5</w:t>
            </w:r>
          </w:p>
        </w:tc>
        <w:tc>
          <w:tcPr>
            <w:tcW w:w="8331" w:type="dxa"/>
            <w:gridSpan w:val="3"/>
            <w:tcBorders>
              <w:bottom w:val="single" w:sz="12" w:space="0" w:color="auto"/>
              <w:right w:val="single" w:sz="12" w:space="0" w:color="auto"/>
            </w:tcBorders>
            <w:vAlign w:val="center"/>
          </w:tcPr>
          <w:p w14:paraId="18FA28DE" w14:textId="77777777" w:rsidR="00805827" w:rsidRPr="0062253F" w:rsidRDefault="00805827" w:rsidP="004D41F6">
            <w:pPr>
              <w:jc w:val="center"/>
              <w:rPr>
                <w:sz w:val="24"/>
                <w:szCs w:val="24"/>
              </w:rPr>
            </w:pPr>
            <w:r w:rsidRPr="0062253F">
              <w:rPr>
                <w:sz w:val="24"/>
                <w:szCs w:val="24"/>
              </w:rPr>
              <w:t>Call Johnson &amp; Johnson 1-800-652-6227</w:t>
            </w:r>
          </w:p>
        </w:tc>
      </w:tr>
    </w:tbl>
    <w:p w14:paraId="749C99BB" w14:textId="77777777" w:rsidR="00805827" w:rsidRPr="00DF5AD1" w:rsidRDefault="00805827" w:rsidP="00805827">
      <w:pPr>
        <w:pStyle w:val="ListParagraph"/>
        <w:numPr>
          <w:ilvl w:val="1"/>
          <w:numId w:val="33"/>
        </w:numPr>
      </w:pPr>
      <w:r w:rsidRPr="00DF5AD1">
        <w:t>If patient elects not to have soft income check (Will NOT affect credit score) performed, must provide the following:</w:t>
      </w:r>
    </w:p>
    <w:p w14:paraId="36C285EF" w14:textId="77777777" w:rsidR="00805827" w:rsidRPr="00DF5AD1" w:rsidRDefault="00805827" w:rsidP="00805827">
      <w:pPr>
        <w:pStyle w:val="ListParagraph"/>
        <w:numPr>
          <w:ilvl w:val="2"/>
          <w:numId w:val="33"/>
        </w:numPr>
      </w:pPr>
      <w:r w:rsidRPr="00DF5AD1">
        <w:t>Copy of most recent 1040 or 1040-SR federal tax return</w:t>
      </w:r>
    </w:p>
    <w:tbl>
      <w:tblPr>
        <w:tblStyle w:val="TableGrid"/>
        <w:tblW w:w="0" w:type="auto"/>
        <w:tblLook w:val="04A0" w:firstRow="1" w:lastRow="0" w:firstColumn="1" w:lastColumn="0" w:noHBand="0" w:noVBand="1"/>
      </w:tblPr>
      <w:tblGrid>
        <w:gridCol w:w="1975"/>
        <w:gridCol w:w="8815"/>
      </w:tblGrid>
      <w:tr w:rsidR="00805827" w:rsidRPr="00DF5AD1" w14:paraId="076F234D" w14:textId="77777777" w:rsidTr="004D41F6">
        <w:tc>
          <w:tcPr>
            <w:tcW w:w="10790" w:type="dxa"/>
            <w:gridSpan w:val="2"/>
            <w:tcBorders>
              <w:top w:val="single" w:sz="12" w:space="0" w:color="auto"/>
            </w:tcBorders>
            <w:shd w:val="clear" w:color="auto" w:fill="auto"/>
          </w:tcPr>
          <w:bookmarkStart w:id="23" w:name="_Hlk101960637"/>
          <w:p w14:paraId="5F98E3FC" w14:textId="77777777" w:rsidR="00805827" w:rsidRPr="00DF5AD1" w:rsidRDefault="00805827" w:rsidP="004D41F6">
            <w:pPr>
              <w:shd w:val="clear" w:color="auto" w:fill="FFFFFF"/>
              <w:spacing w:after="150"/>
              <w:jc w:val="center"/>
              <w:rPr>
                <w:rFonts w:eastAsia="Times New Roman" w:cs="Arial"/>
                <w:b/>
                <w:bCs/>
                <w:color w:val="000000"/>
                <w:sz w:val="32"/>
                <w:szCs w:val="32"/>
              </w:rPr>
            </w:pPr>
            <w:r w:rsidRPr="00DF5AD1">
              <w:rPr>
                <w:rFonts w:eastAsia="Times New Roman" w:cs="Arial"/>
                <w:b/>
                <w:bCs/>
                <w:color w:val="000000"/>
                <w:sz w:val="32"/>
                <w:szCs w:val="32"/>
              </w:rPr>
              <w:fldChar w:fldCharType="begin"/>
            </w:r>
            <w:r w:rsidRPr="00DF5AD1">
              <w:rPr>
                <w:rFonts w:eastAsia="Times New Roman" w:cs="Arial"/>
                <w:b/>
                <w:bCs/>
                <w:color w:val="000000"/>
                <w:sz w:val="32"/>
                <w:szCs w:val="32"/>
              </w:rPr>
              <w:instrText xml:space="preserve"> HYPERLINK "https://www.jjpaf.org/resources/jjpaf-application.pdf" </w:instrText>
            </w:r>
            <w:r w:rsidRPr="00DF5AD1">
              <w:rPr>
                <w:rFonts w:eastAsia="Times New Roman" w:cs="Arial"/>
                <w:b/>
                <w:bCs/>
                <w:color w:val="000000"/>
                <w:sz w:val="32"/>
                <w:szCs w:val="32"/>
              </w:rPr>
              <w:fldChar w:fldCharType="separate"/>
            </w:r>
            <w:r w:rsidRPr="00DF5AD1">
              <w:rPr>
                <w:rStyle w:val="Hyperlink"/>
                <w:rFonts w:eastAsia="Times New Roman" w:cs="Arial"/>
                <w:b/>
                <w:bCs/>
                <w:sz w:val="32"/>
                <w:szCs w:val="32"/>
              </w:rPr>
              <w:t>Medications eligible for assistance</w:t>
            </w:r>
            <w:r w:rsidRPr="00DF5AD1">
              <w:rPr>
                <w:rFonts w:eastAsia="Times New Roman" w:cs="Arial"/>
                <w:b/>
                <w:bCs/>
                <w:color w:val="000000"/>
                <w:sz w:val="32"/>
                <w:szCs w:val="32"/>
              </w:rPr>
              <w:fldChar w:fldCharType="end"/>
            </w:r>
          </w:p>
        </w:tc>
      </w:tr>
      <w:tr w:rsidR="00805827" w:rsidRPr="00DF5AD1" w14:paraId="453151E2" w14:textId="77777777" w:rsidTr="004D41F6">
        <w:tc>
          <w:tcPr>
            <w:tcW w:w="1975" w:type="dxa"/>
            <w:tcBorders>
              <w:top w:val="single" w:sz="12" w:space="0" w:color="auto"/>
              <w:bottom w:val="single" w:sz="12" w:space="0" w:color="auto"/>
            </w:tcBorders>
            <w:shd w:val="clear" w:color="auto" w:fill="auto"/>
            <w:vAlign w:val="center"/>
          </w:tcPr>
          <w:p w14:paraId="4DA9F1E6" w14:textId="77777777" w:rsidR="00805827" w:rsidRPr="00DF5AD1" w:rsidRDefault="00805827" w:rsidP="004D41F6">
            <w:pPr>
              <w:shd w:val="clear" w:color="auto" w:fill="FFFFFF"/>
              <w:spacing w:after="150"/>
              <w:jc w:val="center"/>
              <w:rPr>
                <w:rFonts w:eastAsia="Times New Roman" w:cs="Arial"/>
                <w:b/>
                <w:bCs/>
                <w:color w:val="000000"/>
                <w:sz w:val="24"/>
                <w:szCs w:val="24"/>
              </w:rPr>
            </w:pPr>
            <w:r w:rsidRPr="00DF5AD1">
              <w:rPr>
                <w:rFonts w:eastAsia="Times New Roman" w:cs="Arial"/>
                <w:b/>
                <w:bCs/>
                <w:color w:val="000000"/>
                <w:sz w:val="24"/>
                <w:szCs w:val="24"/>
              </w:rPr>
              <w:t>Insurance group</w:t>
            </w:r>
          </w:p>
        </w:tc>
        <w:tc>
          <w:tcPr>
            <w:tcW w:w="8815" w:type="dxa"/>
            <w:tcBorders>
              <w:top w:val="single" w:sz="12" w:space="0" w:color="auto"/>
              <w:bottom w:val="single" w:sz="12" w:space="0" w:color="auto"/>
            </w:tcBorders>
            <w:shd w:val="clear" w:color="auto" w:fill="auto"/>
            <w:vAlign w:val="center"/>
          </w:tcPr>
          <w:p w14:paraId="0BB1F5DA" w14:textId="77777777" w:rsidR="00805827" w:rsidRPr="00DF5AD1" w:rsidRDefault="00805827" w:rsidP="004D41F6">
            <w:pPr>
              <w:shd w:val="clear" w:color="auto" w:fill="FFFFFF"/>
              <w:spacing w:after="150"/>
              <w:jc w:val="center"/>
              <w:rPr>
                <w:rFonts w:eastAsia="Times New Roman" w:cs="Arial"/>
                <w:b/>
                <w:bCs/>
                <w:color w:val="000000"/>
                <w:sz w:val="24"/>
                <w:szCs w:val="24"/>
              </w:rPr>
            </w:pPr>
            <w:r w:rsidRPr="00DF5AD1">
              <w:rPr>
                <w:rFonts w:eastAsia="Times New Roman" w:cs="Arial"/>
                <w:b/>
                <w:bCs/>
                <w:color w:val="000000"/>
                <w:sz w:val="24"/>
                <w:szCs w:val="24"/>
              </w:rPr>
              <w:t>Medication name</w:t>
            </w:r>
          </w:p>
        </w:tc>
      </w:tr>
      <w:tr w:rsidR="00805827" w:rsidRPr="00DF5AD1" w14:paraId="4ECCD4A6" w14:textId="77777777" w:rsidTr="004D41F6">
        <w:tc>
          <w:tcPr>
            <w:tcW w:w="1975" w:type="dxa"/>
            <w:tcBorders>
              <w:top w:val="single" w:sz="12" w:space="0" w:color="auto"/>
            </w:tcBorders>
            <w:vAlign w:val="center"/>
          </w:tcPr>
          <w:p w14:paraId="101F32F5" w14:textId="77777777" w:rsidR="00805827" w:rsidRPr="00DF5AD1" w:rsidRDefault="00805827" w:rsidP="004D41F6">
            <w:pPr>
              <w:shd w:val="clear" w:color="auto" w:fill="FFFFFF"/>
              <w:spacing w:after="150"/>
              <w:jc w:val="center"/>
              <w:rPr>
                <w:rFonts w:eastAsia="Times New Roman" w:cs="Arial"/>
                <w:color w:val="000000"/>
                <w:sz w:val="24"/>
                <w:szCs w:val="24"/>
              </w:rPr>
            </w:pPr>
            <w:r w:rsidRPr="00DF5AD1">
              <w:rPr>
                <w:rFonts w:eastAsia="Times New Roman" w:cs="Arial"/>
                <w:color w:val="000000"/>
                <w:sz w:val="24"/>
                <w:szCs w:val="24"/>
              </w:rPr>
              <w:t>3</w:t>
            </w:r>
          </w:p>
        </w:tc>
        <w:tc>
          <w:tcPr>
            <w:tcW w:w="8815" w:type="dxa"/>
            <w:tcBorders>
              <w:top w:val="single" w:sz="12" w:space="0" w:color="auto"/>
            </w:tcBorders>
          </w:tcPr>
          <w:p w14:paraId="17F28B0B" w14:textId="77777777" w:rsidR="00805827" w:rsidRPr="00DF5AD1" w:rsidRDefault="00000000" w:rsidP="004D41F6">
            <w:pPr>
              <w:shd w:val="clear" w:color="auto" w:fill="FFFFFF"/>
              <w:spacing w:after="150"/>
              <w:rPr>
                <w:rFonts w:eastAsia="Times New Roman" w:cs="Arial"/>
                <w:color w:val="000000"/>
                <w:sz w:val="24"/>
                <w:szCs w:val="24"/>
                <w:vertAlign w:val="superscript"/>
              </w:rPr>
            </w:pPr>
            <w:hyperlink r:id="rId152" w:history="1">
              <w:r w:rsidR="00805827" w:rsidRPr="00DF5AD1">
                <w:rPr>
                  <w:rStyle w:val="Hyperlink"/>
                  <w:rFonts w:eastAsia="Times New Roman" w:cs="Arial"/>
                  <w:sz w:val="24"/>
                  <w:szCs w:val="24"/>
                </w:rPr>
                <w:t>BALVERSA (erdafitinib) tablets</w:t>
              </w:r>
            </w:hyperlink>
          </w:p>
        </w:tc>
      </w:tr>
      <w:tr w:rsidR="00805827" w:rsidRPr="00DF5AD1" w14:paraId="58D3039F" w14:textId="77777777" w:rsidTr="004D41F6">
        <w:tc>
          <w:tcPr>
            <w:tcW w:w="1975" w:type="dxa"/>
            <w:vAlign w:val="center"/>
          </w:tcPr>
          <w:p w14:paraId="2306D23A" w14:textId="77777777" w:rsidR="00805827" w:rsidRPr="00DF5AD1" w:rsidRDefault="00805827" w:rsidP="004D41F6">
            <w:pPr>
              <w:shd w:val="clear" w:color="auto" w:fill="FFFFFF"/>
              <w:spacing w:after="150"/>
              <w:jc w:val="center"/>
              <w:rPr>
                <w:rFonts w:eastAsia="Times New Roman" w:cs="Arial"/>
                <w:color w:val="000000"/>
                <w:sz w:val="24"/>
                <w:szCs w:val="24"/>
              </w:rPr>
            </w:pPr>
            <w:r w:rsidRPr="00DF5AD1">
              <w:rPr>
                <w:rFonts w:eastAsia="Times New Roman" w:cs="Arial"/>
                <w:color w:val="000000"/>
                <w:sz w:val="24"/>
                <w:szCs w:val="24"/>
              </w:rPr>
              <w:t>3</w:t>
            </w:r>
          </w:p>
        </w:tc>
        <w:tc>
          <w:tcPr>
            <w:tcW w:w="8815" w:type="dxa"/>
          </w:tcPr>
          <w:p w14:paraId="57BBC074" w14:textId="77777777" w:rsidR="00805827" w:rsidRPr="00DF5AD1" w:rsidRDefault="00000000" w:rsidP="004D41F6">
            <w:pPr>
              <w:shd w:val="clear" w:color="auto" w:fill="FFFFFF"/>
              <w:spacing w:after="150"/>
              <w:rPr>
                <w:rFonts w:eastAsia="Times New Roman" w:cs="Arial"/>
                <w:color w:val="000000"/>
                <w:sz w:val="24"/>
                <w:szCs w:val="24"/>
              </w:rPr>
            </w:pPr>
            <w:hyperlink r:id="rId153" w:history="1">
              <w:r w:rsidR="00805827" w:rsidRPr="00DF5AD1">
                <w:rPr>
                  <w:rStyle w:val="Hyperlink"/>
                  <w:rFonts w:eastAsia="Times New Roman" w:cs="Arial"/>
                  <w:sz w:val="24"/>
                  <w:szCs w:val="24"/>
                </w:rPr>
                <w:t>DARZALEX (daratumumab) injection for IV infusion</w:t>
              </w:r>
            </w:hyperlink>
          </w:p>
        </w:tc>
      </w:tr>
      <w:tr w:rsidR="00805827" w:rsidRPr="00DF5AD1" w14:paraId="2B713430" w14:textId="77777777" w:rsidTr="004D41F6">
        <w:tc>
          <w:tcPr>
            <w:tcW w:w="1975" w:type="dxa"/>
            <w:vAlign w:val="center"/>
          </w:tcPr>
          <w:p w14:paraId="323ED0AA" w14:textId="77777777" w:rsidR="00805827" w:rsidRPr="00DF5AD1" w:rsidRDefault="00805827" w:rsidP="004D41F6">
            <w:pPr>
              <w:shd w:val="clear" w:color="auto" w:fill="FFFFFF"/>
              <w:spacing w:after="150"/>
              <w:jc w:val="center"/>
              <w:rPr>
                <w:rFonts w:eastAsia="Times New Roman" w:cs="Arial"/>
                <w:color w:val="000000"/>
                <w:sz w:val="24"/>
                <w:szCs w:val="24"/>
              </w:rPr>
            </w:pPr>
            <w:r w:rsidRPr="00DF5AD1">
              <w:rPr>
                <w:rFonts w:eastAsia="Times New Roman" w:cs="Arial"/>
                <w:color w:val="000000"/>
                <w:sz w:val="24"/>
                <w:szCs w:val="24"/>
              </w:rPr>
              <w:t>3</w:t>
            </w:r>
          </w:p>
        </w:tc>
        <w:tc>
          <w:tcPr>
            <w:tcW w:w="8815" w:type="dxa"/>
          </w:tcPr>
          <w:p w14:paraId="2ED7E4CC" w14:textId="77777777" w:rsidR="00805827" w:rsidRPr="00DF5AD1" w:rsidRDefault="00000000" w:rsidP="004D41F6">
            <w:pPr>
              <w:shd w:val="clear" w:color="auto" w:fill="FFFFFF"/>
              <w:spacing w:after="150"/>
              <w:rPr>
                <w:rFonts w:eastAsia="Times New Roman" w:cs="Arial"/>
                <w:color w:val="000000"/>
                <w:sz w:val="24"/>
                <w:szCs w:val="24"/>
              </w:rPr>
            </w:pPr>
            <w:hyperlink r:id="rId154" w:history="1">
              <w:r w:rsidR="00805827" w:rsidRPr="00DF5AD1">
                <w:rPr>
                  <w:rStyle w:val="Hyperlink"/>
                  <w:rFonts w:eastAsia="Times New Roman" w:cs="Arial"/>
                  <w:sz w:val="24"/>
                  <w:szCs w:val="24"/>
                </w:rPr>
                <w:t>DARZALEX FASPRO (daraumumab and hyaluronidase-fihj) injection for subcutaneous use</w:t>
              </w:r>
            </w:hyperlink>
          </w:p>
        </w:tc>
      </w:tr>
      <w:tr w:rsidR="00805827" w:rsidRPr="00DF5AD1" w14:paraId="3CD52383" w14:textId="77777777" w:rsidTr="004D41F6">
        <w:tc>
          <w:tcPr>
            <w:tcW w:w="1975" w:type="dxa"/>
            <w:vAlign w:val="center"/>
          </w:tcPr>
          <w:p w14:paraId="30EBD341" w14:textId="77777777" w:rsidR="00805827" w:rsidRPr="00DF5AD1" w:rsidRDefault="00805827" w:rsidP="004D41F6">
            <w:pPr>
              <w:shd w:val="clear" w:color="auto" w:fill="FFFFFF"/>
              <w:spacing w:after="150"/>
              <w:jc w:val="center"/>
              <w:rPr>
                <w:rFonts w:eastAsia="Times New Roman" w:cs="Arial"/>
                <w:color w:val="000000"/>
                <w:sz w:val="24"/>
                <w:szCs w:val="24"/>
              </w:rPr>
            </w:pPr>
            <w:r w:rsidRPr="00DF5AD1">
              <w:rPr>
                <w:rFonts w:eastAsia="Times New Roman" w:cs="Arial"/>
                <w:color w:val="000000"/>
                <w:sz w:val="24"/>
                <w:szCs w:val="24"/>
              </w:rPr>
              <w:t>1</w:t>
            </w:r>
          </w:p>
        </w:tc>
        <w:tc>
          <w:tcPr>
            <w:tcW w:w="8815" w:type="dxa"/>
          </w:tcPr>
          <w:p w14:paraId="621438D5" w14:textId="77777777" w:rsidR="00805827" w:rsidRPr="00DF5AD1" w:rsidRDefault="00000000" w:rsidP="004D41F6">
            <w:pPr>
              <w:shd w:val="clear" w:color="auto" w:fill="FFFFFF"/>
              <w:spacing w:after="150"/>
              <w:rPr>
                <w:rFonts w:eastAsia="Times New Roman" w:cs="Arial"/>
                <w:color w:val="000000"/>
                <w:sz w:val="24"/>
                <w:szCs w:val="24"/>
              </w:rPr>
            </w:pPr>
            <w:hyperlink r:id="rId155" w:history="1">
              <w:r w:rsidR="00805827" w:rsidRPr="00DF5AD1">
                <w:rPr>
                  <w:rStyle w:val="Hyperlink"/>
                  <w:rFonts w:eastAsia="Times New Roman" w:cs="Arial"/>
                  <w:sz w:val="24"/>
                  <w:szCs w:val="24"/>
                </w:rPr>
                <w:t>EDURANT (rilpivirine) tablets</w:t>
              </w:r>
            </w:hyperlink>
          </w:p>
        </w:tc>
      </w:tr>
      <w:tr w:rsidR="00805827" w:rsidRPr="00DF5AD1" w14:paraId="4F5CDEBA" w14:textId="77777777" w:rsidTr="004D41F6">
        <w:tc>
          <w:tcPr>
            <w:tcW w:w="1975" w:type="dxa"/>
            <w:vAlign w:val="center"/>
          </w:tcPr>
          <w:p w14:paraId="57C03427" w14:textId="77777777" w:rsidR="00805827" w:rsidRPr="00DF5AD1" w:rsidRDefault="00805827" w:rsidP="004D41F6">
            <w:pPr>
              <w:shd w:val="clear" w:color="auto" w:fill="FFFFFF"/>
              <w:spacing w:after="150"/>
              <w:jc w:val="center"/>
              <w:rPr>
                <w:rFonts w:eastAsia="Times New Roman" w:cs="Arial"/>
                <w:color w:val="000000"/>
                <w:sz w:val="24"/>
                <w:szCs w:val="24"/>
              </w:rPr>
            </w:pPr>
            <w:r w:rsidRPr="00DF5AD1">
              <w:rPr>
                <w:rFonts w:eastAsia="Times New Roman" w:cs="Arial"/>
                <w:color w:val="000000"/>
                <w:sz w:val="24"/>
                <w:szCs w:val="24"/>
              </w:rPr>
              <w:t>1</w:t>
            </w:r>
          </w:p>
        </w:tc>
        <w:tc>
          <w:tcPr>
            <w:tcW w:w="8815" w:type="dxa"/>
          </w:tcPr>
          <w:p w14:paraId="039D94AA" w14:textId="77777777" w:rsidR="00805827" w:rsidRPr="00DF5AD1" w:rsidRDefault="00000000" w:rsidP="004D41F6">
            <w:pPr>
              <w:shd w:val="clear" w:color="auto" w:fill="FFFFFF"/>
              <w:spacing w:after="150"/>
              <w:rPr>
                <w:rFonts w:eastAsia="Times New Roman" w:cs="Arial"/>
                <w:color w:val="000000"/>
                <w:sz w:val="24"/>
                <w:szCs w:val="24"/>
              </w:rPr>
            </w:pPr>
            <w:hyperlink r:id="rId156" w:history="1">
              <w:r w:rsidR="00805827" w:rsidRPr="00DF5AD1">
                <w:rPr>
                  <w:rStyle w:val="Hyperlink"/>
                  <w:rFonts w:eastAsia="Times New Roman" w:cs="Arial"/>
                  <w:sz w:val="24"/>
                  <w:szCs w:val="24"/>
                </w:rPr>
                <w:t>ELMIRON (pentosan polysulfate sodium) capsules</w:t>
              </w:r>
            </w:hyperlink>
          </w:p>
        </w:tc>
      </w:tr>
      <w:tr w:rsidR="00805827" w:rsidRPr="00DF5AD1" w14:paraId="75476FB0" w14:textId="77777777" w:rsidTr="004D41F6">
        <w:tc>
          <w:tcPr>
            <w:tcW w:w="1975" w:type="dxa"/>
            <w:vAlign w:val="center"/>
          </w:tcPr>
          <w:p w14:paraId="38D95C6A" w14:textId="77777777" w:rsidR="00805827" w:rsidRPr="00DF5AD1" w:rsidRDefault="00805827" w:rsidP="004D41F6">
            <w:pPr>
              <w:shd w:val="clear" w:color="auto" w:fill="FFFFFF"/>
              <w:spacing w:after="150"/>
              <w:jc w:val="center"/>
              <w:rPr>
                <w:rFonts w:eastAsia="Times New Roman" w:cs="Arial"/>
                <w:color w:val="000000"/>
                <w:sz w:val="24"/>
                <w:szCs w:val="24"/>
              </w:rPr>
            </w:pPr>
            <w:r w:rsidRPr="00DF5AD1">
              <w:rPr>
                <w:rFonts w:eastAsia="Times New Roman" w:cs="Arial"/>
                <w:color w:val="000000"/>
                <w:sz w:val="24"/>
                <w:szCs w:val="24"/>
              </w:rPr>
              <w:t>3</w:t>
            </w:r>
          </w:p>
        </w:tc>
        <w:tc>
          <w:tcPr>
            <w:tcW w:w="8815" w:type="dxa"/>
          </w:tcPr>
          <w:p w14:paraId="05BB15FE" w14:textId="77777777" w:rsidR="00805827" w:rsidRPr="00DF5AD1" w:rsidRDefault="00000000" w:rsidP="004D41F6">
            <w:pPr>
              <w:shd w:val="clear" w:color="auto" w:fill="FFFFFF"/>
              <w:spacing w:after="150"/>
              <w:rPr>
                <w:rFonts w:eastAsia="Times New Roman" w:cs="Arial"/>
                <w:color w:val="000000"/>
                <w:sz w:val="24"/>
                <w:szCs w:val="24"/>
              </w:rPr>
            </w:pPr>
            <w:hyperlink r:id="rId157" w:history="1">
              <w:r w:rsidR="00805827" w:rsidRPr="00DF5AD1">
                <w:rPr>
                  <w:rStyle w:val="Hyperlink"/>
                  <w:rFonts w:eastAsia="Times New Roman" w:cs="Arial"/>
                  <w:sz w:val="24"/>
                  <w:szCs w:val="24"/>
                </w:rPr>
                <w:t>ERLEADA (apalutamide) tablets</w:t>
              </w:r>
            </w:hyperlink>
          </w:p>
        </w:tc>
      </w:tr>
      <w:tr w:rsidR="00805827" w:rsidRPr="00DF5AD1" w14:paraId="530DF0F4" w14:textId="77777777" w:rsidTr="004D41F6">
        <w:tc>
          <w:tcPr>
            <w:tcW w:w="1975" w:type="dxa"/>
            <w:vAlign w:val="center"/>
          </w:tcPr>
          <w:p w14:paraId="5094988A" w14:textId="77777777" w:rsidR="00805827" w:rsidRPr="00DF5AD1" w:rsidRDefault="00805827" w:rsidP="004D41F6">
            <w:pPr>
              <w:shd w:val="clear" w:color="auto" w:fill="FFFFFF"/>
              <w:spacing w:after="150"/>
              <w:jc w:val="center"/>
              <w:rPr>
                <w:rFonts w:eastAsia="Times New Roman" w:cs="Arial"/>
                <w:color w:val="000000"/>
                <w:sz w:val="24"/>
                <w:szCs w:val="24"/>
              </w:rPr>
            </w:pPr>
            <w:r w:rsidRPr="00DF5AD1">
              <w:rPr>
                <w:rFonts w:eastAsia="Times New Roman" w:cs="Arial"/>
                <w:color w:val="000000"/>
                <w:sz w:val="24"/>
                <w:szCs w:val="24"/>
              </w:rPr>
              <w:t>1</w:t>
            </w:r>
          </w:p>
        </w:tc>
        <w:tc>
          <w:tcPr>
            <w:tcW w:w="8815" w:type="dxa"/>
          </w:tcPr>
          <w:p w14:paraId="6FACCBA8" w14:textId="77777777" w:rsidR="00805827" w:rsidRPr="00DF5AD1" w:rsidRDefault="00000000" w:rsidP="004D41F6">
            <w:pPr>
              <w:shd w:val="clear" w:color="auto" w:fill="FFFFFF"/>
              <w:spacing w:after="150"/>
              <w:rPr>
                <w:rFonts w:eastAsia="Times New Roman" w:cs="Arial"/>
                <w:color w:val="000000"/>
                <w:sz w:val="24"/>
                <w:szCs w:val="24"/>
              </w:rPr>
            </w:pPr>
            <w:hyperlink r:id="rId158" w:history="1">
              <w:r w:rsidR="00805827" w:rsidRPr="00DF5AD1">
                <w:rPr>
                  <w:rStyle w:val="Hyperlink"/>
                  <w:rFonts w:eastAsia="Times New Roman" w:cs="Arial"/>
                  <w:sz w:val="24"/>
                  <w:szCs w:val="24"/>
                </w:rPr>
                <w:t>HALDOL Decanoate (haloperidol) IM injection only</w:t>
              </w:r>
            </w:hyperlink>
          </w:p>
        </w:tc>
      </w:tr>
      <w:tr w:rsidR="00805827" w:rsidRPr="00DF5AD1" w14:paraId="07CA4955" w14:textId="77777777" w:rsidTr="004D41F6">
        <w:tc>
          <w:tcPr>
            <w:tcW w:w="1975" w:type="dxa"/>
            <w:vAlign w:val="center"/>
          </w:tcPr>
          <w:p w14:paraId="58E1A378" w14:textId="77777777" w:rsidR="00805827" w:rsidRPr="00DF5AD1" w:rsidRDefault="00805827" w:rsidP="004D41F6">
            <w:pPr>
              <w:shd w:val="clear" w:color="auto" w:fill="FFFFFF"/>
              <w:spacing w:after="150"/>
              <w:jc w:val="center"/>
              <w:rPr>
                <w:rFonts w:eastAsia="Times New Roman" w:cs="Arial"/>
                <w:color w:val="000000"/>
                <w:sz w:val="24"/>
                <w:szCs w:val="24"/>
              </w:rPr>
            </w:pPr>
            <w:r w:rsidRPr="00DF5AD1">
              <w:rPr>
                <w:rFonts w:eastAsia="Times New Roman" w:cs="Arial"/>
                <w:color w:val="000000"/>
                <w:sz w:val="24"/>
                <w:szCs w:val="24"/>
              </w:rPr>
              <w:t>3</w:t>
            </w:r>
          </w:p>
        </w:tc>
        <w:tc>
          <w:tcPr>
            <w:tcW w:w="8815" w:type="dxa"/>
          </w:tcPr>
          <w:p w14:paraId="634922D6" w14:textId="77777777" w:rsidR="00805827" w:rsidRPr="00DF5AD1" w:rsidRDefault="00000000" w:rsidP="004D41F6">
            <w:pPr>
              <w:shd w:val="clear" w:color="auto" w:fill="FFFFFF"/>
              <w:spacing w:after="150"/>
              <w:rPr>
                <w:rFonts w:eastAsia="Times New Roman" w:cs="Arial"/>
                <w:color w:val="000000"/>
                <w:sz w:val="24"/>
                <w:szCs w:val="24"/>
              </w:rPr>
            </w:pPr>
            <w:hyperlink r:id="rId159" w:history="1">
              <w:r w:rsidR="00805827" w:rsidRPr="00DF5AD1">
                <w:rPr>
                  <w:rStyle w:val="Hyperlink"/>
                  <w:rFonts w:eastAsia="Times New Roman" w:cs="Arial"/>
                  <w:sz w:val="24"/>
                  <w:szCs w:val="24"/>
                </w:rPr>
                <w:t>IMBRUVICA (ibrutinib) capsules/tablets</w:t>
              </w:r>
            </w:hyperlink>
          </w:p>
        </w:tc>
      </w:tr>
      <w:tr w:rsidR="00805827" w:rsidRPr="00DF5AD1" w14:paraId="7E33A9B8" w14:textId="77777777" w:rsidTr="004D41F6">
        <w:tc>
          <w:tcPr>
            <w:tcW w:w="1975" w:type="dxa"/>
            <w:vAlign w:val="center"/>
          </w:tcPr>
          <w:p w14:paraId="766BF055" w14:textId="77777777" w:rsidR="00805827" w:rsidRPr="00DF5AD1" w:rsidRDefault="00805827" w:rsidP="004D41F6">
            <w:pPr>
              <w:shd w:val="clear" w:color="auto" w:fill="FFFFFF"/>
              <w:spacing w:after="150"/>
              <w:jc w:val="center"/>
              <w:rPr>
                <w:rFonts w:eastAsia="Times New Roman" w:cs="Arial"/>
                <w:color w:val="000000"/>
                <w:sz w:val="24"/>
                <w:szCs w:val="24"/>
              </w:rPr>
            </w:pPr>
            <w:r w:rsidRPr="00DF5AD1">
              <w:rPr>
                <w:rFonts w:eastAsia="Times New Roman" w:cs="Arial"/>
                <w:color w:val="000000"/>
                <w:sz w:val="24"/>
                <w:szCs w:val="24"/>
              </w:rPr>
              <w:t>1</w:t>
            </w:r>
          </w:p>
        </w:tc>
        <w:tc>
          <w:tcPr>
            <w:tcW w:w="8815" w:type="dxa"/>
          </w:tcPr>
          <w:p w14:paraId="25EFDE66" w14:textId="77777777" w:rsidR="00805827" w:rsidRPr="00DF5AD1" w:rsidRDefault="00000000" w:rsidP="004D41F6">
            <w:pPr>
              <w:shd w:val="clear" w:color="auto" w:fill="FFFFFF"/>
              <w:spacing w:after="150"/>
              <w:rPr>
                <w:rFonts w:eastAsia="Times New Roman" w:cs="Arial"/>
                <w:color w:val="000000"/>
                <w:sz w:val="24"/>
                <w:szCs w:val="24"/>
              </w:rPr>
            </w:pPr>
            <w:hyperlink r:id="rId160" w:history="1">
              <w:r w:rsidR="00805827" w:rsidRPr="00DF5AD1">
                <w:rPr>
                  <w:rStyle w:val="Hyperlink"/>
                  <w:rFonts w:eastAsia="Times New Roman" w:cs="Arial"/>
                  <w:sz w:val="24"/>
                  <w:szCs w:val="24"/>
                </w:rPr>
                <w:t>INTELENCE (etravirine) tablets</w:t>
              </w:r>
            </w:hyperlink>
          </w:p>
        </w:tc>
      </w:tr>
      <w:tr w:rsidR="00805827" w:rsidRPr="00DF5AD1" w14:paraId="36E57B77" w14:textId="77777777" w:rsidTr="004D41F6">
        <w:tc>
          <w:tcPr>
            <w:tcW w:w="1975" w:type="dxa"/>
            <w:vAlign w:val="center"/>
          </w:tcPr>
          <w:p w14:paraId="1F0300AA" w14:textId="77777777" w:rsidR="00805827" w:rsidRPr="00DF5AD1" w:rsidRDefault="00805827" w:rsidP="004D41F6">
            <w:pPr>
              <w:shd w:val="clear" w:color="auto" w:fill="FFFFFF"/>
              <w:spacing w:after="150"/>
              <w:jc w:val="center"/>
              <w:rPr>
                <w:rFonts w:eastAsia="Times New Roman" w:cs="Arial"/>
                <w:color w:val="000000"/>
                <w:sz w:val="24"/>
                <w:szCs w:val="24"/>
              </w:rPr>
            </w:pPr>
            <w:r w:rsidRPr="00DF5AD1">
              <w:rPr>
                <w:rFonts w:eastAsia="Times New Roman" w:cs="Arial"/>
                <w:color w:val="000000"/>
                <w:sz w:val="24"/>
                <w:szCs w:val="24"/>
              </w:rPr>
              <w:t>1</w:t>
            </w:r>
          </w:p>
        </w:tc>
        <w:tc>
          <w:tcPr>
            <w:tcW w:w="8815" w:type="dxa"/>
          </w:tcPr>
          <w:p w14:paraId="513D474F" w14:textId="77777777" w:rsidR="00805827" w:rsidRPr="00DF5AD1" w:rsidRDefault="00000000" w:rsidP="004D41F6">
            <w:pPr>
              <w:shd w:val="clear" w:color="auto" w:fill="FFFFFF"/>
              <w:spacing w:after="150"/>
              <w:rPr>
                <w:rFonts w:eastAsia="Times New Roman" w:cs="Arial"/>
                <w:color w:val="000000"/>
                <w:sz w:val="24"/>
                <w:szCs w:val="24"/>
              </w:rPr>
            </w:pPr>
            <w:hyperlink r:id="rId161" w:history="1">
              <w:r w:rsidR="00805827" w:rsidRPr="00DF5AD1">
                <w:rPr>
                  <w:rStyle w:val="Hyperlink"/>
                  <w:rFonts w:eastAsia="Times New Roman" w:cs="Arial"/>
                  <w:sz w:val="24"/>
                  <w:szCs w:val="24"/>
                </w:rPr>
                <w:t>INVEGA SUSTENNA, TRINZA and HAFYERA (paliperidone palmitate) extended-release injection</w:t>
              </w:r>
            </w:hyperlink>
          </w:p>
        </w:tc>
      </w:tr>
      <w:tr w:rsidR="00805827" w:rsidRPr="00DF5AD1" w14:paraId="789E2517" w14:textId="77777777" w:rsidTr="004D41F6">
        <w:tc>
          <w:tcPr>
            <w:tcW w:w="1975" w:type="dxa"/>
            <w:vAlign w:val="center"/>
          </w:tcPr>
          <w:p w14:paraId="1CBE4EF0" w14:textId="77777777" w:rsidR="00805827" w:rsidRPr="00DF5AD1" w:rsidRDefault="00805827" w:rsidP="004D41F6">
            <w:pPr>
              <w:shd w:val="clear" w:color="auto" w:fill="FFFFFF"/>
              <w:spacing w:after="150"/>
              <w:jc w:val="center"/>
              <w:rPr>
                <w:rFonts w:eastAsia="Times New Roman" w:cs="Arial"/>
                <w:color w:val="000000"/>
                <w:sz w:val="24"/>
                <w:szCs w:val="24"/>
              </w:rPr>
            </w:pPr>
            <w:r w:rsidRPr="00DF5AD1">
              <w:rPr>
                <w:rFonts w:eastAsia="Times New Roman" w:cs="Arial"/>
                <w:color w:val="000000"/>
                <w:sz w:val="24"/>
                <w:szCs w:val="24"/>
              </w:rPr>
              <w:t>1</w:t>
            </w:r>
          </w:p>
        </w:tc>
        <w:tc>
          <w:tcPr>
            <w:tcW w:w="8815" w:type="dxa"/>
          </w:tcPr>
          <w:p w14:paraId="4BE70456" w14:textId="77777777" w:rsidR="00805827" w:rsidRPr="00DF5AD1" w:rsidRDefault="00000000" w:rsidP="004D41F6">
            <w:pPr>
              <w:shd w:val="clear" w:color="auto" w:fill="FFFFFF"/>
              <w:spacing w:after="150"/>
              <w:rPr>
                <w:rFonts w:eastAsia="Times New Roman" w:cs="Arial"/>
                <w:color w:val="000000"/>
                <w:sz w:val="24"/>
                <w:szCs w:val="24"/>
              </w:rPr>
            </w:pPr>
            <w:hyperlink r:id="rId162" w:history="1">
              <w:r w:rsidR="00805827" w:rsidRPr="00DF5AD1">
                <w:rPr>
                  <w:rStyle w:val="Hyperlink"/>
                  <w:rFonts w:eastAsia="Times New Roman" w:cs="Arial"/>
                  <w:sz w:val="24"/>
                  <w:szCs w:val="24"/>
                </w:rPr>
                <w:t>INVOKAMET (canagliflozin/metformin)</w:t>
              </w:r>
            </w:hyperlink>
          </w:p>
        </w:tc>
      </w:tr>
      <w:tr w:rsidR="00805827" w:rsidRPr="00DF5AD1" w14:paraId="283F3850" w14:textId="77777777" w:rsidTr="004D41F6">
        <w:tc>
          <w:tcPr>
            <w:tcW w:w="1975" w:type="dxa"/>
            <w:vAlign w:val="center"/>
          </w:tcPr>
          <w:p w14:paraId="6601D8FE" w14:textId="77777777" w:rsidR="00805827" w:rsidRPr="00DF5AD1" w:rsidRDefault="00805827" w:rsidP="004D41F6">
            <w:pPr>
              <w:shd w:val="clear" w:color="auto" w:fill="FFFFFF"/>
              <w:spacing w:after="150"/>
              <w:jc w:val="center"/>
              <w:rPr>
                <w:rFonts w:eastAsia="Times New Roman" w:cs="Arial"/>
                <w:color w:val="000000"/>
                <w:sz w:val="24"/>
                <w:szCs w:val="24"/>
              </w:rPr>
            </w:pPr>
            <w:r w:rsidRPr="00DF5AD1">
              <w:rPr>
                <w:rFonts w:eastAsia="Times New Roman" w:cs="Arial"/>
                <w:color w:val="000000"/>
                <w:sz w:val="24"/>
                <w:szCs w:val="24"/>
              </w:rPr>
              <w:t>1</w:t>
            </w:r>
          </w:p>
        </w:tc>
        <w:tc>
          <w:tcPr>
            <w:tcW w:w="8815" w:type="dxa"/>
          </w:tcPr>
          <w:p w14:paraId="6FEE6901" w14:textId="77777777" w:rsidR="00805827" w:rsidRPr="00DF5AD1" w:rsidRDefault="00000000" w:rsidP="004D41F6">
            <w:pPr>
              <w:shd w:val="clear" w:color="auto" w:fill="FFFFFF"/>
              <w:spacing w:after="150"/>
              <w:rPr>
                <w:rFonts w:eastAsia="Times New Roman" w:cs="Arial"/>
                <w:color w:val="000000"/>
                <w:sz w:val="24"/>
                <w:szCs w:val="24"/>
              </w:rPr>
            </w:pPr>
            <w:hyperlink r:id="rId163" w:history="1">
              <w:r w:rsidR="00805827" w:rsidRPr="00DF5AD1">
                <w:rPr>
                  <w:rStyle w:val="Hyperlink"/>
                  <w:rFonts w:eastAsia="Times New Roman" w:cs="Arial"/>
                  <w:sz w:val="24"/>
                  <w:szCs w:val="24"/>
                </w:rPr>
                <w:t>INVOKAMET XR (canagliflozin/metformin XR)</w:t>
              </w:r>
            </w:hyperlink>
          </w:p>
        </w:tc>
      </w:tr>
      <w:tr w:rsidR="00805827" w:rsidRPr="00DF5AD1" w14:paraId="33E64D1B" w14:textId="77777777" w:rsidTr="004D41F6">
        <w:tc>
          <w:tcPr>
            <w:tcW w:w="1975" w:type="dxa"/>
            <w:vAlign w:val="center"/>
          </w:tcPr>
          <w:p w14:paraId="1C600CBD" w14:textId="77777777" w:rsidR="00805827" w:rsidRPr="00DF5AD1" w:rsidRDefault="00805827" w:rsidP="004D41F6">
            <w:pPr>
              <w:shd w:val="clear" w:color="auto" w:fill="FFFFFF"/>
              <w:spacing w:after="150"/>
              <w:jc w:val="center"/>
              <w:rPr>
                <w:rFonts w:eastAsia="Times New Roman" w:cs="Arial"/>
                <w:color w:val="000000"/>
                <w:sz w:val="24"/>
                <w:szCs w:val="24"/>
              </w:rPr>
            </w:pPr>
            <w:r w:rsidRPr="00DF5AD1">
              <w:rPr>
                <w:rFonts w:eastAsia="Times New Roman" w:cs="Arial"/>
                <w:color w:val="000000"/>
                <w:sz w:val="24"/>
                <w:szCs w:val="24"/>
              </w:rPr>
              <w:t>1</w:t>
            </w:r>
          </w:p>
        </w:tc>
        <w:tc>
          <w:tcPr>
            <w:tcW w:w="8815" w:type="dxa"/>
          </w:tcPr>
          <w:p w14:paraId="2BD56090" w14:textId="77777777" w:rsidR="00805827" w:rsidRPr="00DF5AD1" w:rsidRDefault="00000000" w:rsidP="004D41F6">
            <w:pPr>
              <w:shd w:val="clear" w:color="auto" w:fill="FFFFFF"/>
              <w:spacing w:after="150"/>
              <w:rPr>
                <w:rFonts w:eastAsia="Times New Roman" w:cs="Arial"/>
                <w:color w:val="000000"/>
                <w:sz w:val="24"/>
                <w:szCs w:val="24"/>
              </w:rPr>
            </w:pPr>
            <w:hyperlink r:id="rId164" w:history="1">
              <w:r w:rsidR="00805827" w:rsidRPr="00DF5AD1">
                <w:rPr>
                  <w:rStyle w:val="Hyperlink"/>
                  <w:rFonts w:eastAsia="Times New Roman" w:cs="Arial"/>
                  <w:sz w:val="24"/>
                  <w:szCs w:val="24"/>
                </w:rPr>
                <w:t>INVOKANA (canagliflozin)</w:t>
              </w:r>
            </w:hyperlink>
          </w:p>
        </w:tc>
      </w:tr>
      <w:tr w:rsidR="00805827" w:rsidRPr="00DF5AD1" w14:paraId="56B3D786" w14:textId="77777777" w:rsidTr="004D41F6">
        <w:tc>
          <w:tcPr>
            <w:tcW w:w="1975" w:type="dxa"/>
            <w:vAlign w:val="center"/>
          </w:tcPr>
          <w:p w14:paraId="2528C1A7" w14:textId="77777777" w:rsidR="00805827" w:rsidRPr="00DF5AD1" w:rsidRDefault="00805827" w:rsidP="004D41F6">
            <w:pPr>
              <w:shd w:val="clear" w:color="auto" w:fill="FFFFFF"/>
              <w:spacing w:after="150"/>
              <w:jc w:val="center"/>
              <w:rPr>
                <w:rFonts w:eastAsia="Times New Roman" w:cs="Arial"/>
                <w:color w:val="000000"/>
                <w:sz w:val="24"/>
                <w:szCs w:val="24"/>
              </w:rPr>
            </w:pPr>
            <w:r w:rsidRPr="00DF5AD1">
              <w:rPr>
                <w:rFonts w:eastAsia="Times New Roman" w:cs="Arial"/>
                <w:color w:val="000000"/>
                <w:sz w:val="24"/>
                <w:szCs w:val="24"/>
              </w:rPr>
              <w:t>2</w:t>
            </w:r>
          </w:p>
        </w:tc>
        <w:tc>
          <w:tcPr>
            <w:tcW w:w="8815" w:type="dxa"/>
          </w:tcPr>
          <w:p w14:paraId="2799EA07" w14:textId="77777777" w:rsidR="00805827" w:rsidRPr="00DF5AD1" w:rsidRDefault="00000000" w:rsidP="004D41F6">
            <w:pPr>
              <w:shd w:val="clear" w:color="auto" w:fill="FFFFFF"/>
              <w:spacing w:after="150"/>
              <w:rPr>
                <w:rFonts w:eastAsia="Times New Roman" w:cs="Arial"/>
                <w:color w:val="000000"/>
                <w:sz w:val="24"/>
                <w:szCs w:val="24"/>
              </w:rPr>
            </w:pPr>
            <w:hyperlink r:id="rId165" w:history="1">
              <w:r w:rsidR="00805827" w:rsidRPr="00DF5AD1">
                <w:rPr>
                  <w:rStyle w:val="Hyperlink"/>
                  <w:rFonts w:eastAsia="Times New Roman" w:cs="Arial"/>
                  <w:sz w:val="24"/>
                  <w:szCs w:val="24"/>
                </w:rPr>
                <w:t>MONOVISC (high molecular weight hyaluronan) injection</w:t>
              </w:r>
            </w:hyperlink>
          </w:p>
        </w:tc>
      </w:tr>
      <w:tr w:rsidR="00805827" w:rsidRPr="00DF5AD1" w14:paraId="4FF0D7E4" w14:textId="77777777" w:rsidTr="004D41F6">
        <w:tc>
          <w:tcPr>
            <w:tcW w:w="1975" w:type="dxa"/>
            <w:vAlign w:val="center"/>
          </w:tcPr>
          <w:p w14:paraId="4C60065F" w14:textId="77777777" w:rsidR="00805827" w:rsidRPr="00DF5AD1" w:rsidRDefault="00805827" w:rsidP="004D41F6">
            <w:pPr>
              <w:shd w:val="clear" w:color="auto" w:fill="FFFFFF"/>
              <w:spacing w:after="150"/>
              <w:jc w:val="center"/>
              <w:rPr>
                <w:rFonts w:eastAsia="Times New Roman" w:cs="Arial"/>
                <w:color w:val="000000"/>
                <w:sz w:val="24"/>
                <w:szCs w:val="24"/>
              </w:rPr>
            </w:pPr>
            <w:r w:rsidRPr="00DF5AD1">
              <w:rPr>
                <w:rFonts w:eastAsia="Times New Roman" w:cs="Arial"/>
                <w:color w:val="000000"/>
                <w:sz w:val="24"/>
                <w:szCs w:val="24"/>
              </w:rPr>
              <w:t>2</w:t>
            </w:r>
          </w:p>
        </w:tc>
        <w:tc>
          <w:tcPr>
            <w:tcW w:w="8815" w:type="dxa"/>
          </w:tcPr>
          <w:p w14:paraId="1AE14A6C" w14:textId="77777777" w:rsidR="00805827" w:rsidRPr="00DF5AD1" w:rsidRDefault="00000000" w:rsidP="004D41F6">
            <w:pPr>
              <w:shd w:val="clear" w:color="auto" w:fill="FFFFFF"/>
              <w:spacing w:after="150"/>
              <w:rPr>
                <w:rFonts w:eastAsia="Times New Roman" w:cs="Arial"/>
                <w:color w:val="000000"/>
                <w:sz w:val="24"/>
                <w:szCs w:val="24"/>
              </w:rPr>
            </w:pPr>
            <w:hyperlink r:id="rId166" w:history="1">
              <w:r w:rsidR="00805827" w:rsidRPr="00DF5AD1">
                <w:rPr>
                  <w:rStyle w:val="Hyperlink"/>
                  <w:rFonts w:eastAsia="Times New Roman" w:cs="Arial"/>
                  <w:sz w:val="24"/>
                  <w:szCs w:val="24"/>
                </w:rPr>
                <w:t>OPSUMIT (macitentan) tablets</w:t>
              </w:r>
            </w:hyperlink>
          </w:p>
        </w:tc>
      </w:tr>
      <w:tr w:rsidR="00805827" w:rsidRPr="00DF5AD1" w14:paraId="75E1770F" w14:textId="77777777" w:rsidTr="004D41F6">
        <w:tc>
          <w:tcPr>
            <w:tcW w:w="1975" w:type="dxa"/>
            <w:vAlign w:val="center"/>
          </w:tcPr>
          <w:p w14:paraId="65972AAE" w14:textId="77777777" w:rsidR="00805827" w:rsidRPr="00DF5AD1" w:rsidRDefault="00805827" w:rsidP="004D41F6">
            <w:pPr>
              <w:shd w:val="clear" w:color="auto" w:fill="FFFFFF"/>
              <w:spacing w:after="150"/>
              <w:jc w:val="center"/>
              <w:rPr>
                <w:rFonts w:eastAsia="Times New Roman" w:cs="Arial"/>
                <w:color w:val="000000"/>
                <w:sz w:val="24"/>
                <w:szCs w:val="24"/>
              </w:rPr>
            </w:pPr>
            <w:r w:rsidRPr="00DF5AD1">
              <w:rPr>
                <w:rFonts w:eastAsia="Times New Roman" w:cs="Arial"/>
                <w:color w:val="000000"/>
                <w:sz w:val="24"/>
                <w:szCs w:val="24"/>
              </w:rPr>
              <w:t>2</w:t>
            </w:r>
          </w:p>
        </w:tc>
        <w:tc>
          <w:tcPr>
            <w:tcW w:w="8815" w:type="dxa"/>
          </w:tcPr>
          <w:p w14:paraId="734D41C7" w14:textId="77777777" w:rsidR="00805827" w:rsidRPr="00DF5AD1" w:rsidRDefault="00000000" w:rsidP="004D41F6">
            <w:pPr>
              <w:shd w:val="clear" w:color="auto" w:fill="FFFFFF"/>
              <w:spacing w:after="150"/>
              <w:rPr>
                <w:rFonts w:eastAsia="Times New Roman" w:cs="Arial"/>
                <w:color w:val="000000"/>
                <w:sz w:val="24"/>
                <w:szCs w:val="24"/>
              </w:rPr>
            </w:pPr>
            <w:hyperlink r:id="rId167" w:history="1">
              <w:r w:rsidR="00805827" w:rsidRPr="00DF5AD1">
                <w:rPr>
                  <w:rStyle w:val="Hyperlink"/>
                  <w:rFonts w:eastAsia="Times New Roman" w:cs="Arial"/>
                  <w:sz w:val="24"/>
                  <w:szCs w:val="24"/>
                </w:rPr>
                <w:t>ORTHOVISC (high molecular weight hyaluronan) injection</w:t>
              </w:r>
            </w:hyperlink>
          </w:p>
        </w:tc>
      </w:tr>
      <w:tr w:rsidR="00805827" w:rsidRPr="00DF5AD1" w14:paraId="697B256E" w14:textId="77777777" w:rsidTr="004D41F6">
        <w:tc>
          <w:tcPr>
            <w:tcW w:w="1975" w:type="dxa"/>
            <w:vAlign w:val="center"/>
          </w:tcPr>
          <w:p w14:paraId="65A17FBF" w14:textId="77777777" w:rsidR="00805827" w:rsidRPr="00DF5AD1" w:rsidRDefault="00805827" w:rsidP="004D41F6">
            <w:pPr>
              <w:shd w:val="clear" w:color="auto" w:fill="FFFFFF"/>
              <w:spacing w:after="150"/>
              <w:jc w:val="center"/>
              <w:rPr>
                <w:rFonts w:eastAsia="Times New Roman" w:cs="Arial"/>
                <w:color w:val="000000"/>
                <w:sz w:val="24"/>
                <w:szCs w:val="24"/>
              </w:rPr>
            </w:pPr>
            <w:r w:rsidRPr="00DF5AD1">
              <w:rPr>
                <w:rFonts w:eastAsia="Times New Roman" w:cs="Arial"/>
                <w:color w:val="000000"/>
                <w:sz w:val="24"/>
                <w:szCs w:val="24"/>
              </w:rPr>
              <w:t>2</w:t>
            </w:r>
          </w:p>
        </w:tc>
        <w:tc>
          <w:tcPr>
            <w:tcW w:w="8815" w:type="dxa"/>
          </w:tcPr>
          <w:p w14:paraId="7FAEA19E" w14:textId="77777777" w:rsidR="00805827" w:rsidRPr="00DF5AD1" w:rsidRDefault="00000000" w:rsidP="004D41F6">
            <w:pPr>
              <w:shd w:val="clear" w:color="auto" w:fill="FFFFFF"/>
              <w:spacing w:after="150"/>
              <w:rPr>
                <w:rFonts w:eastAsia="Times New Roman" w:cs="Arial"/>
                <w:color w:val="000000"/>
                <w:sz w:val="24"/>
                <w:szCs w:val="24"/>
              </w:rPr>
            </w:pPr>
            <w:hyperlink r:id="rId168" w:history="1">
              <w:r w:rsidR="00805827" w:rsidRPr="00DF5AD1">
                <w:rPr>
                  <w:rStyle w:val="Hyperlink"/>
                  <w:rFonts w:eastAsia="Times New Roman" w:cs="Arial"/>
                  <w:sz w:val="24"/>
                  <w:szCs w:val="24"/>
                </w:rPr>
                <w:t>PONVORY (ponesimod)</w:t>
              </w:r>
            </w:hyperlink>
          </w:p>
        </w:tc>
      </w:tr>
      <w:tr w:rsidR="00805827" w:rsidRPr="00DF5AD1" w14:paraId="6CC69665" w14:textId="77777777" w:rsidTr="004D41F6">
        <w:tc>
          <w:tcPr>
            <w:tcW w:w="1975" w:type="dxa"/>
            <w:vAlign w:val="center"/>
          </w:tcPr>
          <w:p w14:paraId="3457D0B1" w14:textId="77777777" w:rsidR="00805827" w:rsidRPr="00DF5AD1" w:rsidRDefault="00805827" w:rsidP="004D41F6">
            <w:pPr>
              <w:shd w:val="clear" w:color="auto" w:fill="FFFFFF"/>
              <w:spacing w:after="150"/>
              <w:jc w:val="center"/>
              <w:rPr>
                <w:rFonts w:eastAsia="Times New Roman" w:cs="Arial"/>
                <w:color w:val="000000"/>
                <w:sz w:val="24"/>
                <w:szCs w:val="24"/>
              </w:rPr>
            </w:pPr>
            <w:r w:rsidRPr="00DF5AD1">
              <w:rPr>
                <w:rFonts w:eastAsia="Times New Roman" w:cs="Arial"/>
                <w:color w:val="000000"/>
                <w:sz w:val="24"/>
                <w:szCs w:val="24"/>
              </w:rPr>
              <w:t>1</w:t>
            </w:r>
          </w:p>
        </w:tc>
        <w:tc>
          <w:tcPr>
            <w:tcW w:w="8815" w:type="dxa"/>
          </w:tcPr>
          <w:p w14:paraId="27EDE713" w14:textId="77777777" w:rsidR="00805827" w:rsidRPr="00DF5AD1" w:rsidRDefault="00000000" w:rsidP="004D41F6">
            <w:pPr>
              <w:shd w:val="clear" w:color="auto" w:fill="FFFFFF"/>
              <w:spacing w:after="150"/>
              <w:rPr>
                <w:rFonts w:eastAsia="Times New Roman" w:cs="Arial"/>
                <w:color w:val="000000"/>
                <w:sz w:val="24"/>
                <w:szCs w:val="24"/>
              </w:rPr>
            </w:pPr>
            <w:hyperlink r:id="rId169" w:history="1">
              <w:r w:rsidR="00805827" w:rsidRPr="00DF5AD1">
                <w:rPr>
                  <w:rStyle w:val="Hyperlink"/>
                  <w:rFonts w:eastAsia="Times New Roman" w:cs="Arial"/>
                  <w:sz w:val="24"/>
                  <w:szCs w:val="24"/>
                </w:rPr>
                <w:t>PREZCOBIX (darunavir/cobicistat)</w:t>
              </w:r>
            </w:hyperlink>
          </w:p>
        </w:tc>
      </w:tr>
      <w:tr w:rsidR="00805827" w:rsidRPr="00DF5AD1" w14:paraId="49AE0C71" w14:textId="77777777" w:rsidTr="004D41F6">
        <w:tc>
          <w:tcPr>
            <w:tcW w:w="1975" w:type="dxa"/>
            <w:vAlign w:val="center"/>
          </w:tcPr>
          <w:p w14:paraId="1984A05F" w14:textId="77777777" w:rsidR="00805827" w:rsidRPr="00DF5AD1" w:rsidRDefault="00805827" w:rsidP="004D41F6">
            <w:pPr>
              <w:shd w:val="clear" w:color="auto" w:fill="FFFFFF"/>
              <w:spacing w:after="150"/>
              <w:jc w:val="center"/>
              <w:rPr>
                <w:rFonts w:eastAsia="Times New Roman" w:cs="Arial"/>
                <w:color w:val="000000"/>
                <w:sz w:val="24"/>
                <w:szCs w:val="24"/>
              </w:rPr>
            </w:pPr>
            <w:r w:rsidRPr="00DF5AD1">
              <w:rPr>
                <w:rFonts w:eastAsia="Times New Roman" w:cs="Arial"/>
                <w:color w:val="000000"/>
                <w:sz w:val="24"/>
                <w:szCs w:val="24"/>
              </w:rPr>
              <w:t>1</w:t>
            </w:r>
          </w:p>
        </w:tc>
        <w:tc>
          <w:tcPr>
            <w:tcW w:w="8815" w:type="dxa"/>
          </w:tcPr>
          <w:p w14:paraId="100923C6" w14:textId="77777777" w:rsidR="00805827" w:rsidRPr="00DF5AD1" w:rsidRDefault="00000000" w:rsidP="004D41F6">
            <w:pPr>
              <w:shd w:val="clear" w:color="auto" w:fill="FFFFFF"/>
              <w:spacing w:after="150"/>
              <w:rPr>
                <w:rFonts w:eastAsia="Times New Roman" w:cs="Arial"/>
                <w:color w:val="000000"/>
                <w:sz w:val="24"/>
                <w:szCs w:val="24"/>
              </w:rPr>
            </w:pPr>
            <w:hyperlink r:id="rId170" w:history="1">
              <w:r w:rsidR="00805827" w:rsidRPr="00DF5AD1">
                <w:rPr>
                  <w:rStyle w:val="Hyperlink"/>
                  <w:rFonts w:eastAsia="Times New Roman" w:cs="Arial"/>
                  <w:sz w:val="24"/>
                  <w:szCs w:val="24"/>
                </w:rPr>
                <w:t>PREZISTA (darunavir)</w:t>
              </w:r>
            </w:hyperlink>
          </w:p>
        </w:tc>
      </w:tr>
      <w:tr w:rsidR="00805827" w:rsidRPr="00DF5AD1" w14:paraId="692740A9" w14:textId="77777777" w:rsidTr="004D41F6">
        <w:tc>
          <w:tcPr>
            <w:tcW w:w="1975" w:type="dxa"/>
            <w:vAlign w:val="center"/>
          </w:tcPr>
          <w:p w14:paraId="352016A8" w14:textId="77777777" w:rsidR="00805827" w:rsidRPr="00DF5AD1" w:rsidRDefault="00805827" w:rsidP="004D41F6">
            <w:pPr>
              <w:shd w:val="clear" w:color="auto" w:fill="FFFFFF"/>
              <w:spacing w:after="150"/>
              <w:jc w:val="center"/>
              <w:rPr>
                <w:rFonts w:eastAsia="Times New Roman" w:cs="Arial"/>
                <w:color w:val="000000"/>
                <w:sz w:val="24"/>
                <w:szCs w:val="24"/>
              </w:rPr>
            </w:pPr>
            <w:r w:rsidRPr="00DF5AD1">
              <w:rPr>
                <w:rFonts w:eastAsia="Times New Roman" w:cs="Arial"/>
                <w:color w:val="000000"/>
                <w:sz w:val="24"/>
                <w:szCs w:val="24"/>
              </w:rPr>
              <w:t>2</w:t>
            </w:r>
          </w:p>
        </w:tc>
        <w:tc>
          <w:tcPr>
            <w:tcW w:w="8815" w:type="dxa"/>
          </w:tcPr>
          <w:p w14:paraId="2B11E913" w14:textId="77777777" w:rsidR="00805827" w:rsidRPr="00DF5AD1" w:rsidRDefault="00000000" w:rsidP="004D41F6">
            <w:pPr>
              <w:shd w:val="clear" w:color="auto" w:fill="FFFFFF"/>
              <w:spacing w:after="150"/>
              <w:rPr>
                <w:rFonts w:eastAsia="Times New Roman" w:cs="Arial"/>
                <w:color w:val="000000"/>
                <w:sz w:val="24"/>
                <w:szCs w:val="24"/>
              </w:rPr>
            </w:pPr>
            <w:hyperlink r:id="rId171" w:history="1">
              <w:r w:rsidR="00805827" w:rsidRPr="00DF5AD1">
                <w:rPr>
                  <w:rStyle w:val="Hyperlink"/>
                  <w:rFonts w:eastAsia="Times New Roman" w:cs="Arial"/>
                  <w:sz w:val="24"/>
                  <w:szCs w:val="24"/>
                </w:rPr>
                <w:t>PROCRIT (epoetin alfa)</w:t>
              </w:r>
            </w:hyperlink>
          </w:p>
        </w:tc>
      </w:tr>
      <w:tr w:rsidR="00805827" w:rsidRPr="00DF5AD1" w14:paraId="6247E3DB" w14:textId="77777777" w:rsidTr="004D41F6">
        <w:tc>
          <w:tcPr>
            <w:tcW w:w="1975" w:type="dxa"/>
            <w:vAlign w:val="center"/>
          </w:tcPr>
          <w:p w14:paraId="21E88D88" w14:textId="77777777" w:rsidR="00805827" w:rsidRPr="00DF5AD1" w:rsidRDefault="00805827" w:rsidP="004D41F6">
            <w:pPr>
              <w:shd w:val="clear" w:color="auto" w:fill="FFFFFF"/>
              <w:spacing w:after="150"/>
              <w:jc w:val="center"/>
              <w:rPr>
                <w:rFonts w:eastAsia="Times New Roman" w:cs="Arial"/>
                <w:color w:val="000000"/>
                <w:sz w:val="24"/>
                <w:szCs w:val="24"/>
              </w:rPr>
            </w:pPr>
            <w:r w:rsidRPr="00DF5AD1">
              <w:rPr>
                <w:rFonts w:eastAsia="Times New Roman" w:cs="Arial"/>
                <w:color w:val="000000"/>
                <w:sz w:val="24"/>
                <w:szCs w:val="24"/>
              </w:rPr>
              <w:t>3</w:t>
            </w:r>
          </w:p>
        </w:tc>
        <w:tc>
          <w:tcPr>
            <w:tcW w:w="8815" w:type="dxa"/>
          </w:tcPr>
          <w:p w14:paraId="718A50BA" w14:textId="77777777" w:rsidR="00805827" w:rsidRPr="00DF5AD1" w:rsidRDefault="00000000" w:rsidP="004D41F6">
            <w:pPr>
              <w:shd w:val="clear" w:color="auto" w:fill="FFFFFF"/>
              <w:spacing w:after="150"/>
              <w:rPr>
                <w:rFonts w:eastAsia="Times New Roman" w:cs="Arial"/>
                <w:color w:val="000000"/>
                <w:sz w:val="24"/>
                <w:szCs w:val="24"/>
              </w:rPr>
            </w:pPr>
            <w:hyperlink r:id="rId172" w:history="1">
              <w:r w:rsidR="00805827" w:rsidRPr="00DF5AD1">
                <w:rPr>
                  <w:rStyle w:val="Hyperlink"/>
                  <w:rFonts w:eastAsia="Times New Roman" w:cs="Arial"/>
                  <w:sz w:val="24"/>
                  <w:szCs w:val="24"/>
                </w:rPr>
                <w:t>REMICADE (infliximab) IV infusion</w:t>
              </w:r>
            </w:hyperlink>
          </w:p>
        </w:tc>
      </w:tr>
      <w:tr w:rsidR="00805827" w:rsidRPr="00DF5AD1" w14:paraId="50B3CA60" w14:textId="77777777" w:rsidTr="004D41F6">
        <w:tc>
          <w:tcPr>
            <w:tcW w:w="1975" w:type="dxa"/>
            <w:vAlign w:val="center"/>
          </w:tcPr>
          <w:p w14:paraId="7AFD4529" w14:textId="77777777" w:rsidR="00805827" w:rsidRPr="00DF5AD1" w:rsidRDefault="00805827" w:rsidP="004D41F6">
            <w:pPr>
              <w:shd w:val="clear" w:color="auto" w:fill="FFFFFF"/>
              <w:spacing w:after="150"/>
              <w:jc w:val="center"/>
              <w:rPr>
                <w:rFonts w:eastAsia="Times New Roman" w:cs="Arial"/>
                <w:color w:val="000000"/>
                <w:sz w:val="24"/>
                <w:szCs w:val="24"/>
              </w:rPr>
            </w:pPr>
            <w:r w:rsidRPr="00DF5AD1">
              <w:rPr>
                <w:rFonts w:eastAsia="Times New Roman" w:cs="Arial"/>
                <w:color w:val="000000"/>
                <w:sz w:val="24"/>
                <w:szCs w:val="24"/>
              </w:rPr>
              <w:t>1</w:t>
            </w:r>
          </w:p>
        </w:tc>
        <w:tc>
          <w:tcPr>
            <w:tcW w:w="8815" w:type="dxa"/>
          </w:tcPr>
          <w:p w14:paraId="615338B8" w14:textId="77777777" w:rsidR="00805827" w:rsidRPr="00DF5AD1" w:rsidRDefault="00000000" w:rsidP="004D41F6">
            <w:pPr>
              <w:shd w:val="clear" w:color="auto" w:fill="FFFFFF"/>
              <w:spacing w:after="150"/>
              <w:rPr>
                <w:rFonts w:eastAsia="Times New Roman" w:cs="Arial"/>
                <w:color w:val="000000"/>
                <w:sz w:val="24"/>
                <w:szCs w:val="24"/>
              </w:rPr>
            </w:pPr>
            <w:hyperlink r:id="rId173" w:history="1">
              <w:r w:rsidR="00805827" w:rsidRPr="00DF5AD1">
                <w:rPr>
                  <w:rStyle w:val="Hyperlink"/>
                  <w:rFonts w:eastAsia="Times New Roman" w:cs="Arial"/>
                  <w:sz w:val="24"/>
                  <w:szCs w:val="24"/>
                </w:rPr>
                <w:t>RISPERDAL CONSTA (risperidone) long-acting injection</w:t>
              </w:r>
            </w:hyperlink>
          </w:p>
        </w:tc>
      </w:tr>
      <w:tr w:rsidR="00805827" w:rsidRPr="00DF5AD1" w14:paraId="263D9A6E" w14:textId="77777777" w:rsidTr="004D41F6">
        <w:tc>
          <w:tcPr>
            <w:tcW w:w="1975" w:type="dxa"/>
            <w:vAlign w:val="center"/>
          </w:tcPr>
          <w:p w14:paraId="1C67B56B" w14:textId="77777777" w:rsidR="00805827" w:rsidRPr="00DF5AD1" w:rsidRDefault="00805827" w:rsidP="004D41F6">
            <w:pPr>
              <w:shd w:val="clear" w:color="auto" w:fill="FFFFFF"/>
              <w:spacing w:after="150"/>
              <w:jc w:val="center"/>
              <w:rPr>
                <w:rFonts w:eastAsia="Times New Roman" w:cs="Arial"/>
                <w:color w:val="000000"/>
                <w:sz w:val="24"/>
                <w:szCs w:val="24"/>
              </w:rPr>
            </w:pPr>
            <w:r w:rsidRPr="00DF5AD1">
              <w:rPr>
                <w:rFonts w:eastAsia="Times New Roman" w:cs="Arial"/>
                <w:color w:val="000000"/>
                <w:sz w:val="24"/>
                <w:szCs w:val="24"/>
              </w:rPr>
              <w:t>3</w:t>
            </w:r>
          </w:p>
        </w:tc>
        <w:tc>
          <w:tcPr>
            <w:tcW w:w="8815" w:type="dxa"/>
          </w:tcPr>
          <w:p w14:paraId="51A79CF7" w14:textId="77777777" w:rsidR="00805827" w:rsidRPr="00DF5AD1" w:rsidRDefault="00000000" w:rsidP="004D41F6">
            <w:pPr>
              <w:shd w:val="clear" w:color="auto" w:fill="FFFFFF"/>
              <w:spacing w:after="150"/>
              <w:rPr>
                <w:rFonts w:eastAsia="Times New Roman" w:cs="Arial"/>
                <w:color w:val="000000"/>
                <w:sz w:val="24"/>
                <w:szCs w:val="24"/>
              </w:rPr>
            </w:pPr>
            <w:hyperlink r:id="rId174" w:history="1">
              <w:r w:rsidR="00805827" w:rsidRPr="00DF5AD1">
                <w:rPr>
                  <w:rStyle w:val="Hyperlink"/>
                  <w:rFonts w:eastAsia="Times New Roman" w:cs="Arial"/>
                  <w:sz w:val="24"/>
                  <w:szCs w:val="24"/>
                </w:rPr>
                <w:t>RYBREVANT (amivantamab-vmjw)</w:t>
              </w:r>
            </w:hyperlink>
          </w:p>
        </w:tc>
      </w:tr>
      <w:tr w:rsidR="00805827" w:rsidRPr="00DF5AD1" w14:paraId="4A437913" w14:textId="77777777" w:rsidTr="004D41F6">
        <w:tc>
          <w:tcPr>
            <w:tcW w:w="1975" w:type="dxa"/>
            <w:vAlign w:val="center"/>
          </w:tcPr>
          <w:p w14:paraId="245A3A9D" w14:textId="77777777" w:rsidR="00805827" w:rsidRPr="00DF5AD1" w:rsidRDefault="00805827" w:rsidP="004D41F6">
            <w:pPr>
              <w:shd w:val="clear" w:color="auto" w:fill="FFFFFF"/>
              <w:spacing w:after="150"/>
              <w:jc w:val="center"/>
              <w:rPr>
                <w:rFonts w:eastAsia="Times New Roman" w:cs="Arial"/>
                <w:color w:val="000000"/>
                <w:sz w:val="24"/>
                <w:szCs w:val="24"/>
              </w:rPr>
            </w:pPr>
            <w:r w:rsidRPr="00DF5AD1">
              <w:rPr>
                <w:rFonts w:eastAsia="Times New Roman" w:cs="Arial"/>
                <w:color w:val="000000"/>
                <w:sz w:val="24"/>
                <w:szCs w:val="24"/>
              </w:rPr>
              <w:t>3</w:t>
            </w:r>
          </w:p>
        </w:tc>
        <w:tc>
          <w:tcPr>
            <w:tcW w:w="8815" w:type="dxa"/>
          </w:tcPr>
          <w:p w14:paraId="34876BE8" w14:textId="77777777" w:rsidR="00805827" w:rsidRPr="00DF5AD1" w:rsidRDefault="00000000" w:rsidP="004D41F6">
            <w:pPr>
              <w:shd w:val="clear" w:color="auto" w:fill="FFFFFF"/>
              <w:spacing w:after="150"/>
              <w:rPr>
                <w:rFonts w:eastAsia="Times New Roman" w:cs="Arial"/>
                <w:color w:val="000000"/>
                <w:sz w:val="24"/>
                <w:szCs w:val="24"/>
              </w:rPr>
            </w:pPr>
            <w:hyperlink r:id="rId175" w:history="1">
              <w:r w:rsidR="00805827" w:rsidRPr="00DF5AD1">
                <w:rPr>
                  <w:rStyle w:val="Hyperlink"/>
                  <w:rFonts w:eastAsia="Times New Roman" w:cs="Arial"/>
                  <w:sz w:val="24"/>
                  <w:szCs w:val="24"/>
                </w:rPr>
                <w:t>SIMPONI (golimumab) injection</w:t>
              </w:r>
            </w:hyperlink>
          </w:p>
        </w:tc>
      </w:tr>
      <w:tr w:rsidR="00805827" w:rsidRPr="00DF5AD1" w14:paraId="65B2FA41" w14:textId="77777777" w:rsidTr="004D41F6">
        <w:tc>
          <w:tcPr>
            <w:tcW w:w="1975" w:type="dxa"/>
            <w:vAlign w:val="center"/>
          </w:tcPr>
          <w:p w14:paraId="1988A6EB" w14:textId="77777777" w:rsidR="00805827" w:rsidRPr="00DF5AD1" w:rsidRDefault="00805827" w:rsidP="004D41F6">
            <w:pPr>
              <w:shd w:val="clear" w:color="auto" w:fill="FFFFFF"/>
              <w:spacing w:after="150"/>
              <w:jc w:val="center"/>
              <w:rPr>
                <w:rFonts w:eastAsia="Times New Roman" w:cs="Arial"/>
                <w:color w:val="000000"/>
                <w:sz w:val="24"/>
                <w:szCs w:val="24"/>
              </w:rPr>
            </w:pPr>
            <w:r w:rsidRPr="00DF5AD1">
              <w:rPr>
                <w:rFonts w:eastAsia="Times New Roman" w:cs="Arial"/>
                <w:color w:val="000000"/>
                <w:sz w:val="24"/>
                <w:szCs w:val="24"/>
              </w:rPr>
              <w:t>1</w:t>
            </w:r>
          </w:p>
        </w:tc>
        <w:tc>
          <w:tcPr>
            <w:tcW w:w="8815" w:type="dxa"/>
          </w:tcPr>
          <w:p w14:paraId="2A78571F" w14:textId="77777777" w:rsidR="00805827" w:rsidRPr="00DF5AD1" w:rsidRDefault="00000000" w:rsidP="004D41F6">
            <w:pPr>
              <w:shd w:val="clear" w:color="auto" w:fill="FFFFFF"/>
              <w:spacing w:after="150"/>
              <w:rPr>
                <w:rFonts w:eastAsia="Times New Roman" w:cs="Arial"/>
                <w:color w:val="000000"/>
                <w:sz w:val="24"/>
                <w:szCs w:val="24"/>
              </w:rPr>
            </w:pPr>
            <w:hyperlink r:id="rId176" w:history="1">
              <w:r w:rsidR="00805827" w:rsidRPr="00DF5AD1">
                <w:rPr>
                  <w:rStyle w:val="Hyperlink"/>
                  <w:rFonts w:eastAsia="Times New Roman" w:cs="Arial"/>
                  <w:sz w:val="24"/>
                  <w:szCs w:val="24"/>
                </w:rPr>
                <w:t>SIRTURO (bedaquiline) tablets</w:t>
              </w:r>
            </w:hyperlink>
          </w:p>
        </w:tc>
      </w:tr>
      <w:tr w:rsidR="00805827" w:rsidRPr="00DF5AD1" w14:paraId="00CDE7F0" w14:textId="77777777" w:rsidTr="004D41F6">
        <w:tc>
          <w:tcPr>
            <w:tcW w:w="1975" w:type="dxa"/>
            <w:vAlign w:val="center"/>
          </w:tcPr>
          <w:p w14:paraId="1E378015" w14:textId="77777777" w:rsidR="00805827" w:rsidRPr="00DF5AD1" w:rsidRDefault="00805827" w:rsidP="004D41F6">
            <w:pPr>
              <w:shd w:val="clear" w:color="auto" w:fill="FFFFFF"/>
              <w:spacing w:after="150"/>
              <w:jc w:val="center"/>
              <w:rPr>
                <w:rFonts w:eastAsia="Times New Roman" w:cs="Arial"/>
                <w:color w:val="000000"/>
                <w:sz w:val="24"/>
                <w:szCs w:val="24"/>
              </w:rPr>
            </w:pPr>
            <w:r w:rsidRPr="00DF5AD1">
              <w:rPr>
                <w:rFonts w:eastAsia="Times New Roman" w:cs="Arial"/>
                <w:color w:val="000000"/>
                <w:sz w:val="24"/>
                <w:szCs w:val="24"/>
              </w:rPr>
              <w:t>1</w:t>
            </w:r>
          </w:p>
        </w:tc>
        <w:tc>
          <w:tcPr>
            <w:tcW w:w="8815" w:type="dxa"/>
          </w:tcPr>
          <w:p w14:paraId="523971C1" w14:textId="77777777" w:rsidR="00805827" w:rsidRPr="00DF5AD1" w:rsidRDefault="00000000" w:rsidP="004D41F6">
            <w:pPr>
              <w:shd w:val="clear" w:color="auto" w:fill="FFFFFF"/>
              <w:spacing w:after="150"/>
              <w:rPr>
                <w:rFonts w:eastAsia="Times New Roman" w:cs="Arial"/>
                <w:color w:val="000000"/>
                <w:sz w:val="24"/>
                <w:szCs w:val="24"/>
              </w:rPr>
            </w:pPr>
            <w:hyperlink r:id="rId177" w:history="1">
              <w:r w:rsidR="00805827" w:rsidRPr="00DF5AD1">
                <w:rPr>
                  <w:rStyle w:val="Hyperlink"/>
                  <w:rFonts w:eastAsia="Times New Roman" w:cs="Arial"/>
                  <w:sz w:val="24"/>
                  <w:szCs w:val="24"/>
                </w:rPr>
                <w:t>SPORANOX (itraconazole) capsules and oral solution</w:t>
              </w:r>
            </w:hyperlink>
          </w:p>
        </w:tc>
      </w:tr>
      <w:tr w:rsidR="00805827" w:rsidRPr="00DF5AD1" w14:paraId="1194BEC2" w14:textId="77777777" w:rsidTr="004D41F6">
        <w:tc>
          <w:tcPr>
            <w:tcW w:w="1975" w:type="dxa"/>
            <w:vAlign w:val="center"/>
          </w:tcPr>
          <w:p w14:paraId="76478819" w14:textId="77777777" w:rsidR="00805827" w:rsidRPr="00DF5AD1" w:rsidRDefault="00805827" w:rsidP="004D41F6">
            <w:pPr>
              <w:shd w:val="clear" w:color="auto" w:fill="FFFFFF"/>
              <w:spacing w:after="150"/>
              <w:jc w:val="center"/>
              <w:rPr>
                <w:rFonts w:eastAsia="Times New Roman" w:cs="Arial"/>
                <w:color w:val="000000"/>
                <w:sz w:val="24"/>
                <w:szCs w:val="24"/>
              </w:rPr>
            </w:pPr>
            <w:r w:rsidRPr="00DF5AD1">
              <w:rPr>
                <w:rFonts w:eastAsia="Times New Roman" w:cs="Arial"/>
                <w:color w:val="000000"/>
                <w:sz w:val="24"/>
                <w:szCs w:val="24"/>
              </w:rPr>
              <w:t>1</w:t>
            </w:r>
          </w:p>
        </w:tc>
        <w:tc>
          <w:tcPr>
            <w:tcW w:w="8815" w:type="dxa"/>
          </w:tcPr>
          <w:p w14:paraId="313D23D7" w14:textId="77777777" w:rsidR="00805827" w:rsidRPr="00DF5AD1" w:rsidRDefault="00000000" w:rsidP="004D41F6">
            <w:pPr>
              <w:shd w:val="clear" w:color="auto" w:fill="FFFFFF"/>
              <w:spacing w:after="150"/>
              <w:rPr>
                <w:rFonts w:eastAsia="Times New Roman" w:cs="Arial"/>
                <w:color w:val="000000"/>
                <w:sz w:val="24"/>
                <w:szCs w:val="24"/>
              </w:rPr>
            </w:pPr>
            <w:hyperlink r:id="rId178" w:history="1">
              <w:r w:rsidR="00805827" w:rsidRPr="00DF5AD1">
                <w:rPr>
                  <w:rStyle w:val="Hyperlink"/>
                  <w:rFonts w:eastAsia="Times New Roman" w:cs="Arial"/>
                  <w:sz w:val="24"/>
                  <w:szCs w:val="24"/>
                </w:rPr>
                <w:t>SPRAVATO (esketamine) nasal spray [CIII]</w:t>
              </w:r>
            </w:hyperlink>
          </w:p>
        </w:tc>
      </w:tr>
      <w:tr w:rsidR="00805827" w:rsidRPr="00DF5AD1" w14:paraId="21FD9CC1" w14:textId="77777777" w:rsidTr="004D41F6">
        <w:tc>
          <w:tcPr>
            <w:tcW w:w="1975" w:type="dxa"/>
            <w:vAlign w:val="center"/>
          </w:tcPr>
          <w:p w14:paraId="1266CF2D" w14:textId="77777777" w:rsidR="00805827" w:rsidRPr="00DF5AD1" w:rsidRDefault="00805827" w:rsidP="004D41F6">
            <w:pPr>
              <w:shd w:val="clear" w:color="auto" w:fill="FFFFFF"/>
              <w:spacing w:after="150"/>
              <w:jc w:val="center"/>
              <w:rPr>
                <w:rFonts w:eastAsia="Times New Roman" w:cs="Arial"/>
                <w:color w:val="000000"/>
                <w:sz w:val="24"/>
                <w:szCs w:val="24"/>
              </w:rPr>
            </w:pPr>
            <w:r w:rsidRPr="00DF5AD1">
              <w:rPr>
                <w:rFonts w:eastAsia="Times New Roman" w:cs="Arial"/>
                <w:color w:val="000000"/>
                <w:sz w:val="24"/>
                <w:szCs w:val="24"/>
              </w:rPr>
              <w:t>3</w:t>
            </w:r>
          </w:p>
        </w:tc>
        <w:tc>
          <w:tcPr>
            <w:tcW w:w="8815" w:type="dxa"/>
          </w:tcPr>
          <w:p w14:paraId="0D26BBC1" w14:textId="77777777" w:rsidR="00805827" w:rsidRPr="00DF5AD1" w:rsidRDefault="00000000" w:rsidP="004D41F6">
            <w:pPr>
              <w:shd w:val="clear" w:color="auto" w:fill="FFFFFF"/>
              <w:spacing w:after="150"/>
              <w:rPr>
                <w:rFonts w:eastAsia="Times New Roman" w:cs="Arial"/>
                <w:color w:val="000000"/>
                <w:sz w:val="24"/>
                <w:szCs w:val="24"/>
              </w:rPr>
            </w:pPr>
            <w:hyperlink r:id="rId179" w:history="1">
              <w:r w:rsidR="00805827" w:rsidRPr="00DF5AD1">
                <w:rPr>
                  <w:rStyle w:val="Hyperlink"/>
                  <w:rFonts w:eastAsia="Times New Roman" w:cs="Arial"/>
                  <w:sz w:val="24"/>
                  <w:szCs w:val="24"/>
                </w:rPr>
                <w:t>STELARA (ustekinumab) for subcutaneous or IV use</w:t>
              </w:r>
            </w:hyperlink>
          </w:p>
        </w:tc>
      </w:tr>
      <w:tr w:rsidR="00805827" w:rsidRPr="00DF5AD1" w14:paraId="215332E0" w14:textId="77777777" w:rsidTr="004D41F6">
        <w:tc>
          <w:tcPr>
            <w:tcW w:w="1975" w:type="dxa"/>
            <w:vAlign w:val="center"/>
          </w:tcPr>
          <w:p w14:paraId="19735016" w14:textId="77777777" w:rsidR="00805827" w:rsidRPr="00DF5AD1" w:rsidRDefault="00805827" w:rsidP="004D41F6">
            <w:pPr>
              <w:shd w:val="clear" w:color="auto" w:fill="FFFFFF"/>
              <w:spacing w:after="150"/>
              <w:jc w:val="center"/>
              <w:rPr>
                <w:rFonts w:eastAsia="Times New Roman" w:cs="Arial"/>
                <w:color w:val="000000"/>
                <w:sz w:val="24"/>
                <w:szCs w:val="24"/>
              </w:rPr>
            </w:pPr>
            <w:r w:rsidRPr="00DF5AD1">
              <w:rPr>
                <w:rFonts w:eastAsia="Times New Roman" w:cs="Arial"/>
                <w:color w:val="000000"/>
                <w:sz w:val="24"/>
                <w:szCs w:val="24"/>
              </w:rPr>
              <w:t>1</w:t>
            </w:r>
          </w:p>
        </w:tc>
        <w:tc>
          <w:tcPr>
            <w:tcW w:w="8815" w:type="dxa"/>
          </w:tcPr>
          <w:p w14:paraId="77D429C4" w14:textId="77777777" w:rsidR="00805827" w:rsidRPr="00DF5AD1" w:rsidRDefault="00000000" w:rsidP="004D41F6">
            <w:pPr>
              <w:shd w:val="clear" w:color="auto" w:fill="FFFFFF"/>
              <w:spacing w:after="150"/>
              <w:rPr>
                <w:rFonts w:eastAsia="Times New Roman" w:cs="Arial"/>
                <w:color w:val="000000"/>
                <w:sz w:val="24"/>
                <w:szCs w:val="24"/>
              </w:rPr>
            </w:pPr>
            <w:hyperlink r:id="rId180" w:history="1">
              <w:r w:rsidR="00805827" w:rsidRPr="00DF5AD1">
                <w:rPr>
                  <w:rStyle w:val="Hyperlink"/>
                  <w:rFonts w:eastAsia="Times New Roman" w:cs="Arial"/>
                  <w:sz w:val="24"/>
                  <w:szCs w:val="24"/>
                </w:rPr>
                <w:t>SYMTUZA (darunavir, cobicistat, emtricitabine, tenofovir alafenamide) tablets</w:t>
              </w:r>
            </w:hyperlink>
          </w:p>
        </w:tc>
      </w:tr>
      <w:tr w:rsidR="00805827" w:rsidRPr="00DF5AD1" w14:paraId="367BEC13" w14:textId="77777777" w:rsidTr="004D41F6">
        <w:tc>
          <w:tcPr>
            <w:tcW w:w="1975" w:type="dxa"/>
            <w:vAlign w:val="center"/>
          </w:tcPr>
          <w:p w14:paraId="0FD379CB" w14:textId="77777777" w:rsidR="00805827" w:rsidRPr="00DF5AD1" w:rsidRDefault="00805827" w:rsidP="004D41F6">
            <w:pPr>
              <w:shd w:val="clear" w:color="auto" w:fill="FFFFFF"/>
              <w:spacing w:after="150"/>
              <w:jc w:val="center"/>
              <w:rPr>
                <w:rFonts w:eastAsia="Times New Roman" w:cs="Arial"/>
                <w:color w:val="000000"/>
                <w:sz w:val="24"/>
                <w:szCs w:val="24"/>
              </w:rPr>
            </w:pPr>
            <w:r w:rsidRPr="00DF5AD1">
              <w:rPr>
                <w:rFonts w:eastAsia="Times New Roman" w:cs="Arial"/>
                <w:color w:val="000000"/>
                <w:sz w:val="24"/>
                <w:szCs w:val="24"/>
              </w:rPr>
              <w:t>3</w:t>
            </w:r>
          </w:p>
        </w:tc>
        <w:tc>
          <w:tcPr>
            <w:tcW w:w="8815" w:type="dxa"/>
          </w:tcPr>
          <w:p w14:paraId="3EF41FFC" w14:textId="77777777" w:rsidR="00805827" w:rsidRPr="00DF5AD1" w:rsidRDefault="00000000" w:rsidP="004D41F6">
            <w:pPr>
              <w:shd w:val="clear" w:color="auto" w:fill="FFFFFF"/>
              <w:spacing w:after="150"/>
              <w:rPr>
                <w:rFonts w:eastAsia="Times New Roman" w:cs="Arial"/>
                <w:color w:val="000000"/>
                <w:sz w:val="24"/>
                <w:szCs w:val="24"/>
              </w:rPr>
            </w:pPr>
            <w:hyperlink r:id="rId181" w:history="1">
              <w:r w:rsidR="00805827" w:rsidRPr="00DF5AD1">
                <w:rPr>
                  <w:rStyle w:val="Hyperlink"/>
                  <w:rFonts w:eastAsia="Times New Roman" w:cs="Arial"/>
                  <w:sz w:val="24"/>
                  <w:szCs w:val="24"/>
                </w:rPr>
                <w:t>TRACLEER (bosentan)</w:t>
              </w:r>
            </w:hyperlink>
          </w:p>
        </w:tc>
      </w:tr>
      <w:tr w:rsidR="00805827" w:rsidRPr="00DF5AD1" w14:paraId="45FFD52A" w14:textId="77777777" w:rsidTr="004D41F6">
        <w:tc>
          <w:tcPr>
            <w:tcW w:w="1975" w:type="dxa"/>
            <w:vAlign w:val="center"/>
          </w:tcPr>
          <w:p w14:paraId="4B1C7376" w14:textId="77777777" w:rsidR="00805827" w:rsidRPr="00DF5AD1" w:rsidRDefault="00805827" w:rsidP="004D41F6">
            <w:pPr>
              <w:shd w:val="clear" w:color="auto" w:fill="FFFFFF"/>
              <w:spacing w:after="150"/>
              <w:jc w:val="center"/>
              <w:rPr>
                <w:rFonts w:eastAsia="Times New Roman" w:cs="Arial"/>
                <w:color w:val="000000"/>
                <w:sz w:val="24"/>
                <w:szCs w:val="24"/>
              </w:rPr>
            </w:pPr>
            <w:r w:rsidRPr="00DF5AD1">
              <w:rPr>
                <w:rFonts w:eastAsia="Times New Roman" w:cs="Arial"/>
                <w:color w:val="000000"/>
                <w:sz w:val="24"/>
                <w:szCs w:val="24"/>
              </w:rPr>
              <w:t>3</w:t>
            </w:r>
          </w:p>
        </w:tc>
        <w:tc>
          <w:tcPr>
            <w:tcW w:w="8815" w:type="dxa"/>
          </w:tcPr>
          <w:p w14:paraId="1D86588D" w14:textId="77777777" w:rsidR="00805827" w:rsidRPr="00DF5AD1" w:rsidRDefault="00000000" w:rsidP="004D41F6">
            <w:pPr>
              <w:shd w:val="clear" w:color="auto" w:fill="FFFFFF"/>
              <w:spacing w:after="150"/>
              <w:rPr>
                <w:rFonts w:eastAsia="Times New Roman" w:cs="Arial"/>
                <w:color w:val="000000"/>
                <w:sz w:val="24"/>
                <w:szCs w:val="24"/>
              </w:rPr>
            </w:pPr>
            <w:hyperlink r:id="rId182" w:history="1">
              <w:r w:rsidR="00805827" w:rsidRPr="00DF5AD1">
                <w:rPr>
                  <w:rStyle w:val="Hyperlink"/>
                  <w:rFonts w:eastAsia="Times New Roman" w:cs="Arial"/>
                  <w:sz w:val="24"/>
                  <w:szCs w:val="24"/>
                </w:rPr>
                <w:t>TREMFYA (guselkumab) for subcutaneous use</w:t>
              </w:r>
            </w:hyperlink>
          </w:p>
        </w:tc>
      </w:tr>
      <w:tr w:rsidR="00805827" w:rsidRPr="00DF5AD1" w14:paraId="1C507A04" w14:textId="77777777" w:rsidTr="004D41F6">
        <w:tc>
          <w:tcPr>
            <w:tcW w:w="1975" w:type="dxa"/>
            <w:vAlign w:val="center"/>
          </w:tcPr>
          <w:p w14:paraId="02A19217" w14:textId="77777777" w:rsidR="00805827" w:rsidRPr="00DF5AD1" w:rsidRDefault="00805827" w:rsidP="004D41F6">
            <w:pPr>
              <w:shd w:val="clear" w:color="auto" w:fill="FFFFFF"/>
              <w:spacing w:after="150"/>
              <w:jc w:val="center"/>
              <w:rPr>
                <w:rFonts w:eastAsia="Times New Roman" w:cs="Arial"/>
                <w:color w:val="000000"/>
                <w:sz w:val="24"/>
                <w:szCs w:val="24"/>
              </w:rPr>
            </w:pPr>
            <w:r w:rsidRPr="00DF5AD1">
              <w:rPr>
                <w:rFonts w:eastAsia="Times New Roman" w:cs="Arial"/>
                <w:color w:val="000000"/>
                <w:sz w:val="24"/>
                <w:szCs w:val="24"/>
              </w:rPr>
              <w:t>3</w:t>
            </w:r>
          </w:p>
        </w:tc>
        <w:tc>
          <w:tcPr>
            <w:tcW w:w="8815" w:type="dxa"/>
          </w:tcPr>
          <w:p w14:paraId="0B6E2A11" w14:textId="77777777" w:rsidR="00805827" w:rsidRPr="00DF5AD1" w:rsidRDefault="00000000" w:rsidP="004D41F6">
            <w:pPr>
              <w:shd w:val="clear" w:color="auto" w:fill="FFFFFF"/>
              <w:spacing w:after="150"/>
              <w:rPr>
                <w:rFonts w:eastAsia="Times New Roman" w:cs="Arial"/>
                <w:color w:val="000000"/>
                <w:sz w:val="24"/>
                <w:szCs w:val="24"/>
              </w:rPr>
            </w:pPr>
            <w:hyperlink r:id="rId183" w:history="1">
              <w:r w:rsidR="00805827" w:rsidRPr="00DF5AD1">
                <w:rPr>
                  <w:rStyle w:val="Hyperlink"/>
                  <w:rFonts w:eastAsia="Times New Roman" w:cs="Arial"/>
                  <w:sz w:val="24"/>
                  <w:szCs w:val="24"/>
                </w:rPr>
                <w:t>UPTRAVI (selexipag)</w:t>
              </w:r>
            </w:hyperlink>
          </w:p>
        </w:tc>
      </w:tr>
      <w:tr w:rsidR="00805827" w:rsidRPr="00DF5AD1" w14:paraId="59EFD266" w14:textId="77777777" w:rsidTr="004D41F6">
        <w:tc>
          <w:tcPr>
            <w:tcW w:w="1975" w:type="dxa"/>
            <w:vAlign w:val="center"/>
          </w:tcPr>
          <w:p w14:paraId="56659986" w14:textId="77777777" w:rsidR="00805827" w:rsidRPr="00DF5AD1" w:rsidRDefault="00805827" w:rsidP="004D41F6">
            <w:pPr>
              <w:shd w:val="clear" w:color="auto" w:fill="FFFFFF"/>
              <w:spacing w:after="150"/>
              <w:jc w:val="center"/>
              <w:rPr>
                <w:rFonts w:eastAsia="Times New Roman" w:cs="Arial"/>
                <w:color w:val="000000"/>
                <w:sz w:val="24"/>
                <w:szCs w:val="24"/>
              </w:rPr>
            </w:pPr>
            <w:r w:rsidRPr="00DF5AD1">
              <w:rPr>
                <w:rFonts w:eastAsia="Times New Roman" w:cs="Arial"/>
                <w:color w:val="000000"/>
                <w:sz w:val="24"/>
                <w:szCs w:val="24"/>
              </w:rPr>
              <w:t>3</w:t>
            </w:r>
          </w:p>
        </w:tc>
        <w:tc>
          <w:tcPr>
            <w:tcW w:w="8815" w:type="dxa"/>
          </w:tcPr>
          <w:p w14:paraId="12BF8F79" w14:textId="77777777" w:rsidR="00805827" w:rsidRPr="00DF5AD1" w:rsidRDefault="00000000" w:rsidP="004D41F6">
            <w:pPr>
              <w:shd w:val="clear" w:color="auto" w:fill="FFFFFF"/>
              <w:spacing w:after="150"/>
              <w:rPr>
                <w:rFonts w:eastAsia="Times New Roman" w:cs="Arial"/>
                <w:color w:val="000000"/>
                <w:sz w:val="24"/>
                <w:szCs w:val="24"/>
              </w:rPr>
            </w:pPr>
            <w:hyperlink r:id="rId184" w:history="1">
              <w:r w:rsidR="00805827" w:rsidRPr="00DF5AD1">
                <w:rPr>
                  <w:rStyle w:val="Hyperlink"/>
                  <w:rFonts w:eastAsia="Times New Roman" w:cs="Arial"/>
                  <w:sz w:val="24"/>
                  <w:szCs w:val="24"/>
                </w:rPr>
                <w:t>VELETRI (epoprostenol)</w:t>
              </w:r>
            </w:hyperlink>
          </w:p>
        </w:tc>
      </w:tr>
      <w:tr w:rsidR="00805827" w:rsidRPr="00DF5AD1" w14:paraId="0A9588BD" w14:textId="77777777" w:rsidTr="004D41F6">
        <w:tc>
          <w:tcPr>
            <w:tcW w:w="1975" w:type="dxa"/>
            <w:vAlign w:val="center"/>
          </w:tcPr>
          <w:p w14:paraId="60676ACB" w14:textId="77777777" w:rsidR="00805827" w:rsidRPr="00DF5AD1" w:rsidRDefault="00805827" w:rsidP="004D41F6">
            <w:pPr>
              <w:shd w:val="clear" w:color="auto" w:fill="FFFFFF"/>
              <w:spacing w:after="150"/>
              <w:jc w:val="center"/>
              <w:rPr>
                <w:rFonts w:eastAsia="Times New Roman" w:cs="Arial"/>
                <w:color w:val="000000"/>
                <w:sz w:val="24"/>
                <w:szCs w:val="24"/>
              </w:rPr>
            </w:pPr>
            <w:r w:rsidRPr="00DF5AD1">
              <w:rPr>
                <w:rFonts w:eastAsia="Times New Roman" w:cs="Arial"/>
                <w:color w:val="000000"/>
                <w:sz w:val="24"/>
                <w:szCs w:val="24"/>
              </w:rPr>
              <w:t>3</w:t>
            </w:r>
          </w:p>
        </w:tc>
        <w:tc>
          <w:tcPr>
            <w:tcW w:w="8815" w:type="dxa"/>
          </w:tcPr>
          <w:p w14:paraId="7A78E27B" w14:textId="77777777" w:rsidR="00805827" w:rsidRPr="00DF5AD1" w:rsidRDefault="00000000" w:rsidP="004D41F6">
            <w:pPr>
              <w:shd w:val="clear" w:color="auto" w:fill="FFFFFF"/>
              <w:spacing w:after="150"/>
              <w:rPr>
                <w:rFonts w:eastAsia="Times New Roman" w:cs="Arial"/>
                <w:color w:val="000000"/>
                <w:sz w:val="24"/>
                <w:szCs w:val="24"/>
              </w:rPr>
            </w:pPr>
            <w:hyperlink r:id="rId185" w:history="1">
              <w:r w:rsidR="00805827" w:rsidRPr="00DF5AD1">
                <w:rPr>
                  <w:rStyle w:val="Hyperlink"/>
                  <w:rFonts w:eastAsia="Times New Roman" w:cs="Arial"/>
                  <w:sz w:val="24"/>
                  <w:szCs w:val="24"/>
                </w:rPr>
                <w:t>VENTAVIS (iloprostol)</w:t>
              </w:r>
            </w:hyperlink>
          </w:p>
        </w:tc>
      </w:tr>
      <w:tr w:rsidR="00805827" w:rsidRPr="00DF5AD1" w14:paraId="3CD10985" w14:textId="77777777" w:rsidTr="004D41F6">
        <w:tc>
          <w:tcPr>
            <w:tcW w:w="1975" w:type="dxa"/>
            <w:vAlign w:val="center"/>
          </w:tcPr>
          <w:p w14:paraId="25AB7E79" w14:textId="77777777" w:rsidR="00805827" w:rsidRPr="00DF5AD1" w:rsidRDefault="00805827" w:rsidP="004D41F6">
            <w:pPr>
              <w:shd w:val="clear" w:color="auto" w:fill="FFFFFF"/>
              <w:spacing w:after="150"/>
              <w:jc w:val="center"/>
              <w:rPr>
                <w:rFonts w:eastAsia="Times New Roman" w:cs="Arial"/>
                <w:color w:val="000000"/>
                <w:sz w:val="24"/>
                <w:szCs w:val="24"/>
              </w:rPr>
            </w:pPr>
            <w:r w:rsidRPr="00DF5AD1">
              <w:rPr>
                <w:rFonts w:eastAsia="Times New Roman" w:cs="Arial"/>
                <w:color w:val="000000"/>
                <w:sz w:val="24"/>
                <w:szCs w:val="24"/>
              </w:rPr>
              <w:t>1</w:t>
            </w:r>
          </w:p>
        </w:tc>
        <w:tc>
          <w:tcPr>
            <w:tcW w:w="8815" w:type="dxa"/>
          </w:tcPr>
          <w:p w14:paraId="3F1FAA32" w14:textId="77777777" w:rsidR="00805827" w:rsidRPr="00DF5AD1" w:rsidRDefault="00000000" w:rsidP="004D41F6">
            <w:pPr>
              <w:shd w:val="clear" w:color="auto" w:fill="FFFFFF"/>
              <w:spacing w:after="150"/>
              <w:rPr>
                <w:rFonts w:eastAsia="Times New Roman" w:cs="Arial"/>
                <w:color w:val="000000"/>
                <w:sz w:val="24"/>
                <w:szCs w:val="24"/>
              </w:rPr>
            </w:pPr>
            <w:hyperlink r:id="rId186" w:history="1">
              <w:r w:rsidR="00805827" w:rsidRPr="00DF5AD1">
                <w:rPr>
                  <w:rStyle w:val="Hyperlink"/>
                  <w:rFonts w:eastAsia="Times New Roman" w:cs="Arial"/>
                  <w:sz w:val="24"/>
                  <w:szCs w:val="24"/>
                </w:rPr>
                <w:t>XARELTO (rivaroxaban) tablets or oral solution</w:t>
              </w:r>
            </w:hyperlink>
          </w:p>
        </w:tc>
      </w:tr>
      <w:tr w:rsidR="00805827" w:rsidRPr="00DF5AD1" w14:paraId="07D19904" w14:textId="77777777" w:rsidTr="004D41F6">
        <w:tc>
          <w:tcPr>
            <w:tcW w:w="1975" w:type="dxa"/>
            <w:vAlign w:val="center"/>
          </w:tcPr>
          <w:p w14:paraId="3A67067D" w14:textId="77777777" w:rsidR="00805827" w:rsidRPr="00DF5AD1" w:rsidRDefault="00805827" w:rsidP="004D41F6">
            <w:pPr>
              <w:shd w:val="clear" w:color="auto" w:fill="FFFFFF"/>
              <w:spacing w:after="150"/>
              <w:jc w:val="center"/>
              <w:rPr>
                <w:rFonts w:eastAsia="Times New Roman" w:cs="Arial"/>
                <w:color w:val="000000"/>
                <w:sz w:val="24"/>
                <w:szCs w:val="24"/>
              </w:rPr>
            </w:pPr>
            <w:r w:rsidRPr="00DF5AD1">
              <w:rPr>
                <w:rFonts w:eastAsia="Times New Roman" w:cs="Arial"/>
                <w:color w:val="000000"/>
                <w:sz w:val="24"/>
                <w:szCs w:val="24"/>
              </w:rPr>
              <w:t>3</w:t>
            </w:r>
          </w:p>
        </w:tc>
        <w:tc>
          <w:tcPr>
            <w:tcW w:w="8815" w:type="dxa"/>
          </w:tcPr>
          <w:p w14:paraId="1D70B4B7" w14:textId="77777777" w:rsidR="00805827" w:rsidRPr="00DF5AD1" w:rsidRDefault="00000000" w:rsidP="004D41F6">
            <w:pPr>
              <w:shd w:val="clear" w:color="auto" w:fill="FFFFFF"/>
              <w:spacing w:after="150"/>
              <w:rPr>
                <w:rFonts w:eastAsia="Times New Roman" w:cs="Arial"/>
                <w:color w:val="000000"/>
                <w:sz w:val="24"/>
                <w:szCs w:val="24"/>
              </w:rPr>
            </w:pPr>
            <w:hyperlink r:id="rId187" w:history="1">
              <w:r w:rsidR="00805827" w:rsidRPr="00DF5AD1">
                <w:rPr>
                  <w:rStyle w:val="Hyperlink"/>
                  <w:rFonts w:eastAsia="Times New Roman" w:cs="Arial"/>
                  <w:sz w:val="24"/>
                  <w:szCs w:val="24"/>
                </w:rPr>
                <w:t>YONDELIS (trabectedin) for IV infusion</w:t>
              </w:r>
            </w:hyperlink>
          </w:p>
        </w:tc>
      </w:tr>
      <w:tr w:rsidR="00805827" w:rsidRPr="00DF5AD1" w14:paraId="0A0F405E" w14:textId="77777777" w:rsidTr="004D41F6">
        <w:tc>
          <w:tcPr>
            <w:tcW w:w="1975" w:type="dxa"/>
            <w:vAlign w:val="center"/>
          </w:tcPr>
          <w:p w14:paraId="0EE7DB57" w14:textId="77777777" w:rsidR="00805827" w:rsidRPr="00DF5AD1" w:rsidRDefault="00805827" w:rsidP="004D41F6">
            <w:pPr>
              <w:shd w:val="clear" w:color="auto" w:fill="FFFFFF"/>
              <w:spacing w:after="150"/>
              <w:jc w:val="center"/>
              <w:rPr>
                <w:rFonts w:eastAsia="Times New Roman" w:cs="Arial"/>
                <w:color w:val="000000"/>
                <w:sz w:val="24"/>
                <w:szCs w:val="24"/>
              </w:rPr>
            </w:pPr>
            <w:r w:rsidRPr="00DF5AD1">
              <w:rPr>
                <w:rFonts w:eastAsia="Times New Roman" w:cs="Arial"/>
                <w:color w:val="000000"/>
                <w:sz w:val="24"/>
                <w:szCs w:val="24"/>
              </w:rPr>
              <w:t>3</w:t>
            </w:r>
          </w:p>
        </w:tc>
        <w:tc>
          <w:tcPr>
            <w:tcW w:w="8815" w:type="dxa"/>
          </w:tcPr>
          <w:p w14:paraId="6FD64483" w14:textId="77777777" w:rsidR="00805827" w:rsidRPr="00DF5AD1" w:rsidRDefault="00000000" w:rsidP="004D41F6">
            <w:pPr>
              <w:shd w:val="clear" w:color="auto" w:fill="FFFFFF"/>
              <w:spacing w:after="150"/>
              <w:rPr>
                <w:rFonts w:eastAsia="Times New Roman" w:cs="Arial"/>
                <w:color w:val="000000"/>
                <w:sz w:val="24"/>
                <w:szCs w:val="24"/>
              </w:rPr>
            </w:pPr>
            <w:hyperlink r:id="rId188" w:history="1">
              <w:r w:rsidR="00805827" w:rsidRPr="00DF5AD1">
                <w:rPr>
                  <w:rStyle w:val="Hyperlink"/>
                  <w:rFonts w:eastAsia="Times New Roman" w:cs="Arial"/>
                  <w:sz w:val="24"/>
                  <w:szCs w:val="24"/>
                </w:rPr>
                <w:t>ZYTIGA (abiraterone) tablets</w:t>
              </w:r>
            </w:hyperlink>
          </w:p>
        </w:tc>
      </w:tr>
    </w:tbl>
    <w:bookmarkEnd w:id="23"/>
    <w:p w14:paraId="0625037C" w14:textId="6FB33B3A" w:rsidR="00805827" w:rsidRDefault="00805827" w:rsidP="00805827">
      <w:pPr>
        <w:rPr>
          <w:sz w:val="28"/>
          <w:szCs w:val="28"/>
        </w:rPr>
      </w:pPr>
      <w:r w:rsidRPr="00DF5AD1">
        <w:rPr>
          <w:sz w:val="28"/>
          <w:szCs w:val="28"/>
        </w:rPr>
        <w:t>Contact info-</w:t>
      </w:r>
      <w:r w:rsidRPr="00DF5AD1">
        <w:rPr>
          <w:b/>
          <w:bCs/>
          <w:sz w:val="28"/>
          <w:szCs w:val="28"/>
        </w:rPr>
        <w:t>Phone</w:t>
      </w:r>
      <w:r w:rsidRPr="00DF5AD1">
        <w:rPr>
          <w:sz w:val="28"/>
          <w:szCs w:val="28"/>
        </w:rPr>
        <w:t xml:space="preserve">: 1-800-652-6227 </w:t>
      </w:r>
      <w:r w:rsidRPr="00DF5AD1">
        <w:rPr>
          <w:b/>
          <w:bCs/>
          <w:sz w:val="28"/>
          <w:szCs w:val="28"/>
        </w:rPr>
        <w:t>Fax</w:t>
      </w:r>
      <w:r w:rsidRPr="00DF5AD1">
        <w:rPr>
          <w:sz w:val="28"/>
          <w:szCs w:val="28"/>
        </w:rPr>
        <w:t>: 1-888-526-5168</w:t>
      </w:r>
    </w:p>
    <w:p w14:paraId="49F40B84" w14:textId="2E99AA1C" w:rsidR="00466F00" w:rsidRPr="00DF5AD1" w:rsidRDefault="00000000" w:rsidP="00805827">
      <w:pPr>
        <w:rPr>
          <w:sz w:val="28"/>
          <w:szCs w:val="28"/>
        </w:rPr>
      </w:pPr>
      <w:hyperlink w:anchor="GLOSSARyTOP" w:history="1">
        <w:r w:rsidR="00466F00" w:rsidRPr="00EB3BF3">
          <w:rPr>
            <w:rStyle w:val="Hyperlink"/>
          </w:rPr>
          <w:t>RETURN TO TOP</w:t>
        </w:r>
      </w:hyperlink>
    </w:p>
    <w:p w14:paraId="55035B67" w14:textId="77777777" w:rsidR="00805827" w:rsidRPr="00DF5AD1" w:rsidRDefault="00805827" w:rsidP="00805827">
      <w:pPr>
        <w:rPr>
          <w:b/>
          <w:bCs/>
          <w:u w:val="single"/>
        </w:rPr>
      </w:pPr>
      <w:r>
        <w:rPr>
          <w:noProof/>
          <w:sz w:val="32"/>
          <w:szCs w:val="32"/>
        </w:rPr>
        <mc:AlternateContent>
          <mc:Choice Requires="wps">
            <w:drawing>
              <wp:anchor distT="0" distB="0" distL="114300" distR="114300" simplePos="0" relativeHeight="251689984" behindDoc="0" locked="0" layoutInCell="1" allowOverlap="1" wp14:anchorId="66D69BC1" wp14:editId="50DF0FBA">
                <wp:simplePos x="0" y="0"/>
                <wp:positionH relativeFrom="margin">
                  <wp:posOffset>-225425</wp:posOffset>
                </wp:positionH>
                <wp:positionV relativeFrom="paragraph">
                  <wp:posOffset>110490</wp:posOffset>
                </wp:positionV>
                <wp:extent cx="7239000" cy="0"/>
                <wp:effectExtent l="0" t="19050" r="19050" b="19050"/>
                <wp:wrapNone/>
                <wp:docPr id="62" name="Straight Connector 62"/>
                <wp:cNvGraphicFramePr/>
                <a:graphic xmlns:a="http://schemas.openxmlformats.org/drawingml/2006/main">
                  <a:graphicData uri="http://schemas.microsoft.com/office/word/2010/wordprocessingShape">
                    <wps:wsp>
                      <wps:cNvCnPr/>
                      <wps:spPr>
                        <a:xfrm>
                          <a:off x="0" y="0"/>
                          <a:ext cx="7239000" cy="0"/>
                        </a:xfrm>
                        <a:prstGeom prst="line">
                          <a:avLst/>
                        </a:prstGeom>
                        <a:ln w="28575"/>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0DB9C3B3" id="Straight Connector 62" o:spid="_x0000_s1026" style="position:absolute;z-index:25168998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 from="-17.75pt,8.7pt" to="552.25pt,8.7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" strokecolor="black [3200]" strokeweight="2.25pt">
                <v:stroke joinstyle="miter"/>
                <w10:wrap anchorx="margin"/>
              </v:line>
            </w:pict>
          </mc:Fallback>
        </mc:AlternateContent>
      </w:r>
    </w:p>
    <w:bookmarkStart w:id="24" w:name="LILLY"/>
    <w:p w14:paraId="7CD65076" w14:textId="5B1FC4A1" w:rsidR="00805827" w:rsidRPr="00DF5AD1" w:rsidRDefault="00733328" w:rsidP="00805827">
      <w:pPr>
        <w:spacing w:after="0"/>
        <w:rPr>
          <w:rStyle w:val="Hyperlink"/>
          <w:b/>
          <w:bCs/>
          <w:sz w:val="32"/>
          <w:szCs w:val="32"/>
        </w:rPr>
      </w:pPr>
      <w:r>
        <w:rPr>
          <w:b/>
          <w:bCs/>
          <w:sz w:val="32"/>
          <w:szCs w:val="32"/>
        </w:rPr>
        <w:fldChar w:fldCharType="begin"/>
      </w:r>
      <w:r>
        <w:rPr>
          <w:b/>
          <w:bCs/>
          <w:sz w:val="32"/>
          <w:szCs w:val="32"/>
        </w:rPr>
        <w:instrText xml:space="preserve"> HYPERLINK "https://www.lillycares.com/lilly-cares-application" </w:instrText>
      </w:r>
      <w:r>
        <w:rPr>
          <w:b/>
          <w:bCs/>
          <w:sz w:val="32"/>
          <w:szCs w:val="32"/>
        </w:rPr>
        <w:fldChar w:fldCharType="separate"/>
      </w:r>
      <w:r w:rsidR="00805827" w:rsidRPr="00733328">
        <w:rPr>
          <w:rStyle w:val="Hyperlink"/>
          <w:b/>
          <w:bCs/>
          <w:sz w:val="32"/>
          <w:szCs w:val="32"/>
        </w:rPr>
        <w:t>Lilly Cares Program</w:t>
      </w:r>
      <w:r>
        <w:rPr>
          <w:b/>
          <w:bCs/>
          <w:sz w:val="32"/>
          <w:szCs w:val="32"/>
        </w:rPr>
        <w:fldChar w:fldCharType="end"/>
      </w:r>
    </w:p>
    <w:tbl>
      <w:tblPr>
        <w:tblStyle w:val="TableGrid"/>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2789"/>
        <w:gridCol w:w="3368"/>
        <w:gridCol w:w="4613"/>
      </w:tblGrid>
      <w:tr w:rsidR="00861E30" w14:paraId="08EC5983" w14:textId="77777777" w:rsidTr="00861E30">
        <w:tc>
          <w:tcPr>
            <w:tcW w:w="11807" w:type="dxa"/>
            <w:gridSpan w:val="3"/>
            <w:tcBorders>
              <w:top w:val="single" w:sz="12" w:space="0" w:color="auto"/>
              <w:left w:val="single" w:sz="12" w:space="0" w:color="auto"/>
              <w:bottom w:val="single" w:sz="4" w:space="0" w:color="auto"/>
              <w:right w:val="single" w:sz="12" w:space="0" w:color="auto"/>
            </w:tcBorders>
            <w:shd w:val="clear" w:color="auto" w:fill="000000" w:themeFill="text1"/>
            <w:vAlign w:val="center"/>
            <w:hideMark/>
          </w:tcPr>
          <w:bookmarkEnd w:id="24"/>
          <w:p w14:paraId="2AB1FAB9" w14:textId="77777777" w:rsidR="00861E30" w:rsidRDefault="00861E30" w:rsidP="00C17169">
            <w:pPr>
              <w:jc w:val="center"/>
              <w:rPr>
                <w:b/>
                <w:bCs/>
                <w:sz w:val="56"/>
                <w:szCs w:val="56"/>
              </w:rPr>
            </w:pPr>
            <w:r>
              <w:rPr>
                <w:b/>
                <w:bCs/>
                <w:sz w:val="56"/>
                <w:szCs w:val="56"/>
              </w:rPr>
              <w:t>Eligibility</w:t>
            </w:r>
          </w:p>
        </w:tc>
      </w:tr>
      <w:tr w:rsidR="00861E30" w14:paraId="250F5ED6" w14:textId="77777777" w:rsidTr="00861E30">
        <w:tc>
          <w:tcPr>
            <w:tcW w:w="3138" w:type="dxa"/>
            <w:tcBorders>
              <w:top w:val="single" w:sz="4" w:space="0" w:color="auto"/>
              <w:left w:val="single" w:sz="12" w:space="0" w:color="auto"/>
              <w:bottom w:val="single" w:sz="12" w:space="0" w:color="auto"/>
              <w:right w:val="single" w:sz="4" w:space="0" w:color="auto"/>
            </w:tcBorders>
            <w:shd w:val="clear" w:color="auto" w:fill="FFFFFF" w:themeFill="background1"/>
            <w:vAlign w:val="center"/>
            <w:hideMark/>
          </w:tcPr>
          <w:p w14:paraId="6E32A2F2" w14:textId="77777777" w:rsidR="00861E30" w:rsidRDefault="00861E30" w:rsidP="00C17169">
            <w:pPr>
              <w:jc w:val="center"/>
              <w:rPr>
                <w:sz w:val="52"/>
                <w:szCs w:val="52"/>
              </w:rPr>
            </w:pPr>
            <w:r>
              <w:rPr>
                <w:sz w:val="52"/>
                <w:szCs w:val="52"/>
              </w:rPr>
              <w:t>US resident</w:t>
            </w:r>
          </w:p>
        </w:tc>
        <w:tc>
          <w:tcPr>
            <w:tcW w:w="4055" w:type="dxa"/>
            <w:tcBorders>
              <w:top w:val="single" w:sz="4" w:space="0" w:color="auto"/>
              <w:left w:val="single" w:sz="4" w:space="0" w:color="auto"/>
              <w:bottom w:val="single" w:sz="12" w:space="0" w:color="auto"/>
              <w:right w:val="single" w:sz="4" w:space="0" w:color="auto"/>
            </w:tcBorders>
            <w:shd w:val="clear" w:color="auto" w:fill="FFFFFF" w:themeFill="background1"/>
            <w:vAlign w:val="center"/>
          </w:tcPr>
          <w:p w14:paraId="27A20C23" w14:textId="77777777" w:rsidR="00861E30" w:rsidRDefault="00861E30" w:rsidP="00C17169">
            <w:pPr>
              <w:jc w:val="center"/>
              <w:rPr>
                <w:sz w:val="52"/>
                <w:szCs w:val="52"/>
              </w:rPr>
            </w:pPr>
          </w:p>
          <w:p w14:paraId="0EB855B0" w14:textId="77777777" w:rsidR="00861E30" w:rsidRDefault="00861E30" w:rsidP="00C17169">
            <w:pPr>
              <w:ind w:left="360"/>
              <w:jc w:val="center"/>
              <w:rPr>
                <w:sz w:val="52"/>
                <w:szCs w:val="52"/>
              </w:rPr>
            </w:pPr>
            <w:r>
              <w:rPr>
                <w:sz w:val="52"/>
                <w:szCs w:val="52"/>
                <w:u w:val="single"/>
              </w:rPr>
              <w:t>&lt;</w:t>
            </w:r>
            <w:r>
              <w:rPr>
                <w:sz w:val="52"/>
                <w:szCs w:val="52"/>
              </w:rPr>
              <w:t xml:space="preserve"> 300-500% FPL</w:t>
            </w:r>
          </w:p>
          <w:p w14:paraId="50BBF28A" w14:textId="77777777" w:rsidR="00861E30" w:rsidRDefault="00861E30" w:rsidP="00C17169">
            <w:pPr>
              <w:jc w:val="center"/>
              <w:rPr>
                <w:sz w:val="52"/>
                <w:szCs w:val="52"/>
              </w:rPr>
            </w:pPr>
          </w:p>
        </w:tc>
        <w:tc>
          <w:tcPr>
            <w:tcW w:w="4614" w:type="dxa"/>
            <w:tcBorders>
              <w:top w:val="single" w:sz="4" w:space="0" w:color="auto"/>
              <w:left w:val="single" w:sz="4" w:space="0" w:color="auto"/>
              <w:bottom w:val="single" w:sz="12" w:space="0" w:color="auto"/>
              <w:right w:val="single" w:sz="12" w:space="0" w:color="auto"/>
            </w:tcBorders>
            <w:shd w:val="clear" w:color="auto" w:fill="FFFFFF" w:themeFill="background1"/>
            <w:vAlign w:val="center"/>
            <w:hideMark/>
          </w:tcPr>
          <w:p w14:paraId="55547B69" w14:textId="77777777" w:rsidR="00861E30" w:rsidRDefault="00861E30" w:rsidP="00C17169">
            <w:pPr>
              <w:jc w:val="center"/>
              <w:rPr>
                <w:sz w:val="52"/>
                <w:szCs w:val="52"/>
              </w:rPr>
            </w:pPr>
            <w:r>
              <w:rPr>
                <w:sz w:val="52"/>
                <w:szCs w:val="52"/>
              </w:rPr>
              <w:t>Uninsured/Medicare</w:t>
            </w:r>
          </w:p>
        </w:tc>
      </w:tr>
    </w:tbl>
    <w:p w14:paraId="6C01CD86" w14:textId="77777777" w:rsidR="00861E30" w:rsidRPr="00DF5AD1" w:rsidRDefault="00861E30" w:rsidP="00805827">
      <w:pPr>
        <w:rPr>
          <w:b/>
          <w:bCs/>
          <w:u w:val="single"/>
        </w:rPr>
      </w:pPr>
    </w:p>
    <w:tbl>
      <w:tblPr>
        <w:tblStyle w:val="TableGrid"/>
        <w:tblW w:w="10710" w:type="dxa"/>
        <w:tblInd w:w="75" w:type="dxa"/>
        <w:tblLook w:val="04A0" w:firstRow="1" w:lastRow="0" w:firstColumn="1" w:lastColumn="0" w:noHBand="0" w:noVBand="1"/>
      </w:tblPr>
      <w:tblGrid>
        <w:gridCol w:w="2296"/>
        <w:gridCol w:w="3077"/>
        <w:gridCol w:w="2661"/>
        <w:gridCol w:w="2676"/>
      </w:tblGrid>
      <w:tr w:rsidR="00805827" w:rsidRPr="00DF5AD1" w14:paraId="4D4A4023" w14:textId="77777777" w:rsidTr="004D41F6">
        <w:tc>
          <w:tcPr>
            <w:tcW w:w="2296" w:type="dxa"/>
            <w:vMerge w:val="restart"/>
            <w:tcBorders>
              <w:top w:val="single" w:sz="12" w:space="0" w:color="auto"/>
              <w:left w:val="single" w:sz="12" w:space="0" w:color="auto"/>
              <w:right w:val="single" w:sz="12" w:space="0" w:color="FFFFFF" w:themeColor="background1"/>
            </w:tcBorders>
            <w:shd w:val="clear" w:color="auto" w:fill="000000" w:themeFill="text1"/>
            <w:vAlign w:val="center"/>
          </w:tcPr>
          <w:p w14:paraId="6FEB8E36" w14:textId="77777777" w:rsidR="00805827" w:rsidRPr="0062253F" w:rsidRDefault="00805827" w:rsidP="004D41F6">
            <w:pPr>
              <w:jc w:val="center"/>
              <w:rPr>
                <w:b/>
                <w:bCs/>
                <w:color w:val="FFFFFF" w:themeColor="background1"/>
                <w:sz w:val="24"/>
                <w:szCs w:val="24"/>
              </w:rPr>
            </w:pPr>
            <w:r w:rsidRPr="0062253F">
              <w:rPr>
                <w:b/>
                <w:bCs/>
                <w:color w:val="FFFFFF" w:themeColor="background1"/>
                <w:sz w:val="24"/>
                <w:szCs w:val="24"/>
              </w:rPr>
              <w:t>Household size</w:t>
            </w:r>
          </w:p>
        </w:tc>
        <w:tc>
          <w:tcPr>
            <w:tcW w:w="8414" w:type="dxa"/>
            <w:gridSpan w:val="3"/>
            <w:tcBorders>
              <w:top w:val="single" w:sz="12" w:space="0" w:color="auto"/>
              <w:left w:val="single" w:sz="12" w:space="0" w:color="FFFFFF" w:themeColor="background1"/>
              <w:right w:val="single" w:sz="12" w:space="0" w:color="auto"/>
            </w:tcBorders>
            <w:shd w:val="clear" w:color="auto" w:fill="000000" w:themeFill="text1"/>
            <w:vAlign w:val="center"/>
          </w:tcPr>
          <w:p w14:paraId="3ABBAF8B" w14:textId="77777777" w:rsidR="00805827" w:rsidRPr="0062253F" w:rsidRDefault="00805827" w:rsidP="004D41F6">
            <w:pPr>
              <w:jc w:val="center"/>
              <w:rPr>
                <w:b/>
                <w:bCs/>
                <w:color w:val="FFFFFF" w:themeColor="background1"/>
                <w:sz w:val="24"/>
                <w:szCs w:val="24"/>
              </w:rPr>
            </w:pPr>
            <w:r w:rsidRPr="0062253F">
              <w:rPr>
                <w:b/>
                <w:bCs/>
                <w:color w:val="FFFFFF" w:themeColor="background1"/>
                <w:sz w:val="24"/>
                <w:szCs w:val="24"/>
              </w:rPr>
              <w:t>Annual household income ($) threshold</w:t>
            </w:r>
          </w:p>
        </w:tc>
      </w:tr>
      <w:tr w:rsidR="00805827" w:rsidRPr="00DF5AD1" w14:paraId="2B256B1F" w14:textId="77777777" w:rsidTr="004D41F6">
        <w:tc>
          <w:tcPr>
            <w:tcW w:w="2296" w:type="dxa"/>
            <w:vMerge/>
            <w:tcBorders>
              <w:left w:val="single" w:sz="12" w:space="0" w:color="auto"/>
              <w:right w:val="single" w:sz="12" w:space="0" w:color="FFFFFF" w:themeColor="background1"/>
            </w:tcBorders>
            <w:shd w:val="clear" w:color="auto" w:fill="000000" w:themeFill="text1"/>
            <w:vAlign w:val="center"/>
          </w:tcPr>
          <w:p w14:paraId="348B53FC" w14:textId="77777777" w:rsidR="00805827" w:rsidRPr="0062253F" w:rsidRDefault="00805827" w:rsidP="004D41F6">
            <w:pPr>
              <w:jc w:val="center"/>
              <w:rPr>
                <w:b/>
                <w:bCs/>
                <w:color w:val="FFFFFF" w:themeColor="background1"/>
                <w:sz w:val="24"/>
                <w:szCs w:val="24"/>
              </w:rPr>
            </w:pPr>
          </w:p>
        </w:tc>
        <w:tc>
          <w:tcPr>
            <w:tcW w:w="3077" w:type="dxa"/>
            <w:tcBorders>
              <w:top w:val="single" w:sz="12" w:space="0" w:color="FFFFFF" w:themeColor="background1"/>
              <w:left w:val="single" w:sz="12" w:space="0" w:color="FFFFFF" w:themeColor="background1"/>
              <w:right w:val="single" w:sz="12" w:space="0" w:color="FFFFFF" w:themeColor="background1"/>
            </w:tcBorders>
            <w:shd w:val="clear" w:color="auto" w:fill="000000" w:themeFill="text1"/>
            <w:vAlign w:val="center"/>
          </w:tcPr>
          <w:p w14:paraId="6021B925" w14:textId="77777777" w:rsidR="00805827" w:rsidRPr="0062253F" w:rsidRDefault="00805827" w:rsidP="004D41F6">
            <w:pPr>
              <w:jc w:val="center"/>
              <w:rPr>
                <w:b/>
                <w:bCs/>
                <w:color w:val="FFFFFF" w:themeColor="background1"/>
                <w:sz w:val="24"/>
                <w:szCs w:val="24"/>
              </w:rPr>
            </w:pPr>
            <w:r w:rsidRPr="0062253F">
              <w:rPr>
                <w:b/>
                <w:bCs/>
                <w:color w:val="FFFFFF" w:themeColor="background1"/>
                <w:sz w:val="24"/>
                <w:szCs w:val="24"/>
              </w:rPr>
              <w:t>Group 1 (</w:t>
            </w:r>
            <w:r w:rsidRPr="0062253F">
              <w:rPr>
                <w:b/>
                <w:bCs/>
                <w:color w:val="FFFFFF" w:themeColor="background1"/>
                <w:sz w:val="24"/>
                <w:szCs w:val="24"/>
                <w:u w:val="single"/>
              </w:rPr>
              <w:t>&lt;</w:t>
            </w:r>
            <w:r w:rsidRPr="0062253F">
              <w:rPr>
                <w:b/>
                <w:bCs/>
                <w:color w:val="FFFFFF" w:themeColor="background1"/>
                <w:sz w:val="24"/>
                <w:szCs w:val="24"/>
              </w:rPr>
              <w:t xml:space="preserve"> 300% FPL)</w:t>
            </w:r>
          </w:p>
        </w:tc>
        <w:tc>
          <w:tcPr>
            <w:tcW w:w="2661" w:type="dxa"/>
            <w:tcBorders>
              <w:top w:val="single" w:sz="12" w:space="0" w:color="FFFFFF" w:themeColor="background1"/>
              <w:left w:val="single" w:sz="12" w:space="0" w:color="FFFFFF" w:themeColor="background1"/>
              <w:right w:val="single" w:sz="12" w:space="0" w:color="FFFFFF" w:themeColor="background1"/>
            </w:tcBorders>
            <w:shd w:val="clear" w:color="auto" w:fill="000000" w:themeFill="text1"/>
          </w:tcPr>
          <w:p w14:paraId="08C8AF0A" w14:textId="77777777" w:rsidR="00805827" w:rsidRPr="0062253F" w:rsidRDefault="00805827" w:rsidP="004D41F6">
            <w:pPr>
              <w:jc w:val="center"/>
              <w:rPr>
                <w:b/>
                <w:bCs/>
                <w:color w:val="FFFFFF" w:themeColor="background1"/>
                <w:sz w:val="24"/>
                <w:szCs w:val="24"/>
              </w:rPr>
            </w:pPr>
            <w:r w:rsidRPr="0062253F">
              <w:rPr>
                <w:b/>
                <w:bCs/>
                <w:color w:val="FFFFFF" w:themeColor="background1"/>
                <w:sz w:val="24"/>
                <w:szCs w:val="24"/>
              </w:rPr>
              <w:t>Group 2 (</w:t>
            </w:r>
            <w:r w:rsidRPr="0062253F">
              <w:rPr>
                <w:b/>
                <w:bCs/>
                <w:color w:val="FFFFFF" w:themeColor="background1"/>
                <w:sz w:val="24"/>
                <w:szCs w:val="24"/>
                <w:u w:val="single"/>
              </w:rPr>
              <w:t>&lt;</w:t>
            </w:r>
            <w:r w:rsidRPr="0062253F">
              <w:rPr>
                <w:b/>
                <w:bCs/>
                <w:color w:val="FFFFFF" w:themeColor="background1"/>
                <w:sz w:val="24"/>
                <w:szCs w:val="24"/>
              </w:rPr>
              <w:t>400% FPL)</w:t>
            </w:r>
          </w:p>
        </w:tc>
        <w:tc>
          <w:tcPr>
            <w:tcW w:w="2676" w:type="dxa"/>
            <w:tcBorders>
              <w:top w:val="single" w:sz="12" w:space="0" w:color="FFFFFF" w:themeColor="background1"/>
              <w:left w:val="single" w:sz="12" w:space="0" w:color="FFFFFF" w:themeColor="background1"/>
              <w:right w:val="single" w:sz="12" w:space="0" w:color="auto"/>
            </w:tcBorders>
            <w:shd w:val="clear" w:color="auto" w:fill="000000" w:themeFill="text1"/>
          </w:tcPr>
          <w:p w14:paraId="15EFCA02" w14:textId="77777777" w:rsidR="00805827" w:rsidRPr="0062253F" w:rsidRDefault="00805827" w:rsidP="004D41F6">
            <w:pPr>
              <w:jc w:val="center"/>
              <w:rPr>
                <w:b/>
                <w:bCs/>
                <w:color w:val="FFFFFF" w:themeColor="background1"/>
                <w:sz w:val="24"/>
                <w:szCs w:val="24"/>
              </w:rPr>
            </w:pPr>
            <w:r w:rsidRPr="0062253F">
              <w:rPr>
                <w:b/>
                <w:bCs/>
                <w:color w:val="FFFFFF" w:themeColor="background1"/>
                <w:sz w:val="24"/>
                <w:szCs w:val="24"/>
              </w:rPr>
              <w:t>Group 3 (</w:t>
            </w:r>
            <w:r w:rsidRPr="0062253F">
              <w:rPr>
                <w:b/>
                <w:bCs/>
                <w:color w:val="FFFFFF" w:themeColor="background1"/>
                <w:sz w:val="24"/>
                <w:szCs w:val="24"/>
                <w:u w:val="single"/>
              </w:rPr>
              <w:t>&lt;</w:t>
            </w:r>
            <w:r w:rsidRPr="0062253F">
              <w:rPr>
                <w:b/>
                <w:bCs/>
                <w:color w:val="FFFFFF" w:themeColor="background1"/>
                <w:sz w:val="24"/>
                <w:szCs w:val="24"/>
              </w:rPr>
              <w:t>500% FPL)</w:t>
            </w:r>
          </w:p>
        </w:tc>
      </w:tr>
      <w:tr w:rsidR="00805827" w:rsidRPr="00DF5AD1" w14:paraId="5DF72903" w14:textId="77777777" w:rsidTr="004D41F6">
        <w:tc>
          <w:tcPr>
            <w:tcW w:w="2296" w:type="dxa"/>
            <w:tcBorders>
              <w:left w:val="single" w:sz="12" w:space="0" w:color="auto"/>
            </w:tcBorders>
            <w:vAlign w:val="center"/>
          </w:tcPr>
          <w:p w14:paraId="558B472C" w14:textId="77777777" w:rsidR="00805827" w:rsidRPr="0062253F" w:rsidRDefault="00805827" w:rsidP="004D41F6">
            <w:pPr>
              <w:jc w:val="center"/>
              <w:rPr>
                <w:sz w:val="24"/>
                <w:szCs w:val="24"/>
              </w:rPr>
            </w:pPr>
            <w:r w:rsidRPr="0062253F">
              <w:rPr>
                <w:sz w:val="24"/>
                <w:szCs w:val="24"/>
              </w:rPr>
              <w:t>1</w:t>
            </w:r>
          </w:p>
        </w:tc>
        <w:tc>
          <w:tcPr>
            <w:tcW w:w="3077" w:type="dxa"/>
            <w:vAlign w:val="center"/>
          </w:tcPr>
          <w:p w14:paraId="5B3644B1" w14:textId="77777777" w:rsidR="00805827" w:rsidRPr="0062253F" w:rsidRDefault="00805827" w:rsidP="004D41F6">
            <w:pPr>
              <w:jc w:val="center"/>
              <w:rPr>
                <w:sz w:val="24"/>
                <w:szCs w:val="24"/>
              </w:rPr>
            </w:pPr>
            <w:r w:rsidRPr="0062253F">
              <w:rPr>
                <w:sz w:val="24"/>
                <w:szCs w:val="24"/>
              </w:rPr>
              <w:t>40,770</w:t>
            </w:r>
          </w:p>
        </w:tc>
        <w:tc>
          <w:tcPr>
            <w:tcW w:w="2661" w:type="dxa"/>
          </w:tcPr>
          <w:p w14:paraId="4BF60EBF" w14:textId="77777777" w:rsidR="00805827" w:rsidRPr="0062253F" w:rsidRDefault="00805827" w:rsidP="004D41F6">
            <w:pPr>
              <w:jc w:val="center"/>
              <w:rPr>
                <w:sz w:val="24"/>
                <w:szCs w:val="24"/>
              </w:rPr>
            </w:pPr>
            <w:r w:rsidRPr="0062253F">
              <w:rPr>
                <w:sz w:val="24"/>
                <w:szCs w:val="24"/>
              </w:rPr>
              <w:t>54,360</w:t>
            </w:r>
          </w:p>
        </w:tc>
        <w:tc>
          <w:tcPr>
            <w:tcW w:w="2676" w:type="dxa"/>
            <w:tcBorders>
              <w:right w:val="single" w:sz="12" w:space="0" w:color="auto"/>
            </w:tcBorders>
          </w:tcPr>
          <w:p w14:paraId="39A08410" w14:textId="77777777" w:rsidR="00805827" w:rsidRPr="0062253F" w:rsidRDefault="00805827" w:rsidP="004D41F6">
            <w:pPr>
              <w:jc w:val="center"/>
              <w:rPr>
                <w:sz w:val="24"/>
                <w:szCs w:val="24"/>
              </w:rPr>
            </w:pPr>
            <w:r w:rsidRPr="0062253F">
              <w:rPr>
                <w:sz w:val="24"/>
                <w:szCs w:val="24"/>
              </w:rPr>
              <w:t>67,950</w:t>
            </w:r>
          </w:p>
        </w:tc>
      </w:tr>
      <w:tr w:rsidR="00805827" w:rsidRPr="00DF5AD1" w14:paraId="2D34B7CA" w14:textId="77777777" w:rsidTr="004D41F6">
        <w:tc>
          <w:tcPr>
            <w:tcW w:w="2296" w:type="dxa"/>
            <w:tcBorders>
              <w:left w:val="single" w:sz="12" w:space="0" w:color="auto"/>
            </w:tcBorders>
            <w:vAlign w:val="center"/>
          </w:tcPr>
          <w:p w14:paraId="6DED31B4" w14:textId="77777777" w:rsidR="00805827" w:rsidRPr="0062253F" w:rsidRDefault="00805827" w:rsidP="004D41F6">
            <w:pPr>
              <w:jc w:val="center"/>
              <w:rPr>
                <w:sz w:val="24"/>
                <w:szCs w:val="24"/>
              </w:rPr>
            </w:pPr>
            <w:r w:rsidRPr="0062253F">
              <w:rPr>
                <w:sz w:val="24"/>
                <w:szCs w:val="24"/>
              </w:rPr>
              <w:t>2</w:t>
            </w:r>
          </w:p>
        </w:tc>
        <w:tc>
          <w:tcPr>
            <w:tcW w:w="3077" w:type="dxa"/>
            <w:vAlign w:val="center"/>
          </w:tcPr>
          <w:p w14:paraId="3F98A985" w14:textId="77777777" w:rsidR="00805827" w:rsidRPr="0062253F" w:rsidRDefault="00805827" w:rsidP="004D41F6">
            <w:pPr>
              <w:jc w:val="center"/>
              <w:rPr>
                <w:sz w:val="24"/>
                <w:szCs w:val="24"/>
              </w:rPr>
            </w:pPr>
            <w:r w:rsidRPr="0062253F">
              <w:rPr>
                <w:sz w:val="24"/>
                <w:szCs w:val="24"/>
              </w:rPr>
              <w:t>54,930</w:t>
            </w:r>
          </w:p>
        </w:tc>
        <w:tc>
          <w:tcPr>
            <w:tcW w:w="2661" w:type="dxa"/>
          </w:tcPr>
          <w:p w14:paraId="5EAC3924" w14:textId="77777777" w:rsidR="00805827" w:rsidRPr="0062253F" w:rsidRDefault="00805827" w:rsidP="004D41F6">
            <w:pPr>
              <w:jc w:val="center"/>
              <w:rPr>
                <w:sz w:val="24"/>
                <w:szCs w:val="24"/>
              </w:rPr>
            </w:pPr>
            <w:r w:rsidRPr="0062253F">
              <w:rPr>
                <w:sz w:val="24"/>
                <w:szCs w:val="24"/>
              </w:rPr>
              <w:t>73,240</w:t>
            </w:r>
          </w:p>
        </w:tc>
        <w:tc>
          <w:tcPr>
            <w:tcW w:w="2676" w:type="dxa"/>
            <w:tcBorders>
              <w:right w:val="single" w:sz="12" w:space="0" w:color="auto"/>
            </w:tcBorders>
          </w:tcPr>
          <w:p w14:paraId="10191484" w14:textId="77777777" w:rsidR="00805827" w:rsidRPr="0062253F" w:rsidRDefault="00805827" w:rsidP="004D41F6">
            <w:pPr>
              <w:jc w:val="center"/>
              <w:rPr>
                <w:sz w:val="24"/>
                <w:szCs w:val="24"/>
              </w:rPr>
            </w:pPr>
            <w:r w:rsidRPr="0062253F">
              <w:rPr>
                <w:sz w:val="24"/>
                <w:szCs w:val="24"/>
              </w:rPr>
              <w:t>91,550</w:t>
            </w:r>
          </w:p>
        </w:tc>
      </w:tr>
      <w:tr w:rsidR="00805827" w:rsidRPr="00DF5AD1" w14:paraId="25CB4D63" w14:textId="77777777" w:rsidTr="004D41F6">
        <w:tc>
          <w:tcPr>
            <w:tcW w:w="2296" w:type="dxa"/>
            <w:tcBorders>
              <w:left w:val="single" w:sz="12" w:space="0" w:color="auto"/>
            </w:tcBorders>
            <w:vAlign w:val="center"/>
          </w:tcPr>
          <w:p w14:paraId="5A7B7DD3" w14:textId="77777777" w:rsidR="00805827" w:rsidRPr="0062253F" w:rsidRDefault="00805827" w:rsidP="004D41F6">
            <w:pPr>
              <w:jc w:val="center"/>
              <w:rPr>
                <w:sz w:val="24"/>
                <w:szCs w:val="24"/>
              </w:rPr>
            </w:pPr>
            <w:r w:rsidRPr="0062253F">
              <w:rPr>
                <w:sz w:val="24"/>
                <w:szCs w:val="24"/>
              </w:rPr>
              <w:t>3</w:t>
            </w:r>
          </w:p>
        </w:tc>
        <w:tc>
          <w:tcPr>
            <w:tcW w:w="3077" w:type="dxa"/>
            <w:vAlign w:val="center"/>
          </w:tcPr>
          <w:p w14:paraId="4E96DF65" w14:textId="77777777" w:rsidR="00805827" w:rsidRPr="0062253F" w:rsidRDefault="00805827" w:rsidP="004D41F6">
            <w:pPr>
              <w:jc w:val="center"/>
              <w:rPr>
                <w:sz w:val="24"/>
                <w:szCs w:val="24"/>
              </w:rPr>
            </w:pPr>
            <w:r w:rsidRPr="0062253F">
              <w:rPr>
                <w:sz w:val="24"/>
                <w:szCs w:val="24"/>
              </w:rPr>
              <w:t>69,090</w:t>
            </w:r>
          </w:p>
        </w:tc>
        <w:tc>
          <w:tcPr>
            <w:tcW w:w="2661" w:type="dxa"/>
          </w:tcPr>
          <w:p w14:paraId="0D04F412" w14:textId="77777777" w:rsidR="00805827" w:rsidRPr="0062253F" w:rsidRDefault="00805827" w:rsidP="004D41F6">
            <w:pPr>
              <w:jc w:val="center"/>
              <w:rPr>
                <w:sz w:val="24"/>
                <w:szCs w:val="24"/>
              </w:rPr>
            </w:pPr>
            <w:r w:rsidRPr="0062253F">
              <w:rPr>
                <w:sz w:val="24"/>
                <w:szCs w:val="24"/>
              </w:rPr>
              <w:t>92,120</w:t>
            </w:r>
          </w:p>
        </w:tc>
        <w:tc>
          <w:tcPr>
            <w:tcW w:w="2676" w:type="dxa"/>
            <w:tcBorders>
              <w:right w:val="single" w:sz="12" w:space="0" w:color="auto"/>
            </w:tcBorders>
          </w:tcPr>
          <w:p w14:paraId="121409DE" w14:textId="77777777" w:rsidR="00805827" w:rsidRPr="0062253F" w:rsidRDefault="00805827" w:rsidP="004D41F6">
            <w:pPr>
              <w:jc w:val="center"/>
              <w:rPr>
                <w:sz w:val="24"/>
                <w:szCs w:val="24"/>
              </w:rPr>
            </w:pPr>
            <w:r w:rsidRPr="0062253F">
              <w:rPr>
                <w:sz w:val="24"/>
                <w:szCs w:val="24"/>
              </w:rPr>
              <w:t>115,150</w:t>
            </w:r>
          </w:p>
        </w:tc>
      </w:tr>
      <w:tr w:rsidR="00805827" w:rsidRPr="00DF5AD1" w14:paraId="25D5C254" w14:textId="77777777" w:rsidTr="004D41F6">
        <w:tc>
          <w:tcPr>
            <w:tcW w:w="2296" w:type="dxa"/>
            <w:tcBorders>
              <w:left w:val="single" w:sz="12" w:space="0" w:color="auto"/>
            </w:tcBorders>
            <w:vAlign w:val="center"/>
          </w:tcPr>
          <w:p w14:paraId="03648A3D" w14:textId="77777777" w:rsidR="00805827" w:rsidRPr="0062253F" w:rsidRDefault="00805827" w:rsidP="004D41F6">
            <w:pPr>
              <w:jc w:val="center"/>
              <w:rPr>
                <w:sz w:val="24"/>
                <w:szCs w:val="24"/>
              </w:rPr>
            </w:pPr>
            <w:r w:rsidRPr="0062253F">
              <w:rPr>
                <w:sz w:val="24"/>
                <w:szCs w:val="24"/>
              </w:rPr>
              <w:t>4</w:t>
            </w:r>
          </w:p>
        </w:tc>
        <w:tc>
          <w:tcPr>
            <w:tcW w:w="3077" w:type="dxa"/>
            <w:vAlign w:val="center"/>
          </w:tcPr>
          <w:p w14:paraId="4317ED46" w14:textId="77777777" w:rsidR="00805827" w:rsidRPr="0062253F" w:rsidRDefault="00805827" w:rsidP="004D41F6">
            <w:pPr>
              <w:jc w:val="center"/>
              <w:rPr>
                <w:sz w:val="24"/>
                <w:szCs w:val="24"/>
              </w:rPr>
            </w:pPr>
            <w:r w:rsidRPr="0062253F">
              <w:rPr>
                <w:sz w:val="24"/>
                <w:szCs w:val="24"/>
              </w:rPr>
              <w:t>83,250</w:t>
            </w:r>
          </w:p>
        </w:tc>
        <w:tc>
          <w:tcPr>
            <w:tcW w:w="2661" w:type="dxa"/>
          </w:tcPr>
          <w:p w14:paraId="07F6693B" w14:textId="77777777" w:rsidR="00805827" w:rsidRPr="0062253F" w:rsidRDefault="00805827" w:rsidP="004D41F6">
            <w:pPr>
              <w:jc w:val="center"/>
              <w:rPr>
                <w:sz w:val="24"/>
                <w:szCs w:val="24"/>
              </w:rPr>
            </w:pPr>
            <w:r w:rsidRPr="0062253F">
              <w:rPr>
                <w:sz w:val="24"/>
                <w:szCs w:val="24"/>
              </w:rPr>
              <w:t>111,000</w:t>
            </w:r>
          </w:p>
        </w:tc>
        <w:tc>
          <w:tcPr>
            <w:tcW w:w="2676" w:type="dxa"/>
            <w:tcBorders>
              <w:right w:val="single" w:sz="12" w:space="0" w:color="auto"/>
            </w:tcBorders>
          </w:tcPr>
          <w:p w14:paraId="132FA4E6" w14:textId="77777777" w:rsidR="00805827" w:rsidRPr="0062253F" w:rsidRDefault="00805827" w:rsidP="004D41F6">
            <w:pPr>
              <w:jc w:val="center"/>
              <w:rPr>
                <w:sz w:val="24"/>
                <w:szCs w:val="24"/>
              </w:rPr>
            </w:pPr>
            <w:r w:rsidRPr="0062253F">
              <w:rPr>
                <w:sz w:val="24"/>
                <w:szCs w:val="24"/>
              </w:rPr>
              <w:t>138,750</w:t>
            </w:r>
          </w:p>
        </w:tc>
      </w:tr>
      <w:tr w:rsidR="00805827" w:rsidRPr="00DF5AD1" w14:paraId="754DFFAD" w14:textId="77777777" w:rsidTr="004D41F6">
        <w:tc>
          <w:tcPr>
            <w:tcW w:w="2296" w:type="dxa"/>
            <w:tcBorders>
              <w:left w:val="single" w:sz="12" w:space="0" w:color="auto"/>
              <w:bottom w:val="single" w:sz="12" w:space="0" w:color="auto"/>
            </w:tcBorders>
            <w:vAlign w:val="center"/>
          </w:tcPr>
          <w:p w14:paraId="148CE1E4" w14:textId="77777777" w:rsidR="00805827" w:rsidRPr="0062253F" w:rsidRDefault="00805827" w:rsidP="004D41F6">
            <w:pPr>
              <w:jc w:val="center"/>
              <w:rPr>
                <w:sz w:val="24"/>
                <w:szCs w:val="24"/>
              </w:rPr>
            </w:pPr>
            <w:r w:rsidRPr="0062253F">
              <w:rPr>
                <w:sz w:val="24"/>
                <w:szCs w:val="24"/>
                <w:u w:val="single"/>
              </w:rPr>
              <w:t>&gt;</w:t>
            </w:r>
            <w:r w:rsidRPr="0062253F">
              <w:rPr>
                <w:sz w:val="24"/>
                <w:szCs w:val="24"/>
              </w:rPr>
              <w:t>5</w:t>
            </w:r>
          </w:p>
        </w:tc>
        <w:tc>
          <w:tcPr>
            <w:tcW w:w="8414" w:type="dxa"/>
            <w:gridSpan w:val="3"/>
            <w:tcBorders>
              <w:bottom w:val="single" w:sz="12" w:space="0" w:color="auto"/>
              <w:right w:val="single" w:sz="12" w:space="0" w:color="auto"/>
            </w:tcBorders>
            <w:vAlign w:val="center"/>
          </w:tcPr>
          <w:p w14:paraId="7BC2A557" w14:textId="77777777" w:rsidR="00805827" w:rsidRPr="0062253F" w:rsidRDefault="00805827" w:rsidP="004D41F6">
            <w:pPr>
              <w:jc w:val="center"/>
              <w:rPr>
                <w:sz w:val="24"/>
                <w:szCs w:val="24"/>
              </w:rPr>
            </w:pPr>
            <w:r w:rsidRPr="0062253F">
              <w:rPr>
                <w:sz w:val="24"/>
                <w:szCs w:val="24"/>
              </w:rPr>
              <w:t>Call Lilly cares 1-800-545-6962</w:t>
            </w:r>
          </w:p>
        </w:tc>
      </w:tr>
    </w:tbl>
    <w:p w14:paraId="4C568077" w14:textId="189B1AAD" w:rsidR="00805827" w:rsidRPr="00333638" w:rsidRDefault="00805827" w:rsidP="00805827">
      <w:pPr>
        <w:pStyle w:val="ListParagraph"/>
        <w:numPr>
          <w:ilvl w:val="0"/>
          <w:numId w:val="42"/>
        </w:numPr>
        <w:rPr>
          <w:b/>
          <w:bCs/>
          <w:u w:val="single"/>
        </w:rPr>
      </w:pPr>
      <w:r w:rsidRPr="00DF5AD1">
        <w:t xml:space="preserve">Does not require proof of income </w:t>
      </w:r>
      <w:r w:rsidRPr="00DF5AD1">
        <w:rPr>
          <w:b/>
          <w:bCs/>
        </w:rPr>
        <w:t>WITH</w:t>
      </w:r>
      <w:r w:rsidRPr="00DF5AD1">
        <w:t xml:space="preserve"> physician or advanced practice provider hand-written letter of financial situation</w:t>
      </w:r>
    </w:p>
    <w:p w14:paraId="115B1D31" w14:textId="77777777" w:rsidR="00333638" w:rsidRPr="00DF5AD1" w:rsidRDefault="00333638" w:rsidP="00333638">
      <w:pPr>
        <w:pStyle w:val="ListParagraph"/>
        <w:rPr>
          <w:b/>
          <w:bCs/>
          <w:u w:val="single"/>
        </w:rPr>
      </w:pPr>
    </w:p>
    <w:tbl>
      <w:tblPr>
        <w:tblStyle w:val="TableGrid"/>
        <w:tblW w:w="10790" w:type="dxa"/>
        <w:tblLook w:val="04A0" w:firstRow="1" w:lastRow="0" w:firstColumn="1" w:lastColumn="0" w:noHBand="0" w:noVBand="1"/>
      </w:tblPr>
      <w:tblGrid>
        <w:gridCol w:w="1259"/>
        <w:gridCol w:w="6260"/>
        <w:gridCol w:w="1876"/>
        <w:gridCol w:w="1395"/>
      </w:tblGrid>
      <w:tr w:rsidR="00805827" w:rsidRPr="00DF5AD1" w14:paraId="4FA516B1" w14:textId="77777777" w:rsidTr="004D41F6">
        <w:tc>
          <w:tcPr>
            <w:tcW w:w="10790" w:type="dxa"/>
            <w:gridSpan w:val="4"/>
            <w:tcBorders>
              <w:top w:val="single" w:sz="12" w:space="0" w:color="auto"/>
              <w:left w:val="single" w:sz="12" w:space="0" w:color="auto"/>
              <w:bottom w:val="single" w:sz="12" w:space="0" w:color="FFFFFF" w:themeColor="background1"/>
              <w:right w:val="single" w:sz="12" w:space="0" w:color="auto"/>
            </w:tcBorders>
            <w:shd w:val="clear" w:color="auto" w:fill="000000" w:themeFill="text1"/>
            <w:vAlign w:val="center"/>
          </w:tcPr>
          <w:bookmarkStart w:id="25" w:name="_Hlk101961200"/>
          <w:p w14:paraId="2D8B2F5F" w14:textId="77777777" w:rsidR="00805827" w:rsidRPr="00DF5AD1" w:rsidRDefault="00805827" w:rsidP="004D41F6">
            <w:pPr>
              <w:jc w:val="center"/>
              <w:rPr>
                <w:b/>
                <w:bCs/>
                <w:color w:val="FFFFFF" w:themeColor="background1"/>
                <w:sz w:val="32"/>
                <w:szCs w:val="32"/>
              </w:rPr>
            </w:pPr>
            <w:r w:rsidRPr="00DF5AD1">
              <w:fldChar w:fldCharType="begin"/>
            </w:r>
            <w:r w:rsidRPr="00DF5AD1">
              <w:rPr>
                <w:color w:val="FFFFFF" w:themeColor="background1"/>
                <w:sz w:val="32"/>
                <w:szCs w:val="32"/>
              </w:rPr>
              <w:instrText xml:space="preserve"> HYPERLINK "https://www.lillycares.com/assets/pdf/lilly_cares_application.pdf" </w:instrText>
            </w:r>
            <w:r w:rsidRPr="00DF5AD1">
              <w:fldChar w:fldCharType="separate"/>
            </w:r>
            <w:r w:rsidRPr="00DF5AD1">
              <w:rPr>
                <w:rStyle w:val="Hyperlink"/>
                <w:b/>
                <w:bCs/>
                <w:color w:val="FFFFFF" w:themeColor="background1"/>
                <w:sz w:val="32"/>
                <w:szCs w:val="32"/>
              </w:rPr>
              <w:t>Medications eligible for assistance</w:t>
            </w:r>
            <w:r w:rsidRPr="00DF5AD1">
              <w:rPr>
                <w:rStyle w:val="Hyperlink"/>
                <w:b/>
                <w:bCs/>
                <w:color w:val="FFFFFF" w:themeColor="background1"/>
                <w:sz w:val="32"/>
                <w:szCs w:val="32"/>
              </w:rPr>
              <w:fldChar w:fldCharType="end"/>
            </w:r>
          </w:p>
        </w:tc>
      </w:tr>
      <w:tr w:rsidR="00805827" w:rsidRPr="00DF5AD1" w14:paraId="6D56419E" w14:textId="77777777" w:rsidTr="004D41F6">
        <w:tc>
          <w:tcPr>
            <w:tcW w:w="1436" w:type="dxa"/>
            <w:tcBorders>
              <w:top w:val="single" w:sz="12" w:space="0" w:color="FFFFFF" w:themeColor="background1"/>
              <w:left w:val="single" w:sz="12" w:space="0" w:color="auto"/>
              <w:right w:val="single" w:sz="12" w:space="0" w:color="FFFFFF" w:themeColor="background1"/>
            </w:tcBorders>
            <w:shd w:val="clear" w:color="auto" w:fill="000000" w:themeFill="text1"/>
            <w:vAlign w:val="center"/>
          </w:tcPr>
          <w:p w14:paraId="0B647393" w14:textId="77777777" w:rsidR="00805827" w:rsidRPr="00DF5AD1" w:rsidRDefault="00805827" w:rsidP="004D41F6">
            <w:pPr>
              <w:spacing w:line="360" w:lineRule="atLeast"/>
              <w:jc w:val="center"/>
              <w:rPr>
                <w:b/>
                <w:bCs/>
                <w:color w:val="FFFFFF" w:themeColor="background1"/>
                <w:sz w:val="20"/>
                <w:szCs w:val="20"/>
              </w:rPr>
            </w:pPr>
            <w:r w:rsidRPr="00DF5AD1">
              <w:rPr>
                <w:b/>
                <w:bCs/>
                <w:color w:val="FFFFFF" w:themeColor="background1"/>
                <w:sz w:val="20"/>
                <w:szCs w:val="20"/>
              </w:rPr>
              <w:t>Insurance Group</w:t>
            </w:r>
          </w:p>
        </w:tc>
        <w:tc>
          <w:tcPr>
            <w:tcW w:w="6073" w:type="dxa"/>
            <w:tcBorders>
              <w:top w:val="single" w:sz="12" w:space="0" w:color="FFFFFF" w:themeColor="background1"/>
              <w:left w:val="single" w:sz="12" w:space="0" w:color="FFFFFF" w:themeColor="background1"/>
              <w:right w:val="single" w:sz="12" w:space="0" w:color="FFFFFF" w:themeColor="background1"/>
            </w:tcBorders>
            <w:shd w:val="clear" w:color="auto" w:fill="000000" w:themeFill="text1"/>
            <w:vAlign w:val="center"/>
          </w:tcPr>
          <w:p w14:paraId="27B277C4" w14:textId="77777777" w:rsidR="00805827" w:rsidRPr="00DF5AD1" w:rsidRDefault="00805827" w:rsidP="004D41F6">
            <w:pPr>
              <w:spacing w:line="360" w:lineRule="atLeast"/>
              <w:jc w:val="center"/>
              <w:rPr>
                <w:b/>
                <w:bCs/>
                <w:color w:val="FFFFFF" w:themeColor="background1"/>
                <w:sz w:val="20"/>
                <w:szCs w:val="20"/>
              </w:rPr>
            </w:pPr>
            <w:r w:rsidRPr="00DF5AD1">
              <w:rPr>
                <w:b/>
                <w:bCs/>
                <w:color w:val="FFFFFF" w:themeColor="background1"/>
                <w:sz w:val="20"/>
                <w:szCs w:val="20"/>
              </w:rPr>
              <w:t>Medication name</w:t>
            </w:r>
          </w:p>
        </w:tc>
        <w:tc>
          <w:tcPr>
            <w:tcW w:w="1846" w:type="dxa"/>
            <w:tcBorders>
              <w:top w:val="single" w:sz="12" w:space="0" w:color="FFFFFF" w:themeColor="background1"/>
              <w:left w:val="single" w:sz="12" w:space="0" w:color="FFFFFF" w:themeColor="background1"/>
              <w:right w:val="single" w:sz="12" w:space="0" w:color="FFFFFF" w:themeColor="background1"/>
            </w:tcBorders>
            <w:shd w:val="clear" w:color="auto" w:fill="000000" w:themeFill="text1"/>
            <w:vAlign w:val="center"/>
          </w:tcPr>
          <w:p w14:paraId="04A957E0" w14:textId="77777777" w:rsidR="00805827" w:rsidRPr="00DF5AD1" w:rsidRDefault="00805827" w:rsidP="004D41F6">
            <w:pPr>
              <w:jc w:val="center"/>
              <w:rPr>
                <w:b/>
                <w:bCs/>
                <w:color w:val="FFFFFF" w:themeColor="background1"/>
              </w:rPr>
            </w:pPr>
            <w:r w:rsidRPr="00DF5AD1">
              <w:rPr>
                <w:b/>
                <w:bCs/>
                <w:color w:val="FFFFFF" w:themeColor="background1"/>
              </w:rPr>
              <w:t>Package insert</w:t>
            </w:r>
          </w:p>
        </w:tc>
        <w:tc>
          <w:tcPr>
            <w:tcW w:w="1435" w:type="dxa"/>
            <w:tcBorders>
              <w:top w:val="single" w:sz="12" w:space="0" w:color="FFFFFF" w:themeColor="background1"/>
              <w:left w:val="single" w:sz="12" w:space="0" w:color="FFFFFF" w:themeColor="background1"/>
              <w:right w:val="single" w:sz="12" w:space="0" w:color="auto"/>
            </w:tcBorders>
            <w:shd w:val="clear" w:color="auto" w:fill="000000" w:themeFill="text1"/>
            <w:vAlign w:val="center"/>
          </w:tcPr>
          <w:p w14:paraId="6F9CCC4B" w14:textId="77777777" w:rsidR="00805827" w:rsidRPr="00DF5AD1" w:rsidRDefault="00805827" w:rsidP="004D41F6">
            <w:pPr>
              <w:jc w:val="center"/>
              <w:rPr>
                <w:b/>
                <w:bCs/>
                <w:color w:val="FFFFFF" w:themeColor="background1"/>
              </w:rPr>
            </w:pPr>
            <w:r w:rsidRPr="00DF5AD1">
              <w:rPr>
                <w:b/>
                <w:bCs/>
                <w:color w:val="FFFFFF" w:themeColor="background1"/>
              </w:rPr>
              <w:t>Patient education</w:t>
            </w:r>
          </w:p>
        </w:tc>
      </w:tr>
      <w:tr w:rsidR="00805827" w:rsidRPr="00DF5AD1" w14:paraId="1A0D43CC" w14:textId="77777777" w:rsidTr="004D41F6">
        <w:tc>
          <w:tcPr>
            <w:tcW w:w="1436" w:type="dxa"/>
            <w:tcBorders>
              <w:left w:val="single" w:sz="12" w:space="0" w:color="auto"/>
            </w:tcBorders>
            <w:vAlign w:val="center"/>
          </w:tcPr>
          <w:p w14:paraId="21204BA7" w14:textId="77777777" w:rsidR="00805827" w:rsidRPr="0062253F" w:rsidRDefault="00805827" w:rsidP="004D41F6">
            <w:pPr>
              <w:spacing w:line="360" w:lineRule="atLeast"/>
              <w:jc w:val="center"/>
              <w:rPr>
                <w:color w:val="212121"/>
                <w:sz w:val="24"/>
                <w:szCs w:val="24"/>
              </w:rPr>
            </w:pPr>
            <w:r w:rsidRPr="0062253F">
              <w:rPr>
                <w:color w:val="212121"/>
                <w:sz w:val="24"/>
                <w:szCs w:val="24"/>
              </w:rPr>
              <w:t>3</w:t>
            </w:r>
          </w:p>
        </w:tc>
        <w:tc>
          <w:tcPr>
            <w:tcW w:w="6073" w:type="dxa"/>
            <w:hideMark/>
          </w:tcPr>
          <w:p w14:paraId="6F0305E1" w14:textId="77777777" w:rsidR="00805827" w:rsidRPr="0062253F" w:rsidRDefault="00000000" w:rsidP="004D41F6">
            <w:pPr>
              <w:spacing w:line="360" w:lineRule="atLeast"/>
              <w:rPr>
                <w:color w:val="212121"/>
                <w:sz w:val="24"/>
                <w:szCs w:val="24"/>
              </w:rPr>
            </w:pPr>
            <w:hyperlink r:id="rId189" w:history="1">
              <w:r w:rsidR="00805827" w:rsidRPr="0062253F">
                <w:rPr>
                  <w:rStyle w:val="Hyperlink"/>
                  <w:sz w:val="24"/>
                  <w:szCs w:val="24"/>
                </w:rPr>
                <w:t>Alimta</w:t>
              </w:r>
              <w:r w:rsidR="00805827" w:rsidRPr="0062253F">
                <w:rPr>
                  <w:rStyle w:val="Hyperlink"/>
                  <w:sz w:val="24"/>
                  <w:szCs w:val="24"/>
                  <w:bdr w:val="none" w:sz="0" w:space="0" w:color="auto" w:frame="1"/>
                  <w:vertAlign w:val="superscript"/>
                </w:rPr>
                <w:t>®</w:t>
              </w:r>
              <w:r w:rsidR="00805827" w:rsidRPr="0062253F">
                <w:rPr>
                  <w:rStyle w:val="Hyperlink"/>
                  <w:sz w:val="24"/>
                  <w:szCs w:val="24"/>
                </w:rPr>
                <w:t> (pemetrexed for injection)</w:t>
              </w:r>
            </w:hyperlink>
          </w:p>
        </w:tc>
        <w:tc>
          <w:tcPr>
            <w:tcW w:w="1846" w:type="dxa"/>
            <w:hideMark/>
          </w:tcPr>
          <w:p w14:paraId="62057C20" w14:textId="77777777" w:rsidR="00805827" w:rsidRPr="00DF5AD1" w:rsidRDefault="00000000" w:rsidP="004D41F6">
            <w:pPr>
              <w:rPr>
                <w:color w:val="212121"/>
              </w:rPr>
            </w:pPr>
            <w:hyperlink r:id="rId190" w:tgtFrame="_blank" w:history="1">
              <w:r w:rsidR="00805827" w:rsidRPr="00DF5AD1">
                <w:rPr>
                  <w:rStyle w:val="Hyperlink"/>
                  <w:color w:val="0078A3"/>
                  <w:bdr w:val="none" w:sz="0" w:space="0" w:color="auto" w:frame="1"/>
                </w:rPr>
                <w:t>Prescribing Information</w:t>
              </w:r>
            </w:hyperlink>
          </w:p>
        </w:tc>
        <w:tc>
          <w:tcPr>
            <w:tcW w:w="1435" w:type="dxa"/>
            <w:tcBorders>
              <w:right w:val="single" w:sz="12" w:space="0" w:color="auto"/>
            </w:tcBorders>
            <w:hideMark/>
          </w:tcPr>
          <w:p w14:paraId="0777CD57" w14:textId="77777777" w:rsidR="00805827" w:rsidRPr="00DF5AD1" w:rsidRDefault="00000000" w:rsidP="004D41F6">
            <w:pPr>
              <w:rPr>
                <w:color w:val="212121"/>
              </w:rPr>
            </w:pPr>
            <w:hyperlink r:id="rId191" w:tgtFrame="_blank" w:history="1">
              <w:r w:rsidR="00805827" w:rsidRPr="00DF5AD1">
                <w:rPr>
                  <w:rStyle w:val="Hyperlink"/>
                  <w:color w:val="0078A3"/>
                  <w:bdr w:val="none" w:sz="0" w:space="0" w:color="auto" w:frame="1"/>
                </w:rPr>
                <w:t>Patient Information</w:t>
              </w:r>
            </w:hyperlink>
          </w:p>
        </w:tc>
      </w:tr>
      <w:tr w:rsidR="00805827" w:rsidRPr="00DF5AD1" w14:paraId="07AE4654" w14:textId="77777777" w:rsidTr="004D41F6">
        <w:tc>
          <w:tcPr>
            <w:tcW w:w="0" w:type="auto"/>
            <w:tcBorders>
              <w:left w:val="single" w:sz="12" w:space="0" w:color="auto"/>
            </w:tcBorders>
            <w:vAlign w:val="center"/>
          </w:tcPr>
          <w:p w14:paraId="09EE9DA3" w14:textId="77777777" w:rsidR="00805827" w:rsidRPr="0062253F" w:rsidRDefault="00805827" w:rsidP="004D41F6">
            <w:pPr>
              <w:spacing w:line="360" w:lineRule="atLeast"/>
              <w:jc w:val="center"/>
              <w:rPr>
                <w:color w:val="212121"/>
                <w:sz w:val="24"/>
                <w:szCs w:val="24"/>
              </w:rPr>
            </w:pPr>
            <w:r w:rsidRPr="0062253F">
              <w:rPr>
                <w:color w:val="212121"/>
                <w:sz w:val="24"/>
                <w:szCs w:val="24"/>
              </w:rPr>
              <w:t>2</w:t>
            </w:r>
          </w:p>
        </w:tc>
        <w:tc>
          <w:tcPr>
            <w:tcW w:w="0" w:type="auto"/>
            <w:hideMark/>
          </w:tcPr>
          <w:p w14:paraId="2222365B" w14:textId="77777777" w:rsidR="00805827" w:rsidRPr="0062253F" w:rsidRDefault="00805827" w:rsidP="004D41F6">
            <w:pPr>
              <w:spacing w:line="360" w:lineRule="atLeast"/>
              <w:rPr>
                <w:color w:val="212121"/>
                <w:sz w:val="24"/>
                <w:szCs w:val="24"/>
              </w:rPr>
            </w:pPr>
            <w:r w:rsidRPr="0062253F">
              <w:rPr>
                <w:color w:val="212121"/>
                <w:sz w:val="24"/>
                <w:szCs w:val="24"/>
              </w:rPr>
              <w:t>Baqsimi</w:t>
            </w:r>
            <w:r w:rsidRPr="0062253F">
              <w:rPr>
                <w:color w:val="212121"/>
                <w:sz w:val="24"/>
                <w:szCs w:val="24"/>
                <w:bdr w:val="none" w:sz="0" w:space="0" w:color="auto" w:frame="1"/>
                <w:vertAlign w:val="superscript"/>
              </w:rPr>
              <w:t>®</w:t>
            </w:r>
            <w:r w:rsidRPr="0062253F">
              <w:rPr>
                <w:color w:val="212121"/>
                <w:sz w:val="24"/>
                <w:szCs w:val="24"/>
              </w:rPr>
              <w:t> (glucagon) nasal powder</w:t>
            </w:r>
          </w:p>
        </w:tc>
        <w:tc>
          <w:tcPr>
            <w:tcW w:w="0" w:type="auto"/>
            <w:hideMark/>
          </w:tcPr>
          <w:p w14:paraId="158C071F" w14:textId="77777777" w:rsidR="00805827" w:rsidRPr="00DF5AD1" w:rsidRDefault="00000000" w:rsidP="004D41F6">
            <w:pPr>
              <w:rPr>
                <w:color w:val="212121"/>
              </w:rPr>
            </w:pPr>
            <w:hyperlink r:id="rId192" w:tgtFrame="_blank" w:history="1">
              <w:r w:rsidR="00805827" w:rsidRPr="00DF5AD1">
                <w:rPr>
                  <w:rStyle w:val="Hyperlink"/>
                  <w:color w:val="0078A3"/>
                  <w:bdr w:val="none" w:sz="0" w:space="0" w:color="auto" w:frame="1"/>
                </w:rPr>
                <w:t>Prescribing Information</w:t>
              </w:r>
            </w:hyperlink>
          </w:p>
        </w:tc>
        <w:tc>
          <w:tcPr>
            <w:tcW w:w="1435" w:type="dxa"/>
            <w:tcBorders>
              <w:right w:val="single" w:sz="12" w:space="0" w:color="auto"/>
            </w:tcBorders>
            <w:hideMark/>
          </w:tcPr>
          <w:p w14:paraId="37F9DD5F" w14:textId="77777777" w:rsidR="00805827" w:rsidRPr="00DF5AD1" w:rsidRDefault="00000000" w:rsidP="004D41F6">
            <w:pPr>
              <w:rPr>
                <w:color w:val="212121"/>
              </w:rPr>
            </w:pPr>
            <w:hyperlink r:id="rId193" w:tgtFrame="_blank" w:history="1">
              <w:r w:rsidR="00805827" w:rsidRPr="00DF5AD1">
                <w:rPr>
                  <w:rStyle w:val="Hyperlink"/>
                  <w:color w:val="0078A3"/>
                  <w:bdr w:val="none" w:sz="0" w:space="0" w:color="auto" w:frame="1"/>
                </w:rPr>
                <w:t>Patient Information</w:t>
              </w:r>
            </w:hyperlink>
          </w:p>
        </w:tc>
      </w:tr>
      <w:tr w:rsidR="00805827" w:rsidRPr="00DF5AD1" w14:paraId="3B910893" w14:textId="77777777" w:rsidTr="004D41F6">
        <w:tc>
          <w:tcPr>
            <w:tcW w:w="0" w:type="auto"/>
            <w:tcBorders>
              <w:left w:val="single" w:sz="12" w:space="0" w:color="auto"/>
            </w:tcBorders>
            <w:vAlign w:val="center"/>
          </w:tcPr>
          <w:p w14:paraId="43CCBC90" w14:textId="77777777" w:rsidR="00805827" w:rsidRPr="0062253F" w:rsidRDefault="00805827" w:rsidP="004D41F6">
            <w:pPr>
              <w:spacing w:line="360" w:lineRule="atLeast"/>
              <w:jc w:val="center"/>
              <w:rPr>
                <w:color w:val="212121"/>
                <w:sz w:val="24"/>
                <w:szCs w:val="24"/>
              </w:rPr>
            </w:pPr>
            <w:r w:rsidRPr="0062253F">
              <w:rPr>
                <w:color w:val="212121"/>
                <w:sz w:val="24"/>
                <w:szCs w:val="24"/>
              </w:rPr>
              <w:t>2</w:t>
            </w:r>
          </w:p>
        </w:tc>
        <w:tc>
          <w:tcPr>
            <w:tcW w:w="0" w:type="auto"/>
            <w:hideMark/>
          </w:tcPr>
          <w:p w14:paraId="206AB50F" w14:textId="77777777" w:rsidR="00805827" w:rsidRPr="0062253F" w:rsidRDefault="00805827" w:rsidP="004D41F6">
            <w:pPr>
              <w:spacing w:line="360" w:lineRule="atLeast"/>
              <w:rPr>
                <w:color w:val="212121"/>
                <w:sz w:val="24"/>
                <w:szCs w:val="24"/>
              </w:rPr>
            </w:pPr>
            <w:r w:rsidRPr="0062253F">
              <w:rPr>
                <w:color w:val="212121"/>
                <w:sz w:val="24"/>
                <w:szCs w:val="24"/>
              </w:rPr>
              <w:t>Basaglar</w:t>
            </w:r>
            <w:r w:rsidRPr="0062253F">
              <w:rPr>
                <w:color w:val="212121"/>
                <w:sz w:val="24"/>
                <w:szCs w:val="24"/>
                <w:bdr w:val="none" w:sz="0" w:space="0" w:color="auto" w:frame="1"/>
                <w:vertAlign w:val="superscript"/>
              </w:rPr>
              <w:t>®</w:t>
            </w:r>
            <w:r w:rsidRPr="0062253F">
              <w:rPr>
                <w:color w:val="212121"/>
                <w:sz w:val="24"/>
                <w:szCs w:val="24"/>
              </w:rPr>
              <w:t> (insulin glargine injection)</w:t>
            </w:r>
          </w:p>
        </w:tc>
        <w:tc>
          <w:tcPr>
            <w:tcW w:w="0" w:type="auto"/>
            <w:hideMark/>
          </w:tcPr>
          <w:p w14:paraId="38B0C4A2" w14:textId="77777777" w:rsidR="00805827" w:rsidRPr="00DF5AD1" w:rsidRDefault="00000000" w:rsidP="004D41F6">
            <w:pPr>
              <w:rPr>
                <w:color w:val="212121"/>
              </w:rPr>
            </w:pPr>
            <w:hyperlink r:id="rId194" w:tgtFrame="_blank" w:history="1">
              <w:r w:rsidR="00805827" w:rsidRPr="00DF5AD1">
                <w:rPr>
                  <w:rStyle w:val="Hyperlink"/>
                  <w:color w:val="0078A3"/>
                  <w:bdr w:val="none" w:sz="0" w:space="0" w:color="auto" w:frame="1"/>
                </w:rPr>
                <w:t>Prescribing Information</w:t>
              </w:r>
            </w:hyperlink>
          </w:p>
        </w:tc>
        <w:tc>
          <w:tcPr>
            <w:tcW w:w="1435" w:type="dxa"/>
            <w:tcBorders>
              <w:right w:val="single" w:sz="12" w:space="0" w:color="auto"/>
            </w:tcBorders>
            <w:hideMark/>
          </w:tcPr>
          <w:p w14:paraId="70745FED" w14:textId="77777777" w:rsidR="00805827" w:rsidRPr="00DF5AD1" w:rsidRDefault="00000000" w:rsidP="004D41F6">
            <w:pPr>
              <w:rPr>
                <w:color w:val="212121"/>
              </w:rPr>
            </w:pPr>
            <w:hyperlink r:id="rId195" w:tgtFrame="_blank" w:history="1">
              <w:r w:rsidR="00805827" w:rsidRPr="00DF5AD1">
                <w:rPr>
                  <w:rStyle w:val="Hyperlink"/>
                  <w:color w:val="0078A3"/>
                  <w:bdr w:val="none" w:sz="0" w:space="0" w:color="auto" w:frame="1"/>
                </w:rPr>
                <w:t>Patient Information</w:t>
              </w:r>
            </w:hyperlink>
          </w:p>
        </w:tc>
      </w:tr>
      <w:tr w:rsidR="00805827" w:rsidRPr="00DF5AD1" w14:paraId="561F9492" w14:textId="77777777" w:rsidTr="004D41F6">
        <w:tc>
          <w:tcPr>
            <w:tcW w:w="0" w:type="auto"/>
            <w:tcBorders>
              <w:left w:val="single" w:sz="12" w:space="0" w:color="auto"/>
            </w:tcBorders>
            <w:vAlign w:val="center"/>
          </w:tcPr>
          <w:p w14:paraId="4602C472" w14:textId="77777777" w:rsidR="00805827" w:rsidRPr="0062253F" w:rsidRDefault="00805827" w:rsidP="004D41F6">
            <w:pPr>
              <w:spacing w:line="360" w:lineRule="atLeast"/>
              <w:jc w:val="center"/>
              <w:rPr>
                <w:color w:val="212121"/>
                <w:sz w:val="24"/>
                <w:szCs w:val="24"/>
              </w:rPr>
            </w:pPr>
            <w:r w:rsidRPr="0062253F">
              <w:rPr>
                <w:color w:val="212121"/>
                <w:sz w:val="24"/>
                <w:szCs w:val="24"/>
              </w:rPr>
              <w:t>2</w:t>
            </w:r>
          </w:p>
        </w:tc>
        <w:tc>
          <w:tcPr>
            <w:tcW w:w="0" w:type="auto"/>
            <w:hideMark/>
          </w:tcPr>
          <w:p w14:paraId="73372978" w14:textId="77777777" w:rsidR="00805827" w:rsidRPr="0062253F" w:rsidRDefault="00805827" w:rsidP="004D41F6">
            <w:pPr>
              <w:spacing w:line="360" w:lineRule="atLeast"/>
              <w:rPr>
                <w:color w:val="212121"/>
                <w:sz w:val="24"/>
                <w:szCs w:val="24"/>
              </w:rPr>
            </w:pPr>
            <w:r w:rsidRPr="0062253F">
              <w:rPr>
                <w:color w:val="212121"/>
                <w:sz w:val="24"/>
                <w:szCs w:val="24"/>
              </w:rPr>
              <w:t>Cialis</w:t>
            </w:r>
            <w:r w:rsidRPr="0062253F">
              <w:rPr>
                <w:color w:val="212121"/>
                <w:sz w:val="24"/>
                <w:szCs w:val="24"/>
                <w:bdr w:val="none" w:sz="0" w:space="0" w:color="auto" w:frame="1"/>
                <w:vertAlign w:val="superscript"/>
              </w:rPr>
              <w:t>®</w:t>
            </w:r>
            <w:r w:rsidRPr="0062253F">
              <w:rPr>
                <w:color w:val="212121"/>
                <w:sz w:val="24"/>
                <w:szCs w:val="24"/>
              </w:rPr>
              <w:t> (tadalafil) tablets</w:t>
            </w:r>
          </w:p>
        </w:tc>
        <w:tc>
          <w:tcPr>
            <w:tcW w:w="0" w:type="auto"/>
            <w:hideMark/>
          </w:tcPr>
          <w:p w14:paraId="263EDB8E" w14:textId="77777777" w:rsidR="00805827" w:rsidRPr="00DF5AD1" w:rsidRDefault="00000000" w:rsidP="004D41F6">
            <w:pPr>
              <w:rPr>
                <w:color w:val="212121"/>
              </w:rPr>
            </w:pPr>
            <w:hyperlink r:id="rId196" w:tgtFrame="_blank" w:history="1">
              <w:r w:rsidR="00805827" w:rsidRPr="00DF5AD1">
                <w:rPr>
                  <w:rStyle w:val="Hyperlink"/>
                  <w:color w:val="0078A3"/>
                  <w:bdr w:val="none" w:sz="0" w:space="0" w:color="auto" w:frame="1"/>
                </w:rPr>
                <w:t>Prescribing Information</w:t>
              </w:r>
            </w:hyperlink>
          </w:p>
        </w:tc>
        <w:tc>
          <w:tcPr>
            <w:tcW w:w="1435" w:type="dxa"/>
            <w:tcBorders>
              <w:right w:val="single" w:sz="12" w:space="0" w:color="auto"/>
            </w:tcBorders>
            <w:hideMark/>
          </w:tcPr>
          <w:p w14:paraId="54798CE8" w14:textId="77777777" w:rsidR="00805827" w:rsidRPr="00DF5AD1" w:rsidRDefault="00000000" w:rsidP="004D41F6">
            <w:pPr>
              <w:rPr>
                <w:color w:val="212121"/>
              </w:rPr>
            </w:pPr>
            <w:hyperlink r:id="rId197" w:tgtFrame="_blank" w:history="1">
              <w:r w:rsidR="00805827" w:rsidRPr="00DF5AD1">
                <w:rPr>
                  <w:rStyle w:val="Hyperlink"/>
                  <w:color w:val="0078A3"/>
                  <w:bdr w:val="none" w:sz="0" w:space="0" w:color="auto" w:frame="1"/>
                </w:rPr>
                <w:t>Patient Information</w:t>
              </w:r>
            </w:hyperlink>
          </w:p>
        </w:tc>
      </w:tr>
      <w:tr w:rsidR="00805827" w:rsidRPr="00DF5AD1" w14:paraId="6B45E98C" w14:textId="77777777" w:rsidTr="004D41F6">
        <w:tc>
          <w:tcPr>
            <w:tcW w:w="0" w:type="auto"/>
            <w:tcBorders>
              <w:left w:val="single" w:sz="12" w:space="0" w:color="auto"/>
            </w:tcBorders>
            <w:vAlign w:val="center"/>
          </w:tcPr>
          <w:p w14:paraId="14937B49" w14:textId="77777777" w:rsidR="00805827" w:rsidRPr="0062253F" w:rsidRDefault="00805827" w:rsidP="004D41F6">
            <w:pPr>
              <w:spacing w:line="360" w:lineRule="atLeast"/>
              <w:jc w:val="center"/>
              <w:rPr>
                <w:color w:val="212121"/>
                <w:sz w:val="24"/>
                <w:szCs w:val="24"/>
              </w:rPr>
            </w:pPr>
            <w:r w:rsidRPr="0062253F">
              <w:rPr>
                <w:color w:val="212121"/>
                <w:sz w:val="24"/>
                <w:szCs w:val="24"/>
              </w:rPr>
              <w:t>1</w:t>
            </w:r>
          </w:p>
        </w:tc>
        <w:tc>
          <w:tcPr>
            <w:tcW w:w="0" w:type="auto"/>
            <w:hideMark/>
          </w:tcPr>
          <w:p w14:paraId="78ED559D" w14:textId="77777777" w:rsidR="00805827" w:rsidRPr="0062253F" w:rsidRDefault="00805827" w:rsidP="004D41F6">
            <w:pPr>
              <w:spacing w:line="360" w:lineRule="atLeast"/>
              <w:rPr>
                <w:color w:val="212121"/>
                <w:sz w:val="24"/>
                <w:szCs w:val="24"/>
              </w:rPr>
            </w:pPr>
            <w:r w:rsidRPr="0062253F">
              <w:rPr>
                <w:color w:val="212121"/>
                <w:sz w:val="24"/>
                <w:szCs w:val="24"/>
              </w:rPr>
              <w:t>Cymbalta</w:t>
            </w:r>
            <w:r w:rsidRPr="0062253F">
              <w:rPr>
                <w:color w:val="212121"/>
                <w:sz w:val="24"/>
                <w:szCs w:val="24"/>
                <w:bdr w:val="none" w:sz="0" w:space="0" w:color="auto" w:frame="1"/>
                <w:vertAlign w:val="superscript"/>
              </w:rPr>
              <w:t>®</w:t>
            </w:r>
            <w:r w:rsidRPr="0062253F">
              <w:rPr>
                <w:color w:val="212121"/>
                <w:sz w:val="24"/>
                <w:szCs w:val="24"/>
              </w:rPr>
              <w:t> (duloxetine delayed-release capsules)</w:t>
            </w:r>
          </w:p>
        </w:tc>
        <w:tc>
          <w:tcPr>
            <w:tcW w:w="0" w:type="auto"/>
            <w:hideMark/>
          </w:tcPr>
          <w:p w14:paraId="43FA6DC8" w14:textId="77777777" w:rsidR="00805827" w:rsidRPr="00DF5AD1" w:rsidRDefault="00000000" w:rsidP="004D41F6">
            <w:pPr>
              <w:rPr>
                <w:color w:val="212121"/>
              </w:rPr>
            </w:pPr>
            <w:hyperlink r:id="rId198" w:tgtFrame="_blank" w:history="1">
              <w:r w:rsidR="00805827" w:rsidRPr="00DF5AD1">
                <w:rPr>
                  <w:rStyle w:val="Hyperlink"/>
                  <w:color w:val="0078A3"/>
                  <w:bdr w:val="none" w:sz="0" w:space="0" w:color="auto" w:frame="1"/>
                </w:rPr>
                <w:t>Prescribing Information</w:t>
              </w:r>
            </w:hyperlink>
          </w:p>
        </w:tc>
        <w:tc>
          <w:tcPr>
            <w:tcW w:w="1435" w:type="dxa"/>
            <w:tcBorders>
              <w:right w:val="single" w:sz="12" w:space="0" w:color="auto"/>
            </w:tcBorders>
            <w:hideMark/>
          </w:tcPr>
          <w:p w14:paraId="79527455" w14:textId="77777777" w:rsidR="00805827" w:rsidRPr="00DF5AD1" w:rsidRDefault="00000000" w:rsidP="004D41F6">
            <w:pPr>
              <w:rPr>
                <w:color w:val="212121"/>
              </w:rPr>
            </w:pPr>
            <w:hyperlink r:id="rId199" w:tgtFrame="_blank" w:history="1">
              <w:r w:rsidR="00805827" w:rsidRPr="00DF5AD1">
                <w:rPr>
                  <w:rStyle w:val="Hyperlink"/>
                  <w:color w:val="0078A3"/>
                  <w:bdr w:val="none" w:sz="0" w:space="0" w:color="auto" w:frame="1"/>
                </w:rPr>
                <w:t>Medication Guide</w:t>
              </w:r>
            </w:hyperlink>
          </w:p>
        </w:tc>
      </w:tr>
      <w:tr w:rsidR="00805827" w:rsidRPr="00DF5AD1" w14:paraId="3655041E" w14:textId="77777777" w:rsidTr="004D41F6">
        <w:tc>
          <w:tcPr>
            <w:tcW w:w="0" w:type="auto"/>
            <w:tcBorders>
              <w:left w:val="single" w:sz="12" w:space="0" w:color="auto"/>
            </w:tcBorders>
            <w:vAlign w:val="center"/>
          </w:tcPr>
          <w:p w14:paraId="741D85AF" w14:textId="77777777" w:rsidR="00805827" w:rsidRPr="0062253F" w:rsidRDefault="00805827" w:rsidP="004D41F6">
            <w:pPr>
              <w:spacing w:line="360" w:lineRule="atLeast"/>
              <w:jc w:val="center"/>
              <w:rPr>
                <w:color w:val="212121"/>
                <w:sz w:val="24"/>
                <w:szCs w:val="24"/>
              </w:rPr>
            </w:pPr>
            <w:r w:rsidRPr="0062253F">
              <w:rPr>
                <w:color w:val="212121"/>
                <w:sz w:val="24"/>
                <w:szCs w:val="24"/>
              </w:rPr>
              <w:t>3</w:t>
            </w:r>
          </w:p>
        </w:tc>
        <w:tc>
          <w:tcPr>
            <w:tcW w:w="0" w:type="auto"/>
            <w:hideMark/>
          </w:tcPr>
          <w:p w14:paraId="2B9E8515" w14:textId="77777777" w:rsidR="00805827" w:rsidRPr="0062253F" w:rsidRDefault="00000000" w:rsidP="004D41F6">
            <w:pPr>
              <w:spacing w:line="360" w:lineRule="atLeast"/>
              <w:rPr>
                <w:color w:val="212121"/>
                <w:sz w:val="24"/>
                <w:szCs w:val="24"/>
              </w:rPr>
            </w:pPr>
            <w:hyperlink r:id="rId200" w:history="1">
              <w:r w:rsidR="00805827" w:rsidRPr="0062253F">
                <w:rPr>
                  <w:rStyle w:val="Hyperlink"/>
                  <w:sz w:val="24"/>
                  <w:szCs w:val="24"/>
                </w:rPr>
                <w:t>Cyramza</w:t>
              </w:r>
              <w:r w:rsidR="00805827" w:rsidRPr="0062253F">
                <w:rPr>
                  <w:rStyle w:val="Hyperlink"/>
                  <w:sz w:val="24"/>
                  <w:szCs w:val="24"/>
                  <w:bdr w:val="none" w:sz="0" w:space="0" w:color="auto" w:frame="1"/>
                  <w:vertAlign w:val="superscript"/>
                </w:rPr>
                <w:t>®</w:t>
              </w:r>
              <w:r w:rsidR="00805827" w:rsidRPr="0062253F">
                <w:rPr>
                  <w:rStyle w:val="Hyperlink"/>
                  <w:sz w:val="24"/>
                  <w:szCs w:val="24"/>
                </w:rPr>
                <w:t> (ramucirumab) injection</w:t>
              </w:r>
            </w:hyperlink>
          </w:p>
        </w:tc>
        <w:tc>
          <w:tcPr>
            <w:tcW w:w="0" w:type="auto"/>
            <w:hideMark/>
          </w:tcPr>
          <w:p w14:paraId="7B644FDD" w14:textId="77777777" w:rsidR="00805827" w:rsidRPr="00DF5AD1" w:rsidRDefault="00000000" w:rsidP="004D41F6">
            <w:pPr>
              <w:rPr>
                <w:color w:val="212121"/>
              </w:rPr>
            </w:pPr>
            <w:hyperlink r:id="rId201" w:tgtFrame="_blank" w:history="1">
              <w:r w:rsidR="00805827" w:rsidRPr="00DF5AD1">
                <w:rPr>
                  <w:rStyle w:val="Hyperlink"/>
                  <w:color w:val="0078A3"/>
                  <w:bdr w:val="none" w:sz="0" w:space="0" w:color="auto" w:frame="1"/>
                </w:rPr>
                <w:t>Prescribing Information</w:t>
              </w:r>
            </w:hyperlink>
          </w:p>
        </w:tc>
        <w:tc>
          <w:tcPr>
            <w:tcW w:w="1435" w:type="dxa"/>
            <w:tcBorders>
              <w:right w:val="single" w:sz="12" w:space="0" w:color="auto"/>
            </w:tcBorders>
            <w:hideMark/>
          </w:tcPr>
          <w:p w14:paraId="5258DE4D" w14:textId="77777777" w:rsidR="00805827" w:rsidRPr="00DF5AD1" w:rsidRDefault="00805827" w:rsidP="004D41F6">
            <w:pPr>
              <w:rPr>
                <w:color w:val="212121"/>
              </w:rPr>
            </w:pPr>
          </w:p>
        </w:tc>
      </w:tr>
      <w:tr w:rsidR="00805827" w:rsidRPr="00DF5AD1" w14:paraId="08983771" w14:textId="77777777" w:rsidTr="004D41F6">
        <w:tc>
          <w:tcPr>
            <w:tcW w:w="0" w:type="auto"/>
            <w:tcBorders>
              <w:left w:val="single" w:sz="12" w:space="0" w:color="auto"/>
            </w:tcBorders>
            <w:vAlign w:val="center"/>
          </w:tcPr>
          <w:p w14:paraId="768BCC0F" w14:textId="77777777" w:rsidR="00805827" w:rsidRPr="0062253F" w:rsidRDefault="00805827" w:rsidP="004D41F6">
            <w:pPr>
              <w:spacing w:line="360" w:lineRule="atLeast"/>
              <w:jc w:val="center"/>
              <w:rPr>
                <w:color w:val="212121"/>
                <w:sz w:val="24"/>
                <w:szCs w:val="24"/>
              </w:rPr>
            </w:pPr>
            <w:r w:rsidRPr="0062253F">
              <w:rPr>
                <w:color w:val="212121"/>
                <w:sz w:val="24"/>
                <w:szCs w:val="24"/>
              </w:rPr>
              <w:t>2</w:t>
            </w:r>
          </w:p>
        </w:tc>
        <w:tc>
          <w:tcPr>
            <w:tcW w:w="0" w:type="auto"/>
            <w:hideMark/>
          </w:tcPr>
          <w:p w14:paraId="6C20617E" w14:textId="77777777" w:rsidR="00805827" w:rsidRPr="0062253F" w:rsidRDefault="00805827" w:rsidP="004D41F6">
            <w:pPr>
              <w:spacing w:line="360" w:lineRule="atLeast"/>
              <w:rPr>
                <w:color w:val="212121"/>
                <w:sz w:val="24"/>
                <w:szCs w:val="24"/>
              </w:rPr>
            </w:pPr>
            <w:r w:rsidRPr="0062253F">
              <w:rPr>
                <w:color w:val="212121"/>
                <w:sz w:val="24"/>
                <w:szCs w:val="24"/>
              </w:rPr>
              <w:t>Emgality</w:t>
            </w:r>
            <w:r w:rsidRPr="0062253F">
              <w:rPr>
                <w:color w:val="212121"/>
                <w:sz w:val="24"/>
                <w:szCs w:val="24"/>
                <w:bdr w:val="none" w:sz="0" w:space="0" w:color="auto" w:frame="1"/>
                <w:vertAlign w:val="superscript"/>
              </w:rPr>
              <w:t>®</w:t>
            </w:r>
            <w:r w:rsidRPr="0062253F">
              <w:rPr>
                <w:color w:val="212121"/>
                <w:sz w:val="24"/>
                <w:szCs w:val="24"/>
              </w:rPr>
              <w:t> (galcanezumab-gnlm) injection</w:t>
            </w:r>
          </w:p>
        </w:tc>
        <w:tc>
          <w:tcPr>
            <w:tcW w:w="0" w:type="auto"/>
            <w:hideMark/>
          </w:tcPr>
          <w:p w14:paraId="31491D54" w14:textId="77777777" w:rsidR="00805827" w:rsidRPr="00DF5AD1" w:rsidRDefault="00000000" w:rsidP="004D41F6">
            <w:pPr>
              <w:rPr>
                <w:color w:val="212121"/>
              </w:rPr>
            </w:pPr>
            <w:hyperlink r:id="rId202" w:tgtFrame="_blank" w:history="1">
              <w:r w:rsidR="00805827" w:rsidRPr="00DF5AD1">
                <w:rPr>
                  <w:rStyle w:val="Hyperlink"/>
                  <w:color w:val="0078A3"/>
                  <w:bdr w:val="none" w:sz="0" w:space="0" w:color="auto" w:frame="1"/>
                </w:rPr>
                <w:t>Prescribing Information</w:t>
              </w:r>
            </w:hyperlink>
          </w:p>
        </w:tc>
        <w:tc>
          <w:tcPr>
            <w:tcW w:w="1435" w:type="dxa"/>
            <w:tcBorders>
              <w:right w:val="single" w:sz="12" w:space="0" w:color="auto"/>
            </w:tcBorders>
            <w:hideMark/>
          </w:tcPr>
          <w:p w14:paraId="5CF6F169" w14:textId="77777777" w:rsidR="00805827" w:rsidRPr="00DF5AD1" w:rsidRDefault="00000000" w:rsidP="004D41F6">
            <w:pPr>
              <w:rPr>
                <w:color w:val="212121"/>
              </w:rPr>
            </w:pPr>
            <w:hyperlink r:id="rId203" w:tgtFrame="_blank" w:history="1">
              <w:r w:rsidR="00805827" w:rsidRPr="00DF5AD1">
                <w:rPr>
                  <w:rStyle w:val="Hyperlink"/>
                  <w:color w:val="0078A3"/>
                  <w:bdr w:val="none" w:sz="0" w:space="0" w:color="auto" w:frame="1"/>
                </w:rPr>
                <w:t>Patient Information</w:t>
              </w:r>
            </w:hyperlink>
          </w:p>
        </w:tc>
      </w:tr>
      <w:tr w:rsidR="00805827" w:rsidRPr="00DF5AD1" w14:paraId="043AC1C4" w14:textId="77777777" w:rsidTr="004D41F6">
        <w:tc>
          <w:tcPr>
            <w:tcW w:w="0" w:type="auto"/>
            <w:tcBorders>
              <w:left w:val="single" w:sz="12" w:space="0" w:color="auto"/>
            </w:tcBorders>
            <w:vAlign w:val="center"/>
          </w:tcPr>
          <w:p w14:paraId="5293ABE9" w14:textId="77777777" w:rsidR="00805827" w:rsidRPr="0062253F" w:rsidRDefault="00805827" w:rsidP="004D41F6">
            <w:pPr>
              <w:spacing w:line="360" w:lineRule="atLeast"/>
              <w:jc w:val="center"/>
              <w:rPr>
                <w:color w:val="212121"/>
                <w:sz w:val="24"/>
                <w:szCs w:val="24"/>
              </w:rPr>
            </w:pPr>
            <w:r w:rsidRPr="0062253F">
              <w:rPr>
                <w:color w:val="212121"/>
                <w:sz w:val="24"/>
                <w:szCs w:val="24"/>
              </w:rPr>
              <w:t>3</w:t>
            </w:r>
          </w:p>
        </w:tc>
        <w:tc>
          <w:tcPr>
            <w:tcW w:w="0" w:type="auto"/>
            <w:hideMark/>
          </w:tcPr>
          <w:p w14:paraId="0636FCE3" w14:textId="77777777" w:rsidR="00805827" w:rsidRPr="0062253F" w:rsidRDefault="00000000" w:rsidP="004D41F6">
            <w:pPr>
              <w:spacing w:line="360" w:lineRule="atLeast"/>
              <w:rPr>
                <w:color w:val="212121"/>
                <w:sz w:val="24"/>
                <w:szCs w:val="24"/>
              </w:rPr>
            </w:pPr>
            <w:hyperlink r:id="rId204" w:history="1">
              <w:r w:rsidR="00805827" w:rsidRPr="0062253F">
                <w:rPr>
                  <w:rStyle w:val="Hyperlink"/>
                  <w:sz w:val="24"/>
                  <w:szCs w:val="24"/>
                </w:rPr>
                <w:t>Erbitux</w:t>
              </w:r>
              <w:r w:rsidR="00805827" w:rsidRPr="0062253F">
                <w:rPr>
                  <w:rStyle w:val="Hyperlink"/>
                  <w:sz w:val="24"/>
                  <w:szCs w:val="24"/>
                  <w:bdr w:val="none" w:sz="0" w:space="0" w:color="auto" w:frame="1"/>
                  <w:vertAlign w:val="superscript"/>
                </w:rPr>
                <w:t>®</w:t>
              </w:r>
              <w:r w:rsidR="00805827" w:rsidRPr="0062253F">
                <w:rPr>
                  <w:rStyle w:val="Hyperlink"/>
                  <w:sz w:val="24"/>
                  <w:szCs w:val="24"/>
                </w:rPr>
                <w:t> (cetuximab) injection</w:t>
              </w:r>
            </w:hyperlink>
          </w:p>
        </w:tc>
        <w:tc>
          <w:tcPr>
            <w:tcW w:w="0" w:type="auto"/>
            <w:hideMark/>
          </w:tcPr>
          <w:p w14:paraId="069051E2" w14:textId="77777777" w:rsidR="00805827" w:rsidRPr="00DF5AD1" w:rsidRDefault="00000000" w:rsidP="004D41F6">
            <w:pPr>
              <w:rPr>
                <w:color w:val="212121"/>
              </w:rPr>
            </w:pPr>
            <w:hyperlink r:id="rId205" w:tgtFrame="_blank" w:history="1">
              <w:r w:rsidR="00805827" w:rsidRPr="00DF5AD1">
                <w:rPr>
                  <w:rStyle w:val="Hyperlink"/>
                  <w:color w:val="0078A3"/>
                  <w:bdr w:val="none" w:sz="0" w:space="0" w:color="auto" w:frame="1"/>
                </w:rPr>
                <w:t>Prescribing Information</w:t>
              </w:r>
            </w:hyperlink>
          </w:p>
        </w:tc>
        <w:tc>
          <w:tcPr>
            <w:tcW w:w="1435" w:type="dxa"/>
            <w:tcBorders>
              <w:right w:val="single" w:sz="12" w:space="0" w:color="auto"/>
            </w:tcBorders>
            <w:hideMark/>
          </w:tcPr>
          <w:p w14:paraId="69A1EE2A" w14:textId="77777777" w:rsidR="00805827" w:rsidRPr="00DF5AD1" w:rsidRDefault="00805827" w:rsidP="004D41F6">
            <w:pPr>
              <w:rPr>
                <w:color w:val="212121"/>
              </w:rPr>
            </w:pPr>
          </w:p>
        </w:tc>
      </w:tr>
      <w:tr w:rsidR="00805827" w:rsidRPr="00DF5AD1" w14:paraId="03A0C2E0" w14:textId="77777777" w:rsidTr="004D41F6">
        <w:tc>
          <w:tcPr>
            <w:tcW w:w="0" w:type="auto"/>
            <w:tcBorders>
              <w:left w:val="single" w:sz="12" w:space="0" w:color="auto"/>
            </w:tcBorders>
            <w:vAlign w:val="center"/>
          </w:tcPr>
          <w:p w14:paraId="5D281D05" w14:textId="77777777" w:rsidR="00805827" w:rsidRPr="0062253F" w:rsidRDefault="00805827" w:rsidP="004D41F6">
            <w:pPr>
              <w:spacing w:line="360" w:lineRule="atLeast"/>
              <w:jc w:val="center"/>
              <w:rPr>
                <w:color w:val="212121"/>
                <w:sz w:val="24"/>
                <w:szCs w:val="24"/>
              </w:rPr>
            </w:pPr>
            <w:r w:rsidRPr="0062253F">
              <w:rPr>
                <w:color w:val="212121"/>
                <w:sz w:val="24"/>
                <w:szCs w:val="24"/>
              </w:rPr>
              <w:t>1</w:t>
            </w:r>
          </w:p>
        </w:tc>
        <w:tc>
          <w:tcPr>
            <w:tcW w:w="0" w:type="auto"/>
            <w:hideMark/>
          </w:tcPr>
          <w:p w14:paraId="66EE3815" w14:textId="77777777" w:rsidR="00805827" w:rsidRPr="0062253F" w:rsidRDefault="00805827" w:rsidP="004D41F6">
            <w:pPr>
              <w:spacing w:line="360" w:lineRule="atLeast"/>
              <w:rPr>
                <w:color w:val="212121"/>
                <w:sz w:val="24"/>
                <w:szCs w:val="24"/>
              </w:rPr>
            </w:pPr>
            <w:r w:rsidRPr="0062253F">
              <w:rPr>
                <w:color w:val="212121"/>
                <w:sz w:val="24"/>
                <w:szCs w:val="24"/>
              </w:rPr>
              <w:t>Evista</w:t>
            </w:r>
            <w:r w:rsidRPr="0062253F">
              <w:rPr>
                <w:color w:val="212121"/>
                <w:sz w:val="24"/>
                <w:szCs w:val="24"/>
                <w:bdr w:val="none" w:sz="0" w:space="0" w:color="auto" w:frame="1"/>
                <w:vertAlign w:val="superscript"/>
              </w:rPr>
              <w:t>®</w:t>
            </w:r>
            <w:r w:rsidRPr="0062253F">
              <w:rPr>
                <w:color w:val="212121"/>
                <w:sz w:val="24"/>
                <w:szCs w:val="24"/>
              </w:rPr>
              <w:t> (raloxifene hydrochloride) Tablet</w:t>
            </w:r>
          </w:p>
        </w:tc>
        <w:tc>
          <w:tcPr>
            <w:tcW w:w="0" w:type="auto"/>
            <w:hideMark/>
          </w:tcPr>
          <w:p w14:paraId="5BEA73B7" w14:textId="77777777" w:rsidR="00805827" w:rsidRPr="00DF5AD1" w:rsidRDefault="00000000" w:rsidP="004D41F6">
            <w:pPr>
              <w:rPr>
                <w:color w:val="212121"/>
              </w:rPr>
            </w:pPr>
            <w:hyperlink r:id="rId206" w:tgtFrame="_blank" w:history="1">
              <w:r w:rsidR="00805827" w:rsidRPr="00DF5AD1">
                <w:rPr>
                  <w:rStyle w:val="Hyperlink"/>
                  <w:color w:val="0078A3"/>
                  <w:bdr w:val="none" w:sz="0" w:space="0" w:color="auto" w:frame="1"/>
                </w:rPr>
                <w:t>Prescribing Information</w:t>
              </w:r>
            </w:hyperlink>
          </w:p>
        </w:tc>
        <w:tc>
          <w:tcPr>
            <w:tcW w:w="1435" w:type="dxa"/>
            <w:tcBorders>
              <w:right w:val="single" w:sz="12" w:space="0" w:color="auto"/>
            </w:tcBorders>
            <w:hideMark/>
          </w:tcPr>
          <w:p w14:paraId="4C661782" w14:textId="77777777" w:rsidR="00805827" w:rsidRPr="00DF5AD1" w:rsidRDefault="00000000" w:rsidP="004D41F6">
            <w:pPr>
              <w:rPr>
                <w:color w:val="212121"/>
              </w:rPr>
            </w:pPr>
            <w:hyperlink r:id="rId207" w:tgtFrame="_blank" w:history="1">
              <w:r w:rsidR="00805827" w:rsidRPr="00DF5AD1">
                <w:rPr>
                  <w:rStyle w:val="Hyperlink"/>
                  <w:color w:val="0078A3"/>
                  <w:bdr w:val="none" w:sz="0" w:space="0" w:color="auto" w:frame="1"/>
                </w:rPr>
                <w:t>Medication Guide</w:t>
              </w:r>
            </w:hyperlink>
          </w:p>
        </w:tc>
      </w:tr>
      <w:tr w:rsidR="00805827" w:rsidRPr="00DF5AD1" w14:paraId="333D0A43" w14:textId="77777777" w:rsidTr="004D41F6">
        <w:tc>
          <w:tcPr>
            <w:tcW w:w="0" w:type="auto"/>
            <w:tcBorders>
              <w:left w:val="single" w:sz="12" w:space="0" w:color="auto"/>
            </w:tcBorders>
            <w:vAlign w:val="center"/>
          </w:tcPr>
          <w:p w14:paraId="4960CD63" w14:textId="77777777" w:rsidR="00805827" w:rsidRPr="0062253F" w:rsidRDefault="00805827" w:rsidP="004D41F6">
            <w:pPr>
              <w:spacing w:line="360" w:lineRule="atLeast"/>
              <w:jc w:val="center"/>
              <w:rPr>
                <w:color w:val="212121"/>
                <w:sz w:val="24"/>
                <w:szCs w:val="24"/>
              </w:rPr>
            </w:pPr>
            <w:r w:rsidRPr="0062253F">
              <w:rPr>
                <w:color w:val="212121"/>
                <w:sz w:val="24"/>
                <w:szCs w:val="24"/>
              </w:rPr>
              <w:t>1</w:t>
            </w:r>
          </w:p>
        </w:tc>
        <w:tc>
          <w:tcPr>
            <w:tcW w:w="0" w:type="auto"/>
            <w:hideMark/>
          </w:tcPr>
          <w:p w14:paraId="21B429C8" w14:textId="77777777" w:rsidR="00805827" w:rsidRPr="0062253F" w:rsidRDefault="00805827" w:rsidP="004D41F6">
            <w:pPr>
              <w:spacing w:line="360" w:lineRule="atLeast"/>
              <w:rPr>
                <w:color w:val="212121"/>
                <w:sz w:val="24"/>
                <w:szCs w:val="24"/>
              </w:rPr>
            </w:pPr>
            <w:r w:rsidRPr="0062253F">
              <w:rPr>
                <w:color w:val="212121"/>
                <w:sz w:val="24"/>
                <w:szCs w:val="24"/>
              </w:rPr>
              <w:t>Forteo</w:t>
            </w:r>
            <w:r w:rsidRPr="0062253F">
              <w:rPr>
                <w:color w:val="212121"/>
                <w:sz w:val="24"/>
                <w:szCs w:val="24"/>
                <w:bdr w:val="none" w:sz="0" w:space="0" w:color="auto" w:frame="1"/>
                <w:vertAlign w:val="superscript"/>
              </w:rPr>
              <w:t>®</w:t>
            </w:r>
            <w:r w:rsidRPr="0062253F">
              <w:rPr>
                <w:color w:val="212121"/>
                <w:sz w:val="24"/>
                <w:szCs w:val="24"/>
              </w:rPr>
              <w:t> (teriparatide injection)</w:t>
            </w:r>
          </w:p>
        </w:tc>
        <w:tc>
          <w:tcPr>
            <w:tcW w:w="0" w:type="auto"/>
            <w:hideMark/>
          </w:tcPr>
          <w:p w14:paraId="17B396D4" w14:textId="77777777" w:rsidR="00805827" w:rsidRPr="00DF5AD1" w:rsidRDefault="00000000" w:rsidP="004D41F6">
            <w:pPr>
              <w:rPr>
                <w:color w:val="212121"/>
              </w:rPr>
            </w:pPr>
            <w:hyperlink r:id="rId208" w:tgtFrame="_blank" w:history="1">
              <w:r w:rsidR="00805827" w:rsidRPr="00DF5AD1">
                <w:rPr>
                  <w:rStyle w:val="Hyperlink"/>
                  <w:color w:val="0078A3"/>
                  <w:bdr w:val="none" w:sz="0" w:space="0" w:color="auto" w:frame="1"/>
                </w:rPr>
                <w:t>Prescribing Information</w:t>
              </w:r>
            </w:hyperlink>
          </w:p>
        </w:tc>
        <w:tc>
          <w:tcPr>
            <w:tcW w:w="1435" w:type="dxa"/>
            <w:tcBorders>
              <w:right w:val="single" w:sz="12" w:space="0" w:color="auto"/>
            </w:tcBorders>
            <w:hideMark/>
          </w:tcPr>
          <w:p w14:paraId="5FAE0D31" w14:textId="77777777" w:rsidR="00805827" w:rsidRPr="00DF5AD1" w:rsidRDefault="00000000" w:rsidP="004D41F6">
            <w:pPr>
              <w:rPr>
                <w:color w:val="212121"/>
              </w:rPr>
            </w:pPr>
            <w:hyperlink r:id="rId209" w:tgtFrame="_blank" w:history="1">
              <w:r w:rsidR="00805827" w:rsidRPr="00DF5AD1">
                <w:rPr>
                  <w:rStyle w:val="Hyperlink"/>
                  <w:color w:val="0078A3"/>
                  <w:bdr w:val="none" w:sz="0" w:space="0" w:color="auto" w:frame="1"/>
                </w:rPr>
                <w:t>Medication Guide</w:t>
              </w:r>
            </w:hyperlink>
          </w:p>
        </w:tc>
      </w:tr>
      <w:tr w:rsidR="00805827" w:rsidRPr="00DF5AD1" w14:paraId="011BE96E" w14:textId="77777777" w:rsidTr="004D41F6">
        <w:tc>
          <w:tcPr>
            <w:tcW w:w="0" w:type="auto"/>
            <w:tcBorders>
              <w:left w:val="single" w:sz="12" w:space="0" w:color="auto"/>
            </w:tcBorders>
            <w:vAlign w:val="center"/>
          </w:tcPr>
          <w:p w14:paraId="47BF70AD" w14:textId="77777777" w:rsidR="00805827" w:rsidRPr="0062253F" w:rsidRDefault="00805827" w:rsidP="004D41F6">
            <w:pPr>
              <w:spacing w:line="360" w:lineRule="atLeast"/>
              <w:jc w:val="center"/>
              <w:rPr>
                <w:color w:val="212121"/>
                <w:sz w:val="24"/>
                <w:szCs w:val="24"/>
              </w:rPr>
            </w:pPr>
            <w:r w:rsidRPr="0062253F">
              <w:rPr>
                <w:color w:val="212121"/>
                <w:sz w:val="24"/>
                <w:szCs w:val="24"/>
              </w:rPr>
              <w:t>2</w:t>
            </w:r>
          </w:p>
        </w:tc>
        <w:tc>
          <w:tcPr>
            <w:tcW w:w="0" w:type="auto"/>
            <w:hideMark/>
          </w:tcPr>
          <w:p w14:paraId="16526981" w14:textId="77777777" w:rsidR="00805827" w:rsidRPr="0062253F" w:rsidRDefault="00805827" w:rsidP="004D41F6">
            <w:pPr>
              <w:spacing w:line="360" w:lineRule="atLeast"/>
              <w:rPr>
                <w:color w:val="212121"/>
                <w:sz w:val="24"/>
                <w:szCs w:val="24"/>
              </w:rPr>
            </w:pPr>
            <w:r w:rsidRPr="0062253F">
              <w:rPr>
                <w:color w:val="212121"/>
                <w:sz w:val="24"/>
                <w:szCs w:val="24"/>
              </w:rPr>
              <w:t>Glucagon</w:t>
            </w:r>
            <w:r w:rsidRPr="0062253F">
              <w:rPr>
                <w:color w:val="212121"/>
                <w:sz w:val="24"/>
                <w:szCs w:val="24"/>
                <w:bdr w:val="none" w:sz="0" w:space="0" w:color="auto" w:frame="1"/>
                <w:vertAlign w:val="superscript"/>
              </w:rPr>
              <w:t>™</w:t>
            </w:r>
            <w:r w:rsidRPr="0062253F">
              <w:rPr>
                <w:color w:val="212121"/>
                <w:sz w:val="24"/>
                <w:szCs w:val="24"/>
              </w:rPr>
              <w:t> (glucagon for injection)</w:t>
            </w:r>
          </w:p>
        </w:tc>
        <w:tc>
          <w:tcPr>
            <w:tcW w:w="0" w:type="auto"/>
            <w:hideMark/>
          </w:tcPr>
          <w:p w14:paraId="72A6265E" w14:textId="77777777" w:rsidR="00805827" w:rsidRPr="00DF5AD1" w:rsidRDefault="00000000" w:rsidP="004D41F6">
            <w:pPr>
              <w:rPr>
                <w:color w:val="212121"/>
              </w:rPr>
            </w:pPr>
            <w:hyperlink r:id="rId210" w:tgtFrame="_blank" w:history="1">
              <w:r w:rsidR="00805827" w:rsidRPr="00DF5AD1">
                <w:rPr>
                  <w:rStyle w:val="Hyperlink"/>
                  <w:color w:val="0078A3"/>
                  <w:bdr w:val="none" w:sz="0" w:space="0" w:color="auto" w:frame="1"/>
                </w:rPr>
                <w:t>Prescribing Information</w:t>
              </w:r>
            </w:hyperlink>
          </w:p>
        </w:tc>
        <w:tc>
          <w:tcPr>
            <w:tcW w:w="1435" w:type="dxa"/>
            <w:tcBorders>
              <w:right w:val="single" w:sz="12" w:space="0" w:color="auto"/>
            </w:tcBorders>
            <w:hideMark/>
          </w:tcPr>
          <w:p w14:paraId="6B1AE04D" w14:textId="77777777" w:rsidR="00805827" w:rsidRPr="00DF5AD1" w:rsidRDefault="00000000" w:rsidP="004D41F6">
            <w:pPr>
              <w:rPr>
                <w:color w:val="212121"/>
              </w:rPr>
            </w:pPr>
            <w:hyperlink r:id="rId211" w:tgtFrame="_blank" w:history="1">
              <w:r w:rsidR="00805827" w:rsidRPr="00DF5AD1">
                <w:rPr>
                  <w:rStyle w:val="Hyperlink"/>
                  <w:color w:val="0078A3"/>
                  <w:bdr w:val="none" w:sz="0" w:space="0" w:color="auto" w:frame="1"/>
                </w:rPr>
                <w:t>Patient Information</w:t>
              </w:r>
            </w:hyperlink>
          </w:p>
        </w:tc>
      </w:tr>
      <w:tr w:rsidR="00805827" w:rsidRPr="00DF5AD1" w14:paraId="4D9D8530" w14:textId="77777777" w:rsidTr="004D41F6">
        <w:tc>
          <w:tcPr>
            <w:tcW w:w="0" w:type="auto"/>
            <w:tcBorders>
              <w:left w:val="single" w:sz="12" w:space="0" w:color="auto"/>
            </w:tcBorders>
            <w:vAlign w:val="center"/>
          </w:tcPr>
          <w:p w14:paraId="26D6D364" w14:textId="77777777" w:rsidR="00805827" w:rsidRPr="0062253F" w:rsidRDefault="00805827" w:rsidP="004D41F6">
            <w:pPr>
              <w:spacing w:line="360" w:lineRule="atLeast"/>
              <w:jc w:val="center"/>
              <w:rPr>
                <w:color w:val="212121"/>
                <w:sz w:val="24"/>
                <w:szCs w:val="24"/>
              </w:rPr>
            </w:pPr>
            <w:r w:rsidRPr="0062253F">
              <w:rPr>
                <w:color w:val="212121"/>
                <w:sz w:val="24"/>
                <w:szCs w:val="24"/>
              </w:rPr>
              <w:t>2</w:t>
            </w:r>
          </w:p>
        </w:tc>
        <w:tc>
          <w:tcPr>
            <w:tcW w:w="0" w:type="auto"/>
            <w:hideMark/>
          </w:tcPr>
          <w:p w14:paraId="1A78602C" w14:textId="77777777" w:rsidR="00805827" w:rsidRPr="0062253F" w:rsidRDefault="00805827" w:rsidP="004D41F6">
            <w:pPr>
              <w:spacing w:line="360" w:lineRule="atLeast"/>
              <w:rPr>
                <w:color w:val="212121"/>
                <w:sz w:val="24"/>
                <w:szCs w:val="24"/>
              </w:rPr>
            </w:pPr>
            <w:r w:rsidRPr="0062253F">
              <w:rPr>
                <w:color w:val="212121"/>
                <w:sz w:val="24"/>
                <w:szCs w:val="24"/>
              </w:rPr>
              <w:t>Humalog</w:t>
            </w:r>
            <w:r w:rsidRPr="0062253F">
              <w:rPr>
                <w:color w:val="212121"/>
                <w:sz w:val="24"/>
                <w:szCs w:val="24"/>
                <w:bdr w:val="none" w:sz="0" w:space="0" w:color="auto" w:frame="1"/>
                <w:vertAlign w:val="superscript"/>
              </w:rPr>
              <w:t>®</w:t>
            </w:r>
            <w:r w:rsidRPr="0062253F">
              <w:rPr>
                <w:color w:val="212121"/>
                <w:sz w:val="24"/>
                <w:szCs w:val="24"/>
              </w:rPr>
              <w:t> U-100 (insulin lispro injection)</w:t>
            </w:r>
          </w:p>
        </w:tc>
        <w:tc>
          <w:tcPr>
            <w:tcW w:w="0" w:type="auto"/>
            <w:hideMark/>
          </w:tcPr>
          <w:p w14:paraId="170E49D9" w14:textId="77777777" w:rsidR="00805827" w:rsidRPr="00DF5AD1" w:rsidRDefault="00000000" w:rsidP="004D41F6">
            <w:pPr>
              <w:rPr>
                <w:color w:val="212121"/>
              </w:rPr>
            </w:pPr>
            <w:hyperlink r:id="rId212" w:tgtFrame="_blank" w:history="1">
              <w:r w:rsidR="00805827" w:rsidRPr="00DF5AD1">
                <w:rPr>
                  <w:rStyle w:val="Hyperlink"/>
                  <w:color w:val="0078A3"/>
                  <w:bdr w:val="none" w:sz="0" w:space="0" w:color="auto" w:frame="1"/>
                </w:rPr>
                <w:t>Prescribing Information</w:t>
              </w:r>
            </w:hyperlink>
          </w:p>
        </w:tc>
        <w:tc>
          <w:tcPr>
            <w:tcW w:w="1435" w:type="dxa"/>
            <w:tcBorders>
              <w:right w:val="single" w:sz="12" w:space="0" w:color="auto"/>
            </w:tcBorders>
            <w:hideMark/>
          </w:tcPr>
          <w:p w14:paraId="1A33BB1A" w14:textId="77777777" w:rsidR="00805827" w:rsidRPr="00DF5AD1" w:rsidRDefault="00000000" w:rsidP="004D41F6">
            <w:pPr>
              <w:rPr>
                <w:color w:val="212121"/>
              </w:rPr>
            </w:pPr>
            <w:hyperlink r:id="rId213" w:tgtFrame="_blank" w:history="1">
              <w:r w:rsidR="00805827" w:rsidRPr="00DF5AD1">
                <w:rPr>
                  <w:rStyle w:val="Hyperlink"/>
                  <w:color w:val="0078A3"/>
                  <w:bdr w:val="none" w:sz="0" w:space="0" w:color="auto" w:frame="1"/>
                </w:rPr>
                <w:t>Patient Information</w:t>
              </w:r>
            </w:hyperlink>
          </w:p>
        </w:tc>
      </w:tr>
      <w:tr w:rsidR="00805827" w:rsidRPr="00DF5AD1" w14:paraId="2231684E" w14:textId="77777777" w:rsidTr="004D41F6">
        <w:tc>
          <w:tcPr>
            <w:tcW w:w="0" w:type="auto"/>
            <w:tcBorders>
              <w:left w:val="single" w:sz="12" w:space="0" w:color="auto"/>
            </w:tcBorders>
            <w:vAlign w:val="center"/>
          </w:tcPr>
          <w:p w14:paraId="2F0B4F21" w14:textId="77777777" w:rsidR="00805827" w:rsidRPr="0062253F" w:rsidRDefault="00805827" w:rsidP="004D41F6">
            <w:pPr>
              <w:spacing w:line="360" w:lineRule="atLeast"/>
              <w:jc w:val="center"/>
              <w:rPr>
                <w:color w:val="212121"/>
                <w:sz w:val="24"/>
                <w:szCs w:val="24"/>
              </w:rPr>
            </w:pPr>
            <w:r w:rsidRPr="0062253F">
              <w:rPr>
                <w:color w:val="212121"/>
                <w:sz w:val="24"/>
                <w:szCs w:val="24"/>
              </w:rPr>
              <w:t>2</w:t>
            </w:r>
          </w:p>
        </w:tc>
        <w:tc>
          <w:tcPr>
            <w:tcW w:w="0" w:type="auto"/>
            <w:hideMark/>
          </w:tcPr>
          <w:p w14:paraId="5FE7681F" w14:textId="77777777" w:rsidR="00805827" w:rsidRPr="0062253F" w:rsidRDefault="00805827" w:rsidP="004D41F6">
            <w:pPr>
              <w:spacing w:line="360" w:lineRule="atLeast"/>
              <w:rPr>
                <w:color w:val="212121"/>
                <w:sz w:val="24"/>
                <w:szCs w:val="24"/>
              </w:rPr>
            </w:pPr>
            <w:r w:rsidRPr="0062253F">
              <w:rPr>
                <w:color w:val="212121"/>
                <w:sz w:val="24"/>
                <w:szCs w:val="24"/>
              </w:rPr>
              <w:t>Humalog</w:t>
            </w:r>
            <w:r w:rsidRPr="0062253F">
              <w:rPr>
                <w:color w:val="212121"/>
                <w:sz w:val="24"/>
                <w:szCs w:val="24"/>
                <w:bdr w:val="none" w:sz="0" w:space="0" w:color="auto" w:frame="1"/>
                <w:vertAlign w:val="superscript"/>
              </w:rPr>
              <w:t>®</w:t>
            </w:r>
            <w:r w:rsidRPr="0062253F">
              <w:rPr>
                <w:color w:val="212121"/>
                <w:sz w:val="24"/>
                <w:szCs w:val="24"/>
              </w:rPr>
              <w:t> U-200 (insulin lispro injection)</w:t>
            </w:r>
          </w:p>
        </w:tc>
        <w:tc>
          <w:tcPr>
            <w:tcW w:w="0" w:type="auto"/>
            <w:hideMark/>
          </w:tcPr>
          <w:p w14:paraId="4B9263DF" w14:textId="77777777" w:rsidR="00805827" w:rsidRPr="00DF5AD1" w:rsidRDefault="00000000" w:rsidP="004D41F6">
            <w:pPr>
              <w:rPr>
                <w:color w:val="212121"/>
              </w:rPr>
            </w:pPr>
            <w:hyperlink r:id="rId214" w:tgtFrame="_blank" w:history="1">
              <w:r w:rsidR="00805827" w:rsidRPr="00DF5AD1">
                <w:rPr>
                  <w:rStyle w:val="Hyperlink"/>
                  <w:color w:val="0078A3"/>
                  <w:bdr w:val="none" w:sz="0" w:space="0" w:color="auto" w:frame="1"/>
                </w:rPr>
                <w:t>Prescribing Information</w:t>
              </w:r>
            </w:hyperlink>
          </w:p>
        </w:tc>
        <w:tc>
          <w:tcPr>
            <w:tcW w:w="1435" w:type="dxa"/>
            <w:tcBorders>
              <w:right w:val="single" w:sz="12" w:space="0" w:color="auto"/>
            </w:tcBorders>
            <w:hideMark/>
          </w:tcPr>
          <w:p w14:paraId="4A0E5075" w14:textId="77777777" w:rsidR="00805827" w:rsidRPr="00DF5AD1" w:rsidRDefault="00000000" w:rsidP="004D41F6">
            <w:pPr>
              <w:rPr>
                <w:color w:val="212121"/>
              </w:rPr>
            </w:pPr>
            <w:hyperlink r:id="rId215" w:tgtFrame="_blank" w:history="1">
              <w:r w:rsidR="00805827" w:rsidRPr="00DF5AD1">
                <w:rPr>
                  <w:rStyle w:val="Hyperlink"/>
                  <w:color w:val="0078A3"/>
                  <w:bdr w:val="none" w:sz="0" w:space="0" w:color="auto" w:frame="1"/>
                </w:rPr>
                <w:t>Patient Information</w:t>
              </w:r>
            </w:hyperlink>
          </w:p>
        </w:tc>
      </w:tr>
      <w:tr w:rsidR="00805827" w:rsidRPr="00DF5AD1" w14:paraId="7F6A2AC0" w14:textId="77777777" w:rsidTr="004D41F6">
        <w:tc>
          <w:tcPr>
            <w:tcW w:w="0" w:type="auto"/>
            <w:tcBorders>
              <w:left w:val="single" w:sz="12" w:space="0" w:color="auto"/>
            </w:tcBorders>
            <w:vAlign w:val="center"/>
          </w:tcPr>
          <w:p w14:paraId="5C7B3CF8" w14:textId="77777777" w:rsidR="00805827" w:rsidRPr="0062253F" w:rsidRDefault="00805827" w:rsidP="004D41F6">
            <w:pPr>
              <w:spacing w:line="360" w:lineRule="atLeast"/>
              <w:jc w:val="center"/>
              <w:rPr>
                <w:color w:val="212121"/>
                <w:sz w:val="24"/>
                <w:szCs w:val="24"/>
              </w:rPr>
            </w:pPr>
            <w:r w:rsidRPr="0062253F">
              <w:rPr>
                <w:color w:val="212121"/>
                <w:sz w:val="24"/>
                <w:szCs w:val="24"/>
              </w:rPr>
              <w:t>2</w:t>
            </w:r>
          </w:p>
        </w:tc>
        <w:tc>
          <w:tcPr>
            <w:tcW w:w="0" w:type="auto"/>
            <w:hideMark/>
          </w:tcPr>
          <w:p w14:paraId="7EDEDE9D" w14:textId="03EB4AB1" w:rsidR="00805827" w:rsidRPr="0062253F" w:rsidRDefault="00805827" w:rsidP="004D41F6">
            <w:pPr>
              <w:spacing w:line="360" w:lineRule="atLeast"/>
              <w:rPr>
                <w:color w:val="212121"/>
                <w:sz w:val="24"/>
                <w:szCs w:val="24"/>
              </w:rPr>
            </w:pPr>
            <w:r w:rsidRPr="0062253F">
              <w:rPr>
                <w:color w:val="212121"/>
                <w:sz w:val="24"/>
                <w:szCs w:val="24"/>
              </w:rPr>
              <w:t>Humalog</w:t>
            </w:r>
            <w:r w:rsidRPr="0062253F">
              <w:rPr>
                <w:color w:val="212121"/>
                <w:sz w:val="24"/>
                <w:szCs w:val="24"/>
                <w:bdr w:val="none" w:sz="0" w:space="0" w:color="auto" w:frame="1"/>
                <w:vertAlign w:val="superscript"/>
              </w:rPr>
              <w:t>®</w:t>
            </w:r>
            <w:r w:rsidRPr="0062253F">
              <w:rPr>
                <w:color w:val="212121"/>
                <w:sz w:val="24"/>
                <w:szCs w:val="24"/>
              </w:rPr>
              <w:t> Mix50/50</w:t>
            </w:r>
            <w:r w:rsidRPr="0062253F">
              <w:rPr>
                <w:color w:val="212121"/>
                <w:sz w:val="24"/>
                <w:szCs w:val="24"/>
                <w:bdr w:val="none" w:sz="0" w:space="0" w:color="auto" w:frame="1"/>
                <w:vertAlign w:val="superscript"/>
              </w:rPr>
              <w:t>™</w:t>
            </w:r>
            <w:r w:rsidRPr="0062253F">
              <w:rPr>
                <w:color w:val="212121"/>
                <w:sz w:val="24"/>
                <w:szCs w:val="24"/>
              </w:rPr>
              <w:t> (insulin lispro protamine and insulin lispro injectable s</w:t>
            </w:r>
            <w:r w:rsidR="0065396D">
              <w:rPr>
                <w:color w:val="212121"/>
                <w:sz w:val="24"/>
                <w:szCs w:val="24"/>
              </w:rPr>
              <w:t>USP</w:t>
            </w:r>
            <w:r w:rsidRPr="0062253F">
              <w:rPr>
                <w:color w:val="212121"/>
                <w:sz w:val="24"/>
                <w:szCs w:val="24"/>
              </w:rPr>
              <w:t>ension)</w:t>
            </w:r>
          </w:p>
        </w:tc>
        <w:tc>
          <w:tcPr>
            <w:tcW w:w="0" w:type="auto"/>
            <w:hideMark/>
          </w:tcPr>
          <w:p w14:paraId="470F3C26" w14:textId="77777777" w:rsidR="00805827" w:rsidRPr="00DF5AD1" w:rsidRDefault="00000000" w:rsidP="004D41F6">
            <w:pPr>
              <w:rPr>
                <w:color w:val="212121"/>
              </w:rPr>
            </w:pPr>
            <w:hyperlink r:id="rId216" w:tgtFrame="_blank" w:history="1">
              <w:r w:rsidR="00805827" w:rsidRPr="00DF5AD1">
                <w:rPr>
                  <w:rStyle w:val="Hyperlink"/>
                  <w:color w:val="0078A3"/>
                  <w:bdr w:val="none" w:sz="0" w:space="0" w:color="auto" w:frame="1"/>
                </w:rPr>
                <w:t>Prescribing Information</w:t>
              </w:r>
            </w:hyperlink>
          </w:p>
        </w:tc>
        <w:tc>
          <w:tcPr>
            <w:tcW w:w="1435" w:type="dxa"/>
            <w:tcBorders>
              <w:right w:val="single" w:sz="12" w:space="0" w:color="auto"/>
            </w:tcBorders>
            <w:hideMark/>
          </w:tcPr>
          <w:p w14:paraId="2E83553F" w14:textId="77777777" w:rsidR="00805827" w:rsidRPr="00DF5AD1" w:rsidRDefault="00000000" w:rsidP="004D41F6">
            <w:pPr>
              <w:rPr>
                <w:color w:val="212121"/>
              </w:rPr>
            </w:pPr>
            <w:hyperlink r:id="rId217" w:tgtFrame="_blank" w:history="1">
              <w:r w:rsidR="00805827" w:rsidRPr="00DF5AD1">
                <w:rPr>
                  <w:rStyle w:val="Hyperlink"/>
                  <w:color w:val="0078A3"/>
                  <w:bdr w:val="none" w:sz="0" w:space="0" w:color="auto" w:frame="1"/>
                </w:rPr>
                <w:t>Patient Information</w:t>
              </w:r>
            </w:hyperlink>
          </w:p>
        </w:tc>
      </w:tr>
      <w:tr w:rsidR="00805827" w:rsidRPr="00DF5AD1" w14:paraId="1349F29F" w14:textId="77777777" w:rsidTr="004D41F6">
        <w:tc>
          <w:tcPr>
            <w:tcW w:w="0" w:type="auto"/>
            <w:tcBorders>
              <w:left w:val="single" w:sz="12" w:space="0" w:color="auto"/>
            </w:tcBorders>
            <w:vAlign w:val="center"/>
          </w:tcPr>
          <w:p w14:paraId="26F6F1ED" w14:textId="77777777" w:rsidR="00805827" w:rsidRPr="0062253F" w:rsidRDefault="00805827" w:rsidP="004D41F6">
            <w:pPr>
              <w:spacing w:line="360" w:lineRule="atLeast"/>
              <w:jc w:val="center"/>
              <w:rPr>
                <w:color w:val="212121"/>
                <w:sz w:val="24"/>
                <w:szCs w:val="24"/>
              </w:rPr>
            </w:pPr>
            <w:r w:rsidRPr="0062253F">
              <w:rPr>
                <w:color w:val="212121"/>
                <w:sz w:val="24"/>
                <w:szCs w:val="24"/>
              </w:rPr>
              <w:t>2</w:t>
            </w:r>
          </w:p>
        </w:tc>
        <w:tc>
          <w:tcPr>
            <w:tcW w:w="0" w:type="auto"/>
            <w:hideMark/>
          </w:tcPr>
          <w:p w14:paraId="6AABD368" w14:textId="4770D34C" w:rsidR="00805827" w:rsidRPr="0062253F" w:rsidRDefault="00805827" w:rsidP="004D41F6">
            <w:pPr>
              <w:spacing w:line="360" w:lineRule="atLeast"/>
              <w:rPr>
                <w:color w:val="212121"/>
                <w:sz w:val="24"/>
                <w:szCs w:val="24"/>
              </w:rPr>
            </w:pPr>
            <w:r w:rsidRPr="0062253F">
              <w:rPr>
                <w:color w:val="212121"/>
                <w:sz w:val="24"/>
                <w:szCs w:val="24"/>
              </w:rPr>
              <w:t>Humalog</w:t>
            </w:r>
            <w:r w:rsidRPr="0062253F">
              <w:rPr>
                <w:color w:val="212121"/>
                <w:sz w:val="24"/>
                <w:szCs w:val="24"/>
                <w:bdr w:val="none" w:sz="0" w:space="0" w:color="auto" w:frame="1"/>
                <w:vertAlign w:val="superscript"/>
              </w:rPr>
              <w:t>®</w:t>
            </w:r>
            <w:r w:rsidRPr="0062253F">
              <w:rPr>
                <w:color w:val="212121"/>
                <w:sz w:val="24"/>
                <w:szCs w:val="24"/>
              </w:rPr>
              <w:t> Mix75/25</w:t>
            </w:r>
            <w:r w:rsidRPr="0062253F">
              <w:rPr>
                <w:color w:val="212121"/>
                <w:sz w:val="24"/>
                <w:szCs w:val="24"/>
                <w:bdr w:val="none" w:sz="0" w:space="0" w:color="auto" w:frame="1"/>
                <w:vertAlign w:val="superscript"/>
              </w:rPr>
              <w:t>™</w:t>
            </w:r>
            <w:r w:rsidRPr="0062253F">
              <w:rPr>
                <w:color w:val="212121"/>
                <w:sz w:val="24"/>
                <w:szCs w:val="24"/>
              </w:rPr>
              <w:t> (insulin lispro protamine and insulin lispro injectable s</w:t>
            </w:r>
            <w:r w:rsidR="0065396D">
              <w:rPr>
                <w:color w:val="212121"/>
                <w:sz w:val="24"/>
                <w:szCs w:val="24"/>
              </w:rPr>
              <w:t>USP</w:t>
            </w:r>
            <w:r w:rsidRPr="0062253F">
              <w:rPr>
                <w:color w:val="212121"/>
                <w:sz w:val="24"/>
                <w:szCs w:val="24"/>
              </w:rPr>
              <w:t>ension)</w:t>
            </w:r>
          </w:p>
        </w:tc>
        <w:tc>
          <w:tcPr>
            <w:tcW w:w="0" w:type="auto"/>
            <w:hideMark/>
          </w:tcPr>
          <w:p w14:paraId="5CDA3377" w14:textId="77777777" w:rsidR="00805827" w:rsidRPr="00DF5AD1" w:rsidRDefault="00000000" w:rsidP="004D41F6">
            <w:pPr>
              <w:rPr>
                <w:color w:val="212121"/>
              </w:rPr>
            </w:pPr>
            <w:hyperlink r:id="rId218" w:tgtFrame="_blank" w:history="1">
              <w:r w:rsidR="00805827" w:rsidRPr="00DF5AD1">
                <w:rPr>
                  <w:rStyle w:val="Hyperlink"/>
                  <w:color w:val="0078A3"/>
                  <w:bdr w:val="none" w:sz="0" w:space="0" w:color="auto" w:frame="1"/>
                </w:rPr>
                <w:t>Prescribing Information</w:t>
              </w:r>
            </w:hyperlink>
          </w:p>
        </w:tc>
        <w:tc>
          <w:tcPr>
            <w:tcW w:w="1435" w:type="dxa"/>
            <w:tcBorders>
              <w:right w:val="single" w:sz="12" w:space="0" w:color="auto"/>
            </w:tcBorders>
            <w:hideMark/>
          </w:tcPr>
          <w:p w14:paraId="39F551A5" w14:textId="77777777" w:rsidR="00805827" w:rsidRPr="00DF5AD1" w:rsidRDefault="00000000" w:rsidP="004D41F6">
            <w:pPr>
              <w:rPr>
                <w:color w:val="212121"/>
              </w:rPr>
            </w:pPr>
            <w:hyperlink r:id="rId219" w:tgtFrame="_blank" w:history="1">
              <w:r w:rsidR="00805827" w:rsidRPr="00DF5AD1">
                <w:rPr>
                  <w:rStyle w:val="Hyperlink"/>
                  <w:color w:val="0078A3"/>
                  <w:bdr w:val="none" w:sz="0" w:space="0" w:color="auto" w:frame="1"/>
                </w:rPr>
                <w:t>Patient Information</w:t>
              </w:r>
            </w:hyperlink>
          </w:p>
        </w:tc>
      </w:tr>
      <w:tr w:rsidR="00805827" w:rsidRPr="00DF5AD1" w14:paraId="6DE228D7" w14:textId="77777777" w:rsidTr="004D41F6">
        <w:tc>
          <w:tcPr>
            <w:tcW w:w="0" w:type="auto"/>
            <w:tcBorders>
              <w:left w:val="single" w:sz="12" w:space="0" w:color="auto"/>
            </w:tcBorders>
            <w:vAlign w:val="center"/>
          </w:tcPr>
          <w:p w14:paraId="16ED82C6" w14:textId="77777777" w:rsidR="00805827" w:rsidRPr="0062253F" w:rsidRDefault="00805827" w:rsidP="004D41F6">
            <w:pPr>
              <w:spacing w:line="360" w:lineRule="atLeast"/>
              <w:jc w:val="center"/>
              <w:rPr>
                <w:color w:val="212121"/>
                <w:sz w:val="24"/>
                <w:szCs w:val="24"/>
              </w:rPr>
            </w:pPr>
            <w:r w:rsidRPr="0062253F">
              <w:rPr>
                <w:color w:val="212121"/>
                <w:sz w:val="24"/>
                <w:szCs w:val="24"/>
              </w:rPr>
              <w:t>3</w:t>
            </w:r>
          </w:p>
        </w:tc>
        <w:tc>
          <w:tcPr>
            <w:tcW w:w="0" w:type="auto"/>
            <w:hideMark/>
          </w:tcPr>
          <w:p w14:paraId="30BEA492" w14:textId="77777777" w:rsidR="00805827" w:rsidRPr="0062253F" w:rsidRDefault="00805827" w:rsidP="004D41F6">
            <w:pPr>
              <w:spacing w:line="360" w:lineRule="atLeast"/>
              <w:rPr>
                <w:color w:val="212121"/>
                <w:sz w:val="24"/>
                <w:szCs w:val="24"/>
              </w:rPr>
            </w:pPr>
            <w:r w:rsidRPr="0062253F">
              <w:rPr>
                <w:color w:val="212121"/>
                <w:sz w:val="24"/>
                <w:szCs w:val="24"/>
              </w:rPr>
              <w:t>Humatrope</w:t>
            </w:r>
            <w:r w:rsidRPr="0062253F">
              <w:rPr>
                <w:color w:val="212121"/>
                <w:sz w:val="24"/>
                <w:szCs w:val="24"/>
                <w:bdr w:val="none" w:sz="0" w:space="0" w:color="auto" w:frame="1"/>
                <w:vertAlign w:val="superscript"/>
              </w:rPr>
              <w:t>®</w:t>
            </w:r>
            <w:r w:rsidRPr="0062253F">
              <w:rPr>
                <w:color w:val="212121"/>
                <w:sz w:val="24"/>
                <w:szCs w:val="24"/>
              </w:rPr>
              <w:t> (somatropin) for injection</w:t>
            </w:r>
          </w:p>
        </w:tc>
        <w:tc>
          <w:tcPr>
            <w:tcW w:w="0" w:type="auto"/>
            <w:hideMark/>
          </w:tcPr>
          <w:p w14:paraId="1CBC4930" w14:textId="77777777" w:rsidR="00805827" w:rsidRPr="00DF5AD1" w:rsidRDefault="00000000" w:rsidP="004D41F6">
            <w:pPr>
              <w:rPr>
                <w:color w:val="212121"/>
              </w:rPr>
            </w:pPr>
            <w:hyperlink r:id="rId220" w:tgtFrame="_blank" w:history="1">
              <w:r w:rsidR="00805827" w:rsidRPr="00DF5AD1">
                <w:rPr>
                  <w:rStyle w:val="Hyperlink"/>
                  <w:color w:val="0078A3"/>
                  <w:bdr w:val="none" w:sz="0" w:space="0" w:color="auto" w:frame="1"/>
                </w:rPr>
                <w:t>Prescribing Information</w:t>
              </w:r>
            </w:hyperlink>
          </w:p>
        </w:tc>
        <w:tc>
          <w:tcPr>
            <w:tcW w:w="1435" w:type="dxa"/>
            <w:tcBorders>
              <w:right w:val="single" w:sz="12" w:space="0" w:color="auto"/>
            </w:tcBorders>
            <w:hideMark/>
          </w:tcPr>
          <w:p w14:paraId="7E50693C" w14:textId="77777777" w:rsidR="00805827" w:rsidRPr="00DF5AD1" w:rsidRDefault="00000000" w:rsidP="004D41F6">
            <w:pPr>
              <w:rPr>
                <w:color w:val="212121"/>
              </w:rPr>
            </w:pPr>
            <w:hyperlink r:id="rId221" w:tgtFrame="_blank" w:history="1">
              <w:r w:rsidR="00805827" w:rsidRPr="00DF5AD1">
                <w:rPr>
                  <w:rStyle w:val="Hyperlink"/>
                  <w:color w:val="0078A3"/>
                  <w:bdr w:val="none" w:sz="0" w:space="0" w:color="auto" w:frame="1"/>
                </w:rPr>
                <w:t>Patient Information: Cartridge</w:t>
              </w:r>
            </w:hyperlink>
            <w:r w:rsidR="00805827" w:rsidRPr="00DF5AD1">
              <w:rPr>
                <w:color w:val="212121"/>
              </w:rPr>
              <w:br/>
            </w:r>
            <w:hyperlink r:id="rId222" w:tgtFrame="_blank" w:history="1">
              <w:r w:rsidR="00805827" w:rsidRPr="00DF5AD1">
                <w:rPr>
                  <w:rStyle w:val="Hyperlink"/>
                  <w:color w:val="0078A3"/>
                  <w:bdr w:val="none" w:sz="0" w:space="0" w:color="auto" w:frame="1"/>
                </w:rPr>
                <w:t>Patient Information: Vial</w:t>
              </w:r>
            </w:hyperlink>
          </w:p>
        </w:tc>
      </w:tr>
      <w:tr w:rsidR="00805827" w:rsidRPr="00DF5AD1" w14:paraId="0C7FE65B" w14:textId="77777777" w:rsidTr="004D41F6">
        <w:tc>
          <w:tcPr>
            <w:tcW w:w="0" w:type="auto"/>
            <w:tcBorders>
              <w:left w:val="single" w:sz="12" w:space="0" w:color="auto"/>
            </w:tcBorders>
            <w:vAlign w:val="center"/>
          </w:tcPr>
          <w:p w14:paraId="1845BEA9" w14:textId="77777777" w:rsidR="00805827" w:rsidRPr="0062253F" w:rsidRDefault="00805827" w:rsidP="004D41F6">
            <w:pPr>
              <w:spacing w:line="360" w:lineRule="atLeast"/>
              <w:jc w:val="center"/>
              <w:rPr>
                <w:color w:val="212121"/>
                <w:sz w:val="24"/>
                <w:szCs w:val="24"/>
              </w:rPr>
            </w:pPr>
            <w:r w:rsidRPr="0062253F">
              <w:rPr>
                <w:color w:val="212121"/>
                <w:sz w:val="24"/>
                <w:szCs w:val="24"/>
              </w:rPr>
              <w:t>2</w:t>
            </w:r>
          </w:p>
        </w:tc>
        <w:tc>
          <w:tcPr>
            <w:tcW w:w="0" w:type="auto"/>
            <w:hideMark/>
          </w:tcPr>
          <w:p w14:paraId="46B02B4B" w14:textId="5B70EBCB" w:rsidR="00805827" w:rsidRPr="0062253F" w:rsidRDefault="00805827" w:rsidP="004D41F6">
            <w:pPr>
              <w:spacing w:line="360" w:lineRule="atLeast"/>
              <w:rPr>
                <w:color w:val="212121"/>
                <w:sz w:val="24"/>
                <w:szCs w:val="24"/>
              </w:rPr>
            </w:pPr>
            <w:r w:rsidRPr="0062253F">
              <w:rPr>
                <w:color w:val="212121"/>
                <w:sz w:val="24"/>
                <w:szCs w:val="24"/>
              </w:rPr>
              <w:t>Humulin</w:t>
            </w:r>
            <w:r w:rsidRPr="0062253F">
              <w:rPr>
                <w:color w:val="212121"/>
                <w:sz w:val="24"/>
                <w:szCs w:val="24"/>
                <w:bdr w:val="none" w:sz="0" w:space="0" w:color="auto" w:frame="1"/>
                <w:vertAlign w:val="superscript"/>
              </w:rPr>
              <w:t>®</w:t>
            </w:r>
            <w:r w:rsidRPr="0062253F">
              <w:rPr>
                <w:color w:val="212121"/>
                <w:sz w:val="24"/>
                <w:szCs w:val="24"/>
              </w:rPr>
              <w:t> 70/30 (human insulin isophane s</w:t>
            </w:r>
            <w:r w:rsidR="0065396D">
              <w:rPr>
                <w:color w:val="212121"/>
                <w:sz w:val="24"/>
                <w:szCs w:val="24"/>
              </w:rPr>
              <w:t>USP</w:t>
            </w:r>
            <w:r w:rsidRPr="0062253F">
              <w:rPr>
                <w:color w:val="212121"/>
                <w:sz w:val="24"/>
                <w:szCs w:val="24"/>
              </w:rPr>
              <w:t>ension and human insulin injection)</w:t>
            </w:r>
          </w:p>
        </w:tc>
        <w:tc>
          <w:tcPr>
            <w:tcW w:w="0" w:type="auto"/>
            <w:hideMark/>
          </w:tcPr>
          <w:p w14:paraId="6F79A42D" w14:textId="77777777" w:rsidR="00805827" w:rsidRPr="00DF5AD1" w:rsidRDefault="00000000" w:rsidP="004D41F6">
            <w:pPr>
              <w:rPr>
                <w:color w:val="212121"/>
              </w:rPr>
            </w:pPr>
            <w:hyperlink r:id="rId223" w:tgtFrame="_blank" w:history="1">
              <w:r w:rsidR="00805827" w:rsidRPr="00DF5AD1">
                <w:rPr>
                  <w:rStyle w:val="Hyperlink"/>
                  <w:color w:val="0078A3"/>
                  <w:bdr w:val="none" w:sz="0" w:space="0" w:color="auto" w:frame="1"/>
                </w:rPr>
                <w:t>Prescribing Information</w:t>
              </w:r>
            </w:hyperlink>
          </w:p>
        </w:tc>
        <w:tc>
          <w:tcPr>
            <w:tcW w:w="1435" w:type="dxa"/>
            <w:tcBorders>
              <w:right w:val="single" w:sz="12" w:space="0" w:color="auto"/>
            </w:tcBorders>
            <w:hideMark/>
          </w:tcPr>
          <w:p w14:paraId="289C3A93" w14:textId="77777777" w:rsidR="00805827" w:rsidRPr="00DF5AD1" w:rsidRDefault="00000000" w:rsidP="004D41F6">
            <w:pPr>
              <w:rPr>
                <w:color w:val="212121"/>
              </w:rPr>
            </w:pPr>
            <w:hyperlink r:id="rId224" w:tgtFrame="_blank" w:history="1">
              <w:r w:rsidR="00805827" w:rsidRPr="00DF5AD1">
                <w:rPr>
                  <w:rStyle w:val="Hyperlink"/>
                  <w:color w:val="0078A3"/>
                  <w:bdr w:val="none" w:sz="0" w:space="0" w:color="auto" w:frame="1"/>
                </w:rPr>
                <w:t>Patient Information</w:t>
              </w:r>
            </w:hyperlink>
          </w:p>
        </w:tc>
      </w:tr>
      <w:tr w:rsidR="00805827" w:rsidRPr="00DF5AD1" w14:paraId="53E0B97F" w14:textId="77777777" w:rsidTr="004D41F6">
        <w:tc>
          <w:tcPr>
            <w:tcW w:w="0" w:type="auto"/>
            <w:tcBorders>
              <w:left w:val="single" w:sz="12" w:space="0" w:color="auto"/>
            </w:tcBorders>
            <w:vAlign w:val="center"/>
          </w:tcPr>
          <w:p w14:paraId="21B4F971" w14:textId="77777777" w:rsidR="00805827" w:rsidRPr="0062253F" w:rsidRDefault="00805827" w:rsidP="004D41F6">
            <w:pPr>
              <w:spacing w:line="360" w:lineRule="atLeast"/>
              <w:jc w:val="center"/>
              <w:rPr>
                <w:color w:val="212121"/>
                <w:sz w:val="24"/>
                <w:szCs w:val="24"/>
              </w:rPr>
            </w:pPr>
            <w:r w:rsidRPr="0062253F">
              <w:rPr>
                <w:color w:val="212121"/>
                <w:sz w:val="24"/>
                <w:szCs w:val="24"/>
              </w:rPr>
              <w:t>2</w:t>
            </w:r>
          </w:p>
        </w:tc>
        <w:tc>
          <w:tcPr>
            <w:tcW w:w="0" w:type="auto"/>
            <w:hideMark/>
          </w:tcPr>
          <w:p w14:paraId="36D2295C" w14:textId="6799799F" w:rsidR="00805827" w:rsidRPr="0062253F" w:rsidRDefault="00805827" w:rsidP="004D41F6">
            <w:pPr>
              <w:spacing w:line="360" w:lineRule="atLeast"/>
              <w:rPr>
                <w:color w:val="212121"/>
                <w:sz w:val="24"/>
                <w:szCs w:val="24"/>
              </w:rPr>
            </w:pPr>
            <w:r w:rsidRPr="0062253F">
              <w:rPr>
                <w:color w:val="212121"/>
                <w:sz w:val="24"/>
                <w:szCs w:val="24"/>
              </w:rPr>
              <w:t>Humulin</w:t>
            </w:r>
            <w:r w:rsidRPr="0062253F">
              <w:rPr>
                <w:color w:val="212121"/>
                <w:sz w:val="24"/>
                <w:szCs w:val="24"/>
                <w:bdr w:val="none" w:sz="0" w:space="0" w:color="auto" w:frame="1"/>
                <w:vertAlign w:val="superscript"/>
              </w:rPr>
              <w:t>®</w:t>
            </w:r>
            <w:r w:rsidRPr="0062253F">
              <w:rPr>
                <w:color w:val="212121"/>
                <w:sz w:val="24"/>
                <w:szCs w:val="24"/>
              </w:rPr>
              <w:t> N (isophane insulin human s</w:t>
            </w:r>
            <w:r w:rsidR="0065396D">
              <w:rPr>
                <w:color w:val="212121"/>
                <w:sz w:val="24"/>
                <w:szCs w:val="24"/>
              </w:rPr>
              <w:t>USP</w:t>
            </w:r>
            <w:r w:rsidRPr="0062253F">
              <w:rPr>
                <w:color w:val="212121"/>
                <w:sz w:val="24"/>
                <w:szCs w:val="24"/>
              </w:rPr>
              <w:t>ension)</w:t>
            </w:r>
          </w:p>
        </w:tc>
        <w:tc>
          <w:tcPr>
            <w:tcW w:w="0" w:type="auto"/>
            <w:hideMark/>
          </w:tcPr>
          <w:p w14:paraId="378988F0" w14:textId="77777777" w:rsidR="00805827" w:rsidRPr="00DF5AD1" w:rsidRDefault="00000000" w:rsidP="004D41F6">
            <w:pPr>
              <w:rPr>
                <w:color w:val="212121"/>
              </w:rPr>
            </w:pPr>
            <w:hyperlink r:id="rId225" w:tgtFrame="_blank" w:history="1">
              <w:r w:rsidR="00805827" w:rsidRPr="00DF5AD1">
                <w:rPr>
                  <w:rStyle w:val="Hyperlink"/>
                  <w:color w:val="0078A3"/>
                  <w:bdr w:val="none" w:sz="0" w:space="0" w:color="auto" w:frame="1"/>
                </w:rPr>
                <w:t>Prescribing Information</w:t>
              </w:r>
            </w:hyperlink>
          </w:p>
        </w:tc>
        <w:tc>
          <w:tcPr>
            <w:tcW w:w="1435" w:type="dxa"/>
            <w:tcBorders>
              <w:right w:val="single" w:sz="12" w:space="0" w:color="auto"/>
            </w:tcBorders>
            <w:hideMark/>
          </w:tcPr>
          <w:p w14:paraId="325722D9" w14:textId="77777777" w:rsidR="00805827" w:rsidRPr="00DF5AD1" w:rsidRDefault="00000000" w:rsidP="004D41F6">
            <w:pPr>
              <w:rPr>
                <w:color w:val="212121"/>
              </w:rPr>
            </w:pPr>
            <w:hyperlink r:id="rId226" w:tgtFrame="_blank" w:history="1">
              <w:r w:rsidR="00805827" w:rsidRPr="00DF5AD1">
                <w:rPr>
                  <w:rStyle w:val="Hyperlink"/>
                  <w:color w:val="0078A3"/>
                  <w:bdr w:val="none" w:sz="0" w:space="0" w:color="auto" w:frame="1"/>
                </w:rPr>
                <w:t>Patient Information</w:t>
              </w:r>
            </w:hyperlink>
          </w:p>
        </w:tc>
      </w:tr>
      <w:tr w:rsidR="00805827" w:rsidRPr="00DF5AD1" w14:paraId="5954FC27" w14:textId="77777777" w:rsidTr="004D41F6">
        <w:tc>
          <w:tcPr>
            <w:tcW w:w="0" w:type="auto"/>
            <w:tcBorders>
              <w:left w:val="single" w:sz="12" w:space="0" w:color="auto"/>
            </w:tcBorders>
            <w:vAlign w:val="center"/>
          </w:tcPr>
          <w:p w14:paraId="6F390EBB" w14:textId="77777777" w:rsidR="00805827" w:rsidRPr="0062253F" w:rsidRDefault="00805827" w:rsidP="004D41F6">
            <w:pPr>
              <w:spacing w:line="360" w:lineRule="atLeast"/>
              <w:jc w:val="center"/>
              <w:rPr>
                <w:color w:val="212121"/>
                <w:sz w:val="24"/>
                <w:szCs w:val="24"/>
              </w:rPr>
            </w:pPr>
            <w:r w:rsidRPr="0062253F">
              <w:rPr>
                <w:color w:val="212121"/>
                <w:sz w:val="24"/>
                <w:szCs w:val="24"/>
              </w:rPr>
              <w:t>2</w:t>
            </w:r>
          </w:p>
        </w:tc>
        <w:tc>
          <w:tcPr>
            <w:tcW w:w="0" w:type="auto"/>
            <w:hideMark/>
          </w:tcPr>
          <w:p w14:paraId="7AF714B7" w14:textId="77777777" w:rsidR="00805827" w:rsidRPr="0062253F" w:rsidRDefault="00805827" w:rsidP="004D41F6">
            <w:pPr>
              <w:spacing w:line="360" w:lineRule="atLeast"/>
              <w:rPr>
                <w:color w:val="212121"/>
                <w:sz w:val="24"/>
                <w:szCs w:val="24"/>
              </w:rPr>
            </w:pPr>
            <w:r w:rsidRPr="0062253F">
              <w:rPr>
                <w:color w:val="212121"/>
                <w:sz w:val="24"/>
                <w:szCs w:val="24"/>
              </w:rPr>
              <w:t>Humulin</w:t>
            </w:r>
            <w:r w:rsidRPr="0062253F">
              <w:rPr>
                <w:color w:val="212121"/>
                <w:sz w:val="24"/>
                <w:szCs w:val="24"/>
                <w:bdr w:val="none" w:sz="0" w:space="0" w:color="auto" w:frame="1"/>
                <w:vertAlign w:val="superscript"/>
              </w:rPr>
              <w:t>®</w:t>
            </w:r>
            <w:r w:rsidRPr="0062253F">
              <w:rPr>
                <w:color w:val="212121"/>
                <w:sz w:val="24"/>
                <w:szCs w:val="24"/>
              </w:rPr>
              <w:t> R (insulin human injection)</w:t>
            </w:r>
          </w:p>
        </w:tc>
        <w:tc>
          <w:tcPr>
            <w:tcW w:w="0" w:type="auto"/>
            <w:hideMark/>
          </w:tcPr>
          <w:p w14:paraId="73E2A930" w14:textId="77777777" w:rsidR="00805827" w:rsidRPr="00DF5AD1" w:rsidRDefault="00000000" w:rsidP="004D41F6">
            <w:pPr>
              <w:rPr>
                <w:color w:val="212121"/>
              </w:rPr>
            </w:pPr>
            <w:hyperlink r:id="rId227" w:tgtFrame="_blank" w:history="1">
              <w:r w:rsidR="00805827" w:rsidRPr="00DF5AD1">
                <w:rPr>
                  <w:rStyle w:val="Hyperlink"/>
                  <w:color w:val="0078A3"/>
                  <w:bdr w:val="none" w:sz="0" w:space="0" w:color="auto" w:frame="1"/>
                </w:rPr>
                <w:t>Prescribing Information</w:t>
              </w:r>
            </w:hyperlink>
          </w:p>
        </w:tc>
        <w:tc>
          <w:tcPr>
            <w:tcW w:w="1435" w:type="dxa"/>
            <w:tcBorders>
              <w:right w:val="single" w:sz="12" w:space="0" w:color="auto"/>
            </w:tcBorders>
            <w:hideMark/>
          </w:tcPr>
          <w:p w14:paraId="59818841" w14:textId="77777777" w:rsidR="00805827" w:rsidRPr="00DF5AD1" w:rsidRDefault="00000000" w:rsidP="004D41F6">
            <w:pPr>
              <w:rPr>
                <w:color w:val="212121"/>
              </w:rPr>
            </w:pPr>
            <w:hyperlink r:id="rId228" w:tgtFrame="_blank" w:history="1">
              <w:r w:rsidR="00805827" w:rsidRPr="00DF5AD1">
                <w:rPr>
                  <w:rStyle w:val="Hyperlink"/>
                  <w:color w:val="0078A3"/>
                  <w:bdr w:val="none" w:sz="0" w:space="0" w:color="auto" w:frame="1"/>
                </w:rPr>
                <w:t>Patient Information</w:t>
              </w:r>
            </w:hyperlink>
          </w:p>
        </w:tc>
      </w:tr>
      <w:tr w:rsidR="00805827" w:rsidRPr="00DF5AD1" w14:paraId="1FEA2384" w14:textId="77777777" w:rsidTr="004D41F6">
        <w:tc>
          <w:tcPr>
            <w:tcW w:w="0" w:type="auto"/>
            <w:tcBorders>
              <w:left w:val="single" w:sz="12" w:space="0" w:color="auto"/>
            </w:tcBorders>
            <w:vAlign w:val="center"/>
          </w:tcPr>
          <w:p w14:paraId="2C5A5C81" w14:textId="77777777" w:rsidR="00805827" w:rsidRPr="0062253F" w:rsidRDefault="00805827" w:rsidP="004D41F6">
            <w:pPr>
              <w:spacing w:line="360" w:lineRule="atLeast"/>
              <w:jc w:val="center"/>
              <w:rPr>
                <w:color w:val="212121"/>
                <w:sz w:val="24"/>
                <w:szCs w:val="24"/>
              </w:rPr>
            </w:pPr>
            <w:r w:rsidRPr="0062253F">
              <w:rPr>
                <w:color w:val="212121"/>
                <w:sz w:val="24"/>
                <w:szCs w:val="24"/>
              </w:rPr>
              <w:t>2</w:t>
            </w:r>
          </w:p>
        </w:tc>
        <w:tc>
          <w:tcPr>
            <w:tcW w:w="0" w:type="auto"/>
            <w:hideMark/>
          </w:tcPr>
          <w:p w14:paraId="219B8FC4" w14:textId="77777777" w:rsidR="00805827" w:rsidRPr="0062253F" w:rsidRDefault="00805827" w:rsidP="004D41F6">
            <w:pPr>
              <w:spacing w:line="360" w:lineRule="atLeast"/>
              <w:rPr>
                <w:color w:val="212121"/>
                <w:sz w:val="24"/>
                <w:szCs w:val="24"/>
              </w:rPr>
            </w:pPr>
            <w:r w:rsidRPr="0062253F">
              <w:rPr>
                <w:color w:val="212121"/>
                <w:sz w:val="24"/>
                <w:szCs w:val="24"/>
              </w:rPr>
              <w:t>Humulin</w:t>
            </w:r>
            <w:r w:rsidRPr="0062253F">
              <w:rPr>
                <w:color w:val="212121"/>
                <w:sz w:val="24"/>
                <w:szCs w:val="24"/>
                <w:bdr w:val="none" w:sz="0" w:space="0" w:color="auto" w:frame="1"/>
                <w:vertAlign w:val="superscript"/>
              </w:rPr>
              <w:t>®</w:t>
            </w:r>
            <w:r w:rsidRPr="0062253F">
              <w:rPr>
                <w:color w:val="212121"/>
                <w:sz w:val="24"/>
                <w:szCs w:val="24"/>
              </w:rPr>
              <w:t> R U-500 (insulin human injection)</w:t>
            </w:r>
          </w:p>
        </w:tc>
        <w:tc>
          <w:tcPr>
            <w:tcW w:w="0" w:type="auto"/>
            <w:hideMark/>
          </w:tcPr>
          <w:p w14:paraId="67E70FF1" w14:textId="77777777" w:rsidR="00805827" w:rsidRPr="00DF5AD1" w:rsidRDefault="00000000" w:rsidP="004D41F6">
            <w:pPr>
              <w:rPr>
                <w:color w:val="212121"/>
              </w:rPr>
            </w:pPr>
            <w:hyperlink r:id="rId229" w:tgtFrame="_blank" w:history="1">
              <w:r w:rsidR="00805827" w:rsidRPr="00DF5AD1">
                <w:rPr>
                  <w:rStyle w:val="Hyperlink"/>
                  <w:color w:val="0078A3"/>
                  <w:bdr w:val="none" w:sz="0" w:space="0" w:color="auto" w:frame="1"/>
                </w:rPr>
                <w:t>Prescribing Information</w:t>
              </w:r>
            </w:hyperlink>
          </w:p>
        </w:tc>
        <w:tc>
          <w:tcPr>
            <w:tcW w:w="1435" w:type="dxa"/>
            <w:tcBorders>
              <w:right w:val="single" w:sz="12" w:space="0" w:color="auto"/>
            </w:tcBorders>
            <w:hideMark/>
          </w:tcPr>
          <w:p w14:paraId="265B842B" w14:textId="77777777" w:rsidR="00805827" w:rsidRPr="00DF5AD1" w:rsidRDefault="00000000" w:rsidP="004D41F6">
            <w:pPr>
              <w:rPr>
                <w:color w:val="212121"/>
              </w:rPr>
            </w:pPr>
            <w:hyperlink r:id="rId230" w:tgtFrame="_blank" w:history="1">
              <w:r w:rsidR="00805827" w:rsidRPr="00DF5AD1">
                <w:rPr>
                  <w:rStyle w:val="Hyperlink"/>
                  <w:color w:val="0078A3"/>
                  <w:bdr w:val="none" w:sz="0" w:space="0" w:color="auto" w:frame="1"/>
                </w:rPr>
                <w:t>Patient Information</w:t>
              </w:r>
            </w:hyperlink>
          </w:p>
        </w:tc>
      </w:tr>
      <w:tr w:rsidR="00805827" w:rsidRPr="00DF5AD1" w14:paraId="0B07E14C" w14:textId="77777777" w:rsidTr="004D41F6">
        <w:tc>
          <w:tcPr>
            <w:tcW w:w="0" w:type="auto"/>
            <w:tcBorders>
              <w:left w:val="single" w:sz="12" w:space="0" w:color="auto"/>
            </w:tcBorders>
            <w:vAlign w:val="center"/>
          </w:tcPr>
          <w:p w14:paraId="746133C6" w14:textId="77777777" w:rsidR="00805827" w:rsidRPr="0062253F" w:rsidRDefault="00805827" w:rsidP="004D41F6">
            <w:pPr>
              <w:spacing w:line="360" w:lineRule="atLeast"/>
              <w:jc w:val="center"/>
              <w:rPr>
                <w:color w:val="212121"/>
                <w:sz w:val="24"/>
                <w:szCs w:val="24"/>
              </w:rPr>
            </w:pPr>
            <w:r w:rsidRPr="0062253F">
              <w:rPr>
                <w:color w:val="212121"/>
                <w:sz w:val="24"/>
                <w:szCs w:val="24"/>
              </w:rPr>
              <w:t>2</w:t>
            </w:r>
          </w:p>
        </w:tc>
        <w:tc>
          <w:tcPr>
            <w:tcW w:w="0" w:type="auto"/>
            <w:hideMark/>
          </w:tcPr>
          <w:p w14:paraId="500C354E" w14:textId="77777777" w:rsidR="00805827" w:rsidRPr="0062253F" w:rsidRDefault="00805827" w:rsidP="004D41F6">
            <w:pPr>
              <w:spacing w:line="360" w:lineRule="atLeast"/>
              <w:rPr>
                <w:color w:val="212121"/>
                <w:sz w:val="24"/>
                <w:szCs w:val="24"/>
              </w:rPr>
            </w:pPr>
            <w:r w:rsidRPr="0062253F">
              <w:rPr>
                <w:color w:val="212121"/>
                <w:sz w:val="24"/>
                <w:szCs w:val="24"/>
              </w:rPr>
              <w:t>Lyumjev</w:t>
            </w:r>
            <w:r w:rsidRPr="0062253F">
              <w:rPr>
                <w:color w:val="212121"/>
                <w:sz w:val="24"/>
                <w:szCs w:val="24"/>
                <w:bdr w:val="none" w:sz="0" w:space="0" w:color="auto" w:frame="1"/>
                <w:vertAlign w:val="superscript"/>
              </w:rPr>
              <w:t>™</w:t>
            </w:r>
            <w:r w:rsidRPr="0062253F">
              <w:rPr>
                <w:color w:val="212121"/>
                <w:sz w:val="24"/>
                <w:szCs w:val="24"/>
              </w:rPr>
              <w:t> (insulin lispro-aabc) injection</w:t>
            </w:r>
          </w:p>
        </w:tc>
        <w:tc>
          <w:tcPr>
            <w:tcW w:w="0" w:type="auto"/>
            <w:hideMark/>
          </w:tcPr>
          <w:p w14:paraId="7F65CD45" w14:textId="77777777" w:rsidR="00805827" w:rsidRPr="00DF5AD1" w:rsidRDefault="00000000" w:rsidP="004D41F6">
            <w:pPr>
              <w:rPr>
                <w:color w:val="212121"/>
              </w:rPr>
            </w:pPr>
            <w:hyperlink r:id="rId231" w:tgtFrame="_blank" w:history="1">
              <w:r w:rsidR="00805827" w:rsidRPr="00DF5AD1">
                <w:rPr>
                  <w:rStyle w:val="Hyperlink"/>
                  <w:color w:val="0078A3"/>
                  <w:bdr w:val="none" w:sz="0" w:space="0" w:color="auto" w:frame="1"/>
                </w:rPr>
                <w:t>Prescribing Information</w:t>
              </w:r>
            </w:hyperlink>
          </w:p>
        </w:tc>
        <w:tc>
          <w:tcPr>
            <w:tcW w:w="1435" w:type="dxa"/>
            <w:tcBorders>
              <w:right w:val="single" w:sz="12" w:space="0" w:color="auto"/>
            </w:tcBorders>
            <w:hideMark/>
          </w:tcPr>
          <w:p w14:paraId="7F80CB65" w14:textId="77777777" w:rsidR="00805827" w:rsidRPr="00DF5AD1" w:rsidRDefault="00000000" w:rsidP="004D41F6">
            <w:pPr>
              <w:rPr>
                <w:color w:val="212121"/>
              </w:rPr>
            </w:pPr>
            <w:hyperlink r:id="rId232" w:tgtFrame="_blank" w:history="1">
              <w:r w:rsidR="00805827" w:rsidRPr="00DF5AD1">
                <w:rPr>
                  <w:rStyle w:val="Hyperlink"/>
                  <w:color w:val="0078A3"/>
                  <w:bdr w:val="none" w:sz="0" w:space="0" w:color="auto" w:frame="1"/>
                </w:rPr>
                <w:t>Patient Information</w:t>
              </w:r>
            </w:hyperlink>
          </w:p>
        </w:tc>
      </w:tr>
      <w:tr w:rsidR="00805827" w:rsidRPr="00DF5AD1" w14:paraId="4FA10220" w14:textId="77777777" w:rsidTr="004D41F6">
        <w:tc>
          <w:tcPr>
            <w:tcW w:w="0" w:type="auto"/>
            <w:tcBorders>
              <w:left w:val="single" w:sz="12" w:space="0" w:color="auto"/>
            </w:tcBorders>
            <w:vAlign w:val="center"/>
          </w:tcPr>
          <w:p w14:paraId="485AE0F9" w14:textId="77777777" w:rsidR="00805827" w:rsidRPr="0062253F" w:rsidRDefault="00805827" w:rsidP="004D41F6">
            <w:pPr>
              <w:spacing w:line="360" w:lineRule="atLeast"/>
              <w:jc w:val="center"/>
              <w:rPr>
                <w:color w:val="212121"/>
                <w:sz w:val="24"/>
                <w:szCs w:val="24"/>
              </w:rPr>
            </w:pPr>
            <w:r w:rsidRPr="0062253F">
              <w:rPr>
                <w:color w:val="212121"/>
                <w:sz w:val="24"/>
                <w:szCs w:val="24"/>
              </w:rPr>
              <w:t>3</w:t>
            </w:r>
          </w:p>
        </w:tc>
        <w:tc>
          <w:tcPr>
            <w:tcW w:w="0" w:type="auto"/>
            <w:hideMark/>
          </w:tcPr>
          <w:p w14:paraId="61758B6B" w14:textId="77777777" w:rsidR="00805827" w:rsidRPr="0062253F" w:rsidRDefault="00805827" w:rsidP="004D41F6">
            <w:pPr>
              <w:spacing w:line="360" w:lineRule="atLeast"/>
              <w:rPr>
                <w:color w:val="212121"/>
                <w:sz w:val="24"/>
                <w:szCs w:val="24"/>
              </w:rPr>
            </w:pPr>
            <w:r w:rsidRPr="0062253F">
              <w:rPr>
                <w:color w:val="212121"/>
                <w:sz w:val="24"/>
                <w:szCs w:val="24"/>
              </w:rPr>
              <w:t>Olumiant</w:t>
            </w:r>
            <w:r w:rsidRPr="0062253F">
              <w:rPr>
                <w:color w:val="212121"/>
                <w:sz w:val="24"/>
                <w:szCs w:val="24"/>
                <w:bdr w:val="none" w:sz="0" w:space="0" w:color="auto" w:frame="1"/>
                <w:vertAlign w:val="superscript"/>
              </w:rPr>
              <w:t>®</w:t>
            </w:r>
            <w:r w:rsidRPr="0062253F">
              <w:rPr>
                <w:color w:val="212121"/>
                <w:sz w:val="24"/>
                <w:szCs w:val="24"/>
              </w:rPr>
              <w:t> (baricitinib) tablets</w:t>
            </w:r>
          </w:p>
        </w:tc>
        <w:tc>
          <w:tcPr>
            <w:tcW w:w="0" w:type="auto"/>
            <w:hideMark/>
          </w:tcPr>
          <w:p w14:paraId="75727557" w14:textId="77777777" w:rsidR="00805827" w:rsidRPr="00DF5AD1" w:rsidRDefault="00000000" w:rsidP="004D41F6">
            <w:pPr>
              <w:rPr>
                <w:color w:val="212121"/>
              </w:rPr>
            </w:pPr>
            <w:hyperlink r:id="rId233" w:tgtFrame="_blank" w:history="1">
              <w:r w:rsidR="00805827" w:rsidRPr="00DF5AD1">
                <w:rPr>
                  <w:rStyle w:val="Hyperlink"/>
                  <w:color w:val="0078A3"/>
                  <w:bdr w:val="none" w:sz="0" w:space="0" w:color="auto" w:frame="1"/>
                </w:rPr>
                <w:t>Prescribing Information</w:t>
              </w:r>
            </w:hyperlink>
          </w:p>
        </w:tc>
        <w:tc>
          <w:tcPr>
            <w:tcW w:w="1435" w:type="dxa"/>
            <w:tcBorders>
              <w:right w:val="single" w:sz="12" w:space="0" w:color="auto"/>
            </w:tcBorders>
            <w:hideMark/>
          </w:tcPr>
          <w:p w14:paraId="430C72E8" w14:textId="77777777" w:rsidR="00805827" w:rsidRPr="00DF5AD1" w:rsidRDefault="00000000" w:rsidP="004D41F6">
            <w:pPr>
              <w:rPr>
                <w:color w:val="212121"/>
              </w:rPr>
            </w:pPr>
            <w:hyperlink r:id="rId234" w:tgtFrame="_blank" w:history="1">
              <w:r w:rsidR="00805827" w:rsidRPr="00DF5AD1">
                <w:rPr>
                  <w:rStyle w:val="Hyperlink"/>
                  <w:color w:val="0078A3"/>
                  <w:bdr w:val="none" w:sz="0" w:space="0" w:color="auto" w:frame="1"/>
                </w:rPr>
                <w:t>Medication Guide</w:t>
              </w:r>
            </w:hyperlink>
          </w:p>
        </w:tc>
      </w:tr>
      <w:tr w:rsidR="00805827" w:rsidRPr="00DF5AD1" w14:paraId="09CD9EF4" w14:textId="77777777" w:rsidTr="004D41F6">
        <w:tc>
          <w:tcPr>
            <w:tcW w:w="0" w:type="auto"/>
            <w:tcBorders>
              <w:left w:val="single" w:sz="12" w:space="0" w:color="auto"/>
            </w:tcBorders>
            <w:vAlign w:val="center"/>
          </w:tcPr>
          <w:p w14:paraId="6EDB6947" w14:textId="77777777" w:rsidR="00805827" w:rsidRPr="0062253F" w:rsidRDefault="00805827" w:rsidP="004D41F6">
            <w:pPr>
              <w:spacing w:line="360" w:lineRule="atLeast"/>
              <w:jc w:val="center"/>
              <w:rPr>
                <w:color w:val="212121"/>
                <w:sz w:val="24"/>
                <w:szCs w:val="24"/>
              </w:rPr>
            </w:pPr>
            <w:r w:rsidRPr="0062253F">
              <w:rPr>
                <w:color w:val="212121"/>
                <w:sz w:val="24"/>
                <w:szCs w:val="24"/>
              </w:rPr>
              <w:t>3</w:t>
            </w:r>
          </w:p>
        </w:tc>
        <w:tc>
          <w:tcPr>
            <w:tcW w:w="0" w:type="auto"/>
            <w:hideMark/>
          </w:tcPr>
          <w:p w14:paraId="7262B8F5" w14:textId="77777777" w:rsidR="00805827" w:rsidRPr="0062253F" w:rsidRDefault="00000000" w:rsidP="004D41F6">
            <w:pPr>
              <w:spacing w:line="360" w:lineRule="atLeast"/>
              <w:rPr>
                <w:color w:val="212121"/>
                <w:sz w:val="24"/>
                <w:szCs w:val="24"/>
              </w:rPr>
            </w:pPr>
            <w:hyperlink r:id="rId235" w:history="1">
              <w:r w:rsidR="00805827" w:rsidRPr="0062253F">
                <w:rPr>
                  <w:rStyle w:val="Hyperlink"/>
                  <w:sz w:val="24"/>
                  <w:szCs w:val="24"/>
                </w:rPr>
                <w:t>Portrazza</w:t>
              </w:r>
              <w:r w:rsidR="00805827" w:rsidRPr="0062253F">
                <w:rPr>
                  <w:rStyle w:val="Hyperlink"/>
                  <w:sz w:val="24"/>
                  <w:szCs w:val="24"/>
                  <w:bdr w:val="none" w:sz="0" w:space="0" w:color="auto" w:frame="1"/>
                  <w:vertAlign w:val="superscript"/>
                </w:rPr>
                <w:t>®</w:t>
              </w:r>
              <w:r w:rsidR="00805827" w:rsidRPr="0062253F">
                <w:rPr>
                  <w:rStyle w:val="Hyperlink"/>
                  <w:sz w:val="24"/>
                  <w:szCs w:val="24"/>
                </w:rPr>
                <w:t> (necitumumab) injection</w:t>
              </w:r>
            </w:hyperlink>
          </w:p>
        </w:tc>
        <w:tc>
          <w:tcPr>
            <w:tcW w:w="0" w:type="auto"/>
            <w:hideMark/>
          </w:tcPr>
          <w:p w14:paraId="505E8C0F" w14:textId="77777777" w:rsidR="00805827" w:rsidRPr="00DF5AD1" w:rsidRDefault="00000000" w:rsidP="004D41F6">
            <w:pPr>
              <w:rPr>
                <w:color w:val="212121"/>
              </w:rPr>
            </w:pPr>
            <w:hyperlink r:id="rId236" w:tgtFrame="_blank" w:history="1">
              <w:r w:rsidR="00805827" w:rsidRPr="00DF5AD1">
                <w:rPr>
                  <w:rStyle w:val="Hyperlink"/>
                  <w:color w:val="0078A3"/>
                  <w:bdr w:val="none" w:sz="0" w:space="0" w:color="auto" w:frame="1"/>
                </w:rPr>
                <w:t>Prescribing Information</w:t>
              </w:r>
            </w:hyperlink>
          </w:p>
        </w:tc>
        <w:tc>
          <w:tcPr>
            <w:tcW w:w="1435" w:type="dxa"/>
            <w:tcBorders>
              <w:right w:val="single" w:sz="12" w:space="0" w:color="auto"/>
            </w:tcBorders>
            <w:hideMark/>
          </w:tcPr>
          <w:p w14:paraId="562FFB6E" w14:textId="77777777" w:rsidR="00805827" w:rsidRPr="00DF5AD1" w:rsidRDefault="00805827" w:rsidP="004D41F6">
            <w:pPr>
              <w:rPr>
                <w:color w:val="212121"/>
              </w:rPr>
            </w:pPr>
          </w:p>
        </w:tc>
      </w:tr>
      <w:tr w:rsidR="00805827" w:rsidRPr="00DF5AD1" w14:paraId="61E5A923" w14:textId="77777777" w:rsidTr="004D41F6">
        <w:tc>
          <w:tcPr>
            <w:tcW w:w="0" w:type="auto"/>
            <w:tcBorders>
              <w:left w:val="single" w:sz="12" w:space="0" w:color="auto"/>
            </w:tcBorders>
            <w:vAlign w:val="center"/>
          </w:tcPr>
          <w:p w14:paraId="3057B103" w14:textId="77777777" w:rsidR="00805827" w:rsidRPr="0062253F" w:rsidRDefault="00805827" w:rsidP="004D41F6">
            <w:pPr>
              <w:spacing w:line="360" w:lineRule="atLeast"/>
              <w:jc w:val="center"/>
              <w:rPr>
                <w:color w:val="212121"/>
                <w:sz w:val="24"/>
                <w:szCs w:val="24"/>
              </w:rPr>
            </w:pPr>
            <w:r w:rsidRPr="0062253F">
              <w:rPr>
                <w:color w:val="212121"/>
                <w:sz w:val="24"/>
                <w:szCs w:val="24"/>
              </w:rPr>
              <w:t>1</w:t>
            </w:r>
          </w:p>
        </w:tc>
        <w:tc>
          <w:tcPr>
            <w:tcW w:w="0" w:type="auto"/>
            <w:hideMark/>
          </w:tcPr>
          <w:p w14:paraId="2F2E86AC" w14:textId="77777777" w:rsidR="00805827" w:rsidRPr="0062253F" w:rsidRDefault="00805827" w:rsidP="004D41F6">
            <w:pPr>
              <w:spacing w:line="360" w:lineRule="atLeast"/>
              <w:rPr>
                <w:color w:val="212121"/>
                <w:sz w:val="24"/>
                <w:szCs w:val="24"/>
              </w:rPr>
            </w:pPr>
            <w:r w:rsidRPr="0062253F">
              <w:rPr>
                <w:color w:val="212121"/>
                <w:sz w:val="24"/>
                <w:szCs w:val="24"/>
              </w:rPr>
              <w:t>Prozac</w:t>
            </w:r>
            <w:r w:rsidRPr="0062253F">
              <w:rPr>
                <w:color w:val="212121"/>
                <w:sz w:val="24"/>
                <w:szCs w:val="24"/>
                <w:bdr w:val="none" w:sz="0" w:space="0" w:color="auto" w:frame="1"/>
                <w:vertAlign w:val="superscript"/>
              </w:rPr>
              <w:t>®</w:t>
            </w:r>
            <w:r w:rsidRPr="0062253F">
              <w:rPr>
                <w:color w:val="212121"/>
                <w:sz w:val="24"/>
                <w:szCs w:val="24"/>
              </w:rPr>
              <w:t> (fluoxetine capsules)</w:t>
            </w:r>
          </w:p>
        </w:tc>
        <w:tc>
          <w:tcPr>
            <w:tcW w:w="0" w:type="auto"/>
            <w:hideMark/>
          </w:tcPr>
          <w:p w14:paraId="26F1525F" w14:textId="77777777" w:rsidR="00805827" w:rsidRPr="00DF5AD1" w:rsidRDefault="00000000" w:rsidP="004D41F6">
            <w:pPr>
              <w:rPr>
                <w:color w:val="212121"/>
              </w:rPr>
            </w:pPr>
            <w:hyperlink r:id="rId237" w:tgtFrame="_blank" w:history="1">
              <w:r w:rsidR="00805827" w:rsidRPr="00DF5AD1">
                <w:rPr>
                  <w:rStyle w:val="Hyperlink"/>
                  <w:color w:val="0078A3"/>
                  <w:bdr w:val="none" w:sz="0" w:space="0" w:color="auto" w:frame="1"/>
                </w:rPr>
                <w:t>Prescribing Information</w:t>
              </w:r>
            </w:hyperlink>
          </w:p>
        </w:tc>
        <w:tc>
          <w:tcPr>
            <w:tcW w:w="1435" w:type="dxa"/>
            <w:tcBorders>
              <w:right w:val="single" w:sz="12" w:space="0" w:color="auto"/>
            </w:tcBorders>
            <w:hideMark/>
          </w:tcPr>
          <w:p w14:paraId="12F1D0D8" w14:textId="77777777" w:rsidR="00805827" w:rsidRPr="00DF5AD1" w:rsidRDefault="00000000" w:rsidP="004D41F6">
            <w:pPr>
              <w:rPr>
                <w:color w:val="212121"/>
              </w:rPr>
            </w:pPr>
            <w:hyperlink r:id="rId238" w:tgtFrame="_blank" w:history="1">
              <w:r w:rsidR="00805827" w:rsidRPr="00DF5AD1">
                <w:rPr>
                  <w:rStyle w:val="Hyperlink"/>
                  <w:color w:val="0078A3"/>
                  <w:bdr w:val="none" w:sz="0" w:space="0" w:color="auto" w:frame="1"/>
                </w:rPr>
                <w:t>Medication Guide</w:t>
              </w:r>
            </w:hyperlink>
          </w:p>
        </w:tc>
      </w:tr>
      <w:tr w:rsidR="00805827" w:rsidRPr="00DF5AD1" w14:paraId="4CB5B110" w14:textId="77777777" w:rsidTr="004D41F6">
        <w:tc>
          <w:tcPr>
            <w:tcW w:w="0" w:type="auto"/>
            <w:tcBorders>
              <w:left w:val="single" w:sz="12" w:space="0" w:color="auto"/>
            </w:tcBorders>
            <w:vAlign w:val="center"/>
          </w:tcPr>
          <w:p w14:paraId="4296862C" w14:textId="77777777" w:rsidR="00805827" w:rsidRPr="0062253F" w:rsidRDefault="00805827" w:rsidP="004D41F6">
            <w:pPr>
              <w:spacing w:line="360" w:lineRule="atLeast"/>
              <w:jc w:val="center"/>
              <w:rPr>
                <w:color w:val="212121"/>
                <w:sz w:val="24"/>
                <w:szCs w:val="24"/>
              </w:rPr>
            </w:pPr>
            <w:r w:rsidRPr="0062253F">
              <w:rPr>
                <w:color w:val="212121"/>
                <w:sz w:val="24"/>
                <w:szCs w:val="24"/>
              </w:rPr>
              <w:t>3</w:t>
            </w:r>
          </w:p>
        </w:tc>
        <w:tc>
          <w:tcPr>
            <w:tcW w:w="0" w:type="auto"/>
            <w:hideMark/>
          </w:tcPr>
          <w:p w14:paraId="23A61363" w14:textId="77777777" w:rsidR="00805827" w:rsidRPr="0062253F" w:rsidRDefault="00000000" w:rsidP="004D41F6">
            <w:pPr>
              <w:spacing w:line="360" w:lineRule="atLeast"/>
              <w:rPr>
                <w:color w:val="212121"/>
                <w:sz w:val="24"/>
                <w:szCs w:val="24"/>
              </w:rPr>
            </w:pPr>
            <w:hyperlink r:id="rId239" w:history="1">
              <w:r w:rsidR="00805827" w:rsidRPr="0062253F">
                <w:rPr>
                  <w:rStyle w:val="Hyperlink"/>
                  <w:sz w:val="24"/>
                  <w:szCs w:val="24"/>
                </w:rPr>
                <w:t>Retevmo</w:t>
              </w:r>
              <w:r w:rsidR="00805827" w:rsidRPr="0062253F">
                <w:rPr>
                  <w:rStyle w:val="Hyperlink"/>
                  <w:sz w:val="24"/>
                  <w:szCs w:val="24"/>
                  <w:bdr w:val="none" w:sz="0" w:space="0" w:color="auto" w:frame="1"/>
                  <w:vertAlign w:val="superscript"/>
                </w:rPr>
                <w:t>™</w:t>
              </w:r>
              <w:r w:rsidR="00805827" w:rsidRPr="0062253F">
                <w:rPr>
                  <w:rStyle w:val="Hyperlink"/>
                  <w:sz w:val="24"/>
                  <w:szCs w:val="24"/>
                </w:rPr>
                <w:t> (selpercatinib) capsules</w:t>
              </w:r>
            </w:hyperlink>
          </w:p>
        </w:tc>
        <w:tc>
          <w:tcPr>
            <w:tcW w:w="0" w:type="auto"/>
            <w:hideMark/>
          </w:tcPr>
          <w:p w14:paraId="354288CB" w14:textId="77777777" w:rsidR="00805827" w:rsidRPr="00DF5AD1" w:rsidRDefault="00000000" w:rsidP="004D41F6">
            <w:pPr>
              <w:rPr>
                <w:color w:val="212121"/>
              </w:rPr>
            </w:pPr>
            <w:hyperlink r:id="rId240" w:tgtFrame="_blank" w:history="1">
              <w:r w:rsidR="00805827" w:rsidRPr="00DF5AD1">
                <w:rPr>
                  <w:rStyle w:val="Hyperlink"/>
                  <w:color w:val="0078A3"/>
                  <w:bdr w:val="none" w:sz="0" w:space="0" w:color="auto" w:frame="1"/>
                </w:rPr>
                <w:t>Prescribing Information</w:t>
              </w:r>
            </w:hyperlink>
          </w:p>
        </w:tc>
        <w:tc>
          <w:tcPr>
            <w:tcW w:w="1435" w:type="dxa"/>
            <w:tcBorders>
              <w:right w:val="single" w:sz="12" w:space="0" w:color="auto"/>
            </w:tcBorders>
            <w:hideMark/>
          </w:tcPr>
          <w:p w14:paraId="5486A6B1" w14:textId="77777777" w:rsidR="00805827" w:rsidRPr="00DF5AD1" w:rsidRDefault="00000000" w:rsidP="004D41F6">
            <w:pPr>
              <w:rPr>
                <w:color w:val="212121"/>
              </w:rPr>
            </w:pPr>
            <w:hyperlink r:id="rId241" w:tgtFrame="_blank" w:history="1">
              <w:r w:rsidR="00805827" w:rsidRPr="00DF5AD1">
                <w:rPr>
                  <w:rStyle w:val="Hyperlink"/>
                  <w:color w:val="0078A3"/>
                  <w:bdr w:val="none" w:sz="0" w:space="0" w:color="auto" w:frame="1"/>
                </w:rPr>
                <w:t>Patient Information</w:t>
              </w:r>
            </w:hyperlink>
          </w:p>
        </w:tc>
      </w:tr>
      <w:tr w:rsidR="00805827" w:rsidRPr="00DF5AD1" w14:paraId="557CCDD5" w14:textId="77777777" w:rsidTr="004D41F6">
        <w:tc>
          <w:tcPr>
            <w:tcW w:w="0" w:type="auto"/>
            <w:tcBorders>
              <w:left w:val="single" w:sz="12" w:space="0" w:color="auto"/>
            </w:tcBorders>
            <w:vAlign w:val="center"/>
          </w:tcPr>
          <w:p w14:paraId="715687B4" w14:textId="77777777" w:rsidR="00805827" w:rsidRPr="0062253F" w:rsidRDefault="00805827" w:rsidP="004D41F6">
            <w:pPr>
              <w:spacing w:line="360" w:lineRule="atLeast"/>
              <w:jc w:val="center"/>
              <w:rPr>
                <w:color w:val="212121"/>
                <w:sz w:val="24"/>
                <w:szCs w:val="24"/>
              </w:rPr>
            </w:pPr>
            <w:r w:rsidRPr="0062253F">
              <w:rPr>
                <w:color w:val="212121"/>
                <w:sz w:val="24"/>
                <w:szCs w:val="24"/>
              </w:rPr>
              <w:t>2</w:t>
            </w:r>
          </w:p>
        </w:tc>
        <w:tc>
          <w:tcPr>
            <w:tcW w:w="0" w:type="auto"/>
            <w:hideMark/>
          </w:tcPr>
          <w:p w14:paraId="1FA0FCE1" w14:textId="77777777" w:rsidR="00805827" w:rsidRPr="0062253F" w:rsidRDefault="00805827" w:rsidP="004D41F6">
            <w:pPr>
              <w:spacing w:line="360" w:lineRule="atLeast"/>
              <w:rPr>
                <w:color w:val="212121"/>
                <w:sz w:val="24"/>
                <w:szCs w:val="24"/>
              </w:rPr>
            </w:pPr>
            <w:r w:rsidRPr="0062253F">
              <w:rPr>
                <w:color w:val="212121"/>
                <w:sz w:val="24"/>
                <w:szCs w:val="24"/>
              </w:rPr>
              <w:t>Reyvow</w:t>
            </w:r>
            <w:r w:rsidRPr="0062253F">
              <w:rPr>
                <w:color w:val="212121"/>
                <w:sz w:val="24"/>
                <w:szCs w:val="24"/>
                <w:bdr w:val="none" w:sz="0" w:space="0" w:color="auto" w:frame="1"/>
                <w:vertAlign w:val="superscript"/>
              </w:rPr>
              <w:t>®</w:t>
            </w:r>
            <w:r w:rsidRPr="0062253F">
              <w:rPr>
                <w:color w:val="212121"/>
                <w:sz w:val="24"/>
                <w:szCs w:val="24"/>
              </w:rPr>
              <w:t> (lasmiditan) tablets C-V</w:t>
            </w:r>
          </w:p>
        </w:tc>
        <w:tc>
          <w:tcPr>
            <w:tcW w:w="0" w:type="auto"/>
            <w:hideMark/>
          </w:tcPr>
          <w:p w14:paraId="7E11FA35" w14:textId="77777777" w:rsidR="00805827" w:rsidRPr="00DF5AD1" w:rsidRDefault="00000000" w:rsidP="004D41F6">
            <w:pPr>
              <w:rPr>
                <w:color w:val="212121"/>
              </w:rPr>
            </w:pPr>
            <w:hyperlink r:id="rId242" w:tgtFrame="_blank" w:history="1">
              <w:r w:rsidR="00805827" w:rsidRPr="00DF5AD1">
                <w:rPr>
                  <w:rStyle w:val="Hyperlink"/>
                  <w:color w:val="0078A3"/>
                  <w:bdr w:val="none" w:sz="0" w:space="0" w:color="auto" w:frame="1"/>
                </w:rPr>
                <w:t>Prescribing Information</w:t>
              </w:r>
            </w:hyperlink>
          </w:p>
        </w:tc>
        <w:tc>
          <w:tcPr>
            <w:tcW w:w="1435" w:type="dxa"/>
            <w:tcBorders>
              <w:right w:val="single" w:sz="12" w:space="0" w:color="auto"/>
            </w:tcBorders>
            <w:hideMark/>
          </w:tcPr>
          <w:p w14:paraId="12B8C57B" w14:textId="77777777" w:rsidR="00805827" w:rsidRPr="00DF5AD1" w:rsidRDefault="00000000" w:rsidP="004D41F6">
            <w:pPr>
              <w:rPr>
                <w:color w:val="212121"/>
              </w:rPr>
            </w:pPr>
            <w:hyperlink r:id="rId243" w:tgtFrame="_blank" w:history="1">
              <w:r w:rsidR="00805827" w:rsidRPr="00DF5AD1">
                <w:rPr>
                  <w:rStyle w:val="Hyperlink"/>
                  <w:color w:val="0078A3"/>
                  <w:bdr w:val="none" w:sz="0" w:space="0" w:color="auto" w:frame="1"/>
                </w:rPr>
                <w:t>Medication Guide</w:t>
              </w:r>
            </w:hyperlink>
          </w:p>
        </w:tc>
      </w:tr>
      <w:tr w:rsidR="00805827" w:rsidRPr="00DF5AD1" w14:paraId="7272F8A7" w14:textId="77777777" w:rsidTr="004D41F6">
        <w:tc>
          <w:tcPr>
            <w:tcW w:w="0" w:type="auto"/>
            <w:tcBorders>
              <w:left w:val="single" w:sz="12" w:space="0" w:color="auto"/>
            </w:tcBorders>
            <w:vAlign w:val="center"/>
          </w:tcPr>
          <w:p w14:paraId="2FF14F87" w14:textId="77777777" w:rsidR="00805827" w:rsidRPr="0062253F" w:rsidRDefault="00805827" w:rsidP="004D41F6">
            <w:pPr>
              <w:spacing w:line="360" w:lineRule="atLeast"/>
              <w:jc w:val="center"/>
              <w:rPr>
                <w:color w:val="212121"/>
                <w:sz w:val="24"/>
                <w:szCs w:val="24"/>
              </w:rPr>
            </w:pPr>
            <w:r w:rsidRPr="0062253F">
              <w:rPr>
                <w:color w:val="212121"/>
                <w:sz w:val="24"/>
                <w:szCs w:val="24"/>
              </w:rPr>
              <w:t>1</w:t>
            </w:r>
          </w:p>
        </w:tc>
        <w:tc>
          <w:tcPr>
            <w:tcW w:w="0" w:type="auto"/>
            <w:hideMark/>
          </w:tcPr>
          <w:p w14:paraId="5784BE24" w14:textId="77777777" w:rsidR="00805827" w:rsidRPr="0062253F" w:rsidRDefault="00805827" w:rsidP="004D41F6">
            <w:pPr>
              <w:spacing w:line="360" w:lineRule="atLeast"/>
              <w:rPr>
                <w:color w:val="212121"/>
                <w:sz w:val="24"/>
                <w:szCs w:val="24"/>
              </w:rPr>
            </w:pPr>
            <w:r w:rsidRPr="0062253F">
              <w:rPr>
                <w:color w:val="212121"/>
                <w:sz w:val="24"/>
                <w:szCs w:val="24"/>
              </w:rPr>
              <w:t>Strattera</w:t>
            </w:r>
            <w:r w:rsidRPr="0062253F">
              <w:rPr>
                <w:color w:val="212121"/>
                <w:sz w:val="24"/>
                <w:szCs w:val="24"/>
                <w:bdr w:val="none" w:sz="0" w:space="0" w:color="auto" w:frame="1"/>
                <w:vertAlign w:val="superscript"/>
              </w:rPr>
              <w:t>®</w:t>
            </w:r>
            <w:r w:rsidRPr="0062253F">
              <w:rPr>
                <w:color w:val="212121"/>
                <w:sz w:val="24"/>
                <w:szCs w:val="24"/>
              </w:rPr>
              <w:t> (atomoxetine) capsules</w:t>
            </w:r>
          </w:p>
        </w:tc>
        <w:tc>
          <w:tcPr>
            <w:tcW w:w="0" w:type="auto"/>
            <w:hideMark/>
          </w:tcPr>
          <w:p w14:paraId="1A7F4B97" w14:textId="77777777" w:rsidR="00805827" w:rsidRPr="00DF5AD1" w:rsidRDefault="00000000" w:rsidP="004D41F6">
            <w:pPr>
              <w:rPr>
                <w:color w:val="212121"/>
              </w:rPr>
            </w:pPr>
            <w:hyperlink r:id="rId244" w:tgtFrame="_blank" w:history="1">
              <w:r w:rsidR="00805827" w:rsidRPr="00DF5AD1">
                <w:rPr>
                  <w:rStyle w:val="Hyperlink"/>
                  <w:color w:val="0078A3"/>
                  <w:bdr w:val="none" w:sz="0" w:space="0" w:color="auto" w:frame="1"/>
                </w:rPr>
                <w:t>Prescribing Information</w:t>
              </w:r>
            </w:hyperlink>
          </w:p>
        </w:tc>
        <w:tc>
          <w:tcPr>
            <w:tcW w:w="1435" w:type="dxa"/>
            <w:tcBorders>
              <w:right w:val="single" w:sz="12" w:space="0" w:color="auto"/>
            </w:tcBorders>
            <w:hideMark/>
          </w:tcPr>
          <w:p w14:paraId="20839189" w14:textId="77777777" w:rsidR="00805827" w:rsidRPr="00DF5AD1" w:rsidRDefault="00000000" w:rsidP="004D41F6">
            <w:pPr>
              <w:rPr>
                <w:color w:val="212121"/>
              </w:rPr>
            </w:pPr>
            <w:hyperlink r:id="rId245" w:tgtFrame="_blank" w:history="1">
              <w:r w:rsidR="00805827" w:rsidRPr="00DF5AD1">
                <w:rPr>
                  <w:rStyle w:val="Hyperlink"/>
                  <w:color w:val="0078A3"/>
                  <w:bdr w:val="none" w:sz="0" w:space="0" w:color="auto" w:frame="1"/>
                </w:rPr>
                <w:t>Medication Guide</w:t>
              </w:r>
            </w:hyperlink>
          </w:p>
        </w:tc>
      </w:tr>
      <w:tr w:rsidR="00805827" w:rsidRPr="00DF5AD1" w14:paraId="00E4C80C" w14:textId="77777777" w:rsidTr="004D41F6">
        <w:tc>
          <w:tcPr>
            <w:tcW w:w="0" w:type="auto"/>
            <w:tcBorders>
              <w:left w:val="single" w:sz="12" w:space="0" w:color="auto"/>
            </w:tcBorders>
            <w:vAlign w:val="center"/>
          </w:tcPr>
          <w:p w14:paraId="3FBA0E3D" w14:textId="77777777" w:rsidR="00805827" w:rsidRPr="0062253F" w:rsidRDefault="00805827" w:rsidP="004D41F6">
            <w:pPr>
              <w:spacing w:line="360" w:lineRule="atLeast"/>
              <w:jc w:val="center"/>
              <w:rPr>
                <w:color w:val="212121"/>
                <w:sz w:val="24"/>
                <w:szCs w:val="24"/>
              </w:rPr>
            </w:pPr>
            <w:r w:rsidRPr="0062253F">
              <w:rPr>
                <w:color w:val="212121"/>
                <w:sz w:val="24"/>
                <w:szCs w:val="24"/>
              </w:rPr>
              <w:t>1</w:t>
            </w:r>
          </w:p>
        </w:tc>
        <w:tc>
          <w:tcPr>
            <w:tcW w:w="0" w:type="auto"/>
            <w:hideMark/>
          </w:tcPr>
          <w:p w14:paraId="5FC0FF78" w14:textId="77777777" w:rsidR="00805827" w:rsidRPr="0062253F" w:rsidRDefault="00805827" w:rsidP="004D41F6">
            <w:pPr>
              <w:spacing w:line="360" w:lineRule="atLeast"/>
              <w:rPr>
                <w:color w:val="212121"/>
                <w:sz w:val="24"/>
                <w:szCs w:val="24"/>
              </w:rPr>
            </w:pPr>
            <w:r w:rsidRPr="0062253F">
              <w:rPr>
                <w:color w:val="212121"/>
                <w:sz w:val="24"/>
                <w:szCs w:val="24"/>
              </w:rPr>
              <w:t>Symbyax</w:t>
            </w:r>
            <w:r w:rsidRPr="0062253F">
              <w:rPr>
                <w:color w:val="212121"/>
                <w:sz w:val="24"/>
                <w:szCs w:val="24"/>
                <w:bdr w:val="none" w:sz="0" w:space="0" w:color="auto" w:frame="1"/>
                <w:vertAlign w:val="superscript"/>
              </w:rPr>
              <w:t>®</w:t>
            </w:r>
            <w:r w:rsidRPr="0062253F">
              <w:rPr>
                <w:color w:val="212121"/>
                <w:sz w:val="24"/>
                <w:szCs w:val="24"/>
              </w:rPr>
              <w:t> (olanzapine and fluoxetine) capsules</w:t>
            </w:r>
          </w:p>
        </w:tc>
        <w:tc>
          <w:tcPr>
            <w:tcW w:w="0" w:type="auto"/>
            <w:hideMark/>
          </w:tcPr>
          <w:p w14:paraId="0A15791C" w14:textId="77777777" w:rsidR="00805827" w:rsidRPr="00DF5AD1" w:rsidRDefault="00000000" w:rsidP="004D41F6">
            <w:pPr>
              <w:rPr>
                <w:color w:val="212121"/>
              </w:rPr>
            </w:pPr>
            <w:hyperlink r:id="rId246" w:tgtFrame="_blank" w:history="1">
              <w:r w:rsidR="00805827" w:rsidRPr="00DF5AD1">
                <w:rPr>
                  <w:rStyle w:val="Hyperlink"/>
                  <w:color w:val="0078A3"/>
                  <w:bdr w:val="none" w:sz="0" w:space="0" w:color="auto" w:frame="1"/>
                </w:rPr>
                <w:t>Prescribing Information</w:t>
              </w:r>
            </w:hyperlink>
          </w:p>
        </w:tc>
        <w:tc>
          <w:tcPr>
            <w:tcW w:w="1435" w:type="dxa"/>
            <w:tcBorders>
              <w:right w:val="single" w:sz="12" w:space="0" w:color="auto"/>
            </w:tcBorders>
            <w:hideMark/>
          </w:tcPr>
          <w:p w14:paraId="74D3EAD4" w14:textId="77777777" w:rsidR="00805827" w:rsidRPr="00DF5AD1" w:rsidRDefault="00000000" w:rsidP="004D41F6">
            <w:pPr>
              <w:rPr>
                <w:color w:val="212121"/>
              </w:rPr>
            </w:pPr>
            <w:hyperlink r:id="rId247" w:tgtFrame="_blank" w:history="1">
              <w:r w:rsidR="00805827" w:rsidRPr="00DF5AD1">
                <w:rPr>
                  <w:rStyle w:val="Hyperlink"/>
                  <w:color w:val="0078A3"/>
                  <w:bdr w:val="none" w:sz="0" w:space="0" w:color="auto" w:frame="1"/>
                </w:rPr>
                <w:t>Medication Guide</w:t>
              </w:r>
            </w:hyperlink>
          </w:p>
        </w:tc>
      </w:tr>
      <w:tr w:rsidR="00805827" w:rsidRPr="00DF5AD1" w14:paraId="65415BD4" w14:textId="77777777" w:rsidTr="004D41F6">
        <w:tc>
          <w:tcPr>
            <w:tcW w:w="0" w:type="auto"/>
            <w:tcBorders>
              <w:left w:val="single" w:sz="12" w:space="0" w:color="auto"/>
            </w:tcBorders>
            <w:vAlign w:val="center"/>
          </w:tcPr>
          <w:p w14:paraId="63DB1FBE" w14:textId="77777777" w:rsidR="00805827" w:rsidRPr="0062253F" w:rsidRDefault="00805827" w:rsidP="004D41F6">
            <w:pPr>
              <w:spacing w:line="360" w:lineRule="atLeast"/>
              <w:jc w:val="center"/>
              <w:rPr>
                <w:color w:val="212121"/>
                <w:sz w:val="24"/>
                <w:szCs w:val="24"/>
              </w:rPr>
            </w:pPr>
            <w:r w:rsidRPr="0062253F">
              <w:rPr>
                <w:color w:val="212121"/>
                <w:sz w:val="24"/>
                <w:szCs w:val="24"/>
              </w:rPr>
              <w:t>3</w:t>
            </w:r>
          </w:p>
        </w:tc>
        <w:tc>
          <w:tcPr>
            <w:tcW w:w="0" w:type="auto"/>
            <w:hideMark/>
          </w:tcPr>
          <w:p w14:paraId="685D9C61" w14:textId="77777777" w:rsidR="00805827" w:rsidRPr="0062253F" w:rsidRDefault="00805827" w:rsidP="004D41F6">
            <w:pPr>
              <w:spacing w:line="360" w:lineRule="atLeast"/>
              <w:rPr>
                <w:color w:val="212121"/>
                <w:sz w:val="24"/>
                <w:szCs w:val="24"/>
              </w:rPr>
            </w:pPr>
            <w:r w:rsidRPr="0062253F">
              <w:rPr>
                <w:color w:val="212121"/>
                <w:sz w:val="24"/>
                <w:szCs w:val="24"/>
              </w:rPr>
              <w:t>Taltz</w:t>
            </w:r>
            <w:r w:rsidRPr="0062253F">
              <w:rPr>
                <w:color w:val="212121"/>
                <w:sz w:val="24"/>
                <w:szCs w:val="24"/>
                <w:bdr w:val="none" w:sz="0" w:space="0" w:color="auto" w:frame="1"/>
                <w:vertAlign w:val="superscript"/>
              </w:rPr>
              <w:t>®</w:t>
            </w:r>
            <w:r w:rsidRPr="0062253F">
              <w:rPr>
                <w:color w:val="212121"/>
                <w:sz w:val="24"/>
                <w:szCs w:val="24"/>
              </w:rPr>
              <w:t> (ixekizumab) injection</w:t>
            </w:r>
          </w:p>
        </w:tc>
        <w:tc>
          <w:tcPr>
            <w:tcW w:w="0" w:type="auto"/>
            <w:hideMark/>
          </w:tcPr>
          <w:p w14:paraId="6A45312B" w14:textId="77777777" w:rsidR="00805827" w:rsidRPr="00DF5AD1" w:rsidRDefault="00000000" w:rsidP="004D41F6">
            <w:pPr>
              <w:rPr>
                <w:color w:val="212121"/>
              </w:rPr>
            </w:pPr>
            <w:hyperlink r:id="rId248" w:tgtFrame="_blank" w:history="1">
              <w:r w:rsidR="00805827" w:rsidRPr="00DF5AD1">
                <w:rPr>
                  <w:rStyle w:val="Hyperlink"/>
                  <w:color w:val="0078A3"/>
                  <w:bdr w:val="none" w:sz="0" w:space="0" w:color="auto" w:frame="1"/>
                </w:rPr>
                <w:t>Prescribing Information</w:t>
              </w:r>
            </w:hyperlink>
          </w:p>
        </w:tc>
        <w:tc>
          <w:tcPr>
            <w:tcW w:w="1435" w:type="dxa"/>
            <w:tcBorders>
              <w:right w:val="single" w:sz="12" w:space="0" w:color="auto"/>
            </w:tcBorders>
            <w:hideMark/>
          </w:tcPr>
          <w:p w14:paraId="7B7C2917" w14:textId="77777777" w:rsidR="00805827" w:rsidRPr="00DF5AD1" w:rsidRDefault="00000000" w:rsidP="004D41F6">
            <w:pPr>
              <w:rPr>
                <w:color w:val="212121"/>
              </w:rPr>
            </w:pPr>
            <w:hyperlink r:id="rId249" w:tgtFrame="_blank" w:history="1">
              <w:r w:rsidR="00805827" w:rsidRPr="00DF5AD1">
                <w:rPr>
                  <w:rStyle w:val="Hyperlink"/>
                  <w:color w:val="0078A3"/>
                  <w:bdr w:val="none" w:sz="0" w:space="0" w:color="auto" w:frame="1"/>
                </w:rPr>
                <w:t>Medication Guide</w:t>
              </w:r>
            </w:hyperlink>
          </w:p>
        </w:tc>
      </w:tr>
      <w:tr w:rsidR="00805827" w:rsidRPr="00DF5AD1" w14:paraId="081DEE10" w14:textId="77777777" w:rsidTr="004D41F6">
        <w:tc>
          <w:tcPr>
            <w:tcW w:w="0" w:type="auto"/>
            <w:tcBorders>
              <w:left w:val="single" w:sz="12" w:space="0" w:color="auto"/>
            </w:tcBorders>
            <w:vAlign w:val="center"/>
          </w:tcPr>
          <w:p w14:paraId="176CB341" w14:textId="77777777" w:rsidR="00805827" w:rsidRPr="0062253F" w:rsidRDefault="00805827" w:rsidP="004D41F6">
            <w:pPr>
              <w:spacing w:line="360" w:lineRule="atLeast"/>
              <w:jc w:val="center"/>
              <w:rPr>
                <w:color w:val="212121"/>
                <w:sz w:val="24"/>
                <w:szCs w:val="24"/>
              </w:rPr>
            </w:pPr>
            <w:r w:rsidRPr="0062253F">
              <w:rPr>
                <w:color w:val="212121"/>
                <w:sz w:val="24"/>
                <w:szCs w:val="24"/>
              </w:rPr>
              <w:t>2</w:t>
            </w:r>
          </w:p>
        </w:tc>
        <w:tc>
          <w:tcPr>
            <w:tcW w:w="0" w:type="auto"/>
            <w:hideMark/>
          </w:tcPr>
          <w:p w14:paraId="402572EB" w14:textId="77777777" w:rsidR="00805827" w:rsidRPr="0062253F" w:rsidRDefault="00805827" w:rsidP="004D41F6">
            <w:pPr>
              <w:spacing w:line="360" w:lineRule="atLeast"/>
              <w:rPr>
                <w:color w:val="212121"/>
                <w:sz w:val="24"/>
                <w:szCs w:val="24"/>
              </w:rPr>
            </w:pPr>
            <w:r w:rsidRPr="0062253F">
              <w:rPr>
                <w:color w:val="212121"/>
                <w:sz w:val="24"/>
                <w:szCs w:val="24"/>
              </w:rPr>
              <w:t>Trulicity</w:t>
            </w:r>
            <w:r w:rsidRPr="0062253F">
              <w:rPr>
                <w:color w:val="212121"/>
                <w:sz w:val="24"/>
                <w:szCs w:val="24"/>
                <w:bdr w:val="none" w:sz="0" w:space="0" w:color="auto" w:frame="1"/>
                <w:vertAlign w:val="superscript"/>
              </w:rPr>
              <w:t>®</w:t>
            </w:r>
            <w:r w:rsidRPr="0062253F">
              <w:rPr>
                <w:color w:val="212121"/>
                <w:sz w:val="24"/>
                <w:szCs w:val="24"/>
              </w:rPr>
              <w:t> (dulaglutide) injection</w:t>
            </w:r>
          </w:p>
        </w:tc>
        <w:tc>
          <w:tcPr>
            <w:tcW w:w="0" w:type="auto"/>
            <w:hideMark/>
          </w:tcPr>
          <w:p w14:paraId="77B684F3" w14:textId="77777777" w:rsidR="00805827" w:rsidRPr="00DF5AD1" w:rsidRDefault="00000000" w:rsidP="004D41F6">
            <w:pPr>
              <w:rPr>
                <w:color w:val="212121"/>
              </w:rPr>
            </w:pPr>
            <w:hyperlink r:id="rId250" w:tgtFrame="_blank" w:history="1">
              <w:r w:rsidR="00805827" w:rsidRPr="00DF5AD1">
                <w:rPr>
                  <w:rStyle w:val="Hyperlink"/>
                  <w:color w:val="0078A3"/>
                  <w:bdr w:val="none" w:sz="0" w:space="0" w:color="auto" w:frame="1"/>
                </w:rPr>
                <w:t>Prescribing Information</w:t>
              </w:r>
            </w:hyperlink>
          </w:p>
        </w:tc>
        <w:tc>
          <w:tcPr>
            <w:tcW w:w="1435" w:type="dxa"/>
            <w:tcBorders>
              <w:right w:val="single" w:sz="12" w:space="0" w:color="auto"/>
            </w:tcBorders>
            <w:hideMark/>
          </w:tcPr>
          <w:p w14:paraId="3017477A" w14:textId="77777777" w:rsidR="00805827" w:rsidRPr="00DF5AD1" w:rsidRDefault="00000000" w:rsidP="004D41F6">
            <w:pPr>
              <w:rPr>
                <w:color w:val="212121"/>
              </w:rPr>
            </w:pPr>
            <w:hyperlink r:id="rId251" w:tgtFrame="_blank" w:history="1">
              <w:r w:rsidR="00805827" w:rsidRPr="00DF5AD1">
                <w:rPr>
                  <w:rStyle w:val="Hyperlink"/>
                  <w:color w:val="0078A3"/>
                  <w:bdr w:val="none" w:sz="0" w:space="0" w:color="auto" w:frame="1"/>
                </w:rPr>
                <w:t>Medication Guide</w:t>
              </w:r>
            </w:hyperlink>
          </w:p>
        </w:tc>
      </w:tr>
      <w:tr w:rsidR="00805827" w:rsidRPr="00DF5AD1" w14:paraId="492A2CBB" w14:textId="77777777" w:rsidTr="004D41F6">
        <w:tc>
          <w:tcPr>
            <w:tcW w:w="0" w:type="auto"/>
            <w:tcBorders>
              <w:left w:val="single" w:sz="12" w:space="0" w:color="auto"/>
            </w:tcBorders>
            <w:vAlign w:val="center"/>
          </w:tcPr>
          <w:p w14:paraId="7F428E03" w14:textId="77777777" w:rsidR="00805827" w:rsidRPr="0062253F" w:rsidRDefault="00805827" w:rsidP="004D41F6">
            <w:pPr>
              <w:spacing w:line="360" w:lineRule="atLeast"/>
              <w:jc w:val="center"/>
              <w:rPr>
                <w:color w:val="212121"/>
                <w:sz w:val="24"/>
                <w:szCs w:val="24"/>
              </w:rPr>
            </w:pPr>
            <w:r w:rsidRPr="0062253F">
              <w:rPr>
                <w:color w:val="212121"/>
                <w:sz w:val="24"/>
                <w:szCs w:val="24"/>
              </w:rPr>
              <w:t>3</w:t>
            </w:r>
          </w:p>
        </w:tc>
        <w:tc>
          <w:tcPr>
            <w:tcW w:w="0" w:type="auto"/>
            <w:hideMark/>
          </w:tcPr>
          <w:p w14:paraId="374EFDC1" w14:textId="77777777" w:rsidR="00805827" w:rsidRPr="0062253F" w:rsidRDefault="00000000" w:rsidP="004D41F6">
            <w:pPr>
              <w:spacing w:line="360" w:lineRule="atLeast"/>
              <w:rPr>
                <w:color w:val="212121"/>
                <w:sz w:val="24"/>
                <w:szCs w:val="24"/>
              </w:rPr>
            </w:pPr>
            <w:hyperlink r:id="rId252" w:history="1">
              <w:r w:rsidR="00805827" w:rsidRPr="0062253F">
                <w:rPr>
                  <w:rStyle w:val="Hyperlink"/>
                  <w:sz w:val="24"/>
                  <w:szCs w:val="24"/>
                </w:rPr>
                <w:t>Verzenio</w:t>
              </w:r>
              <w:r w:rsidR="00805827" w:rsidRPr="0062253F">
                <w:rPr>
                  <w:rStyle w:val="Hyperlink"/>
                  <w:sz w:val="24"/>
                  <w:szCs w:val="24"/>
                  <w:bdr w:val="none" w:sz="0" w:space="0" w:color="auto" w:frame="1"/>
                  <w:vertAlign w:val="superscript"/>
                </w:rPr>
                <w:t>®</w:t>
              </w:r>
              <w:r w:rsidR="00805827" w:rsidRPr="0062253F">
                <w:rPr>
                  <w:rStyle w:val="Hyperlink"/>
                  <w:sz w:val="24"/>
                  <w:szCs w:val="24"/>
                </w:rPr>
                <w:t> (abemaciclib) tablets</w:t>
              </w:r>
            </w:hyperlink>
          </w:p>
        </w:tc>
        <w:tc>
          <w:tcPr>
            <w:tcW w:w="0" w:type="auto"/>
            <w:hideMark/>
          </w:tcPr>
          <w:p w14:paraId="6C69A7E8" w14:textId="77777777" w:rsidR="00805827" w:rsidRPr="00DF5AD1" w:rsidRDefault="00000000" w:rsidP="004D41F6">
            <w:pPr>
              <w:rPr>
                <w:color w:val="212121"/>
              </w:rPr>
            </w:pPr>
            <w:hyperlink r:id="rId253" w:tgtFrame="_blank" w:history="1">
              <w:r w:rsidR="00805827" w:rsidRPr="00DF5AD1">
                <w:rPr>
                  <w:rStyle w:val="Hyperlink"/>
                  <w:color w:val="0078A3"/>
                  <w:bdr w:val="none" w:sz="0" w:space="0" w:color="auto" w:frame="1"/>
                </w:rPr>
                <w:t>Prescribing Information</w:t>
              </w:r>
            </w:hyperlink>
          </w:p>
        </w:tc>
        <w:tc>
          <w:tcPr>
            <w:tcW w:w="1435" w:type="dxa"/>
            <w:tcBorders>
              <w:right w:val="single" w:sz="12" w:space="0" w:color="auto"/>
            </w:tcBorders>
            <w:hideMark/>
          </w:tcPr>
          <w:p w14:paraId="2C5B6478" w14:textId="77777777" w:rsidR="00805827" w:rsidRPr="00DF5AD1" w:rsidRDefault="00000000" w:rsidP="004D41F6">
            <w:pPr>
              <w:rPr>
                <w:color w:val="212121"/>
              </w:rPr>
            </w:pPr>
            <w:hyperlink r:id="rId254" w:tgtFrame="_blank" w:history="1">
              <w:r w:rsidR="00805827" w:rsidRPr="00DF5AD1">
                <w:rPr>
                  <w:rStyle w:val="Hyperlink"/>
                  <w:color w:val="0078A3"/>
                  <w:bdr w:val="none" w:sz="0" w:space="0" w:color="auto" w:frame="1"/>
                </w:rPr>
                <w:t>Patient Information</w:t>
              </w:r>
            </w:hyperlink>
          </w:p>
        </w:tc>
      </w:tr>
      <w:tr w:rsidR="00805827" w:rsidRPr="00DF5AD1" w14:paraId="48209E69" w14:textId="77777777" w:rsidTr="004D41F6">
        <w:tc>
          <w:tcPr>
            <w:tcW w:w="0" w:type="auto"/>
            <w:tcBorders>
              <w:left w:val="single" w:sz="12" w:space="0" w:color="auto"/>
            </w:tcBorders>
            <w:vAlign w:val="center"/>
          </w:tcPr>
          <w:p w14:paraId="7202D34E" w14:textId="77777777" w:rsidR="00805827" w:rsidRPr="0062253F" w:rsidRDefault="00805827" w:rsidP="004D41F6">
            <w:pPr>
              <w:spacing w:line="360" w:lineRule="atLeast"/>
              <w:jc w:val="center"/>
              <w:rPr>
                <w:color w:val="212121"/>
                <w:sz w:val="24"/>
                <w:szCs w:val="24"/>
              </w:rPr>
            </w:pPr>
            <w:r w:rsidRPr="0062253F">
              <w:rPr>
                <w:color w:val="212121"/>
                <w:sz w:val="24"/>
                <w:szCs w:val="24"/>
              </w:rPr>
              <w:t>1</w:t>
            </w:r>
          </w:p>
        </w:tc>
        <w:tc>
          <w:tcPr>
            <w:tcW w:w="0" w:type="auto"/>
            <w:hideMark/>
          </w:tcPr>
          <w:p w14:paraId="71713B36" w14:textId="77777777" w:rsidR="00805827" w:rsidRPr="0062253F" w:rsidRDefault="00805827" w:rsidP="004D41F6">
            <w:pPr>
              <w:spacing w:line="360" w:lineRule="atLeast"/>
              <w:rPr>
                <w:color w:val="212121"/>
                <w:sz w:val="24"/>
                <w:szCs w:val="24"/>
              </w:rPr>
            </w:pPr>
            <w:r w:rsidRPr="0062253F">
              <w:rPr>
                <w:color w:val="212121"/>
                <w:sz w:val="24"/>
                <w:szCs w:val="24"/>
              </w:rPr>
              <w:t>Zyprexa</w:t>
            </w:r>
            <w:r w:rsidRPr="0062253F">
              <w:rPr>
                <w:color w:val="212121"/>
                <w:sz w:val="24"/>
                <w:szCs w:val="24"/>
                <w:bdr w:val="none" w:sz="0" w:space="0" w:color="auto" w:frame="1"/>
                <w:vertAlign w:val="superscript"/>
              </w:rPr>
              <w:t>®</w:t>
            </w:r>
            <w:r w:rsidRPr="0062253F">
              <w:rPr>
                <w:color w:val="212121"/>
                <w:sz w:val="24"/>
                <w:szCs w:val="24"/>
              </w:rPr>
              <w:t> (olanzapine) Tablet</w:t>
            </w:r>
          </w:p>
        </w:tc>
        <w:tc>
          <w:tcPr>
            <w:tcW w:w="0" w:type="auto"/>
            <w:hideMark/>
          </w:tcPr>
          <w:p w14:paraId="1FF98BC4" w14:textId="77777777" w:rsidR="00805827" w:rsidRPr="00DF5AD1" w:rsidRDefault="00000000" w:rsidP="004D41F6">
            <w:pPr>
              <w:rPr>
                <w:color w:val="212121"/>
              </w:rPr>
            </w:pPr>
            <w:hyperlink r:id="rId255" w:tgtFrame="_blank" w:history="1">
              <w:r w:rsidR="00805827" w:rsidRPr="00DF5AD1">
                <w:rPr>
                  <w:rStyle w:val="Hyperlink"/>
                  <w:color w:val="0078A3"/>
                  <w:bdr w:val="none" w:sz="0" w:space="0" w:color="auto" w:frame="1"/>
                </w:rPr>
                <w:t>Prescribing Information</w:t>
              </w:r>
            </w:hyperlink>
          </w:p>
        </w:tc>
        <w:tc>
          <w:tcPr>
            <w:tcW w:w="1435" w:type="dxa"/>
            <w:tcBorders>
              <w:right w:val="single" w:sz="12" w:space="0" w:color="auto"/>
            </w:tcBorders>
            <w:hideMark/>
          </w:tcPr>
          <w:p w14:paraId="4373AF80" w14:textId="77777777" w:rsidR="00805827" w:rsidRPr="00DF5AD1" w:rsidRDefault="00000000" w:rsidP="004D41F6">
            <w:pPr>
              <w:rPr>
                <w:color w:val="212121"/>
              </w:rPr>
            </w:pPr>
            <w:hyperlink r:id="rId256" w:tgtFrame="_blank" w:history="1">
              <w:r w:rsidR="00805827" w:rsidRPr="00DF5AD1">
                <w:rPr>
                  <w:rStyle w:val="Hyperlink"/>
                  <w:color w:val="0078A3"/>
                  <w:bdr w:val="none" w:sz="0" w:space="0" w:color="auto" w:frame="1"/>
                </w:rPr>
                <w:t>Medication Guide</w:t>
              </w:r>
            </w:hyperlink>
          </w:p>
        </w:tc>
      </w:tr>
      <w:tr w:rsidR="00805827" w:rsidRPr="00DF5AD1" w14:paraId="73BEAA26" w14:textId="77777777" w:rsidTr="004D41F6">
        <w:tc>
          <w:tcPr>
            <w:tcW w:w="0" w:type="auto"/>
            <w:tcBorders>
              <w:left w:val="single" w:sz="12" w:space="0" w:color="auto"/>
              <w:bottom w:val="single" w:sz="12" w:space="0" w:color="auto"/>
            </w:tcBorders>
            <w:vAlign w:val="center"/>
          </w:tcPr>
          <w:p w14:paraId="266A04FA" w14:textId="77777777" w:rsidR="00805827" w:rsidRPr="0062253F" w:rsidRDefault="00805827" w:rsidP="004D41F6">
            <w:pPr>
              <w:spacing w:line="360" w:lineRule="atLeast"/>
              <w:jc w:val="center"/>
              <w:rPr>
                <w:color w:val="212121"/>
                <w:sz w:val="24"/>
                <w:szCs w:val="24"/>
              </w:rPr>
            </w:pPr>
            <w:r w:rsidRPr="0062253F">
              <w:rPr>
                <w:color w:val="212121"/>
                <w:sz w:val="24"/>
                <w:szCs w:val="24"/>
              </w:rPr>
              <w:t>1</w:t>
            </w:r>
          </w:p>
        </w:tc>
        <w:tc>
          <w:tcPr>
            <w:tcW w:w="0" w:type="auto"/>
            <w:tcBorders>
              <w:bottom w:val="single" w:sz="12" w:space="0" w:color="auto"/>
            </w:tcBorders>
            <w:hideMark/>
          </w:tcPr>
          <w:p w14:paraId="4C4DB4B3" w14:textId="77777777" w:rsidR="00805827" w:rsidRPr="0062253F" w:rsidRDefault="00805827" w:rsidP="004D41F6">
            <w:pPr>
              <w:spacing w:line="360" w:lineRule="atLeast"/>
              <w:rPr>
                <w:color w:val="212121"/>
                <w:sz w:val="24"/>
                <w:szCs w:val="24"/>
              </w:rPr>
            </w:pPr>
            <w:r w:rsidRPr="0062253F">
              <w:rPr>
                <w:color w:val="212121"/>
                <w:sz w:val="24"/>
                <w:szCs w:val="24"/>
              </w:rPr>
              <w:t>Zyprexa</w:t>
            </w:r>
            <w:r w:rsidRPr="0062253F">
              <w:rPr>
                <w:color w:val="212121"/>
                <w:sz w:val="24"/>
                <w:szCs w:val="24"/>
                <w:bdr w:val="none" w:sz="0" w:space="0" w:color="auto" w:frame="1"/>
                <w:vertAlign w:val="superscript"/>
              </w:rPr>
              <w:t>®</w:t>
            </w:r>
            <w:r w:rsidRPr="0062253F">
              <w:rPr>
                <w:color w:val="212121"/>
                <w:sz w:val="24"/>
                <w:szCs w:val="24"/>
              </w:rPr>
              <w:t> Zydis</w:t>
            </w:r>
            <w:r w:rsidRPr="0062253F">
              <w:rPr>
                <w:color w:val="212121"/>
                <w:sz w:val="24"/>
                <w:szCs w:val="24"/>
                <w:bdr w:val="none" w:sz="0" w:space="0" w:color="auto" w:frame="1"/>
                <w:vertAlign w:val="superscript"/>
              </w:rPr>
              <w:t>®</w:t>
            </w:r>
            <w:r w:rsidRPr="0062253F">
              <w:rPr>
                <w:color w:val="212121"/>
                <w:sz w:val="24"/>
                <w:szCs w:val="24"/>
              </w:rPr>
              <w:t> (olanzapine) Tablet</w:t>
            </w:r>
          </w:p>
        </w:tc>
        <w:tc>
          <w:tcPr>
            <w:tcW w:w="0" w:type="auto"/>
            <w:tcBorders>
              <w:bottom w:val="single" w:sz="12" w:space="0" w:color="auto"/>
            </w:tcBorders>
            <w:hideMark/>
          </w:tcPr>
          <w:p w14:paraId="5C1A149D" w14:textId="77777777" w:rsidR="00805827" w:rsidRPr="00DF5AD1" w:rsidRDefault="00000000" w:rsidP="004D41F6">
            <w:pPr>
              <w:rPr>
                <w:color w:val="212121"/>
                <w:sz w:val="20"/>
                <w:szCs w:val="20"/>
              </w:rPr>
            </w:pPr>
            <w:hyperlink r:id="rId257" w:tgtFrame="_blank" w:history="1">
              <w:r w:rsidR="00805827" w:rsidRPr="00DF5AD1">
                <w:rPr>
                  <w:rStyle w:val="Hyperlink"/>
                  <w:color w:val="0078A3"/>
                  <w:sz w:val="20"/>
                  <w:szCs w:val="20"/>
                  <w:bdr w:val="none" w:sz="0" w:space="0" w:color="auto" w:frame="1"/>
                </w:rPr>
                <w:t>Prescribing Information</w:t>
              </w:r>
            </w:hyperlink>
          </w:p>
          <w:p w14:paraId="6F959FDA" w14:textId="77777777" w:rsidR="00805827" w:rsidRPr="00DF5AD1" w:rsidRDefault="00805827" w:rsidP="004D41F6">
            <w:pPr>
              <w:rPr>
                <w:sz w:val="20"/>
                <w:szCs w:val="20"/>
              </w:rPr>
            </w:pPr>
          </w:p>
        </w:tc>
        <w:tc>
          <w:tcPr>
            <w:tcW w:w="1435" w:type="dxa"/>
            <w:tcBorders>
              <w:bottom w:val="single" w:sz="12" w:space="0" w:color="auto"/>
              <w:right w:val="single" w:sz="12" w:space="0" w:color="auto"/>
            </w:tcBorders>
            <w:hideMark/>
          </w:tcPr>
          <w:p w14:paraId="5A225FB6" w14:textId="77777777" w:rsidR="00805827" w:rsidRPr="00DF5AD1" w:rsidRDefault="00000000" w:rsidP="004D41F6">
            <w:pPr>
              <w:rPr>
                <w:sz w:val="20"/>
                <w:szCs w:val="20"/>
              </w:rPr>
            </w:pPr>
            <w:hyperlink r:id="rId258" w:tgtFrame="_blank" w:history="1">
              <w:r w:rsidR="00805827" w:rsidRPr="00DF5AD1">
                <w:rPr>
                  <w:rStyle w:val="Hyperlink"/>
                  <w:color w:val="0078A3"/>
                  <w:sz w:val="20"/>
                  <w:szCs w:val="20"/>
                  <w:bdr w:val="none" w:sz="0" w:space="0" w:color="auto" w:frame="1"/>
                  <w:shd w:val="clear" w:color="auto" w:fill="FFFFFF"/>
                </w:rPr>
                <w:t>Medication Guide</w:t>
              </w:r>
            </w:hyperlink>
          </w:p>
        </w:tc>
      </w:tr>
    </w:tbl>
    <w:bookmarkEnd w:id="25"/>
    <w:p w14:paraId="74925642" w14:textId="57BED44B" w:rsidR="00805827" w:rsidRDefault="00805827" w:rsidP="00805827">
      <w:pPr>
        <w:rPr>
          <w:sz w:val="28"/>
          <w:szCs w:val="28"/>
        </w:rPr>
      </w:pPr>
      <w:r w:rsidRPr="00DF5AD1">
        <w:rPr>
          <w:sz w:val="28"/>
          <w:szCs w:val="28"/>
        </w:rPr>
        <w:t>Contact info-</w:t>
      </w:r>
      <w:r w:rsidRPr="00DF5AD1">
        <w:rPr>
          <w:b/>
          <w:bCs/>
          <w:sz w:val="28"/>
          <w:szCs w:val="28"/>
        </w:rPr>
        <w:t>Phone</w:t>
      </w:r>
      <w:r w:rsidRPr="00DF5AD1">
        <w:rPr>
          <w:sz w:val="28"/>
          <w:szCs w:val="28"/>
        </w:rPr>
        <w:t xml:space="preserve">: 1-800-545-6962 </w:t>
      </w:r>
      <w:r w:rsidRPr="00DF5AD1">
        <w:rPr>
          <w:b/>
          <w:bCs/>
          <w:sz w:val="28"/>
          <w:szCs w:val="28"/>
        </w:rPr>
        <w:t>Fax</w:t>
      </w:r>
      <w:r w:rsidRPr="00DF5AD1">
        <w:rPr>
          <w:sz w:val="28"/>
          <w:szCs w:val="28"/>
        </w:rPr>
        <w:t>: 1-844-431-6650</w:t>
      </w:r>
    </w:p>
    <w:p w14:paraId="4EE332C3" w14:textId="7D1F43CB" w:rsidR="00466F00" w:rsidRPr="00DF5AD1" w:rsidRDefault="00000000" w:rsidP="00805827">
      <w:pPr>
        <w:rPr>
          <w:sz w:val="28"/>
          <w:szCs w:val="28"/>
        </w:rPr>
      </w:pPr>
      <w:hyperlink w:anchor="GLOSSARyTOP" w:history="1">
        <w:r w:rsidR="00466F00" w:rsidRPr="00EB3BF3">
          <w:rPr>
            <w:rStyle w:val="Hyperlink"/>
          </w:rPr>
          <w:t>RETURN TO TOP</w:t>
        </w:r>
      </w:hyperlink>
    </w:p>
    <w:p w14:paraId="2D0415E4" w14:textId="2A40E0F9" w:rsidR="00805827" w:rsidRPr="00DF5AD1" w:rsidRDefault="00861E30" w:rsidP="00805827">
      <w:r>
        <w:rPr>
          <w:noProof/>
          <w:sz w:val="32"/>
          <w:szCs w:val="32"/>
        </w:rPr>
        <mc:AlternateContent>
          <mc:Choice Requires="wps">
            <w:drawing>
              <wp:anchor distT="0" distB="0" distL="114300" distR="114300" simplePos="0" relativeHeight="251688960" behindDoc="0" locked="0" layoutInCell="1" allowOverlap="1" wp14:anchorId="500BFC50" wp14:editId="1E6AB37A">
                <wp:simplePos x="0" y="0"/>
                <wp:positionH relativeFrom="margin">
                  <wp:posOffset>-301625</wp:posOffset>
                </wp:positionH>
                <wp:positionV relativeFrom="paragraph">
                  <wp:posOffset>90805</wp:posOffset>
                </wp:positionV>
                <wp:extent cx="7239000" cy="0"/>
                <wp:effectExtent l="0" t="19050" r="19050" b="19050"/>
                <wp:wrapNone/>
                <wp:docPr id="61" name="Straight Connector 61"/>
                <wp:cNvGraphicFramePr/>
                <a:graphic xmlns:a="http://schemas.openxmlformats.org/drawingml/2006/main">
                  <a:graphicData uri="http://schemas.microsoft.com/office/word/2010/wordprocessingShape">
                    <wps:wsp>
                      <wps:cNvCnPr/>
                      <wps:spPr>
                        <a:xfrm>
                          <a:off x="0" y="0"/>
                          <a:ext cx="7239000" cy="0"/>
                        </a:xfrm>
                        <a:prstGeom prst="line">
                          <a:avLst/>
                        </a:prstGeom>
                        <a:ln w="28575"/>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093426ED" id="Straight Connector 61" o:spid="_x0000_s1026" style="position:absolute;z-index:25168896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 from="-23.75pt,7.15pt" to="546.25pt,7.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" strokecolor="black [3200]" strokeweight="2.25pt">
                <v:stroke joinstyle="miter"/>
                <w10:wrap anchorx="margin"/>
              </v:line>
            </w:pict>
          </mc:Fallback>
        </mc:AlternateContent>
      </w:r>
    </w:p>
    <w:bookmarkStart w:id="26" w:name="MERCK"/>
    <w:p w14:paraId="10C8A5AC" w14:textId="77777777" w:rsidR="00805827" w:rsidRPr="00DF5AD1" w:rsidRDefault="00805827" w:rsidP="00805827">
      <w:pPr>
        <w:spacing w:after="0"/>
        <w:rPr>
          <w:rStyle w:val="Hyperlink"/>
          <w:b/>
          <w:bCs/>
          <w:sz w:val="32"/>
          <w:szCs w:val="32"/>
        </w:rPr>
      </w:pPr>
      <w:r w:rsidRPr="00DF5AD1">
        <w:fldChar w:fldCharType="begin"/>
      </w:r>
      <w:r w:rsidRPr="00DF5AD1">
        <w:rPr>
          <w:sz w:val="32"/>
          <w:szCs w:val="32"/>
        </w:rPr>
        <w:instrText xml:space="preserve"> HYPERLINK "https://www.merckhelps.com/" </w:instrText>
      </w:r>
      <w:r w:rsidRPr="00DF5AD1">
        <w:fldChar w:fldCharType="separate"/>
      </w:r>
      <w:r w:rsidRPr="00DF5AD1">
        <w:rPr>
          <w:rStyle w:val="Hyperlink"/>
          <w:b/>
          <w:bCs/>
          <w:sz w:val="32"/>
          <w:szCs w:val="32"/>
        </w:rPr>
        <w:t>Merck and Co – Merck Helps: patient assistance program</w:t>
      </w:r>
      <w:r w:rsidRPr="00DF5AD1">
        <w:rPr>
          <w:rStyle w:val="Hyperlink"/>
          <w:b/>
          <w:bCs/>
          <w:sz w:val="32"/>
          <w:szCs w:val="32"/>
        </w:rPr>
        <w:fldChar w:fldCharType="end"/>
      </w:r>
    </w:p>
    <w:tbl>
      <w:tblPr>
        <w:tblStyle w:val="TableGrid"/>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3112"/>
        <w:gridCol w:w="3047"/>
        <w:gridCol w:w="4611"/>
      </w:tblGrid>
      <w:tr w:rsidR="00861E30" w14:paraId="2F2B2994" w14:textId="77777777" w:rsidTr="00861E30">
        <w:tc>
          <w:tcPr>
            <w:tcW w:w="10790" w:type="dxa"/>
            <w:gridSpan w:val="3"/>
            <w:tcBorders>
              <w:top w:val="single" w:sz="12" w:space="0" w:color="auto"/>
              <w:left w:val="single" w:sz="12" w:space="0" w:color="auto"/>
              <w:bottom w:val="single" w:sz="4" w:space="0" w:color="auto"/>
              <w:right w:val="single" w:sz="12" w:space="0" w:color="auto"/>
            </w:tcBorders>
            <w:shd w:val="clear" w:color="auto" w:fill="000000" w:themeFill="text1"/>
            <w:vAlign w:val="center"/>
            <w:hideMark/>
          </w:tcPr>
          <w:bookmarkEnd w:id="26"/>
          <w:p w14:paraId="2EBD4C76" w14:textId="77777777" w:rsidR="00861E30" w:rsidRDefault="00861E30" w:rsidP="00C17169">
            <w:pPr>
              <w:jc w:val="center"/>
              <w:rPr>
                <w:b/>
                <w:bCs/>
                <w:sz w:val="56"/>
                <w:szCs w:val="56"/>
              </w:rPr>
            </w:pPr>
            <w:r>
              <w:rPr>
                <w:b/>
                <w:bCs/>
                <w:sz w:val="56"/>
                <w:szCs w:val="56"/>
              </w:rPr>
              <w:t>Eligibility</w:t>
            </w:r>
          </w:p>
        </w:tc>
      </w:tr>
      <w:tr w:rsidR="00861E30" w14:paraId="632A77F6" w14:textId="77777777" w:rsidTr="00861E30">
        <w:tc>
          <w:tcPr>
            <w:tcW w:w="3596" w:type="dxa"/>
            <w:tcBorders>
              <w:top w:val="single" w:sz="4" w:space="0" w:color="auto"/>
              <w:left w:val="single" w:sz="12" w:space="0" w:color="auto"/>
              <w:bottom w:val="single" w:sz="12" w:space="0" w:color="auto"/>
              <w:right w:val="single" w:sz="4" w:space="0" w:color="auto"/>
            </w:tcBorders>
            <w:shd w:val="clear" w:color="auto" w:fill="FFFFFF" w:themeFill="background1"/>
            <w:vAlign w:val="center"/>
            <w:hideMark/>
          </w:tcPr>
          <w:p w14:paraId="25E6DD05" w14:textId="77777777" w:rsidR="00861E30" w:rsidRDefault="00861E30" w:rsidP="00C17169">
            <w:pPr>
              <w:jc w:val="center"/>
              <w:rPr>
                <w:sz w:val="52"/>
                <w:szCs w:val="52"/>
              </w:rPr>
            </w:pPr>
            <w:r>
              <w:rPr>
                <w:sz w:val="52"/>
                <w:szCs w:val="52"/>
              </w:rPr>
              <w:t>US resident</w:t>
            </w:r>
          </w:p>
        </w:tc>
        <w:tc>
          <w:tcPr>
            <w:tcW w:w="3597" w:type="dxa"/>
            <w:tcBorders>
              <w:top w:val="single" w:sz="4" w:space="0" w:color="auto"/>
              <w:left w:val="single" w:sz="4" w:space="0" w:color="auto"/>
              <w:bottom w:val="single" w:sz="12" w:space="0" w:color="auto"/>
              <w:right w:val="single" w:sz="4" w:space="0" w:color="auto"/>
            </w:tcBorders>
            <w:shd w:val="clear" w:color="auto" w:fill="FFFFFF" w:themeFill="background1"/>
            <w:vAlign w:val="center"/>
          </w:tcPr>
          <w:p w14:paraId="24B9E2E2" w14:textId="77777777" w:rsidR="00861E30" w:rsidRDefault="00861E30" w:rsidP="00C17169">
            <w:pPr>
              <w:jc w:val="center"/>
              <w:rPr>
                <w:sz w:val="52"/>
                <w:szCs w:val="52"/>
              </w:rPr>
            </w:pPr>
          </w:p>
          <w:p w14:paraId="0A41B852" w14:textId="77777777" w:rsidR="00861E30" w:rsidRDefault="00861E30" w:rsidP="00C17169">
            <w:pPr>
              <w:ind w:left="360"/>
              <w:jc w:val="center"/>
              <w:rPr>
                <w:sz w:val="52"/>
                <w:szCs w:val="52"/>
              </w:rPr>
            </w:pPr>
            <w:r>
              <w:rPr>
                <w:sz w:val="52"/>
                <w:szCs w:val="52"/>
                <w:u w:val="single"/>
              </w:rPr>
              <w:t>&lt;</w:t>
            </w:r>
            <w:r>
              <w:rPr>
                <w:sz w:val="52"/>
                <w:szCs w:val="52"/>
              </w:rPr>
              <w:t xml:space="preserve"> 400% FPL</w:t>
            </w:r>
          </w:p>
          <w:p w14:paraId="1648C874" w14:textId="77777777" w:rsidR="00861E30" w:rsidRDefault="00861E30" w:rsidP="00C17169">
            <w:pPr>
              <w:jc w:val="center"/>
              <w:rPr>
                <w:sz w:val="52"/>
                <w:szCs w:val="52"/>
              </w:rPr>
            </w:pPr>
          </w:p>
        </w:tc>
        <w:tc>
          <w:tcPr>
            <w:tcW w:w="3597" w:type="dxa"/>
            <w:tcBorders>
              <w:top w:val="single" w:sz="4" w:space="0" w:color="auto"/>
              <w:left w:val="single" w:sz="4" w:space="0" w:color="auto"/>
              <w:bottom w:val="single" w:sz="12" w:space="0" w:color="auto"/>
              <w:right w:val="single" w:sz="12" w:space="0" w:color="auto"/>
            </w:tcBorders>
            <w:shd w:val="clear" w:color="auto" w:fill="FFFFFF" w:themeFill="background1"/>
            <w:vAlign w:val="center"/>
            <w:hideMark/>
          </w:tcPr>
          <w:p w14:paraId="013ED97E" w14:textId="77777777" w:rsidR="00861E30" w:rsidRDefault="00861E30" w:rsidP="00C17169">
            <w:pPr>
              <w:jc w:val="center"/>
              <w:rPr>
                <w:sz w:val="52"/>
                <w:szCs w:val="52"/>
              </w:rPr>
            </w:pPr>
            <w:r>
              <w:rPr>
                <w:sz w:val="52"/>
                <w:szCs w:val="52"/>
              </w:rPr>
              <w:t>Uninsured/Medicare</w:t>
            </w:r>
          </w:p>
        </w:tc>
      </w:tr>
    </w:tbl>
    <w:p w14:paraId="26A1452F" w14:textId="77777777" w:rsidR="00333638" w:rsidRPr="00DF5AD1" w:rsidRDefault="00333638" w:rsidP="00805827">
      <w:pPr>
        <w:rPr>
          <w:rStyle w:val="Hyperlink"/>
          <w:b/>
          <w:bCs/>
        </w:rPr>
      </w:pPr>
    </w:p>
    <w:tbl>
      <w:tblPr>
        <w:tblStyle w:val="TableGrid"/>
        <w:tblW w:w="0" w:type="auto"/>
        <w:tblInd w:w="175" w:type="dxa"/>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4223"/>
        <w:gridCol w:w="6372"/>
      </w:tblGrid>
      <w:tr w:rsidR="00805827" w:rsidRPr="00DF5AD1" w14:paraId="34475234" w14:textId="77777777" w:rsidTr="004D41F6">
        <w:tc>
          <w:tcPr>
            <w:tcW w:w="4230" w:type="dxa"/>
            <w:tcBorders>
              <w:right w:val="single" w:sz="12" w:space="0" w:color="FFFFFF" w:themeColor="background1"/>
            </w:tcBorders>
            <w:shd w:val="clear" w:color="auto" w:fill="000000" w:themeFill="text1"/>
            <w:vAlign w:val="center"/>
          </w:tcPr>
          <w:p w14:paraId="1742DF23" w14:textId="77777777" w:rsidR="00805827" w:rsidRPr="0062253F" w:rsidRDefault="00805827" w:rsidP="004D41F6">
            <w:pPr>
              <w:jc w:val="center"/>
              <w:rPr>
                <w:b/>
                <w:bCs/>
                <w:color w:val="FFFFFF" w:themeColor="background1"/>
                <w:sz w:val="24"/>
                <w:szCs w:val="24"/>
              </w:rPr>
            </w:pPr>
            <w:r w:rsidRPr="0062253F">
              <w:rPr>
                <w:b/>
                <w:bCs/>
                <w:color w:val="FFFFFF" w:themeColor="background1"/>
                <w:sz w:val="24"/>
                <w:szCs w:val="24"/>
              </w:rPr>
              <w:t>Household size</w:t>
            </w:r>
          </w:p>
        </w:tc>
        <w:tc>
          <w:tcPr>
            <w:tcW w:w="6385" w:type="dxa"/>
            <w:tcBorders>
              <w:left w:val="single" w:sz="12" w:space="0" w:color="FFFFFF" w:themeColor="background1"/>
            </w:tcBorders>
            <w:shd w:val="clear" w:color="auto" w:fill="000000" w:themeFill="text1"/>
            <w:vAlign w:val="center"/>
          </w:tcPr>
          <w:p w14:paraId="7B771003" w14:textId="77777777" w:rsidR="00805827" w:rsidRPr="0062253F" w:rsidRDefault="00805827" w:rsidP="004D41F6">
            <w:pPr>
              <w:jc w:val="center"/>
              <w:rPr>
                <w:b/>
                <w:bCs/>
                <w:color w:val="FFFFFF" w:themeColor="background1"/>
                <w:sz w:val="24"/>
                <w:szCs w:val="24"/>
              </w:rPr>
            </w:pPr>
            <w:r w:rsidRPr="0062253F">
              <w:rPr>
                <w:b/>
                <w:bCs/>
                <w:color w:val="FFFFFF" w:themeColor="background1"/>
                <w:sz w:val="24"/>
                <w:szCs w:val="24"/>
              </w:rPr>
              <w:t>Annual household income ($) threshold</w:t>
            </w:r>
          </w:p>
          <w:p w14:paraId="21AE3C2D" w14:textId="77777777" w:rsidR="00805827" w:rsidRPr="0062253F" w:rsidRDefault="00805827" w:rsidP="004D41F6">
            <w:pPr>
              <w:jc w:val="center"/>
              <w:rPr>
                <w:b/>
                <w:bCs/>
                <w:color w:val="FFFFFF" w:themeColor="background1"/>
                <w:sz w:val="24"/>
                <w:szCs w:val="24"/>
              </w:rPr>
            </w:pPr>
            <w:r w:rsidRPr="0062253F">
              <w:rPr>
                <w:b/>
                <w:bCs/>
                <w:color w:val="FFFFFF" w:themeColor="background1"/>
                <w:sz w:val="24"/>
                <w:szCs w:val="24"/>
              </w:rPr>
              <w:t>(</w:t>
            </w:r>
            <w:r w:rsidRPr="0062253F">
              <w:rPr>
                <w:b/>
                <w:bCs/>
                <w:color w:val="FFFFFF" w:themeColor="background1"/>
                <w:sz w:val="24"/>
                <w:szCs w:val="24"/>
                <w:u w:val="single"/>
              </w:rPr>
              <w:t>&lt;</w:t>
            </w:r>
            <w:r w:rsidRPr="0062253F">
              <w:rPr>
                <w:b/>
                <w:bCs/>
                <w:color w:val="FFFFFF" w:themeColor="background1"/>
                <w:sz w:val="24"/>
                <w:szCs w:val="24"/>
              </w:rPr>
              <w:t>400% FPL)</w:t>
            </w:r>
          </w:p>
        </w:tc>
      </w:tr>
      <w:tr w:rsidR="00805827" w:rsidRPr="00DF5AD1" w14:paraId="5DDC7FDF" w14:textId="77777777" w:rsidTr="004D41F6">
        <w:tc>
          <w:tcPr>
            <w:tcW w:w="4230" w:type="dxa"/>
            <w:vAlign w:val="center"/>
          </w:tcPr>
          <w:p w14:paraId="2F297626" w14:textId="77777777" w:rsidR="00805827" w:rsidRPr="0062253F" w:rsidRDefault="00805827" w:rsidP="004D41F6">
            <w:pPr>
              <w:jc w:val="center"/>
              <w:rPr>
                <w:sz w:val="24"/>
                <w:szCs w:val="24"/>
              </w:rPr>
            </w:pPr>
            <w:r w:rsidRPr="0062253F">
              <w:rPr>
                <w:sz w:val="24"/>
                <w:szCs w:val="24"/>
              </w:rPr>
              <w:t>1</w:t>
            </w:r>
          </w:p>
        </w:tc>
        <w:tc>
          <w:tcPr>
            <w:tcW w:w="6385" w:type="dxa"/>
            <w:vAlign w:val="center"/>
          </w:tcPr>
          <w:p w14:paraId="64A660CD" w14:textId="77777777" w:rsidR="00805827" w:rsidRPr="0062253F" w:rsidRDefault="00805827" w:rsidP="004D41F6">
            <w:pPr>
              <w:jc w:val="center"/>
              <w:rPr>
                <w:sz w:val="24"/>
                <w:szCs w:val="24"/>
              </w:rPr>
            </w:pPr>
            <w:r w:rsidRPr="0062253F">
              <w:rPr>
                <w:sz w:val="24"/>
                <w:szCs w:val="24"/>
              </w:rPr>
              <w:t>54,360</w:t>
            </w:r>
          </w:p>
        </w:tc>
      </w:tr>
      <w:tr w:rsidR="00805827" w:rsidRPr="00DF5AD1" w14:paraId="31AEAC04" w14:textId="77777777" w:rsidTr="004D41F6">
        <w:tc>
          <w:tcPr>
            <w:tcW w:w="4230" w:type="dxa"/>
            <w:vAlign w:val="center"/>
          </w:tcPr>
          <w:p w14:paraId="6F228153" w14:textId="77777777" w:rsidR="00805827" w:rsidRPr="0062253F" w:rsidRDefault="00805827" w:rsidP="004D41F6">
            <w:pPr>
              <w:jc w:val="center"/>
              <w:rPr>
                <w:sz w:val="24"/>
                <w:szCs w:val="24"/>
              </w:rPr>
            </w:pPr>
            <w:r w:rsidRPr="0062253F">
              <w:rPr>
                <w:sz w:val="24"/>
                <w:szCs w:val="24"/>
              </w:rPr>
              <w:t>2</w:t>
            </w:r>
          </w:p>
        </w:tc>
        <w:tc>
          <w:tcPr>
            <w:tcW w:w="6385" w:type="dxa"/>
            <w:vAlign w:val="center"/>
          </w:tcPr>
          <w:p w14:paraId="19C83BE6" w14:textId="77777777" w:rsidR="00805827" w:rsidRPr="0062253F" w:rsidRDefault="00805827" w:rsidP="004D41F6">
            <w:pPr>
              <w:jc w:val="center"/>
              <w:rPr>
                <w:sz w:val="24"/>
                <w:szCs w:val="24"/>
              </w:rPr>
            </w:pPr>
            <w:r w:rsidRPr="0062253F">
              <w:rPr>
                <w:sz w:val="24"/>
                <w:szCs w:val="24"/>
              </w:rPr>
              <w:t>73,240</w:t>
            </w:r>
          </w:p>
        </w:tc>
      </w:tr>
      <w:tr w:rsidR="00805827" w:rsidRPr="00DF5AD1" w14:paraId="230FAE6C" w14:textId="77777777" w:rsidTr="004D41F6">
        <w:tc>
          <w:tcPr>
            <w:tcW w:w="4230" w:type="dxa"/>
            <w:vAlign w:val="center"/>
          </w:tcPr>
          <w:p w14:paraId="1509D78B" w14:textId="77777777" w:rsidR="00805827" w:rsidRPr="0062253F" w:rsidRDefault="00805827" w:rsidP="004D41F6">
            <w:pPr>
              <w:jc w:val="center"/>
              <w:rPr>
                <w:sz w:val="24"/>
                <w:szCs w:val="24"/>
              </w:rPr>
            </w:pPr>
            <w:r w:rsidRPr="0062253F">
              <w:rPr>
                <w:sz w:val="24"/>
                <w:szCs w:val="24"/>
              </w:rPr>
              <w:t>3</w:t>
            </w:r>
          </w:p>
        </w:tc>
        <w:tc>
          <w:tcPr>
            <w:tcW w:w="6385" w:type="dxa"/>
            <w:vAlign w:val="center"/>
          </w:tcPr>
          <w:p w14:paraId="359EAAEA" w14:textId="77777777" w:rsidR="00805827" w:rsidRPr="0062253F" w:rsidRDefault="00805827" w:rsidP="004D41F6">
            <w:pPr>
              <w:jc w:val="center"/>
              <w:rPr>
                <w:sz w:val="24"/>
                <w:szCs w:val="24"/>
              </w:rPr>
            </w:pPr>
            <w:r w:rsidRPr="0062253F">
              <w:rPr>
                <w:sz w:val="24"/>
                <w:szCs w:val="24"/>
              </w:rPr>
              <w:t>92,120</w:t>
            </w:r>
          </w:p>
        </w:tc>
      </w:tr>
      <w:tr w:rsidR="00805827" w:rsidRPr="00DF5AD1" w14:paraId="2CA2B819" w14:textId="77777777" w:rsidTr="004D41F6">
        <w:tc>
          <w:tcPr>
            <w:tcW w:w="4230" w:type="dxa"/>
            <w:vAlign w:val="center"/>
          </w:tcPr>
          <w:p w14:paraId="2BA32FCA" w14:textId="77777777" w:rsidR="00805827" w:rsidRPr="0062253F" w:rsidRDefault="00805827" w:rsidP="004D41F6">
            <w:pPr>
              <w:jc w:val="center"/>
              <w:rPr>
                <w:sz w:val="24"/>
                <w:szCs w:val="24"/>
              </w:rPr>
            </w:pPr>
            <w:r w:rsidRPr="0062253F">
              <w:rPr>
                <w:sz w:val="24"/>
                <w:szCs w:val="24"/>
              </w:rPr>
              <w:t>4</w:t>
            </w:r>
          </w:p>
        </w:tc>
        <w:tc>
          <w:tcPr>
            <w:tcW w:w="6385" w:type="dxa"/>
            <w:vAlign w:val="center"/>
          </w:tcPr>
          <w:p w14:paraId="2E6D27F5" w14:textId="77777777" w:rsidR="00805827" w:rsidRPr="0062253F" w:rsidRDefault="00805827" w:rsidP="004D41F6">
            <w:pPr>
              <w:jc w:val="center"/>
              <w:rPr>
                <w:sz w:val="24"/>
                <w:szCs w:val="24"/>
              </w:rPr>
            </w:pPr>
            <w:r w:rsidRPr="0062253F">
              <w:rPr>
                <w:sz w:val="24"/>
                <w:szCs w:val="24"/>
              </w:rPr>
              <w:t>111,000</w:t>
            </w:r>
          </w:p>
        </w:tc>
      </w:tr>
      <w:tr w:rsidR="00805827" w:rsidRPr="00DF5AD1" w14:paraId="263BFCC2" w14:textId="77777777" w:rsidTr="004D41F6">
        <w:tc>
          <w:tcPr>
            <w:tcW w:w="4230" w:type="dxa"/>
            <w:vAlign w:val="center"/>
          </w:tcPr>
          <w:p w14:paraId="797D659B" w14:textId="77777777" w:rsidR="00805827" w:rsidRPr="0062253F" w:rsidRDefault="00805827" w:rsidP="004D41F6">
            <w:pPr>
              <w:jc w:val="center"/>
              <w:rPr>
                <w:sz w:val="24"/>
                <w:szCs w:val="24"/>
              </w:rPr>
            </w:pPr>
            <w:r w:rsidRPr="0062253F">
              <w:rPr>
                <w:sz w:val="24"/>
                <w:szCs w:val="24"/>
              </w:rPr>
              <w:t>5</w:t>
            </w:r>
          </w:p>
        </w:tc>
        <w:tc>
          <w:tcPr>
            <w:tcW w:w="6385" w:type="dxa"/>
            <w:vAlign w:val="center"/>
          </w:tcPr>
          <w:p w14:paraId="5AAFD2EF" w14:textId="77777777" w:rsidR="00805827" w:rsidRPr="0062253F" w:rsidRDefault="00805827" w:rsidP="004D41F6">
            <w:pPr>
              <w:jc w:val="center"/>
              <w:rPr>
                <w:sz w:val="24"/>
                <w:szCs w:val="24"/>
              </w:rPr>
            </w:pPr>
            <w:r w:rsidRPr="0062253F">
              <w:rPr>
                <w:sz w:val="24"/>
                <w:szCs w:val="24"/>
              </w:rPr>
              <w:t>129,880</w:t>
            </w:r>
          </w:p>
        </w:tc>
      </w:tr>
      <w:tr w:rsidR="00805827" w:rsidRPr="00DF5AD1" w14:paraId="70CDA8D1" w14:textId="77777777" w:rsidTr="004D41F6">
        <w:trPr>
          <w:trHeight w:val="64"/>
        </w:trPr>
        <w:tc>
          <w:tcPr>
            <w:tcW w:w="4230" w:type="dxa"/>
            <w:vAlign w:val="center"/>
          </w:tcPr>
          <w:p w14:paraId="665C6176" w14:textId="77777777" w:rsidR="00805827" w:rsidRPr="0062253F" w:rsidRDefault="00805827" w:rsidP="004D41F6">
            <w:pPr>
              <w:jc w:val="center"/>
              <w:rPr>
                <w:sz w:val="24"/>
                <w:szCs w:val="24"/>
              </w:rPr>
            </w:pPr>
            <w:r w:rsidRPr="0062253F">
              <w:rPr>
                <w:sz w:val="24"/>
                <w:szCs w:val="24"/>
                <w:u w:val="single"/>
              </w:rPr>
              <w:t>&gt;</w:t>
            </w:r>
            <w:r w:rsidRPr="0062253F">
              <w:rPr>
                <w:sz w:val="24"/>
                <w:szCs w:val="24"/>
              </w:rPr>
              <w:t>5</w:t>
            </w:r>
          </w:p>
        </w:tc>
        <w:tc>
          <w:tcPr>
            <w:tcW w:w="6385" w:type="dxa"/>
            <w:vAlign w:val="center"/>
          </w:tcPr>
          <w:p w14:paraId="0113D48C" w14:textId="77777777" w:rsidR="00805827" w:rsidRPr="0062253F" w:rsidRDefault="00805827" w:rsidP="004D41F6">
            <w:pPr>
              <w:jc w:val="center"/>
              <w:rPr>
                <w:sz w:val="24"/>
                <w:szCs w:val="24"/>
              </w:rPr>
            </w:pPr>
            <w:r w:rsidRPr="0062253F">
              <w:rPr>
                <w:sz w:val="24"/>
                <w:szCs w:val="24"/>
              </w:rPr>
              <w:t>Add 4,720 for each additional person</w:t>
            </w:r>
          </w:p>
        </w:tc>
      </w:tr>
    </w:tbl>
    <w:p w14:paraId="1CD24F58" w14:textId="77777777" w:rsidR="00805827" w:rsidRPr="00DF5AD1" w:rsidRDefault="00805827" w:rsidP="00805827">
      <w:pPr>
        <w:pStyle w:val="ListParagraph"/>
        <w:numPr>
          <w:ilvl w:val="0"/>
          <w:numId w:val="43"/>
        </w:numPr>
      </w:pPr>
      <w:r w:rsidRPr="00DF5AD1">
        <w:t xml:space="preserve">Does </w:t>
      </w:r>
      <w:r w:rsidRPr="00DF5AD1">
        <w:rPr>
          <w:b/>
          <w:bCs/>
        </w:rPr>
        <w:t>NOT</w:t>
      </w:r>
      <w:r w:rsidRPr="00DF5AD1">
        <w:t xml:space="preserve"> require proof of income</w:t>
      </w:r>
    </w:p>
    <w:p w14:paraId="4B3A93E6" w14:textId="77777777" w:rsidR="00805827" w:rsidRPr="00DF5AD1" w:rsidRDefault="00805827" w:rsidP="00805827">
      <w:pPr>
        <w:pStyle w:val="ListParagraph"/>
        <w:numPr>
          <w:ilvl w:val="0"/>
          <w:numId w:val="43"/>
        </w:numPr>
      </w:pPr>
      <w:r w:rsidRPr="00DF5AD1">
        <w:t>Applications must be MAILED to: PO box 690, Horsham, PA 19044-9979</w:t>
      </w:r>
    </w:p>
    <w:tbl>
      <w:tblPr>
        <w:tblStyle w:val="TableGrid"/>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10770"/>
      </w:tblGrid>
      <w:tr w:rsidR="00805827" w:rsidRPr="00DF5AD1" w14:paraId="7B9AC619" w14:textId="77777777" w:rsidTr="00564065">
        <w:tc>
          <w:tcPr>
            <w:tcW w:w="10770" w:type="dxa"/>
            <w:tcBorders>
              <w:bottom w:val="single" w:sz="12" w:space="0" w:color="auto"/>
            </w:tcBorders>
            <w:shd w:val="clear" w:color="auto" w:fill="FFFFFF" w:themeFill="background1"/>
          </w:tcPr>
          <w:bookmarkStart w:id="27" w:name="_Hlk101961662"/>
          <w:p w14:paraId="2148A97C" w14:textId="77777777" w:rsidR="00805827" w:rsidRPr="00DF5AD1" w:rsidRDefault="00805827" w:rsidP="004D41F6">
            <w:pPr>
              <w:shd w:val="clear" w:color="auto" w:fill="FFFFFF"/>
              <w:spacing w:after="150"/>
              <w:jc w:val="center"/>
              <w:rPr>
                <w:rFonts w:eastAsia="Times New Roman" w:cs="Arial"/>
                <w:b/>
                <w:bCs/>
                <w:color w:val="000000"/>
                <w:sz w:val="32"/>
                <w:szCs w:val="32"/>
              </w:rPr>
            </w:pPr>
            <w:r w:rsidRPr="00564065">
              <w:rPr>
                <w:rFonts w:eastAsia="Times New Roman" w:cs="Arial"/>
                <w:b/>
                <w:bCs/>
                <w:color w:val="000000" w:themeColor="text1"/>
                <w:sz w:val="32"/>
                <w:szCs w:val="32"/>
              </w:rPr>
              <w:fldChar w:fldCharType="begin"/>
            </w:r>
            <w:r w:rsidRPr="00564065">
              <w:rPr>
                <w:rFonts w:eastAsia="Times New Roman" w:cs="Arial"/>
                <w:b/>
                <w:bCs/>
                <w:color w:val="000000" w:themeColor="text1"/>
                <w:sz w:val="32"/>
                <w:szCs w:val="32"/>
              </w:rPr>
              <w:instrText xml:space="preserve"> HYPERLINK "https://www.merckhelps.com/MPAP/MPAP_Enrollment_Form_US-NON-06566_English.pdf" </w:instrText>
            </w:r>
            <w:r w:rsidRPr="00564065">
              <w:rPr>
                <w:rFonts w:eastAsia="Times New Roman" w:cs="Arial"/>
                <w:b/>
                <w:bCs/>
                <w:color w:val="000000" w:themeColor="text1"/>
                <w:sz w:val="32"/>
                <w:szCs w:val="32"/>
              </w:rPr>
              <w:fldChar w:fldCharType="separate"/>
            </w:r>
            <w:r w:rsidRPr="00564065">
              <w:rPr>
                <w:rStyle w:val="Hyperlink"/>
                <w:rFonts w:eastAsia="Times New Roman" w:cs="Arial"/>
                <w:b/>
                <w:bCs/>
                <w:color w:val="000000" w:themeColor="text1"/>
                <w:sz w:val="32"/>
                <w:szCs w:val="32"/>
              </w:rPr>
              <w:t>Medications eligible for assistance</w:t>
            </w:r>
            <w:r w:rsidRPr="00564065">
              <w:rPr>
                <w:rFonts w:eastAsia="Times New Roman" w:cs="Arial"/>
                <w:b/>
                <w:bCs/>
                <w:color w:val="000000" w:themeColor="text1"/>
                <w:sz w:val="32"/>
                <w:szCs w:val="32"/>
              </w:rPr>
              <w:fldChar w:fldCharType="end"/>
            </w:r>
          </w:p>
        </w:tc>
      </w:tr>
      <w:tr w:rsidR="00805827" w:rsidRPr="00DF5AD1" w14:paraId="7394655F" w14:textId="77777777" w:rsidTr="004D41F6">
        <w:tc>
          <w:tcPr>
            <w:tcW w:w="10770" w:type="dxa"/>
            <w:tcBorders>
              <w:top w:val="single" w:sz="12" w:space="0" w:color="auto"/>
            </w:tcBorders>
          </w:tcPr>
          <w:p w14:paraId="7BAE94EE" w14:textId="77777777" w:rsidR="00805827" w:rsidRPr="0062253F" w:rsidRDefault="00000000" w:rsidP="004D41F6">
            <w:pPr>
              <w:shd w:val="clear" w:color="auto" w:fill="FFFFFF"/>
              <w:spacing w:after="150"/>
              <w:rPr>
                <w:rFonts w:eastAsia="Times New Roman" w:cs="Arial"/>
                <w:color w:val="000000"/>
                <w:sz w:val="24"/>
                <w:szCs w:val="24"/>
              </w:rPr>
            </w:pPr>
            <w:hyperlink r:id="rId259" w:history="1">
              <w:r w:rsidR="00805827" w:rsidRPr="0062253F">
                <w:rPr>
                  <w:rStyle w:val="Strong"/>
                  <w:color w:val="00958F"/>
                  <w:sz w:val="24"/>
                  <w:szCs w:val="24"/>
                  <w:shd w:val="clear" w:color="auto" w:fill="FFFFFF"/>
                </w:rPr>
                <w:t>BELSOMRA</w:t>
              </w:r>
              <w:r w:rsidR="00805827" w:rsidRPr="0062253F">
                <w:rPr>
                  <w:rStyle w:val="Strong"/>
                  <w:color w:val="00958F"/>
                  <w:sz w:val="24"/>
                  <w:szCs w:val="24"/>
                  <w:shd w:val="clear" w:color="auto" w:fill="FFFFFF"/>
                  <w:vertAlign w:val="superscript"/>
                </w:rPr>
                <w:t>®</w:t>
              </w:r>
            </w:hyperlink>
            <w:r w:rsidR="00805827" w:rsidRPr="0062253F">
              <w:rPr>
                <w:color w:val="333333"/>
                <w:sz w:val="24"/>
                <w:szCs w:val="24"/>
                <w:shd w:val="clear" w:color="auto" w:fill="FFFFFF"/>
              </w:rPr>
              <w:t> (suvorexant) C-IV </w:t>
            </w:r>
          </w:p>
        </w:tc>
      </w:tr>
      <w:tr w:rsidR="00805827" w:rsidRPr="00DF5AD1" w14:paraId="23D087DB" w14:textId="77777777" w:rsidTr="004D41F6">
        <w:tc>
          <w:tcPr>
            <w:tcW w:w="10770" w:type="dxa"/>
          </w:tcPr>
          <w:p w14:paraId="1F01D18B" w14:textId="77777777" w:rsidR="00805827" w:rsidRPr="0062253F" w:rsidRDefault="00000000" w:rsidP="004D41F6">
            <w:pPr>
              <w:shd w:val="clear" w:color="auto" w:fill="FFFFFF"/>
              <w:spacing w:after="150"/>
              <w:rPr>
                <w:rFonts w:eastAsia="Times New Roman" w:cs="Arial"/>
                <w:color w:val="000000"/>
                <w:sz w:val="24"/>
                <w:szCs w:val="24"/>
              </w:rPr>
            </w:pPr>
            <w:hyperlink r:id="rId260" w:history="1">
              <w:r w:rsidR="00805827" w:rsidRPr="0062253F">
                <w:rPr>
                  <w:rStyle w:val="Strong"/>
                  <w:color w:val="00958F"/>
                  <w:sz w:val="24"/>
                  <w:szCs w:val="24"/>
                  <w:shd w:val="clear" w:color="auto" w:fill="FFFFFF"/>
                </w:rPr>
                <w:t>CANCIDAS</w:t>
              </w:r>
              <w:r w:rsidR="00805827" w:rsidRPr="0062253F">
                <w:rPr>
                  <w:rStyle w:val="Strong"/>
                  <w:color w:val="00958F"/>
                  <w:sz w:val="24"/>
                  <w:szCs w:val="24"/>
                  <w:shd w:val="clear" w:color="auto" w:fill="FFFFFF"/>
                  <w:vertAlign w:val="superscript"/>
                </w:rPr>
                <w:t>®</w:t>
              </w:r>
            </w:hyperlink>
            <w:r w:rsidR="00805827" w:rsidRPr="0062253F">
              <w:rPr>
                <w:color w:val="333333"/>
                <w:sz w:val="24"/>
                <w:szCs w:val="24"/>
                <w:shd w:val="clear" w:color="auto" w:fill="FFFFFF"/>
              </w:rPr>
              <w:t> (caspofungin acetate) for Injection</w:t>
            </w:r>
          </w:p>
        </w:tc>
      </w:tr>
      <w:tr w:rsidR="00805827" w:rsidRPr="00DF5AD1" w14:paraId="0AF375D4" w14:textId="77777777" w:rsidTr="004D41F6">
        <w:tc>
          <w:tcPr>
            <w:tcW w:w="10770" w:type="dxa"/>
          </w:tcPr>
          <w:p w14:paraId="11F8A58B" w14:textId="77777777" w:rsidR="00805827" w:rsidRPr="0062253F" w:rsidRDefault="00000000" w:rsidP="004D41F6">
            <w:pPr>
              <w:shd w:val="clear" w:color="auto" w:fill="FFFFFF"/>
              <w:spacing w:after="150"/>
              <w:rPr>
                <w:sz w:val="24"/>
                <w:szCs w:val="24"/>
              </w:rPr>
            </w:pPr>
            <w:hyperlink r:id="rId261" w:history="1">
              <w:r w:rsidR="00805827" w:rsidRPr="0062253F">
                <w:rPr>
                  <w:rStyle w:val="Strong"/>
                  <w:color w:val="00958F"/>
                  <w:sz w:val="24"/>
                  <w:szCs w:val="24"/>
                  <w:shd w:val="clear" w:color="auto" w:fill="FFFFFF"/>
                </w:rPr>
                <w:t>DELSTRIGO™</w:t>
              </w:r>
            </w:hyperlink>
            <w:r w:rsidR="00805827" w:rsidRPr="0062253F">
              <w:rPr>
                <w:color w:val="333333"/>
                <w:sz w:val="24"/>
                <w:szCs w:val="24"/>
                <w:shd w:val="clear" w:color="auto" w:fill="FFFFFF"/>
              </w:rPr>
              <w:t> (doravirine, lamivudine, and tenofovir disoproxil fumarate) tablets, for oral use</w:t>
            </w:r>
          </w:p>
        </w:tc>
      </w:tr>
      <w:tr w:rsidR="00805827" w:rsidRPr="00DF5AD1" w14:paraId="3687FDF9" w14:textId="77777777" w:rsidTr="004D41F6">
        <w:tc>
          <w:tcPr>
            <w:tcW w:w="10770" w:type="dxa"/>
          </w:tcPr>
          <w:p w14:paraId="38FBFF90" w14:textId="77777777" w:rsidR="00805827" w:rsidRPr="0062253F" w:rsidRDefault="00000000" w:rsidP="004D41F6">
            <w:pPr>
              <w:shd w:val="clear" w:color="auto" w:fill="FFFFFF"/>
              <w:spacing w:after="150"/>
              <w:rPr>
                <w:sz w:val="24"/>
                <w:szCs w:val="24"/>
              </w:rPr>
            </w:pPr>
            <w:hyperlink r:id="rId262" w:history="1">
              <w:r w:rsidR="00805827" w:rsidRPr="0062253F">
                <w:rPr>
                  <w:rStyle w:val="Strong"/>
                  <w:color w:val="00958F"/>
                  <w:sz w:val="24"/>
                  <w:szCs w:val="24"/>
                  <w:shd w:val="clear" w:color="auto" w:fill="FFFFFF"/>
                </w:rPr>
                <w:t>DIFICID</w:t>
              </w:r>
              <w:r w:rsidR="00805827" w:rsidRPr="0062253F">
                <w:rPr>
                  <w:rStyle w:val="Strong"/>
                  <w:color w:val="00958F"/>
                  <w:sz w:val="24"/>
                  <w:szCs w:val="24"/>
                  <w:shd w:val="clear" w:color="auto" w:fill="FFFFFF"/>
                  <w:vertAlign w:val="superscript"/>
                </w:rPr>
                <w:t>®</w:t>
              </w:r>
            </w:hyperlink>
            <w:r w:rsidR="00805827" w:rsidRPr="0062253F">
              <w:rPr>
                <w:color w:val="333333"/>
                <w:sz w:val="24"/>
                <w:szCs w:val="24"/>
                <w:shd w:val="clear" w:color="auto" w:fill="FFFFFF"/>
              </w:rPr>
              <w:t> (fidaxomicin) tablets</w:t>
            </w:r>
          </w:p>
        </w:tc>
      </w:tr>
      <w:tr w:rsidR="00805827" w:rsidRPr="00DF5AD1" w14:paraId="6402EB7C" w14:textId="77777777" w:rsidTr="004D41F6">
        <w:tc>
          <w:tcPr>
            <w:tcW w:w="10770" w:type="dxa"/>
          </w:tcPr>
          <w:p w14:paraId="1A26F7F3" w14:textId="387A5DFE" w:rsidR="00805827" w:rsidRPr="0062253F" w:rsidRDefault="00000000" w:rsidP="004D41F6">
            <w:pPr>
              <w:shd w:val="clear" w:color="auto" w:fill="FFFFFF"/>
              <w:spacing w:after="150"/>
              <w:rPr>
                <w:sz w:val="24"/>
                <w:szCs w:val="24"/>
              </w:rPr>
            </w:pPr>
            <w:hyperlink r:id="rId263" w:history="1">
              <w:r w:rsidR="00805827" w:rsidRPr="0062253F">
                <w:rPr>
                  <w:rStyle w:val="Strong"/>
                  <w:color w:val="00958F"/>
                  <w:sz w:val="24"/>
                  <w:szCs w:val="24"/>
                  <w:shd w:val="clear" w:color="auto" w:fill="FFFFFF"/>
                </w:rPr>
                <w:t>DIFICID</w:t>
              </w:r>
              <w:r w:rsidR="00805827" w:rsidRPr="0062253F">
                <w:rPr>
                  <w:rStyle w:val="Strong"/>
                  <w:color w:val="00958F"/>
                  <w:sz w:val="24"/>
                  <w:szCs w:val="24"/>
                  <w:shd w:val="clear" w:color="auto" w:fill="FFFFFF"/>
                  <w:vertAlign w:val="superscript"/>
                </w:rPr>
                <w:t>®</w:t>
              </w:r>
              <w:r w:rsidR="00805827" w:rsidRPr="0062253F">
                <w:rPr>
                  <w:rStyle w:val="Strong"/>
                  <w:color w:val="00958F"/>
                  <w:sz w:val="24"/>
                  <w:szCs w:val="24"/>
                  <w:shd w:val="clear" w:color="auto" w:fill="FFFFFF"/>
                </w:rPr>
                <w:t> </w:t>
              </w:r>
            </w:hyperlink>
            <w:r w:rsidR="00805827" w:rsidRPr="0062253F">
              <w:rPr>
                <w:color w:val="333333"/>
                <w:sz w:val="24"/>
                <w:szCs w:val="24"/>
                <w:shd w:val="clear" w:color="auto" w:fill="FFFFFF"/>
              </w:rPr>
              <w:t>(fidaxomicin) for oral s</w:t>
            </w:r>
            <w:r w:rsidR="0065396D">
              <w:rPr>
                <w:color w:val="333333"/>
                <w:sz w:val="24"/>
                <w:szCs w:val="24"/>
                <w:shd w:val="clear" w:color="auto" w:fill="FFFFFF"/>
              </w:rPr>
              <w:t>USP</w:t>
            </w:r>
            <w:r w:rsidR="00805827" w:rsidRPr="0062253F">
              <w:rPr>
                <w:color w:val="333333"/>
                <w:sz w:val="24"/>
                <w:szCs w:val="24"/>
                <w:shd w:val="clear" w:color="auto" w:fill="FFFFFF"/>
              </w:rPr>
              <w:t>ension 40 mg/mL</w:t>
            </w:r>
          </w:p>
        </w:tc>
      </w:tr>
      <w:tr w:rsidR="00805827" w:rsidRPr="00DF5AD1" w14:paraId="23D9A214" w14:textId="77777777" w:rsidTr="004D41F6">
        <w:tc>
          <w:tcPr>
            <w:tcW w:w="10770" w:type="dxa"/>
          </w:tcPr>
          <w:p w14:paraId="5F10D574" w14:textId="1B8142CC" w:rsidR="00805827" w:rsidRPr="0062253F" w:rsidRDefault="00000000" w:rsidP="004D41F6">
            <w:pPr>
              <w:shd w:val="clear" w:color="auto" w:fill="FFFFFF"/>
              <w:spacing w:after="150"/>
              <w:rPr>
                <w:sz w:val="24"/>
                <w:szCs w:val="24"/>
              </w:rPr>
            </w:pPr>
            <w:hyperlink r:id="rId264" w:history="1">
              <w:r w:rsidR="00805827" w:rsidRPr="0062253F">
                <w:rPr>
                  <w:rStyle w:val="Strong"/>
                  <w:color w:val="00958F"/>
                  <w:sz w:val="24"/>
                  <w:szCs w:val="24"/>
                  <w:shd w:val="clear" w:color="auto" w:fill="FFFFFF"/>
                </w:rPr>
                <w:t>EMEND</w:t>
              </w:r>
              <w:r w:rsidR="00805827" w:rsidRPr="0062253F">
                <w:rPr>
                  <w:rStyle w:val="Strong"/>
                  <w:color w:val="00958F"/>
                  <w:sz w:val="24"/>
                  <w:szCs w:val="24"/>
                  <w:shd w:val="clear" w:color="auto" w:fill="FFFFFF"/>
                  <w:vertAlign w:val="superscript"/>
                </w:rPr>
                <w:t>®</w:t>
              </w:r>
            </w:hyperlink>
            <w:r w:rsidR="00805827" w:rsidRPr="0062253F">
              <w:rPr>
                <w:color w:val="333333"/>
                <w:sz w:val="24"/>
                <w:szCs w:val="24"/>
                <w:shd w:val="clear" w:color="auto" w:fill="FFFFFF"/>
              </w:rPr>
              <w:t> (aprepitant) for Oral S</w:t>
            </w:r>
            <w:r w:rsidR="0065396D">
              <w:rPr>
                <w:color w:val="333333"/>
                <w:sz w:val="24"/>
                <w:szCs w:val="24"/>
                <w:shd w:val="clear" w:color="auto" w:fill="FFFFFF"/>
              </w:rPr>
              <w:t>USP</w:t>
            </w:r>
            <w:r w:rsidR="00805827" w:rsidRPr="0062253F">
              <w:rPr>
                <w:color w:val="333333"/>
                <w:sz w:val="24"/>
                <w:szCs w:val="24"/>
                <w:shd w:val="clear" w:color="auto" w:fill="FFFFFF"/>
              </w:rPr>
              <w:t>ension 125 mg</w:t>
            </w:r>
          </w:p>
        </w:tc>
      </w:tr>
      <w:tr w:rsidR="00805827" w:rsidRPr="00DF5AD1" w14:paraId="758F3D83" w14:textId="77777777" w:rsidTr="004D41F6">
        <w:tc>
          <w:tcPr>
            <w:tcW w:w="10770" w:type="dxa"/>
          </w:tcPr>
          <w:p w14:paraId="6F2B920F" w14:textId="77777777" w:rsidR="00805827" w:rsidRPr="0062253F" w:rsidRDefault="00000000" w:rsidP="004D41F6">
            <w:pPr>
              <w:shd w:val="clear" w:color="auto" w:fill="FFFFFF"/>
              <w:spacing w:after="150"/>
              <w:rPr>
                <w:sz w:val="24"/>
                <w:szCs w:val="24"/>
              </w:rPr>
            </w:pPr>
            <w:hyperlink r:id="rId265" w:history="1">
              <w:r w:rsidR="00805827" w:rsidRPr="0062253F">
                <w:rPr>
                  <w:rStyle w:val="Strong"/>
                  <w:color w:val="00958F"/>
                  <w:sz w:val="24"/>
                  <w:szCs w:val="24"/>
                  <w:shd w:val="clear" w:color="auto" w:fill="FFFFFF"/>
                </w:rPr>
                <w:t>EMEND</w:t>
              </w:r>
              <w:r w:rsidR="00805827" w:rsidRPr="0062253F">
                <w:rPr>
                  <w:rStyle w:val="Strong"/>
                  <w:color w:val="00958F"/>
                  <w:sz w:val="24"/>
                  <w:szCs w:val="24"/>
                  <w:shd w:val="clear" w:color="auto" w:fill="FFFFFF"/>
                  <w:vertAlign w:val="superscript"/>
                </w:rPr>
                <w:t>®</w:t>
              </w:r>
            </w:hyperlink>
            <w:r w:rsidR="00805827" w:rsidRPr="0062253F">
              <w:rPr>
                <w:color w:val="333333"/>
                <w:sz w:val="24"/>
                <w:szCs w:val="24"/>
                <w:shd w:val="clear" w:color="auto" w:fill="FFFFFF"/>
              </w:rPr>
              <w:t> (aprepitant) 80 mg, 125 mg capsules</w:t>
            </w:r>
          </w:p>
        </w:tc>
      </w:tr>
      <w:tr w:rsidR="00805827" w:rsidRPr="00DF5AD1" w14:paraId="5AC289A7" w14:textId="77777777" w:rsidTr="004D41F6">
        <w:tc>
          <w:tcPr>
            <w:tcW w:w="10770" w:type="dxa"/>
          </w:tcPr>
          <w:p w14:paraId="1337B25E" w14:textId="77777777" w:rsidR="00805827" w:rsidRPr="0062253F" w:rsidRDefault="00000000" w:rsidP="004D41F6">
            <w:pPr>
              <w:shd w:val="clear" w:color="auto" w:fill="FFFFFF"/>
              <w:spacing w:after="150"/>
              <w:rPr>
                <w:sz w:val="24"/>
                <w:szCs w:val="24"/>
              </w:rPr>
            </w:pPr>
            <w:hyperlink r:id="rId266" w:history="1">
              <w:r w:rsidR="00805827" w:rsidRPr="0062253F">
                <w:rPr>
                  <w:rStyle w:val="Strong"/>
                  <w:color w:val="00958F"/>
                  <w:sz w:val="24"/>
                  <w:szCs w:val="24"/>
                  <w:shd w:val="clear" w:color="auto" w:fill="FFFFFF"/>
                </w:rPr>
                <w:t>EMEND</w:t>
              </w:r>
              <w:r w:rsidR="00805827" w:rsidRPr="0062253F">
                <w:rPr>
                  <w:rStyle w:val="Strong"/>
                  <w:color w:val="00958F"/>
                  <w:sz w:val="24"/>
                  <w:szCs w:val="24"/>
                  <w:shd w:val="clear" w:color="auto" w:fill="FFFFFF"/>
                  <w:vertAlign w:val="superscript"/>
                </w:rPr>
                <w:t>®</w:t>
              </w:r>
            </w:hyperlink>
            <w:r w:rsidR="00805827" w:rsidRPr="0062253F">
              <w:rPr>
                <w:color w:val="333333"/>
                <w:sz w:val="24"/>
                <w:szCs w:val="24"/>
                <w:shd w:val="clear" w:color="auto" w:fill="FFFFFF"/>
              </w:rPr>
              <w:t> (fosaprepitant dimeglumine) for Injection 150 mg</w:t>
            </w:r>
          </w:p>
        </w:tc>
      </w:tr>
      <w:tr w:rsidR="00805827" w:rsidRPr="00DF5AD1" w14:paraId="311C115B" w14:textId="77777777" w:rsidTr="004D41F6">
        <w:tc>
          <w:tcPr>
            <w:tcW w:w="10770" w:type="dxa"/>
          </w:tcPr>
          <w:p w14:paraId="7427ACC6" w14:textId="77777777" w:rsidR="00805827" w:rsidRPr="0062253F" w:rsidRDefault="00000000" w:rsidP="004D41F6">
            <w:pPr>
              <w:shd w:val="clear" w:color="auto" w:fill="FFFFFF"/>
              <w:spacing w:after="150"/>
              <w:rPr>
                <w:sz w:val="24"/>
                <w:szCs w:val="24"/>
              </w:rPr>
            </w:pPr>
            <w:hyperlink r:id="rId267" w:history="1">
              <w:r w:rsidR="00805827" w:rsidRPr="0062253F">
                <w:rPr>
                  <w:rStyle w:val="Strong"/>
                  <w:color w:val="00958F"/>
                  <w:sz w:val="24"/>
                  <w:szCs w:val="24"/>
                  <w:shd w:val="clear" w:color="auto" w:fill="FFFFFF"/>
                </w:rPr>
                <w:t>GARDASIL</w:t>
              </w:r>
              <w:r w:rsidR="00805827" w:rsidRPr="0062253F">
                <w:rPr>
                  <w:rStyle w:val="Strong"/>
                  <w:color w:val="00958F"/>
                  <w:sz w:val="24"/>
                  <w:szCs w:val="24"/>
                  <w:shd w:val="clear" w:color="auto" w:fill="FFFFFF"/>
                  <w:vertAlign w:val="superscript"/>
                </w:rPr>
                <w:t>®</w:t>
              </w:r>
              <w:r w:rsidR="00805827" w:rsidRPr="0062253F">
                <w:rPr>
                  <w:rStyle w:val="Strong"/>
                  <w:color w:val="00958F"/>
                  <w:sz w:val="24"/>
                  <w:szCs w:val="24"/>
                  <w:shd w:val="clear" w:color="auto" w:fill="FFFFFF"/>
                </w:rPr>
                <w:t>9</w:t>
              </w:r>
            </w:hyperlink>
            <w:r w:rsidR="00805827" w:rsidRPr="0062253F">
              <w:rPr>
                <w:color w:val="333333"/>
                <w:sz w:val="24"/>
                <w:szCs w:val="24"/>
                <w:shd w:val="clear" w:color="auto" w:fill="FFFFFF"/>
              </w:rPr>
              <w:t> (Human Papillomavirus 9-valent Vaccine, Recombinant) </w:t>
            </w:r>
          </w:p>
        </w:tc>
      </w:tr>
      <w:tr w:rsidR="00805827" w:rsidRPr="00DF5AD1" w14:paraId="56544AAD" w14:textId="77777777" w:rsidTr="004D41F6">
        <w:tc>
          <w:tcPr>
            <w:tcW w:w="10770" w:type="dxa"/>
          </w:tcPr>
          <w:p w14:paraId="1CD2996A" w14:textId="77777777" w:rsidR="00805827" w:rsidRPr="0062253F" w:rsidRDefault="00000000" w:rsidP="004D41F6">
            <w:pPr>
              <w:shd w:val="clear" w:color="auto" w:fill="FFFFFF"/>
              <w:spacing w:after="150"/>
              <w:rPr>
                <w:sz w:val="24"/>
                <w:szCs w:val="24"/>
              </w:rPr>
            </w:pPr>
            <w:hyperlink r:id="rId268" w:history="1">
              <w:r w:rsidR="00805827" w:rsidRPr="0062253F">
                <w:rPr>
                  <w:rStyle w:val="Strong"/>
                  <w:color w:val="00958F"/>
                  <w:sz w:val="24"/>
                  <w:szCs w:val="24"/>
                  <w:shd w:val="clear" w:color="auto" w:fill="FFFFFF"/>
                </w:rPr>
                <w:t>ISENTRESS</w:t>
              </w:r>
              <w:r w:rsidR="00805827" w:rsidRPr="0062253F">
                <w:rPr>
                  <w:rStyle w:val="Strong"/>
                  <w:color w:val="00958F"/>
                  <w:sz w:val="24"/>
                  <w:szCs w:val="24"/>
                  <w:shd w:val="clear" w:color="auto" w:fill="FFFFFF"/>
                  <w:vertAlign w:val="superscript"/>
                </w:rPr>
                <w:t>®</w:t>
              </w:r>
            </w:hyperlink>
            <w:r w:rsidR="00805827" w:rsidRPr="0062253F">
              <w:rPr>
                <w:color w:val="333333"/>
                <w:sz w:val="24"/>
                <w:szCs w:val="24"/>
                <w:shd w:val="clear" w:color="auto" w:fill="FFFFFF"/>
              </w:rPr>
              <w:t> (raltegravir) 400 mg film-coated and 25 mg and 100 mg chewable Tablets</w:t>
            </w:r>
          </w:p>
        </w:tc>
      </w:tr>
      <w:tr w:rsidR="00805827" w:rsidRPr="00DF5AD1" w14:paraId="7603507B" w14:textId="77777777" w:rsidTr="004D41F6">
        <w:tc>
          <w:tcPr>
            <w:tcW w:w="10770" w:type="dxa"/>
          </w:tcPr>
          <w:p w14:paraId="7AC1C083" w14:textId="77777777" w:rsidR="00805827" w:rsidRPr="0062253F" w:rsidRDefault="00000000" w:rsidP="004D41F6">
            <w:pPr>
              <w:pStyle w:val="NormalWeb"/>
              <w:shd w:val="clear" w:color="auto" w:fill="FFFFFF"/>
              <w:spacing w:before="0" w:beforeAutospacing="0" w:after="150" w:afterAutospacing="0"/>
              <w:rPr>
                <w:rFonts w:asciiTheme="minorHAnsi" w:hAnsiTheme="minorHAnsi"/>
                <w:color w:val="333333"/>
              </w:rPr>
            </w:pPr>
            <w:hyperlink r:id="rId269" w:history="1">
              <w:r w:rsidR="00805827" w:rsidRPr="0062253F">
                <w:rPr>
                  <w:rStyle w:val="Strong"/>
                  <w:rFonts w:asciiTheme="minorHAnsi" w:hAnsiTheme="minorHAnsi"/>
                  <w:color w:val="00958F"/>
                </w:rPr>
                <w:t>ISENTRESS</w:t>
              </w:r>
              <w:r w:rsidR="00805827" w:rsidRPr="0062253F">
                <w:rPr>
                  <w:rStyle w:val="Strong"/>
                  <w:rFonts w:asciiTheme="minorHAnsi" w:hAnsiTheme="minorHAnsi"/>
                  <w:color w:val="00958F"/>
                  <w:vertAlign w:val="superscript"/>
                </w:rPr>
                <w:t>®</w:t>
              </w:r>
              <w:r w:rsidR="00805827" w:rsidRPr="0062253F">
                <w:rPr>
                  <w:rStyle w:val="Strong"/>
                  <w:rFonts w:asciiTheme="minorHAnsi" w:hAnsiTheme="minorHAnsi"/>
                  <w:color w:val="00958F"/>
                </w:rPr>
                <w:t> HD</w:t>
              </w:r>
            </w:hyperlink>
            <w:r w:rsidR="00805827" w:rsidRPr="0062253F">
              <w:rPr>
                <w:rFonts w:asciiTheme="minorHAnsi" w:hAnsiTheme="minorHAnsi"/>
                <w:color w:val="333333"/>
              </w:rPr>
              <w:t> (raltegravir) 600 mg Tablets</w:t>
            </w:r>
          </w:p>
        </w:tc>
      </w:tr>
      <w:tr w:rsidR="00805827" w:rsidRPr="00DF5AD1" w14:paraId="699AA797" w14:textId="77777777" w:rsidTr="004D41F6">
        <w:tc>
          <w:tcPr>
            <w:tcW w:w="10770" w:type="dxa"/>
          </w:tcPr>
          <w:p w14:paraId="7833784A" w14:textId="2DBFC797" w:rsidR="00805827" w:rsidRPr="0062253F" w:rsidRDefault="00000000" w:rsidP="004D41F6">
            <w:pPr>
              <w:pStyle w:val="NormalWeb"/>
              <w:shd w:val="clear" w:color="auto" w:fill="FFFFFF"/>
              <w:spacing w:before="0" w:beforeAutospacing="0" w:after="150" w:afterAutospacing="0"/>
              <w:rPr>
                <w:rFonts w:asciiTheme="minorHAnsi" w:hAnsiTheme="minorHAnsi"/>
                <w:color w:val="333333"/>
              </w:rPr>
            </w:pPr>
            <w:hyperlink r:id="rId270" w:history="1">
              <w:r w:rsidR="00805827" w:rsidRPr="0062253F">
                <w:rPr>
                  <w:rStyle w:val="Strong"/>
                  <w:rFonts w:asciiTheme="minorHAnsi" w:hAnsiTheme="minorHAnsi"/>
                  <w:color w:val="00958F"/>
                </w:rPr>
                <w:t>ISENTRESS</w:t>
              </w:r>
              <w:r w:rsidR="00805827" w:rsidRPr="0062253F">
                <w:rPr>
                  <w:rStyle w:val="Strong"/>
                  <w:rFonts w:asciiTheme="minorHAnsi" w:hAnsiTheme="minorHAnsi"/>
                  <w:color w:val="00958F"/>
                  <w:vertAlign w:val="superscript"/>
                </w:rPr>
                <w:t>®</w:t>
              </w:r>
              <w:r w:rsidR="00805827" w:rsidRPr="0062253F">
                <w:rPr>
                  <w:rStyle w:val="Strong"/>
                  <w:rFonts w:asciiTheme="minorHAnsi" w:hAnsiTheme="minorHAnsi"/>
                  <w:color w:val="00958F"/>
                </w:rPr>
                <w:t> OS</w:t>
              </w:r>
            </w:hyperlink>
            <w:r w:rsidR="00805827" w:rsidRPr="0062253F">
              <w:rPr>
                <w:rFonts w:asciiTheme="minorHAnsi" w:hAnsiTheme="minorHAnsi"/>
                <w:color w:val="333333"/>
              </w:rPr>
              <w:t> (raltegravir) 100 mg Granules for S</w:t>
            </w:r>
            <w:r w:rsidR="0065396D">
              <w:rPr>
                <w:rFonts w:asciiTheme="minorHAnsi" w:hAnsiTheme="minorHAnsi"/>
                <w:color w:val="333333"/>
              </w:rPr>
              <w:t>USP</w:t>
            </w:r>
            <w:r w:rsidR="00805827" w:rsidRPr="0062253F">
              <w:rPr>
                <w:rFonts w:asciiTheme="minorHAnsi" w:hAnsiTheme="minorHAnsi"/>
                <w:color w:val="333333"/>
              </w:rPr>
              <w:t>ension</w:t>
            </w:r>
          </w:p>
        </w:tc>
      </w:tr>
      <w:tr w:rsidR="00805827" w:rsidRPr="00DF5AD1" w14:paraId="6F76C5F3" w14:textId="77777777" w:rsidTr="004D41F6">
        <w:tc>
          <w:tcPr>
            <w:tcW w:w="10770" w:type="dxa"/>
          </w:tcPr>
          <w:p w14:paraId="6D1C3DAB" w14:textId="77777777" w:rsidR="00805827" w:rsidRPr="0062253F" w:rsidRDefault="00000000" w:rsidP="004D41F6">
            <w:pPr>
              <w:shd w:val="clear" w:color="auto" w:fill="FFFFFF"/>
              <w:spacing w:after="150"/>
              <w:rPr>
                <w:sz w:val="24"/>
                <w:szCs w:val="24"/>
              </w:rPr>
            </w:pPr>
            <w:hyperlink r:id="rId271" w:history="1">
              <w:r w:rsidR="00805827" w:rsidRPr="0062253F">
                <w:rPr>
                  <w:rStyle w:val="Strong"/>
                  <w:color w:val="00958F"/>
                  <w:sz w:val="24"/>
                  <w:szCs w:val="24"/>
                  <w:shd w:val="clear" w:color="auto" w:fill="FFFFFF"/>
                </w:rPr>
                <w:t>JANUMET</w:t>
              </w:r>
              <w:r w:rsidR="00805827" w:rsidRPr="0062253F">
                <w:rPr>
                  <w:rStyle w:val="Strong"/>
                  <w:color w:val="00958F"/>
                  <w:sz w:val="24"/>
                  <w:szCs w:val="24"/>
                  <w:shd w:val="clear" w:color="auto" w:fill="FFFFFF"/>
                  <w:vertAlign w:val="superscript"/>
                </w:rPr>
                <w:t>®</w:t>
              </w:r>
              <w:r w:rsidR="00805827" w:rsidRPr="0062253F">
                <w:rPr>
                  <w:rStyle w:val="Strong"/>
                  <w:color w:val="00958F"/>
                  <w:sz w:val="24"/>
                  <w:szCs w:val="24"/>
                  <w:shd w:val="clear" w:color="auto" w:fill="FFFFFF"/>
                </w:rPr>
                <w:t> </w:t>
              </w:r>
            </w:hyperlink>
            <w:r w:rsidR="00805827" w:rsidRPr="0062253F">
              <w:rPr>
                <w:color w:val="333333"/>
                <w:sz w:val="24"/>
                <w:szCs w:val="24"/>
                <w:shd w:val="clear" w:color="auto" w:fill="FFFFFF"/>
              </w:rPr>
              <w:t>(sitagliptin and metformin HCI) Tablets</w:t>
            </w:r>
          </w:p>
        </w:tc>
      </w:tr>
      <w:tr w:rsidR="00805827" w:rsidRPr="00DF5AD1" w14:paraId="7E4D08C6" w14:textId="77777777" w:rsidTr="004D41F6">
        <w:tc>
          <w:tcPr>
            <w:tcW w:w="10770" w:type="dxa"/>
          </w:tcPr>
          <w:p w14:paraId="3A94ECCB" w14:textId="77777777" w:rsidR="00805827" w:rsidRPr="0062253F" w:rsidRDefault="00000000" w:rsidP="004D41F6">
            <w:pPr>
              <w:shd w:val="clear" w:color="auto" w:fill="FFFFFF"/>
              <w:spacing w:after="150"/>
              <w:rPr>
                <w:sz w:val="24"/>
                <w:szCs w:val="24"/>
              </w:rPr>
            </w:pPr>
            <w:hyperlink r:id="rId272" w:history="1">
              <w:r w:rsidR="00805827" w:rsidRPr="0062253F">
                <w:rPr>
                  <w:rStyle w:val="Strong"/>
                  <w:color w:val="00958F"/>
                  <w:sz w:val="24"/>
                  <w:szCs w:val="24"/>
                  <w:shd w:val="clear" w:color="auto" w:fill="FFFFFF"/>
                </w:rPr>
                <w:t>JANUMET</w:t>
              </w:r>
              <w:r w:rsidR="00805827" w:rsidRPr="0062253F">
                <w:rPr>
                  <w:rStyle w:val="Strong"/>
                  <w:color w:val="00958F"/>
                  <w:sz w:val="24"/>
                  <w:szCs w:val="24"/>
                  <w:shd w:val="clear" w:color="auto" w:fill="FFFFFF"/>
                  <w:vertAlign w:val="superscript"/>
                </w:rPr>
                <w:t>®</w:t>
              </w:r>
              <w:r w:rsidR="00805827" w:rsidRPr="0062253F">
                <w:rPr>
                  <w:rStyle w:val="Strong"/>
                  <w:color w:val="00958F"/>
                  <w:sz w:val="24"/>
                  <w:szCs w:val="24"/>
                  <w:shd w:val="clear" w:color="auto" w:fill="FFFFFF"/>
                </w:rPr>
                <w:t> XR</w:t>
              </w:r>
            </w:hyperlink>
            <w:r w:rsidR="00805827" w:rsidRPr="0062253F">
              <w:rPr>
                <w:color w:val="333333"/>
                <w:sz w:val="24"/>
                <w:szCs w:val="24"/>
                <w:shd w:val="clear" w:color="auto" w:fill="FFFFFF"/>
              </w:rPr>
              <w:t> (sitagliptin and metformin HCI extended-release) Tablets </w:t>
            </w:r>
          </w:p>
        </w:tc>
      </w:tr>
      <w:tr w:rsidR="00805827" w:rsidRPr="00DF5AD1" w14:paraId="51C83F4D" w14:textId="77777777" w:rsidTr="004D41F6">
        <w:tc>
          <w:tcPr>
            <w:tcW w:w="10770" w:type="dxa"/>
          </w:tcPr>
          <w:p w14:paraId="6C569CBF" w14:textId="77777777" w:rsidR="00805827" w:rsidRPr="0062253F" w:rsidRDefault="00000000" w:rsidP="004D41F6">
            <w:pPr>
              <w:shd w:val="clear" w:color="auto" w:fill="FFFFFF"/>
              <w:spacing w:after="150"/>
              <w:rPr>
                <w:sz w:val="24"/>
                <w:szCs w:val="24"/>
              </w:rPr>
            </w:pPr>
            <w:hyperlink r:id="rId273" w:history="1">
              <w:r w:rsidR="00805827" w:rsidRPr="0062253F">
                <w:rPr>
                  <w:rStyle w:val="Strong"/>
                  <w:color w:val="00958F"/>
                  <w:sz w:val="24"/>
                  <w:szCs w:val="24"/>
                  <w:shd w:val="clear" w:color="auto" w:fill="FFFFFF"/>
                </w:rPr>
                <w:t>JANUVIA</w:t>
              </w:r>
              <w:r w:rsidR="00805827" w:rsidRPr="0062253F">
                <w:rPr>
                  <w:rStyle w:val="Strong"/>
                  <w:color w:val="00958F"/>
                  <w:sz w:val="24"/>
                  <w:szCs w:val="24"/>
                  <w:shd w:val="clear" w:color="auto" w:fill="FFFFFF"/>
                  <w:vertAlign w:val="superscript"/>
                </w:rPr>
                <w:t>®</w:t>
              </w:r>
            </w:hyperlink>
            <w:r w:rsidR="00805827" w:rsidRPr="0062253F">
              <w:rPr>
                <w:color w:val="333333"/>
                <w:sz w:val="24"/>
                <w:szCs w:val="24"/>
                <w:shd w:val="clear" w:color="auto" w:fill="FFFFFF"/>
              </w:rPr>
              <w:t> (sitagliptin) Tablets</w:t>
            </w:r>
          </w:p>
        </w:tc>
      </w:tr>
      <w:tr w:rsidR="00805827" w:rsidRPr="00DF5AD1" w14:paraId="1F766B3D" w14:textId="77777777" w:rsidTr="004D41F6">
        <w:tc>
          <w:tcPr>
            <w:tcW w:w="10770" w:type="dxa"/>
          </w:tcPr>
          <w:p w14:paraId="0A3146D1" w14:textId="77777777" w:rsidR="00805827" w:rsidRPr="0062253F" w:rsidRDefault="00000000" w:rsidP="004D41F6">
            <w:pPr>
              <w:shd w:val="clear" w:color="auto" w:fill="FFFFFF"/>
              <w:spacing w:after="150"/>
              <w:rPr>
                <w:sz w:val="24"/>
                <w:szCs w:val="24"/>
              </w:rPr>
            </w:pPr>
            <w:hyperlink r:id="rId274" w:history="1">
              <w:r w:rsidR="00805827" w:rsidRPr="0062253F">
                <w:rPr>
                  <w:rStyle w:val="Strong"/>
                  <w:color w:val="00958F"/>
                  <w:sz w:val="24"/>
                  <w:szCs w:val="24"/>
                  <w:shd w:val="clear" w:color="auto" w:fill="FFFFFF"/>
                </w:rPr>
                <w:t>KEYTRUDA</w:t>
              </w:r>
              <w:r w:rsidR="00805827" w:rsidRPr="0062253F">
                <w:rPr>
                  <w:rStyle w:val="Strong"/>
                  <w:color w:val="00958F"/>
                  <w:sz w:val="24"/>
                  <w:szCs w:val="24"/>
                  <w:shd w:val="clear" w:color="auto" w:fill="FFFFFF"/>
                  <w:vertAlign w:val="superscript"/>
                </w:rPr>
                <w:t>®</w:t>
              </w:r>
            </w:hyperlink>
            <w:r w:rsidR="00805827" w:rsidRPr="0062253F">
              <w:rPr>
                <w:color w:val="333333"/>
                <w:sz w:val="24"/>
                <w:szCs w:val="24"/>
                <w:shd w:val="clear" w:color="auto" w:fill="FFFFFF"/>
              </w:rPr>
              <w:t> (pembrolizumab) Injection [liquid formulation] 100 mg</w:t>
            </w:r>
          </w:p>
        </w:tc>
      </w:tr>
      <w:tr w:rsidR="00805827" w:rsidRPr="00DF5AD1" w14:paraId="25E61DAA" w14:textId="77777777" w:rsidTr="004D41F6">
        <w:tc>
          <w:tcPr>
            <w:tcW w:w="10770" w:type="dxa"/>
          </w:tcPr>
          <w:p w14:paraId="1CFCB630" w14:textId="77777777" w:rsidR="00805827" w:rsidRPr="0062253F" w:rsidRDefault="00000000" w:rsidP="004D41F6">
            <w:pPr>
              <w:shd w:val="clear" w:color="auto" w:fill="FFFFFF"/>
              <w:spacing w:after="150"/>
              <w:rPr>
                <w:sz w:val="24"/>
                <w:szCs w:val="24"/>
              </w:rPr>
            </w:pPr>
            <w:hyperlink r:id="rId275" w:history="1">
              <w:r w:rsidR="00805827" w:rsidRPr="0062253F">
                <w:rPr>
                  <w:rStyle w:val="Strong"/>
                  <w:color w:val="00958F"/>
                  <w:sz w:val="24"/>
                  <w:szCs w:val="24"/>
                  <w:shd w:val="clear" w:color="auto" w:fill="FFFFFF"/>
                </w:rPr>
                <w:t>M-M-R</w:t>
              </w:r>
              <w:r w:rsidR="00805827" w:rsidRPr="0062253F">
                <w:rPr>
                  <w:rStyle w:val="Strong"/>
                  <w:color w:val="00958F"/>
                  <w:sz w:val="24"/>
                  <w:szCs w:val="24"/>
                  <w:shd w:val="clear" w:color="auto" w:fill="FFFFFF"/>
                  <w:vertAlign w:val="superscript"/>
                </w:rPr>
                <w:t>®</w:t>
              </w:r>
              <w:r w:rsidR="00805827" w:rsidRPr="0062253F">
                <w:rPr>
                  <w:rStyle w:val="Strong"/>
                  <w:color w:val="00958F"/>
                  <w:sz w:val="24"/>
                  <w:szCs w:val="24"/>
                  <w:shd w:val="clear" w:color="auto" w:fill="FFFFFF"/>
                  <w:vertAlign w:val="subscript"/>
                </w:rPr>
                <w:t> II</w:t>
              </w:r>
            </w:hyperlink>
            <w:r w:rsidR="00805827" w:rsidRPr="0062253F">
              <w:rPr>
                <w:color w:val="333333"/>
                <w:sz w:val="24"/>
                <w:szCs w:val="24"/>
                <w:shd w:val="clear" w:color="auto" w:fill="FFFFFF"/>
              </w:rPr>
              <w:t> (Measles, Mumps, and Rubella Virus Vaccine Live) </w:t>
            </w:r>
          </w:p>
        </w:tc>
      </w:tr>
      <w:tr w:rsidR="00805827" w:rsidRPr="00DF5AD1" w14:paraId="6E5B4391" w14:textId="77777777" w:rsidTr="004D41F6">
        <w:tc>
          <w:tcPr>
            <w:tcW w:w="10770" w:type="dxa"/>
          </w:tcPr>
          <w:p w14:paraId="080CCE84" w14:textId="36518794" w:rsidR="00805827" w:rsidRPr="0062253F" w:rsidRDefault="00000000" w:rsidP="004D41F6">
            <w:pPr>
              <w:shd w:val="clear" w:color="auto" w:fill="FFFFFF"/>
              <w:spacing w:after="150"/>
              <w:rPr>
                <w:sz w:val="24"/>
                <w:szCs w:val="24"/>
              </w:rPr>
            </w:pPr>
            <w:hyperlink r:id="rId276" w:history="1">
              <w:r w:rsidR="00805827" w:rsidRPr="0062253F">
                <w:rPr>
                  <w:rStyle w:val="Strong"/>
                  <w:color w:val="00958F"/>
                  <w:sz w:val="24"/>
                  <w:szCs w:val="24"/>
                  <w:shd w:val="clear" w:color="auto" w:fill="FFFFFF"/>
                </w:rPr>
                <w:t>NOXAFIL</w:t>
              </w:r>
              <w:r w:rsidR="00805827" w:rsidRPr="0062253F">
                <w:rPr>
                  <w:rStyle w:val="Strong"/>
                  <w:color w:val="00958F"/>
                  <w:sz w:val="24"/>
                  <w:szCs w:val="24"/>
                  <w:shd w:val="clear" w:color="auto" w:fill="FFFFFF"/>
                  <w:vertAlign w:val="superscript"/>
                </w:rPr>
                <w:t>®</w:t>
              </w:r>
            </w:hyperlink>
            <w:r w:rsidR="00805827" w:rsidRPr="0062253F">
              <w:rPr>
                <w:color w:val="333333"/>
                <w:sz w:val="24"/>
                <w:szCs w:val="24"/>
                <w:shd w:val="clear" w:color="auto" w:fill="FFFFFF"/>
              </w:rPr>
              <w:t> (posaconazole) oral s</w:t>
            </w:r>
            <w:r w:rsidR="0065396D">
              <w:rPr>
                <w:color w:val="333333"/>
                <w:sz w:val="24"/>
                <w:szCs w:val="24"/>
                <w:shd w:val="clear" w:color="auto" w:fill="FFFFFF"/>
              </w:rPr>
              <w:t>USP</w:t>
            </w:r>
            <w:r w:rsidR="00805827" w:rsidRPr="0062253F">
              <w:rPr>
                <w:color w:val="333333"/>
                <w:sz w:val="24"/>
                <w:szCs w:val="24"/>
                <w:shd w:val="clear" w:color="auto" w:fill="FFFFFF"/>
              </w:rPr>
              <w:t>ension, 40 mg/mL</w:t>
            </w:r>
          </w:p>
        </w:tc>
      </w:tr>
      <w:tr w:rsidR="00805827" w:rsidRPr="00DF5AD1" w14:paraId="1CD52C8C" w14:textId="77777777" w:rsidTr="004D41F6">
        <w:tc>
          <w:tcPr>
            <w:tcW w:w="10770" w:type="dxa"/>
          </w:tcPr>
          <w:p w14:paraId="3E3BF28F" w14:textId="77777777" w:rsidR="00805827" w:rsidRPr="0062253F" w:rsidRDefault="00000000" w:rsidP="004D41F6">
            <w:pPr>
              <w:shd w:val="clear" w:color="auto" w:fill="FFFFFF"/>
              <w:spacing w:after="150"/>
              <w:rPr>
                <w:sz w:val="24"/>
                <w:szCs w:val="24"/>
              </w:rPr>
            </w:pPr>
            <w:hyperlink r:id="rId277" w:history="1">
              <w:r w:rsidR="00805827" w:rsidRPr="0062253F">
                <w:rPr>
                  <w:rStyle w:val="Strong"/>
                  <w:color w:val="00958F"/>
                  <w:sz w:val="24"/>
                  <w:szCs w:val="24"/>
                  <w:shd w:val="clear" w:color="auto" w:fill="FFFFFF"/>
                </w:rPr>
                <w:t>NOXAFIL</w:t>
              </w:r>
              <w:r w:rsidR="00805827" w:rsidRPr="0062253F">
                <w:rPr>
                  <w:rStyle w:val="Strong"/>
                  <w:color w:val="00958F"/>
                  <w:sz w:val="24"/>
                  <w:szCs w:val="24"/>
                  <w:shd w:val="clear" w:color="auto" w:fill="FFFFFF"/>
                  <w:vertAlign w:val="superscript"/>
                </w:rPr>
                <w:t>®</w:t>
              </w:r>
            </w:hyperlink>
            <w:r w:rsidR="00805827" w:rsidRPr="0062253F">
              <w:rPr>
                <w:color w:val="333333"/>
                <w:sz w:val="24"/>
                <w:szCs w:val="24"/>
                <w:shd w:val="clear" w:color="auto" w:fill="FFFFFF"/>
              </w:rPr>
              <w:t> (posaconazole) delayed-release tablets 100 mg</w:t>
            </w:r>
          </w:p>
        </w:tc>
      </w:tr>
      <w:tr w:rsidR="00805827" w:rsidRPr="00DF5AD1" w14:paraId="4F6FD221" w14:textId="77777777" w:rsidTr="004D41F6">
        <w:tc>
          <w:tcPr>
            <w:tcW w:w="10770" w:type="dxa"/>
          </w:tcPr>
          <w:p w14:paraId="391AAD1C" w14:textId="77777777" w:rsidR="00805827" w:rsidRPr="0062253F" w:rsidRDefault="00000000" w:rsidP="004D41F6">
            <w:pPr>
              <w:shd w:val="clear" w:color="auto" w:fill="FFFFFF"/>
              <w:spacing w:after="150"/>
              <w:rPr>
                <w:sz w:val="24"/>
                <w:szCs w:val="24"/>
              </w:rPr>
            </w:pPr>
            <w:hyperlink r:id="rId278" w:history="1">
              <w:r w:rsidR="00805827" w:rsidRPr="0062253F">
                <w:rPr>
                  <w:rStyle w:val="Strong"/>
                  <w:color w:val="00958F"/>
                  <w:sz w:val="24"/>
                  <w:szCs w:val="24"/>
                  <w:shd w:val="clear" w:color="auto" w:fill="FFFFFF"/>
                </w:rPr>
                <w:t>PIFELTRO™</w:t>
              </w:r>
            </w:hyperlink>
            <w:r w:rsidR="00805827" w:rsidRPr="0062253F">
              <w:rPr>
                <w:color w:val="333333"/>
                <w:sz w:val="24"/>
                <w:szCs w:val="24"/>
                <w:shd w:val="clear" w:color="auto" w:fill="FFFFFF"/>
              </w:rPr>
              <w:t> (doravirine) tablets, for oral use</w:t>
            </w:r>
          </w:p>
        </w:tc>
      </w:tr>
      <w:tr w:rsidR="00805827" w:rsidRPr="00DF5AD1" w14:paraId="2FAF56C9" w14:textId="77777777" w:rsidTr="004D41F6">
        <w:tc>
          <w:tcPr>
            <w:tcW w:w="10770" w:type="dxa"/>
          </w:tcPr>
          <w:p w14:paraId="0FDD165B" w14:textId="77777777" w:rsidR="00805827" w:rsidRPr="0062253F" w:rsidRDefault="00000000" w:rsidP="004D41F6">
            <w:pPr>
              <w:shd w:val="clear" w:color="auto" w:fill="FFFFFF"/>
              <w:spacing w:after="150"/>
              <w:rPr>
                <w:sz w:val="24"/>
                <w:szCs w:val="24"/>
              </w:rPr>
            </w:pPr>
            <w:hyperlink r:id="rId279" w:history="1">
              <w:r w:rsidR="00805827" w:rsidRPr="0062253F">
                <w:rPr>
                  <w:rStyle w:val="Strong"/>
                  <w:color w:val="00958F"/>
                  <w:sz w:val="24"/>
                  <w:szCs w:val="24"/>
                  <w:shd w:val="clear" w:color="auto" w:fill="FFFFFF"/>
                </w:rPr>
                <w:t>PNEUMOVAX</w:t>
              </w:r>
              <w:r w:rsidR="00805827" w:rsidRPr="0062253F">
                <w:rPr>
                  <w:rStyle w:val="Strong"/>
                  <w:color w:val="00958F"/>
                  <w:sz w:val="24"/>
                  <w:szCs w:val="24"/>
                  <w:shd w:val="clear" w:color="auto" w:fill="FFFFFF"/>
                  <w:vertAlign w:val="superscript"/>
                </w:rPr>
                <w:t>®</w:t>
              </w:r>
              <w:r w:rsidR="00805827" w:rsidRPr="0062253F">
                <w:rPr>
                  <w:rStyle w:val="Strong"/>
                  <w:color w:val="00958F"/>
                  <w:sz w:val="24"/>
                  <w:szCs w:val="24"/>
                  <w:shd w:val="clear" w:color="auto" w:fill="FFFFFF"/>
                </w:rPr>
                <w:t>23</w:t>
              </w:r>
            </w:hyperlink>
            <w:r w:rsidR="00805827" w:rsidRPr="0062253F">
              <w:rPr>
                <w:color w:val="333333"/>
                <w:sz w:val="24"/>
                <w:szCs w:val="24"/>
                <w:shd w:val="clear" w:color="auto" w:fill="FFFFFF"/>
              </w:rPr>
              <w:t> (Pneumococcal Vaccine Polyvalent) </w:t>
            </w:r>
          </w:p>
        </w:tc>
      </w:tr>
      <w:tr w:rsidR="00805827" w:rsidRPr="00DF5AD1" w14:paraId="635E7A29" w14:textId="77777777" w:rsidTr="004D41F6">
        <w:tc>
          <w:tcPr>
            <w:tcW w:w="10770" w:type="dxa"/>
          </w:tcPr>
          <w:p w14:paraId="74A1198F" w14:textId="77777777" w:rsidR="00805827" w:rsidRPr="0062253F" w:rsidRDefault="00000000" w:rsidP="004D41F6">
            <w:pPr>
              <w:pStyle w:val="NormalWeb"/>
              <w:shd w:val="clear" w:color="auto" w:fill="FFFFFF"/>
              <w:spacing w:before="0" w:beforeAutospacing="0" w:after="150" w:afterAutospacing="0"/>
              <w:rPr>
                <w:rFonts w:asciiTheme="minorHAnsi" w:hAnsiTheme="minorHAnsi"/>
                <w:color w:val="333333"/>
              </w:rPr>
            </w:pPr>
            <w:hyperlink r:id="rId280" w:history="1">
              <w:r w:rsidR="00805827" w:rsidRPr="0062253F">
                <w:rPr>
                  <w:rStyle w:val="Strong"/>
                  <w:rFonts w:asciiTheme="minorHAnsi" w:hAnsiTheme="minorHAnsi"/>
                  <w:color w:val="00958F"/>
                </w:rPr>
                <w:t>PREVYMIS™</w:t>
              </w:r>
            </w:hyperlink>
            <w:r w:rsidR="00805827" w:rsidRPr="0062253F">
              <w:rPr>
                <w:rFonts w:asciiTheme="minorHAnsi" w:hAnsiTheme="minorHAnsi"/>
                <w:color w:val="333333"/>
              </w:rPr>
              <w:t> (letermovir) 240 mg Tablets</w:t>
            </w:r>
          </w:p>
        </w:tc>
      </w:tr>
      <w:tr w:rsidR="00805827" w:rsidRPr="00DF5AD1" w14:paraId="0DF78E7D" w14:textId="77777777" w:rsidTr="004D41F6">
        <w:tc>
          <w:tcPr>
            <w:tcW w:w="10770" w:type="dxa"/>
          </w:tcPr>
          <w:p w14:paraId="3A81506F" w14:textId="77777777" w:rsidR="00805827" w:rsidRPr="0062253F" w:rsidRDefault="00000000" w:rsidP="004D41F6">
            <w:pPr>
              <w:shd w:val="clear" w:color="auto" w:fill="FFFFFF"/>
              <w:spacing w:after="150"/>
              <w:rPr>
                <w:sz w:val="24"/>
                <w:szCs w:val="24"/>
              </w:rPr>
            </w:pPr>
            <w:hyperlink r:id="rId281" w:history="1">
              <w:r w:rsidR="00805827" w:rsidRPr="0062253F">
                <w:rPr>
                  <w:rStyle w:val="Strong"/>
                  <w:color w:val="00958F"/>
                  <w:sz w:val="24"/>
                  <w:szCs w:val="24"/>
                  <w:shd w:val="clear" w:color="auto" w:fill="FFFFFF"/>
                </w:rPr>
                <w:t>RECARBRIO™</w:t>
              </w:r>
            </w:hyperlink>
            <w:r w:rsidR="00805827" w:rsidRPr="0062253F">
              <w:rPr>
                <w:color w:val="333333"/>
                <w:sz w:val="24"/>
                <w:szCs w:val="24"/>
                <w:shd w:val="clear" w:color="auto" w:fill="FFFFFF"/>
              </w:rPr>
              <w:t> (imipenem, cilastatin, and relebactam) for injection, for intravenous use</w:t>
            </w:r>
          </w:p>
        </w:tc>
      </w:tr>
      <w:tr w:rsidR="00805827" w:rsidRPr="00DF5AD1" w14:paraId="4F896E76" w14:textId="77777777" w:rsidTr="004D41F6">
        <w:tc>
          <w:tcPr>
            <w:tcW w:w="10770" w:type="dxa"/>
          </w:tcPr>
          <w:p w14:paraId="6D2214EB" w14:textId="77777777" w:rsidR="00805827" w:rsidRPr="0062253F" w:rsidRDefault="00000000" w:rsidP="004D41F6">
            <w:pPr>
              <w:shd w:val="clear" w:color="auto" w:fill="FFFFFF"/>
              <w:spacing w:after="150"/>
              <w:rPr>
                <w:sz w:val="24"/>
                <w:szCs w:val="24"/>
              </w:rPr>
            </w:pPr>
            <w:hyperlink r:id="rId282" w:history="1">
              <w:r w:rsidR="00805827" w:rsidRPr="0062253F">
                <w:rPr>
                  <w:rStyle w:val="Strong"/>
                  <w:color w:val="00958F"/>
                  <w:sz w:val="24"/>
                  <w:szCs w:val="24"/>
                  <w:shd w:val="clear" w:color="auto" w:fill="FFFFFF"/>
                </w:rPr>
                <w:t>RECOMBIVAX HB</w:t>
              </w:r>
              <w:r w:rsidR="00805827" w:rsidRPr="0062253F">
                <w:rPr>
                  <w:rStyle w:val="Strong"/>
                  <w:color w:val="00958F"/>
                  <w:sz w:val="24"/>
                  <w:szCs w:val="24"/>
                  <w:shd w:val="clear" w:color="auto" w:fill="FFFFFF"/>
                  <w:vertAlign w:val="superscript"/>
                </w:rPr>
                <w:t>®</w:t>
              </w:r>
              <w:r w:rsidR="00805827" w:rsidRPr="0062253F">
                <w:rPr>
                  <w:rStyle w:val="Strong"/>
                  <w:color w:val="00958F"/>
                  <w:sz w:val="24"/>
                  <w:szCs w:val="24"/>
                  <w:shd w:val="clear" w:color="auto" w:fill="FFFFFF"/>
                </w:rPr>
                <w:t> </w:t>
              </w:r>
            </w:hyperlink>
            <w:r w:rsidR="00805827" w:rsidRPr="0062253F">
              <w:rPr>
                <w:color w:val="333333"/>
                <w:sz w:val="24"/>
                <w:szCs w:val="24"/>
                <w:shd w:val="clear" w:color="auto" w:fill="FFFFFF"/>
              </w:rPr>
              <w:t>[Hepatitis B Vaccine (Recombinant)] </w:t>
            </w:r>
          </w:p>
        </w:tc>
      </w:tr>
      <w:tr w:rsidR="00805827" w:rsidRPr="00DF5AD1" w14:paraId="788CB76C" w14:textId="77777777" w:rsidTr="004D41F6">
        <w:tc>
          <w:tcPr>
            <w:tcW w:w="10770" w:type="dxa"/>
          </w:tcPr>
          <w:p w14:paraId="665F7EB4" w14:textId="77777777" w:rsidR="00805827" w:rsidRPr="0062253F" w:rsidRDefault="00000000" w:rsidP="004D41F6">
            <w:pPr>
              <w:shd w:val="clear" w:color="auto" w:fill="FFFFFF"/>
              <w:spacing w:after="150"/>
              <w:rPr>
                <w:sz w:val="24"/>
                <w:szCs w:val="24"/>
              </w:rPr>
            </w:pPr>
            <w:hyperlink r:id="rId283" w:history="1">
              <w:r w:rsidR="00805827" w:rsidRPr="0062253F">
                <w:rPr>
                  <w:rStyle w:val="Strong"/>
                  <w:color w:val="00958F"/>
                  <w:sz w:val="24"/>
                  <w:szCs w:val="24"/>
                  <w:shd w:val="clear" w:color="auto" w:fill="FFFFFF"/>
                </w:rPr>
                <w:t>STROMECTOL</w:t>
              </w:r>
              <w:r w:rsidR="00805827" w:rsidRPr="0062253F">
                <w:rPr>
                  <w:rStyle w:val="Strong"/>
                  <w:color w:val="00958F"/>
                  <w:sz w:val="24"/>
                  <w:szCs w:val="24"/>
                  <w:shd w:val="clear" w:color="auto" w:fill="FFFFFF"/>
                  <w:vertAlign w:val="superscript"/>
                </w:rPr>
                <w:t>®</w:t>
              </w:r>
            </w:hyperlink>
            <w:r w:rsidR="00805827" w:rsidRPr="0062253F">
              <w:rPr>
                <w:color w:val="333333"/>
                <w:sz w:val="24"/>
                <w:szCs w:val="24"/>
                <w:shd w:val="clear" w:color="auto" w:fill="FFFFFF"/>
              </w:rPr>
              <w:t> (ivermectin) Tablets</w:t>
            </w:r>
          </w:p>
        </w:tc>
      </w:tr>
      <w:tr w:rsidR="00805827" w:rsidRPr="00DF5AD1" w14:paraId="5C371D35" w14:textId="77777777" w:rsidTr="004D41F6">
        <w:tc>
          <w:tcPr>
            <w:tcW w:w="10770" w:type="dxa"/>
          </w:tcPr>
          <w:p w14:paraId="4965A9FD" w14:textId="77777777" w:rsidR="00805827" w:rsidRPr="0062253F" w:rsidRDefault="00000000" w:rsidP="004D41F6">
            <w:pPr>
              <w:shd w:val="clear" w:color="auto" w:fill="FFFFFF"/>
              <w:spacing w:after="150"/>
              <w:rPr>
                <w:sz w:val="24"/>
                <w:szCs w:val="24"/>
              </w:rPr>
            </w:pPr>
            <w:hyperlink r:id="rId284" w:history="1">
              <w:r w:rsidR="00805827" w:rsidRPr="0062253F">
                <w:rPr>
                  <w:rStyle w:val="Strong"/>
                  <w:color w:val="00958F"/>
                  <w:sz w:val="24"/>
                  <w:szCs w:val="24"/>
                  <w:shd w:val="clear" w:color="auto" w:fill="FFFFFF"/>
                </w:rPr>
                <w:t>TRUSOPT</w:t>
              </w:r>
              <w:r w:rsidR="00805827" w:rsidRPr="0062253F">
                <w:rPr>
                  <w:rStyle w:val="Strong"/>
                  <w:color w:val="00958F"/>
                  <w:sz w:val="24"/>
                  <w:szCs w:val="24"/>
                  <w:shd w:val="clear" w:color="auto" w:fill="FFFFFF"/>
                  <w:vertAlign w:val="superscript"/>
                </w:rPr>
                <w:t>®</w:t>
              </w:r>
            </w:hyperlink>
            <w:r w:rsidR="00805827" w:rsidRPr="0062253F">
              <w:rPr>
                <w:color w:val="333333"/>
                <w:sz w:val="24"/>
                <w:szCs w:val="24"/>
                <w:shd w:val="clear" w:color="auto" w:fill="FFFFFF"/>
              </w:rPr>
              <w:t> (dorzolamide hydrochloride ophthalmic solution) 2% </w:t>
            </w:r>
          </w:p>
        </w:tc>
      </w:tr>
      <w:tr w:rsidR="00805827" w:rsidRPr="00DF5AD1" w14:paraId="471D9876" w14:textId="77777777" w:rsidTr="004D41F6">
        <w:tc>
          <w:tcPr>
            <w:tcW w:w="10770" w:type="dxa"/>
          </w:tcPr>
          <w:p w14:paraId="49687356" w14:textId="77777777" w:rsidR="00805827" w:rsidRPr="0062253F" w:rsidRDefault="00000000" w:rsidP="004D41F6">
            <w:pPr>
              <w:shd w:val="clear" w:color="auto" w:fill="FFFFFF"/>
              <w:spacing w:after="150"/>
              <w:rPr>
                <w:sz w:val="24"/>
                <w:szCs w:val="24"/>
              </w:rPr>
            </w:pPr>
            <w:hyperlink r:id="rId285" w:history="1">
              <w:r w:rsidR="00805827" w:rsidRPr="0062253F">
                <w:rPr>
                  <w:rStyle w:val="Strong"/>
                  <w:color w:val="00958F"/>
                  <w:sz w:val="24"/>
                  <w:szCs w:val="24"/>
                  <w:shd w:val="clear" w:color="auto" w:fill="FFFFFF"/>
                </w:rPr>
                <w:t>VAQTA</w:t>
              </w:r>
              <w:r w:rsidR="00805827" w:rsidRPr="0062253F">
                <w:rPr>
                  <w:rStyle w:val="Strong"/>
                  <w:color w:val="00958F"/>
                  <w:sz w:val="24"/>
                  <w:szCs w:val="24"/>
                  <w:shd w:val="clear" w:color="auto" w:fill="FFFFFF"/>
                  <w:vertAlign w:val="superscript"/>
                </w:rPr>
                <w:t>®</w:t>
              </w:r>
            </w:hyperlink>
            <w:r w:rsidR="00805827" w:rsidRPr="0062253F">
              <w:rPr>
                <w:color w:val="333333"/>
                <w:sz w:val="24"/>
                <w:szCs w:val="24"/>
                <w:shd w:val="clear" w:color="auto" w:fill="FFFFFF"/>
              </w:rPr>
              <w:t> (Hepatitis A Vaccine, Inactivated) </w:t>
            </w:r>
          </w:p>
        </w:tc>
      </w:tr>
      <w:tr w:rsidR="00805827" w:rsidRPr="00DF5AD1" w14:paraId="160044A0" w14:textId="77777777" w:rsidTr="004D41F6">
        <w:tc>
          <w:tcPr>
            <w:tcW w:w="10770" w:type="dxa"/>
          </w:tcPr>
          <w:p w14:paraId="556EC820" w14:textId="77777777" w:rsidR="00805827" w:rsidRPr="0062253F" w:rsidRDefault="00000000" w:rsidP="004D41F6">
            <w:pPr>
              <w:shd w:val="clear" w:color="auto" w:fill="FFFFFF"/>
              <w:spacing w:after="150"/>
              <w:rPr>
                <w:sz w:val="24"/>
                <w:szCs w:val="24"/>
              </w:rPr>
            </w:pPr>
            <w:hyperlink r:id="rId286" w:history="1">
              <w:r w:rsidR="00805827" w:rsidRPr="0062253F">
                <w:rPr>
                  <w:rStyle w:val="Strong"/>
                  <w:color w:val="00958F"/>
                  <w:sz w:val="24"/>
                  <w:szCs w:val="24"/>
                  <w:shd w:val="clear" w:color="auto" w:fill="FFFFFF"/>
                </w:rPr>
                <w:t>VARIVAX</w:t>
              </w:r>
              <w:r w:rsidR="00805827" w:rsidRPr="0062253F">
                <w:rPr>
                  <w:rStyle w:val="Strong"/>
                  <w:color w:val="00958F"/>
                  <w:sz w:val="24"/>
                  <w:szCs w:val="24"/>
                  <w:shd w:val="clear" w:color="auto" w:fill="FFFFFF"/>
                  <w:vertAlign w:val="superscript"/>
                </w:rPr>
                <w:t>®</w:t>
              </w:r>
            </w:hyperlink>
            <w:r w:rsidR="00805827" w:rsidRPr="0062253F">
              <w:rPr>
                <w:color w:val="333333"/>
                <w:sz w:val="24"/>
                <w:szCs w:val="24"/>
                <w:shd w:val="clear" w:color="auto" w:fill="FFFFFF"/>
              </w:rPr>
              <w:t> (Varicella Virus Vaccine Live) </w:t>
            </w:r>
          </w:p>
        </w:tc>
      </w:tr>
      <w:tr w:rsidR="00805827" w:rsidRPr="00DF5AD1" w14:paraId="1F966B36" w14:textId="77777777" w:rsidTr="004D41F6">
        <w:tc>
          <w:tcPr>
            <w:tcW w:w="10770" w:type="dxa"/>
          </w:tcPr>
          <w:p w14:paraId="23556F2A" w14:textId="77777777" w:rsidR="00805827" w:rsidRPr="0062253F" w:rsidRDefault="00000000" w:rsidP="004D41F6">
            <w:pPr>
              <w:shd w:val="clear" w:color="auto" w:fill="FFFFFF"/>
              <w:spacing w:after="150"/>
              <w:rPr>
                <w:sz w:val="24"/>
                <w:szCs w:val="24"/>
              </w:rPr>
            </w:pPr>
            <w:hyperlink r:id="rId287" w:history="1">
              <w:r w:rsidR="00805827" w:rsidRPr="0062253F">
                <w:rPr>
                  <w:rStyle w:val="Strong"/>
                  <w:color w:val="00958F"/>
                  <w:sz w:val="24"/>
                  <w:szCs w:val="24"/>
                  <w:shd w:val="clear" w:color="auto" w:fill="FFFFFF"/>
                </w:rPr>
                <w:t>VAXNEUVANCE™</w:t>
              </w:r>
            </w:hyperlink>
            <w:r w:rsidR="00805827" w:rsidRPr="0062253F">
              <w:rPr>
                <w:color w:val="333333"/>
                <w:sz w:val="24"/>
                <w:szCs w:val="24"/>
                <w:shd w:val="clear" w:color="auto" w:fill="FFFFFF"/>
              </w:rPr>
              <w:t> (Pneumococcal 15-valent conjugate vaccine) </w:t>
            </w:r>
          </w:p>
        </w:tc>
      </w:tr>
      <w:tr w:rsidR="00805827" w:rsidRPr="00DF5AD1" w14:paraId="39FB284F" w14:textId="77777777" w:rsidTr="004D41F6">
        <w:tc>
          <w:tcPr>
            <w:tcW w:w="10770" w:type="dxa"/>
          </w:tcPr>
          <w:p w14:paraId="689BBEFF" w14:textId="77777777" w:rsidR="00805827" w:rsidRPr="0062253F" w:rsidRDefault="00000000" w:rsidP="004D41F6">
            <w:pPr>
              <w:shd w:val="clear" w:color="auto" w:fill="FFFFFF"/>
              <w:spacing w:after="150"/>
              <w:rPr>
                <w:sz w:val="24"/>
                <w:szCs w:val="24"/>
              </w:rPr>
            </w:pPr>
            <w:hyperlink r:id="rId288" w:history="1">
              <w:r w:rsidR="00805827" w:rsidRPr="0062253F">
                <w:rPr>
                  <w:rStyle w:val="Strong"/>
                  <w:color w:val="00958F"/>
                  <w:sz w:val="24"/>
                  <w:szCs w:val="24"/>
                  <w:shd w:val="clear" w:color="auto" w:fill="FFFFFF"/>
                </w:rPr>
                <w:t>VERQUVO™</w:t>
              </w:r>
            </w:hyperlink>
            <w:r w:rsidR="00805827" w:rsidRPr="0062253F">
              <w:rPr>
                <w:color w:val="333333"/>
                <w:sz w:val="24"/>
                <w:szCs w:val="24"/>
                <w:shd w:val="clear" w:color="auto" w:fill="FFFFFF"/>
              </w:rPr>
              <w:t> (vericiguat) 2.5 mg, 5 mg, 10 mg tablets</w:t>
            </w:r>
          </w:p>
        </w:tc>
      </w:tr>
      <w:tr w:rsidR="00805827" w:rsidRPr="00DF5AD1" w14:paraId="680DB6A3" w14:textId="77777777" w:rsidTr="004D41F6">
        <w:tc>
          <w:tcPr>
            <w:tcW w:w="10770" w:type="dxa"/>
          </w:tcPr>
          <w:p w14:paraId="73463936" w14:textId="77777777" w:rsidR="00805827" w:rsidRPr="0062253F" w:rsidRDefault="00000000" w:rsidP="004D41F6">
            <w:pPr>
              <w:shd w:val="clear" w:color="auto" w:fill="FFFFFF"/>
              <w:spacing w:after="150"/>
              <w:rPr>
                <w:sz w:val="24"/>
                <w:szCs w:val="24"/>
              </w:rPr>
            </w:pPr>
            <w:hyperlink r:id="rId289" w:history="1">
              <w:r w:rsidR="00805827" w:rsidRPr="0062253F">
                <w:rPr>
                  <w:rStyle w:val="Strong"/>
                  <w:color w:val="00958F"/>
                  <w:sz w:val="24"/>
                  <w:szCs w:val="24"/>
                  <w:shd w:val="clear" w:color="auto" w:fill="FFFFFF"/>
                </w:rPr>
                <w:t>WELIREG™</w:t>
              </w:r>
            </w:hyperlink>
            <w:r w:rsidR="00805827" w:rsidRPr="0062253F">
              <w:rPr>
                <w:color w:val="333333"/>
                <w:sz w:val="24"/>
                <w:szCs w:val="24"/>
                <w:shd w:val="clear" w:color="auto" w:fill="FFFFFF"/>
              </w:rPr>
              <w:t> (belzutifan) 40 mg Tablets</w:t>
            </w:r>
          </w:p>
        </w:tc>
      </w:tr>
      <w:tr w:rsidR="00805827" w:rsidRPr="00DF5AD1" w14:paraId="2227D7FE" w14:textId="77777777" w:rsidTr="004D41F6">
        <w:tc>
          <w:tcPr>
            <w:tcW w:w="10770" w:type="dxa"/>
          </w:tcPr>
          <w:p w14:paraId="71248C50" w14:textId="77777777" w:rsidR="00805827" w:rsidRPr="0062253F" w:rsidRDefault="00000000" w:rsidP="004D41F6">
            <w:pPr>
              <w:shd w:val="clear" w:color="auto" w:fill="FFFFFF"/>
              <w:spacing w:after="150"/>
              <w:rPr>
                <w:sz w:val="24"/>
                <w:szCs w:val="24"/>
              </w:rPr>
            </w:pPr>
            <w:hyperlink r:id="rId290" w:history="1">
              <w:r w:rsidR="00805827" w:rsidRPr="0062253F">
                <w:rPr>
                  <w:rStyle w:val="Strong"/>
                  <w:color w:val="00958F"/>
                  <w:sz w:val="24"/>
                  <w:szCs w:val="24"/>
                  <w:shd w:val="clear" w:color="auto" w:fill="FFFFFF"/>
                </w:rPr>
                <w:t>ZEPATIER</w:t>
              </w:r>
              <w:r w:rsidR="00805827" w:rsidRPr="0062253F">
                <w:rPr>
                  <w:rStyle w:val="Strong"/>
                  <w:color w:val="00958F"/>
                  <w:sz w:val="24"/>
                  <w:szCs w:val="24"/>
                  <w:shd w:val="clear" w:color="auto" w:fill="FFFFFF"/>
                  <w:vertAlign w:val="superscript"/>
                </w:rPr>
                <w:t>®</w:t>
              </w:r>
            </w:hyperlink>
            <w:r w:rsidR="00805827" w:rsidRPr="0062253F">
              <w:rPr>
                <w:color w:val="333333"/>
                <w:sz w:val="24"/>
                <w:szCs w:val="24"/>
                <w:shd w:val="clear" w:color="auto" w:fill="FFFFFF"/>
              </w:rPr>
              <w:t> (elbasvir and grazoprevir) </w:t>
            </w:r>
          </w:p>
        </w:tc>
      </w:tr>
      <w:tr w:rsidR="00805827" w:rsidRPr="00DF5AD1" w14:paraId="2D9A0EDE" w14:textId="77777777" w:rsidTr="004D41F6">
        <w:tc>
          <w:tcPr>
            <w:tcW w:w="10770" w:type="dxa"/>
          </w:tcPr>
          <w:p w14:paraId="6D95F9B9" w14:textId="77777777" w:rsidR="00805827" w:rsidRPr="0062253F" w:rsidRDefault="00000000" w:rsidP="004D41F6">
            <w:pPr>
              <w:shd w:val="clear" w:color="auto" w:fill="FFFFFF"/>
              <w:spacing w:after="150"/>
              <w:rPr>
                <w:sz w:val="24"/>
                <w:szCs w:val="24"/>
              </w:rPr>
            </w:pPr>
            <w:hyperlink r:id="rId291" w:history="1">
              <w:r w:rsidR="00805827" w:rsidRPr="0062253F">
                <w:rPr>
                  <w:rStyle w:val="Strong"/>
                  <w:color w:val="00958F"/>
                  <w:sz w:val="24"/>
                  <w:szCs w:val="24"/>
                  <w:shd w:val="clear" w:color="auto" w:fill="FFFFFF"/>
                </w:rPr>
                <w:t>ZERBAXA™</w:t>
              </w:r>
            </w:hyperlink>
            <w:r w:rsidR="00805827" w:rsidRPr="0062253F">
              <w:rPr>
                <w:color w:val="333333"/>
                <w:sz w:val="24"/>
                <w:szCs w:val="24"/>
                <w:shd w:val="clear" w:color="auto" w:fill="FFFFFF"/>
              </w:rPr>
              <w:t> (ceftolozane and tazobactam) for Injection for Intravenous Use </w:t>
            </w:r>
          </w:p>
        </w:tc>
      </w:tr>
      <w:tr w:rsidR="00805827" w:rsidRPr="00DF5AD1" w14:paraId="4BB71E16" w14:textId="77777777" w:rsidTr="004D41F6">
        <w:tc>
          <w:tcPr>
            <w:tcW w:w="10770" w:type="dxa"/>
          </w:tcPr>
          <w:p w14:paraId="0A391A6B" w14:textId="77777777" w:rsidR="00805827" w:rsidRPr="0062253F" w:rsidRDefault="00000000" w:rsidP="004D41F6">
            <w:pPr>
              <w:shd w:val="clear" w:color="auto" w:fill="FFFFFF"/>
              <w:spacing w:after="150"/>
              <w:rPr>
                <w:sz w:val="24"/>
                <w:szCs w:val="24"/>
              </w:rPr>
            </w:pPr>
            <w:hyperlink r:id="rId292" w:history="1">
              <w:r w:rsidR="00805827" w:rsidRPr="0062253F">
                <w:rPr>
                  <w:rStyle w:val="Strong"/>
                  <w:color w:val="00958F"/>
                  <w:sz w:val="24"/>
                  <w:szCs w:val="24"/>
                  <w:shd w:val="clear" w:color="auto" w:fill="FFFFFF"/>
                </w:rPr>
                <w:t>ZINPLAVA™</w:t>
              </w:r>
            </w:hyperlink>
            <w:r w:rsidR="00805827" w:rsidRPr="0062253F">
              <w:rPr>
                <w:color w:val="333333"/>
                <w:sz w:val="24"/>
                <w:szCs w:val="24"/>
                <w:shd w:val="clear" w:color="auto" w:fill="FFFFFF"/>
              </w:rPr>
              <w:t> (bezlotoxumab) Injection 25 mg/ml</w:t>
            </w:r>
          </w:p>
        </w:tc>
      </w:tr>
      <w:tr w:rsidR="00805827" w:rsidRPr="00DF5AD1" w14:paraId="5D96E37A" w14:textId="77777777" w:rsidTr="004D41F6">
        <w:tc>
          <w:tcPr>
            <w:tcW w:w="10770" w:type="dxa"/>
          </w:tcPr>
          <w:p w14:paraId="4B0A1A11" w14:textId="77777777" w:rsidR="00805827" w:rsidRPr="0062253F" w:rsidRDefault="00000000" w:rsidP="004D41F6">
            <w:pPr>
              <w:shd w:val="clear" w:color="auto" w:fill="FFFFFF"/>
              <w:spacing w:after="150"/>
              <w:rPr>
                <w:sz w:val="24"/>
                <w:szCs w:val="24"/>
              </w:rPr>
            </w:pPr>
            <w:hyperlink r:id="rId293" w:history="1">
              <w:r w:rsidR="00805827" w:rsidRPr="0062253F">
                <w:rPr>
                  <w:rStyle w:val="Strong"/>
                  <w:color w:val="00958F"/>
                  <w:sz w:val="24"/>
                  <w:szCs w:val="24"/>
                  <w:shd w:val="clear" w:color="auto" w:fill="FFFFFF"/>
                </w:rPr>
                <w:t>ZOLINZA</w:t>
              </w:r>
              <w:r w:rsidR="00805827" w:rsidRPr="0062253F">
                <w:rPr>
                  <w:rStyle w:val="Strong"/>
                  <w:color w:val="00958F"/>
                  <w:sz w:val="24"/>
                  <w:szCs w:val="24"/>
                  <w:shd w:val="clear" w:color="auto" w:fill="FFFFFF"/>
                  <w:vertAlign w:val="superscript"/>
                </w:rPr>
                <w:t>®</w:t>
              </w:r>
            </w:hyperlink>
            <w:r w:rsidR="00805827" w:rsidRPr="0062253F">
              <w:rPr>
                <w:color w:val="333333"/>
                <w:sz w:val="24"/>
                <w:szCs w:val="24"/>
                <w:shd w:val="clear" w:color="auto" w:fill="FFFFFF"/>
              </w:rPr>
              <w:t> (vorinostat) 100 mg Capsules</w:t>
            </w:r>
          </w:p>
        </w:tc>
      </w:tr>
    </w:tbl>
    <w:bookmarkEnd w:id="27"/>
    <w:p w14:paraId="00A1AF58" w14:textId="77777777" w:rsidR="00805827" w:rsidRPr="00DF5AD1" w:rsidRDefault="00805827" w:rsidP="00805827">
      <w:pPr>
        <w:rPr>
          <w:sz w:val="28"/>
          <w:szCs w:val="28"/>
        </w:rPr>
      </w:pPr>
      <w:r w:rsidRPr="00DF5AD1">
        <w:rPr>
          <w:sz w:val="28"/>
          <w:szCs w:val="28"/>
        </w:rPr>
        <w:t>Contact info-</w:t>
      </w:r>
      <w:r w:rsidRPr="00DF5AD1">
        <w:rPr>
          <w:b/>
          <w:bCs/>
          <w:sz w:val="28"/>
          <w:szCs w:val="28"/>
        </w:rPr>
        <w:t>Phone</w:t>
      </w:r>
      <w:r w:rsidRPr="00DF5AD1">
        <w:rPr>
          <w:sz w:val="28"/>
          <w:szCs w:val="28"/>
        </w:rPr>
        <w:t>: 1-800-727-5400</w:t>
      </w:r>
    </w:p>
    <w:p w14:paraId="55D06549" w14:textId="77777777" w:rsidR="00805827" w:rsidRPr="00DF5AD1" w:rsidRDefault="00805827" w:rsidP="00805827">
      <w:pPr>
        <w:spacing w:after="0"/>
        <w:rPr>
          <w:b/>
          <w:bCs/>
        </w:rPr>
      </w:pPr>
      <w:r w:rsidRPr="00DF5AD1">
        <w:rPr>
          <w:b/>
          <w:bCs/>
        </w:rPr>
        <w:t>Program details</w:t>
      </w:r>
    </w:p>
    <w:p w14:paraId="36CA82B4" w14:textId="77777777" w:rsidR="00805827" w:rsidRPr="00DF5AD1" w:rsidRDefault="00805827" w:rsidP="00805827">
      <w:pPr>
        <w:pStyle w:val="ListParagraph"/>
        <w:numPr>
          <w:ilvl w:val="0"/>
          <w:numId w:val="19"/>
        </w:numPr>
        <w:spacing w:after="0"/>
      </w:pPr>
      <w:r w:rsidRPr="00DF5AD1">
        <w:t>Single application can include up to 3 Merck products</w:t>
      </w:r>
    </w:p>
    <w:p w14:paraId="120508E3" w14:textId="77777777" w:rsidR="00805827" w:rsidRPr="00DF5AD1" w:rsidRDefault="00805827" w:rsidP="00805827">
      <w:pPr>
        <w:pStyle w:val="ListParagraph"/>
        <w:numPr>
          <w:ilvl w:val="0"/>
          <w:numId w:val="19"/>
        </w:numPr>
      </w:pPr>
      <w:r w:rsidRPr="00DF5AD1">
        <w:t>Each prescription cannot exceed a 90-day supply at a time with a maximum of 3 refills</w:t>
      </w:r>
    </w:p>
    <w:p w14:paraId="6632A99B" w14:textId="3BA6F7BB" w:rsidR="00805827" w:rsidRDefault="00805827" w:rsidP="00805827">
      <w:pPr>
        <w:pStyle w:val="ListParagraph"/>
        <w:numPr>
          <w:ilvl w:val="0"/>
          <w:numId w:val="19"/>
        </w:numPr>
      </w:pPr>
      <w:r w:rsidRPr="00DF5AD1">
        <w:t>New application needed every 12 months</w:t>
      </w:r>
    </w:p>
    <w:p w14:paraId="0F7A90A9" w14:textId="6BE93690" w:rsidR="00466F00" w:rsidRPr="00DF5AD1" w:rsidRDefault="00000000" w:rsidP="00466F00">
      <w:hyperlink w:anchor="GLOSSARyTOP" w:history="1">
        <w:r w:rsidR="00466F00" w:rsidRPr="00EB3BF3">
          <w:rPr>
            <w:rStyle w:val="Hyperlink"/>
          </w:rPr>
          <w:t>RETURN TO TOP</w:t>
        </w:r>
      </w:hyperlink>
    </w:p>
    <w:bookmarkStart w:id="28" w:name="Praluent"/>
    <w:p w14:paraId="2E80734F" w14:textId="2932B94C" w:rsidR="00901156" w:rsidRDefault="00466F00" w:rsidP="00805827">
      <w:pPr>
        <w:spacing w:after="0"/>
        <w:rPr>
          <w:b/>
          <w:bCs/>
          <w:sz w:val="32"/>
          <w:szCs w:val="32"/>
          <w:u w:val="single"/>
        </w:rPr>
      </w:pPr>
      <w:r>
        <w:rPr>
          <w:noProof/>
          <w:sz w:val="32"/>
          <w:szCs w:val="32"/>
        </w:rPr>
        <mc:AlternateContent>
          <mc:Choice Requires="wps">
            <w:drawing>
              <wp:anchor distT="0" distB="0" distL="114300" distR="114300" simplePos="0" relativeHeight="251687936" behindDoc="0" locked="0" layoutInCell="1" allowOverlap="1" wp14:anchorId="60CD3143" wp14:editId="5E6DF6EE">
                <wp:simplePos x="0" y="0"/>
                <wp:positionH relativeFrom="margin">
                  <wp:posOffset>-421005</wp:posOffset>
                </wp:positionH>
                <wp:positionV relativeFrom="paragraph">
                  <wp:posOffset>176530</wp:posOffset>
                </wp:positionV>
                <wp:extent cx="7239000" cy="0"/>
                <wp:effectExtent l="0" t="19050" r="19050" b="19050"/>
                <wp:wrapNone/>
                <wp:docPr id="60" name="Straight Connector 60"/>
                <wp:cNvGraphicFramePr/>
                <a:graphic xmlns:a="http://schemas.openxmlformats.org/drawingml/2006/main">
                  <a:graphicData uri="http://schemas.microsoft.com/office/word/2010/wordprocessingShape">
                    <wps:wsp>
                      <wps:cNvCnPr/>
                      <wps:spPr>
                        <a:xfrm>
                          <a:off x="0" y="0"/>
                          <a:ext cx="7239000" cy="0"/>
                        </a:xfrm>
                        <a:prstGeom prst="line">
                          <a:avLst/>
                        </a:prstGeom>
                        <a:ln w="28575"/>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20C716ED" id="Straight Connector 60" o:spid="_x0000_s1026" style="position:absolute;z-index:25168793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 from="-33.15pt,13.9pt" to="536.85pt,13.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" strokecolor="black [3200]" strokeweight="2.25pt">
                <v:stroke joinstyle="miter"/>
                <w10:wrap anchorx="margin"/>
              </v:line>
            </w:pict>
          </mc:Fallback>
        </mc:AlternateContent>
      </w:r>
    </w:p>
    <w:p w14:paraId="0EF369FF" w14:textId="2027B611" w:rsidR="00805827" w:rsidRPr="00DF5AD1" w:rsidRDefault="00000000" w:rsidP="00805827">
      <w:pPr>
        <w:spacing w:after="0"/>
        <w:rPr>
          <w:b/>
          <w:bCs/>
          <w:sz w:val="32"/>
          <w:szCs w:val="32"/>
          <w:u w:val="single"/>
        </w:rPr>
      </w:pPr>
      <w:hyperlink r:id="rId294" w:history="1">
        <w:r w:rsidR="00805827" w:rsidRPr="00DF5AD1">
          <w:rPr>
            <w:rStyle w:val="Hyperlink"/>
            <w:b/>
            <w:bCs/>
            <w:sz w:val="32"/>
            <w:szCs w:val="32"/>
          </w:rPr>
          <w:t>MyPraluent Patient Assistance Program</w:t>
        </w:r>
      </w:hyperlink>
    </w:p>
    <w:tbl>
      <w:tblPr>
        <w:tblStyle w:val="TableGrid"/>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2455"/>
        <w:gridCol w:w="3702"/>
        <w:gridCol w:w="4613"/>
      </w:tblGrid>
      <w:tr w:rsidR="00861E30" w14:paraId="676A0116" w14:textId="77777777" w:rsidTr="00861E30">
        <w:tc>
          <w:tcPr>
            <w:tcW w:w="11807" w:type="dxa"/>
            <w:gridSpan w:val="3"/>
            <w:tcBorders>
              <w:top w:val="single" w:sz="12" w:space="0" w:color="auto"/>
              <w:left w:val="single" w:sz="12" w:space="0" w:color="auto"/>
              <w:bottom w:val="single" w:sz="4" w:space="0" w:color="auto"/>
              <w:right w:val="single" w:sz="12" w:space="0" w:color="auto"/>
            </w:tcBorders>
            <w:shd w:val="clear" w:color="auto" w:fill="000000" w:themeFill="text1"/>
            <w:vAlign w:val="center"/>
            <w:hideMark/>
          </w:tcPr>
          <w:bookmarkEnd w:id="28"/>
          <w:p w14:paraId="1ADB3AC3" w14:textId="77777777" w:rsidR="00861E30" w:rsidRDefault="00861E30" w:rsidP="00C17169">
            <w:pPr>
              <w:jc w:val="center"/>
              <w:rPr>
                <w:b/>
                <w:bCs/>
                <w:sz w:val="56"/>
                <w:szCs w:val="56"/>
              </w:rPr>
            </w:pPr>
            <w:r>
              <w:rPr>
                <w:b/>
                <w:bCs/>
                <w:sz w:val="56"/>
                <w:szCs w:val="56"/>
              </w:rPr>
              <w:t>Eligibility</w:t>
            </w:r>
          </w:p>
        </w:tc>
      </w:tr>
      <w:tr w:rsidR="00861E30" w14:paraId="59E373DF" w14:textId="77777777" w:rsidTr="00861E30">
        <w:tc>
          <w:tcPr>
            <w:tcW w:w="2688" w:type="dxa"/>
            <w:tcBorders>
              <w:top w:val="single" w:sz="4" w:space="0" w:color="auto"/>
              <w:left w:val="single" w:sz="12" w:space="0" w:color="auto"/>
              <w:bottom w:val="single" w:sz="12" w:space="0" w:color="auto"/>
              <w:right w:val="single" w:sz="4" w:space="0" w:color="auto"/>
            </w:tcBorders>
            <w:shd w:val="clear" w:color="auto" w:fill="FFFFFF" w:themeFill="background1"/>
            <w:vAlign w:val="center"/>
            <w:hideMark/>
          </w:tcPr>
          <w:p w14:paraId="68B8964F" w14:textId="77777777" w:rsidR="00861E30" w:rsidRDefault="00861E30" w:rsidP="00C17169">
            <w:pPr>
              <w:jc w:val="center"/>
              <w:rPr>
                <w:sz w:val="52"/>
                <w:szCs w:val="52"/>
              </w:rPr>
            </w:pPr>
            <w:r>
              <w:rPr>
                <w:sz w:val="52"/>
                <w:szCs w:val="52"/>
              </w:rPr>
              <w:t>US resident</w:t>
            </w:r>
          </w:p>
        </w:tc>
        <w:tc>
          <w:tcPr>
            <w:tcW w:w="4505" w:type="dxa"/>
            <w:tcBorders>
              <w:top w:val="single" w:sz="4" w:space="0" w:color="auto"/>
              <w:left w:val="single" w:sz="4" w:space="0" w:color="auto"/>
              <w:bottom w:val="single" w:sz="12" w:space="0" w:color="auto"/>
              <w:right w:val="single" w:sz="4" w:space="0" w:color="auto"/>
            </w:tcBorders>
            <w:shd w:val="clear" w:color="auto" w:fill="FFFFFF" w:themeFill="background1"/>
            <w:vAlign w:val="center"/>
          </w:tcPr>
          <w:p w14:paraId="0C6B556E" w14:textId="77777777" w:rsidR="00861E30" w:rsidRDefault="00861E30" w:rsidP="00C17169">
            <w:pPr>
              <w:jc w:val="center"/>
              <w:rPr>
                <w:sz w:val="52"/>
                <w:szCs w:val="52"/>
              </w:rPr>
            </w:pPr>
          </w:p>
          <w:p w14:paraId="0CB912B0" w14:textId="77777777" w:rsidR="00861E30" w:rsidRDefault="00861E30" w:rsidP="00C17169">
            <w:pPr>
              <w:ind w:left="360"/>
              <w:jc w:val="center"/>
              <w:rPr>
                <w:sz w:val="52"/>
                <w:szCs w:val="52"/>
              </w:rPr>
            </w:pPr>
            <w:r>
              <w:rPr>
                <w:sz w:val="52"/>
                <w:szCs w:val="52"/>
                <w:u w:val="single"/>
              </w:rPr>
              <w:t>&gt;</w:t>
            </w:r>
            <w:r>
              <w:rPr>
                <w:sz w:val="52"/>
                <w:szCs w:val="52"/>
              </w:rPr>
              <w:t xml:space="preserve">135% </w:t>
            </w:r>
            <w:r>
              <w:rPr>
                <w:sz w:val="52"/>
                <w:szCs w:val="52"/>
                <w:u w:val="single"/>
              </w:rPr>
              <w:t>&lt;</w:t>
            </w:r>
            <w:r>
              <w:rPr>
                <w:sz w:val="52"/>
                <w:szCs w:val="52"/>
              </w:rPr>
              <w:t xml:space="preserve"> 300% FPL</w:t>
            </w:r>
          </w:p>
          <w:p w14:paraId="330EA67B" w14:textId="77777777" w:rsidR="00861E30" w:rsidRDefault="00861E30" w:rsidP="00C17169">
            <w:pPr>
              <w:jc w:val="center"/>
              <w:rPr>
                <w:sz w:val="52"/>
                <w:szCs w:val="52"/>
              </w:rPr>
            </w:pPr>
          </w:p>
        </w:tc>
        <w:tc>
          <w:tcPr>
            <w:tcW w:w="4614" w:type="dxa"/>
            <w:tcBorders>
              <w:top w:val="single" w:sz="4" w:space="0" w:color="auto"/>
              <w:left w:val="single" w:sz="4" w:space="0" w:color="auto"/>
              <w:bottom w:val="single" w:sz="12" w:space="0" w:color="auto"/>
              <w:right w:val="single" w:sz="12" w:space="0" w:color="auto"/>
            </w:tcBorders>
            <w:shd w:val="clear" w:color="auto" w:fill="FFFFFF" w:themeFill="background1"/>
            <w:vAlign w:val="center"/>
            <w:hideMark/>
          </w:tcPr>
          <w:p w14:paraId="54158D88" w14:textId="77777777" w:rsidR="00861E30" w:rsidRDefault="00861E30" w:rsidP="00C17169">
            <w:pPr>
              <w:jc w:val="center"/>
              <w:rPr>
                <w:sz w:val="52"/>
                <w:szCs w:val="52"/>
              </w:rPr>
            </w:pPr>
            <w:r>
              <w:rPr>
                <w:sz w:val="52"/>
                <w:szCs w:val="52"/>
              </w:rPr>
              <w:t>Uninsured/Medicare</w:t>
            </w:r>
          </w:p>
        </w:tc>
      </w:tr>
    </w:tbl>
    <w:p w14:paraId="2B83DC64" w14:textId="77777777" w:rsidR="00861E30" w:rsidRDefault="00861E30" w:rsidP="00861E30"/>
    <w:p w14:paraId="53AF600D" w14:textId="51A94817" w:rsidR="00805827" w:rsidRPr="00DF5AD1" w:rsidRDefault="00000000" w:rsidP="00333638">
      <w:pPr>
        <w:pStyle w:val="ListParagraph"/>
        <w:numPr>
          <w:ilvl w:val="0"/>
          <w:numId w:val="56"/>
        </w:numPr>
      </w:pPr>
      <w:hyperlink r:id="rId295" w:history="1">
        <w:r w:rsidR="00805827" w:rsidRPr="00333638">
          <w:rPr>
            <w:rStyle w:val="Hyperlink"/>
            <w:u w:val="none"/>
          </w:rPr>
          <w:t>Commercially insured patients</w:t>
        </w:r>
      </w:hyperlink>
      <w:r w:rsidR="00805827" w:rsidRPr="00DF5AD1">
        <w:t xml:space="preserve"> copay card</w:t>
      </w:r>
    </w:p>
    <w:tbl>
      <w:tblPr>
        <w:tblStyle w:val="TableGrid"/>
        <w:tblW w:w="0" w:type="auto"/>
        <w:tblInd w:w="75" w:type="dxa"/>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4322"/>
        <w:gridCol w:w="6298"/>
      </w:tblGrid>
      <w:tr w:rsidR="00805827" w:rsidRPr="00DF5AD1" w14:paraId="7B6D7EFB" w14:textId="77777777" w:rsidTr="004D41F6">
        <w:tc>
          <w:tcPr>
            <w:tcW w:w="4322" w:type="dxa"/>
            <w:tcBorders>
              <w:right w:val="single" w:sz="12" w:space="0" w:color="FFFFFF" w:themeColor="background1"/>
            </w:tcBorders>
            <w:shd w:val="clear" w:color="auto" w:fill="000000" w:themeFill="text1"/>
            <w:vAlign w:val="center"/>
          </w:tcPr>
          <w:p w14:paraId="0A04BA0D" w14:textId="77777777" w:rsidR="00805827" w:rsidRPr="0062253F" w:rsidRDefault="00805827" w:rsidP="004D41F6">
            <w:pPr>
              <w:jc w:val="center"/>
              <w:rPr>
                <w:b/>
                <w:bCs/>
                <w:color w:val="FFFFFF" w:themeColor="background1"/>
                <w:sz w:val="24"/>
                <w:szCs w:val="24"/>
              </w:rPr>
            </w:pPr>
            <w:r w:rsidRPr="0062253F">
              <w:rPr>
                <w:b/>
                <w:bCs/>
                <w:color w:val="FFFFFF" w:themeColor="background1"/>
                <w:sz w:val="24"/>
                <w:szCs w:val="24"/>
              </w:rPr>
              <w:t>Household size</w:t>
            </w:r>
          </w:p>
        </w:tc>
        <w:tc>
          <w:tcPr>
            <w:tcW w:w="6298" w:type="dxa"/>
            <w:tcBorders>
              <w:left w:val="single" w:sz="12" w:space="0" w:color="FFFFFF" w:themeColor="background1"/>
            </w:tcBorders>
            <w:shd w:val="clear" w:color="auto" w:fill="000000" w:themeFill="text1"/>
            <w:vAlign w:val="center"/>
          </w:tcPr>
          <w:p w14:paraId="72624AB4" w14:textId="77777777" w:rsidR="00805827" w:rsidRPr="0062253F" w:rsidRDefault="00805827" w:rsidP="004D41F6">
            <w:pPr>
              <w:jc w:val="center"/>
              <w:rPr>
                <w:b/>
                <w:bCs/>
                <w:color w:val="FFFFFF" w:themeColor="background1"/>
                <w:sz w:val="24"/>
                <w:szCs w:val="24"/>
              </w:rPr>
            </w:pPr>
            <w:r w:rsidRPr="0062253F">
              <w:rPr>
                <w:b/>
                <w:bCs/>
                <w:color w:val="FFFFFF" w:themeColor="background1"/>
                <w:sz w:val="24"/>
                <w:szCs w:val="24"/>
              </w:rPr>
              <w:t>Annual household income ($) threshold</w:t>
            </w:r>
          </w:p>
          <w:p w14:paraId="3FD8CE42" w14:textId="77777777" w:rsidR="00805827" w:rsidRPr="0062253F" w:rsidRDefault="00805827" w:rsidP="004D41F6">
            <w:pPr>
              <w:jc w:val="center"/>
              <w:rPr>
                <w:b/>
                <w:bCs/>
                <w:color w:val="FFFFFF" w:themeColor="background1"/>
                <w:sz w:val="24"/>
                <w:szCs w:val="24"/>
              </w:rPr>
            </w:pPr>
            <w:r w:rsidRPr="0062253F">
              <w:rPr>
                <w:b/>
                <w:bCs/>
                <w:color w:val="FFFFFF" w:themeColor="background1"/>
                <w:sz w:val="24"/>
                <w:szCs w:val="24"/>
              </w:rPr>
              <w:t>(</w:t>
            </w:r>
            <w:r w:rsidRPr="0062253F">
              <w:rPr>
                <w:b/>
                <w:bCs/>
                <w:color w:val="FFFFFF" w:themeColor="background1"/>
                <w:sz w:val="24"/>
                <w:szCs w:val="24"/>
                <w:u w:val="single"/>
              </w:rPr>
              <w:t>&lt;3</w:t>
            </w:r>
            <w:r w:rsidRPr="0062253F">
              <w:rPr>
                <w:b/>
                <w:bCs/>
                <w:color w:val="FFFFFF" w:themeColor="background1"/>
                <w:sz w:val="24"/>
                <w:szCs w:val="24"/>
              </w:rPr>
              <w:t>00% FPL)</w:t>
            </w:r>
          </w:p>
        </w:tc>
      </w:tr>
      <w:tr w:rsidR="00805827" w:rsidRPr="00DF5AD1" w14:paraId="67304E50" w14:textId="77777777" w:rsidTr="004D41F6">
        <w:tc>
          <w:tcPr>
            <w:tcW w:w="4322" w:type="dxa"/>
            <w:vAlign w:val="center"/>
          </w:tcPr>
          <w:p w14:paraId="32AD6E8D" w14:textId="77777777" w:rsidR="00805827" w:rsidRPr="0062253F" w:rsidRDefault="00805827" w:rsidP="004D41F6">
            <w:pPr>
              <w:jc w:val="center"/>
              <w:rPr>
                <w:sz w:val="24"/>
                <w:szCs w:val="24"/>
              </w:rPr>
            </w:pPr>
            <w:r w:rsidRPr="0062253F">
              <w:rPr>
                <w:sz w:val="24"/>
                <w:szCs w:val="24"/>
              </w:rPr>
              <w:t>1</w:t>
            </w:r>
          </w:p>
        </w:tc>
        <w:tc>
          <w:tcPr>
            <w:tcW w:w="6298" w:type="dxa"/>
            <w:vAlign w:val="center"/>
          </w:tcPr>
          <w:p w14:paraId="4276EB5E" w14:textId="77777777" w:rsidR="00805827" w:rsidRPr="0062253F" w:rsidRDefault="00805827" w:rsidP="004D41F6">
            <w:pPr>
              <w:jc w:val="center"/>
              <w:rPr>
                <w:sz w:val="24"/>
                <w:szCs w:val="24"/>
              </w:rPr>
            </w:pPr>
            <w:r w:rsidRPr="0062253F">
              <w:rPr>
                <w:sz w:val="24"/>
                <w:szCs w:val="24"/>
              </w:rPr>
              <w:t>40,770</w:t>
            </w:r>
          </w:p>
        </w:tc>
      </w:tr>
      <w:tr w:rsidR="00805827" w:rsidRPr="00DF5AD1" w14:paraId="70AC9CB7" w14:textId="77777777" w:rsidTr="004D41F6">
        <w:tc>
          <w:tcPr>
            <w:tcW w:w="4322" w:type="dxa"/>
            <w:vAlign w:val="center"/>
          </w:tcPr>
          <w:p w14:paraId="433932BF" w14:textId="77777777" w:rsidR="00805827" w:rsidRPr="0062253F" w:rsidRDefault="00805827" w:rsidP="004D41F6">
            <w:pPr>
              <w:jc w:val="center"/>
              <w:rPr>
                <w:sz w:val="24"/>
                <w:szCs w:val="24"/>
              </w:rPr>
            </w:pPr>
            <w:r w:rsidRPr="0062253F">
              <w:rPr>
                <w:sz w:val="24"/>
                <w:szCs w:val="24"/>
              </w:rPr>
              <w:t>2</w:t>
            </w:r>
          </w:p>
        </w:tc>
        <w:tc>
          <w:tcPr>
            <w:tcW w:w="6298" w:type="dxa"/>
            <w:vAlign w:val="center"/>
          </w:tcPr>
          <w:p w14:paraId="045CA182" w14:textId="77777777" w:rsidR="00805827" w:rsidRPr="0062253F" w:rsidRDefault="00805827" w:rsidP="004D41F6">
            <w:pPr>
              <w:jc w:val="center"/>
              <w:rPr>
                <w:sz w:val="24"/>
                <w:szCs w:val="24"/>
              </w:rPr>
            </w:pPr>
            <w:r w:rsidRPr="0062253F">
              <w:rPr>
                <w:sz w:val="24"/>
                <w:szCs w:val="24"/>
              </w:rPr>
              <w:t>54,930</w:t>
            </w:r>
          </w:p>
        </w:tc>
      </w:tr>
      <w:tr w:rsidR="00805827" w:rsidRPr="00DF5AD1" w14:paraId="51744D4E" w14:textId="77777777" w:rsidTr="004D41F6">
        <w:tc>
          <w:tcPr>
            <w:tcW w:w="4322" w:type="dxa"/>
            <w:vAlign w:val="center"/>
          </w:tcPr>
          <w:p w14:paraId="290503EE" w14:textId="77777777" w:rsidR="00805827" w:rsidRPr="0062253F" w:rsidRDefault="00805827" w:rsidP="004D41F6">
            <w:pPr>
              <w:jc w:val="center"/>
              <w:rPr>
                <w:sz w:val="24"/>
                <w:szCs w:val="24"/>
              </w:rPr>
            </w:pPr>
            <w:r w:rsidRPr="0062253F">
              <w:rPr>
                <w:sz w:val="24"/>
                <w:szCs w:val="24"/>
              </w:rPr>
              <w:t>3</w:t>
            </w:r>
          </w:p>
        </w:tc>
        <w:tc>
          <w:tcPr>
            <w:tcW w:w="6298" w:type="dxa"/>
            <w:vAlign w:val="center"/>
          </w:tcPr>
          <w:p w14:paraId="40748738" w14:textId="77777777" w:rsidR="00805827" w:rsidRPr="0062253F" w:rsidRDefault="00805827" w:rsidP="004D41F6">
            <w:pPr>
              <w:jc w:val="center"/>
              <w:rPr>
                <w:sz w:val="24"/>
                <w:szCs w:val="24"/>
              </w:rPr>
            </w:pPr>
            <w:r w:rsidRPr="0062253F">
              <w:rPr>
                <w:sz w:val="24"/>
                <w:szCs w:val="24"/>
              </w:rPr>
              <w:t>69,090</w:t>
            </w:r>
          </w:p>
        </w:tc>
      </w:tr>
      <w:tr w:rsidR="00805827" w:rsidRPr="00DF5AD1" w14:paraId="01C19CAD" w14:textId="77777777" w:rsidTr="004D41F6">
        <w:tc>
          <w:tcPr>
            <w:tcW w:w="4322" w:type="dxa"/>
            <w:vAlign w:val="center"/>
          </w:tcPr>
          <w:p w14:paraId="75C67AA1" w14:textId="77777777" w:rsidR="00805827" w:rsidRPr="0062253F" w:rsidRDefault="00805827" w:rsidP="004D41F6">
            <w:pPr>
              <w:jc w:val="center"/>
              <w:rPr>
                <w:sz w:val="24"/>
                <w:szCs w:val="24"/>
              </w:rPr>
            </w:pPr>
            <w:r w:rsidRPr="0062253F">
              <w:rPr>
                <w:sz w:val="24"/>
                <w:szCs w:val="24"/>
              </w:rPr>
              <w:t>4</w:t>
            </w:r>
          </w:p>
        </w:tc>
        <w:tc>
          <w:tcPr>
            <w:tcW w:w="6298" w:type="dxa"/>
            <w:vAlign w:val="center"/>
          </w:tcPr>
          <w:p w14:paraId="5A5B75C3" w14:textId="77777777" w:rsidR="00805827" w:rsidRPr="0062253F" w:rsidRDefault="00805827" w:rsidP="004D41F6">
            <w:pPr>
              <w:jc w:val="center"/>
              <w:rPr>
                <w:sz w:val="24"/>
                <w:szCs w:val="24"/>
              </w:rPr>
            </w:pPr>
            <w:r w:rsidRPr="0062253F">
              <w:rPr>
                <w:sz w:val="24"/>
                <w:szCs w:val="24"/>
              </w:rPr>
              <w:t>83,250</w:t>
            </w:r>
          </w:p>
        </w:tc>
      </w:tr>
      <w:tr w:rsidR="00805827" w:rsidRPr="00DF5AD1" w14:paraId="0684BD56" w14:textId="77777777" w:rsidTr="004D41F6">
        <w:tc>
          <w:tcPr>
            <w:tcW w:w="4322" w:type="dxa"/>
            <w:vAlign w:val="center"/>
          </w:tcPr>
          <w:p w14:paraId="7BA43C5C" w14:textId="77777777" w:rsidR="00805827" w:rsidRPr="0062253F" w:rsidRDefault="00805827" w:rsidP="004D41F6">
            <w:pPr>
              <w:jc w:val="center"/>
              <w:rPr>
                <w:sz w:val="24"/>
                <w:szCs w:val="24"/>
              </w:rPr>
            </w:pPr>
            <w:r w:rsidRPr="0062253F">
              <w:rPr>
                <w:sz w:val="24"/>
                <w:szCs w:val="24"/>
                <w:u w:val="single"/>
              </w:rPr>
              <w:t>&gt;</w:t>
            </w:r>
            <w:r w:rsidRPr="0062253F">
              <w:rPr>
                <w:sz w:val="24"/>
                <w:szCs w:val="24"/>
              </w:rPr>
              <w:t>5</w:t>
            </w:r>
          </w:p>
        </w:tc>
        <w:tc>
          <w:tcPr>
            <w:tcW w:w="6298" w:type="dxa"/>
            <w:vAlign w:val="center"/>
          </w:tcPr>
          <w:p w14:paraId="66AC995F" w14:textId="77777777" w:rsidR="00805827" w:rsidRPr="0062253F" w:rsidRDefault="00805827" w:rsidP="004D41F6">
            <w:pPr>
              <w:jc w:val="center"/>
              <w:rPr>
                <w:sz w:val="24"/>
                <w:szCs w:val="24"/>
              </w:rPr>
            </w:pPr>
            <w:r w:rsidRPr="0062253F">
              <w:rPr>
                <w:sz w:val="24"/>
                <w:szCs w:val="24"/>
              </w:rPr>
              <w:t>Contact Radius program at 1-844-772-5836</w:t>
            </w:r>
          </w:p>
        </w:tc>
      </w:tr>
    </w:tbl>
    <w:p w14:paraId="2D604E55" w14:textId="77777777" w:rsidR="00805827" w:rsidRPr="00DF5AD1" w:rsidRDefault="00805827" w:rsidP="00805827">
      <w:pPr>
        <w:pStyle w:val="ListParagraph"/>
        <w:numPr>
          <w:ilvl w:val="1"/>
          <w:numId w:val="36"/>
        </w:numPr>
      </w:pPr>
      <w:r w:rsidRPr="00DF5AD1">
        <w:t>Must be above 135% FPL, as patient would then qualify for LIS but below 300% FPL</w:t>
      </w:r>
    </w:p>
    <w:p w14:paraId="62A9CE4C" w14:textId="77777777" w:rsidR="00805827" w:rsidRPr="00DF5AD1" w:rsidRDefault="00805827" w:rsidP="00805827">
      <w:pPr>
        <w:pStyle w:val="ListParagraph"/>
        <w:numPr>
          <w:ilvl w:val="1"/>
          <w:numId w:val="36"/>
        </w:numPr>
      </w:pPr>
      <w:r w:rsidRPr="00DF5AD1">
        <w:t>Proof of income may be asked for, which needs provided within 30 days of request</w:t>
      </w:r>
    </w:p>
    <w:p w14:paraId="275C1506" w14:textId="77777777" w:rsidR="00805827" w:rsidRPr="00DF5AD1" w:rsidRDefault="00000000" w:rsidP="00805827">
      <w:pPr>
        <w:pStyle w:val="ListParagraph"/>
        <w:numPr>
          <w:ilvl w:val="1"/>
          <w:numId w:val="36"/>
        </w:numPr>
      </w:pPr>
      <w:hyperlink r:id="rId296" w:history="1">
        <w:r w:rsidR="00805827" w:rsidRPr="00DF5AD1">
          <w:rPr>
            <w:rStyle w:val="Hyperlink"/>
          </w:rPr>
          <w:t>Can apply online</w:t>
        </w:r>
      </w:hyperlink>
      <w:r w:rsidR="00805827" w:rsidRPr="00DF5AD1">
        <w:t xml:space="preserve"> </w:t>
      </w:r>
    </w:p>
    <w:tbl>
      <w:tblPr>
        <w:tblStyle w:val="TableGrid"/>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10770"/>
      </w:tblGrid>
      <w:tr w:rsidR="00805827" w:rsidRPr="00DF5AD1" w14:paraId="050F68E0" w14:textId="77777777" w:rsidTr="004D41F6">
        <w:tc>
          <w:tcPr>
            <w:tcW w:w="10790" w:type="dxa"/>
            <w:tcBorders>
              <w:bottom w:val="single" w:sz="12" w:space="0" w:color="auto"/>
            </w:tcBorders>
            <w:shd w:val="clear" w:color="auto" w:fill="auto"/>
          </w:tcPr>
          <w:p w14:paraId="129F51BD" w14:textId="77777777" w:rsidR="00805827" w:rsidRPr="00DF5AD1" w:rsidRDefault="00000000" w:rsidP="004D41F6">
            <w:pPr>
              <w:shd w:val="clear" w:color="auto" w:fill="FFFFFF"/>
              <w:spacing w:after="150"/>
              <w:jc w:val="center"/>
              <w:rPr>
                <w:rFonts w:eastAsia="Times New Roman" w:cs="Arial"/>
                <w:b/>
                <w:bCs/>
                <w:color w:val="000000"/>
                <w:sz w:val="32"/>
                <w:szCs w:val="32"/>
              </w:rPr>
            </w:pPr>
            <w:hyperlink r:id="rId297" w:history="1">
              <w:r w:rsidR="00805827" w:rsidRPr="00DF5AD1">
                <w:rPr>
                  <w:rStyle w:val="Hyperlink"/>
                  <w:rFonts w:eastAsia="Times New Roman" w:cs="Arial"/>
                  <w:b/>
                  <w:bCs/>
                  <w:sz w:val="32"/>
                  <w:szCs w:val="32"/>
                </w:rPr>
                <w:t>Medication eligible for assistance</w:t>
              </w:r>
            </w:hyperlink>
          </w:p>
        </w:tc>
      </w:tr>
      <w:tr w:rsidR="00805827" w:rsidRPr="00DF5AD1" w14:paraId="49651F55" w14:textId="77777777" w:rsidTr="004D41F6">
        <w:tc>
          <w:tcPr>
            <w:tcW w:w="10790" w:type="dxa"/>
            <w:tcBorders>
              <w:top w:val="single" w:sz="12" w:space="0" w:color="auto"/>
            </w:tcBorders>
          </w:tcPr>
          <w:p w14:paraId="3B37091B" w14:textId="77777777" w:rsidR="00805827" w:rsidRPr="00DF5AD1" w:rsidRDefault="00805827" w:rsidP="004D41F6">
            <w:pPr>
              <w:shd w:val="clear" w:color="auto" w:fill="FFFFFF"/>
              <w:spacing w:after="150"/>
              <w:rPr>
                <w:rFonts w:eastAsia="Times New Roman" w:cs="Arial"/>
                <w:color w:val="000000"/>
                <w:sz w:val="24"/>
                <w:szCs w:val="24"/>
              </w:rPr>
            </w:pPr>
            <w:r w:rsidRPr="00DF5AD1">
              <w:rPr>
                <w:rFonts w:eastAsia="Times New Roman" w:cs="Arial"/>
                <w:color w:val="000000"/>
                <w:sz w:val="24"/>
                <w:szCs w:val="24"/>
              </w:rPr>
              <w:t>Praluent (alirocumab)</w:t>
            </w:r>
          </w:p>
        </w:tc>
      </w:tr>
    </w:tbl>
    <w:p w14:paraId="476FE781" w14:textId="4D0C3CEB" w:rsidR="00805827" w:rsidRDefault="00805827" w:rsidP="00805827">
      <w:pPr>
        <w:rPr>
          <w:sz w:val="28"/>
          <w:szCs w:val="28"/>
        </w:rPr>
      </w:pPr>
      <w:r w:rsidRPr="00DF5AD1">
        <w:rPr>
          <w:sz w:val="28"/>
          <w:szCs w:val="28"/>
        </w:rPr>
        <w:t>Contact info-</w:t>
      </w:r>
      <w:r w:rsidRPr="00DF5AD1">
        <w:rPr>
          <w:b/>
          <w:bCs/>
          <w:sz w:val="28"/>
          <w:szCs w:val="28"/>
        </w:rPr>
        <w:t>Phone</w:t>
      </w:r>
      <w:r w:rsidRPr="00DF5AD1">
        <w:rPr>
          <w:sz w:val="28"/>
          <w:szCs w:val="28"/>
        </w:rPr>
        <w:t xml:space="preserve">:1-844-772-5836 </w:t>
      </w:r>
      <w:r w:rsidRPr="00DF5AD1">
        <w:rPr>
          <w:b/>
          <w:bCs/>
          <w:sz w:val="28"/>
          <w:szCs w:val="28"/>
        </w:rPr>
        <w:t>Fax:</w:t>
      </w:r>
      <w:r w:rsidRPr="00DF5AD1">
        <w:rPr>
          <w:sz w:val="28"/>
          <w:szCs w:val="28"/>
        </w:rPr>
        <w:t xml:space="preserve"> 1-844-855-7278</w:t>
      </w:r>
    </w:p>
    <w:p w14:paraId="6989F03D" w14:textId="6BD25170" w:rsidR="00466F00" w:rsidRPr="00DF5AD1" w:rsidRDefault="00000000" w:rsidP="00805827">
      <w:pPr>
        <w:rPr>
          <w:sz w:val="28"/>
          <w:szCs w:val="28"/>
        </w:rPr>
      </w:pPr>
      <w:hyperlink w:anchor="GLOSSARyTOP" w:history="1">
        <w:r w:rsidR="00466F00" w:rsidRPr="00EB3BF3">
          <w:rPr>
            <w:rStyle w:val="Hyperlink"/>
          </w:rPr>
          <w:t>RETURN TO TOP</w:t>
        </w:r>
      </w:hyperlink>
    </w:p>
    <w:p w14:paraId="2B1121B9" w14:textId="4C4BD8C2" w:rsidR="00805827" w:rsidRPr="00DF5AD1" w:rsidRDefault="00466F00" w:rsidP="00805827">
      <w:r>
        <w:rPr>
          <w:noProof/>
          <w:sz w:val="32"/>
          <w:szCs w:val="32"/>
        </w:rPr>
        <mc:AlternateContent>
          <mc:Choice Requires="wps">
            <w:drawing>
              <wp:anchor distT="0" distB="0" distL="114300" distR="114300" simplePos="0" relativeHeight="251686912" behindDoc="0" locked="0" layoutInCell="1" allowOverlap="1" wp14:anchorId="19686F54" wp14:editId="3EFEB901">
                <wp:simplePos x="0" y="0"/>
                <wp:positionH relativeFrom="margin">
                  <wp:posOffset>-247015</wp:posOffset>
                </wp:positionH>
                <wp:positionV relativeFrom="paragraph">
                  <wp:posOffset>190500</wp:posOffset>
                </wp:positionV>
                <wp:extent cx="7239000" cy="0"/>
                <wp:effectExtent l="0" t="19050" r="19050" b="19050"/>
                <wp:wrapNone/>
                <wp:docPr id="59" name="Straight Connector 59"/>
                <wp:cNvGraphicFramePr/>
                <a:graphic xmlns:a="http://schemas.openxmlformats.org/drawingml/2006/main">
                  <a:graphicData uri="http://schemas.microsoft.com/office/word/2010/wordprocessingShape">
                    <wps:wsp>
                      <wps:cNvCnPr/>
                      <wps:spPr>
                        <a:xfrm>
                          <a:off x="0" y="0"/>
                          <a:ext cx="7239000" cy="0"/>
                        </a:xfrm>
                        <a:prstGeom prst="line">
                          <a:avLst/>
                        </a:prstGeom>
                        <a:ln w="28575"/>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220F1A76" id="Straight Connector 59" o:spid="_x0000_s1026" style="position:absolute;z-index:25168691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 from="-19.45pt,15pt" to="550.55pt,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" strokecolor="black [3200]" strokeweight="2.25pt">
                <v:stroke joinstyle="miter"/>
                <w10:wrap anchorx="margin"/>
              </v:line>
            </w:pict>
          </mc:Fallback>
        </mc:AlternateContent>
      </w:r>
    </w:p>
    <w:bookmarkStart w:id="29" w:name="MYLAnViatris"/>
    <w:p w14:paraId="151AB18A" w14:textId="77777777" w:rsidR="00805827" w:rsidRPr="00DF5AD1" w:rsidRDefault="001C6A57" w:rsidP="00805827">
      <w:pPr>
        <w:spacing w:after="0"/>
        <w:rPr>
          <w:rStyle w:val="Hyperlink"/>
          <w:b/>
          <w:bCs/>
          <w:sz w:val="32"/>
          <w:szCs w:val="32"/>
        </w:rPr>
      </w:pPr>
      <w:r>
        <w:fldChar w:fldCharType="begin"/>
      </w:r>
      <w:r>
        <w:instrText xml:space="preserve"> HYPERLINK "https://www.viatris.com/en-us/lm/united-states/patient-assistance-program" </w:instrText>
      </w:r>
      <w:r>
        <w:fldChar w:fldCharType="separate"/>
      </w:r>
      <w:r w:rsidR="00805827" w:rsidRPr="00DF5AD1">
        <w:rPr>
          <w:rStyle w:val="Hyperlink"/>
          <w:b/>
          <w:bCs/>
          <w:sz w:val="32"/>
          <w:szCs w:val="32"/>
        </w:rPr>
        <w:t>Mylan pharmaceuticals now Viatris</w:t>
      </w:r>
      <w:r>
        <w:rPr>
          <w:rStyle w:val="Hyperlink"/>
          <w:b/>
          <w:bCs/>
          <w:sz w:val="32"/>
          <w:szCs w:val="32"/>
        </w:rPr>
        <w:fldChar w:fldCharType="end"/>
      </w:r>
    </w:p>
    <w:tbl>
      <w:tblPr>
        <w:tblStyle w:val="TableGrid"/>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2852"/>
        <w:gridCol w:w="3305"/>
        <w:gridCol w:w="4613"/>
      </w:tblGrid>
      <w:tr w:rsidR="00861E30" w14:paraId="117C5513" w14:textId="77777777" w:rsidTr="00861E30">
        <w:tc>
          <w:tcPr>
            <w:tcW w:w="11807" w:type="dxa"/>
            <w:gridSpan w:val="3"/>
            <w:tcBorders>
              <w:top w:val="single" w:sz="12" w:space="0" w:color="auto"/>
              <w:left w:val="single" w:sz="12" w:space="0" w:color="auto"/>
              <w:bottom w:val="single" w:sz="4" w:space="0" w:color="auto"/>
              <w:right w:val="single" w:sz="12" w:space="0" w:color="auto"/>
            </w:tcBorders>
            <w:shd w:val="clear" w:color="auto" w:fill="000000" w:themeFill="text1"/>
            <w:vAlign w:val="center"/>
            <w:hideMark/>
          </w:tcPr>
          <w:bookmarkEnd w:id="29"/>
          <w:p w14:paraId="24D81A79" w14:textId="77777777" w:rsidR="00861E30" w:rsidRDefault="00861E30" w:rsidP="00C17169">
            <w:pPr>
              <w:jc w:val="center"/>
              <w:rPr>
                <w:sz w:val="56"/>
                <w:szCs w:val="56"/>
              </w:rPr>
            </w:pPr>
            <w:r>
              <w:rPr>
                <w:b/>
                <w:bCs/>
                <w:sz w:val="56"/>
                <w:szCs w:val="56"/>
              </w:rPr>
              <w:t>Eligibility</w:t>
            </w:r>
          </w:p>
        </w:tc>
      </w:tr>
      <w:tr w:rsidR="00861E30" w14:paraId="6C6BCE32" w14:textId="77777777" w:rsidTr="00861E30">
        <w:tc>
          <w:tcPr>
            <w:tcW w:w="3228" w:type="dxa"/>
            <w:tcBorders>
              <w:top w:val="single" w:sz="4" w:space="0" w:color="auto"/>
              <w:left w:val="single" w:sz="12" w:space="0" w:color="auto"/>
              <w:bottom w:val="single" w:sz="12" w:space="0" w:color="auto"/>
              <w:right w:val="single" w:sz="4" w:space="0" w:color="auto"/>
            </w:tcBorders>
            <w:shd w:val="clear" w:color="auto" w:fill="FFFFFF" w:themeFill="background1"/>
            <w:vAlign w:val="center"/>
            <w:hideMark/>
          </w:tcPr>
          <w:p w14:paraId="69D86775" w14:textId="77777777" w:rsidR="00861E30" w:rsidRDefault="00861E30" w:rsidP="00C17169">
            <w:pPr>
              <w:jc w:val="center"/>
              <w:rPr>
                <w:sz w:val="52"/>
                <w:szCs w:val="52"/>
              </w:rPr>
            </w:pPr>
            <w:r>
              <w:rPr>
                <w:sz w:val="52"/>
                <w:szCs w:val="52"/>
              </w:rPr>
              <w:t>US resident</w:t>
            </w:r>
          </w:p>
        </w:tc>
        <w:tc>
          <w:tcPr>
            <w:tcW w:w="3965" w:type="dxa"/>
            <w:tcBorders>
              <w:top w:val="single" w:sz="4" w:space="0" w:color="auto"/>
              <w:left w:val="single" w:sz="4" w:space="0" w:color="auto"/>
              <w:bottom w:val="single" w:sz="12" w:space="0" w:color="auto"/>
              <w:right w:val="single" w:sz="4" w:space="0" w:color="auto"/>
            </w:tcBorders>
            <w:shd w:val="clear" w:color="auto" w:fill="FFFFFF" w:themeFill="background1"/>
            <w:vAlign w:val="center"/>
          </w:tcPr>
          <w:p w14:paraId="2E05DE21" w14:textId="77777777" w:rsidR="00861E30" w:rsidRDefault="00861E30" w:rsidP="00C17169">
            <w:pPr>
              <w:jc w:val="center"/>
              <w:rPr>
                <w:sz w:val="52"/>
                <w:szCs w:val="52"/>
              </w:rPr>
            </w:pPr>
          </w:p>
          <w:p w14:paraId="32275DAC" w14:textId="77777777" w:rsidR="00861E30" w:rsidRDefault="00861E30" w:rsidP="00C17169">
            <w:pPr>
              <w:ind w:left="360"/>
              <w:jc w:val="center"/>
              <w:rPr>
                <w:sz w:val="52"/>
                <w:szCs w:val="52"/>
              </w:rPr>
            </w:pPr>
            <w:r>
              <w:rPr>
                <w:sz w:val="52"/>
                <w:szCs w:val="52"/>
                <w:u w:val="single"/>
              </w:rPr>
              <w:t>&lt;</w:t>
            </w:r>
            <w:r>
              <w:rPr>
                <w:sz w:val="52"/>
                <w:szCs w:val="52"/>
              </w:rPr>
              <w:t xml:space="preserve"> 400-500% FPL</w:t>
            </w:r>
          </w:p>
          <w:p w14:paraId="2B41667A" w14:textId="77777777" w:rsidR="00861E30" w:rsidRDefault="00861E30" w:rsidP="00C17169">
            <w:pPr>
              <w:jc w:val="center"/>
              <w:rPr>
                <w:sz w:val="52"/>
                <w:szCs w:val="52"/>
              </w:rPr>
            </w:pPr>
          </w:p>
        </w:tc>
        <w:tc>
          <w:tcPr>
            <w:tcW w:w="4614" w:type="dxa"/>
            <w:tcBorders>
              <w:top w:val="single" w:sz="4" w:space="0" w:color="auto"/>
              <w:left w:val="single" w:sz="4" w:space="0" w:color="auto"/>
              <w:bottom w:val="single" w:sz="12" w:space="0" w:color="auto"/>
              <w:right w:val="single" w:sz="12" w:space="0" w:color="auto"/>
            </w:tcBorders>
            <w:shd w:val="clear" w:color="auto" w:fill="FFFFFF" w:themeFill="background1"/>
            <w:vAlign w:val="center"/>
            <w:hideMark/>
          </w:tcPr>
          <w:p w14:paraId="07052BBE" w14:textId="77777777" w:rsidR="00861E30" w:rsidRDefault="00861E30" w:rsidP="00C17169">
            <w:pPr>
              <w:jc w:val="center"/>
              <w:rPr>
                <w:sz w:val="52"/>
                <w:szCs w:val="52"/>
              </w:rPr>
            </w:pPr>
            <w:r>
              <w:rPr>
                <w:sz w:val="52"/>
                <w:szCs w:val="52"/>
              </w:rPr>
              <w:t>Uninsured/Medicare</w:t>
            </w:r>
          </w:p>
        </w:tc>
      </w:tr>
    </w:tbl>
    <w:p w14:paraId="4F7DB6BC" w14:textId="77777777" w:rsidR="00861E30" w:rsidRPr="00DF5AD1" w:rsidRDefault="00861E30" w:rsidP="00805827">
      <w:pPr>
        <w:rPr>
          <w:rStyle w:val="Hyperlink"/>
          <w:b/>
          <w:bCs/>
          <w:u w:val="none"/>
        </w:rPr>
      </w:pPr>
    </w:p>
    <w:tbl>
      <w:tblPr>
        <w:tblStyle w:val="TableGrid"/>
        <w:tblW w:w="0" w:type="auto"/>
        <w:tblInd w:w="75" w:type="dxa"/>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2296"/>
        <w:gridCol w:w="4363"/>
        <w:gridCol w:w="3961"/>
      </w:tblGrid>
      <w:tr w:rsidR="00805827" w:rsidRPr="00DF5AD1" w14:paraId="749F0F2B" w14:textId="77777777" w:rsidTr="004D41F6">
        <w:tc>
          <w:tcPr>
            <w:tcW w:w="2296" w:type="dxa"/>
            <w:vMerge w:val="restart"/>
            <w:tcBorders>
              <w:bottom w:val="single" w:sz="12" w:space="0" w:color="FFFFFF" w:themeColor="background1"/>
              <w:right w:val="single" w:sz="12" w:space="0" w:color="FFFFFF" w:themeColor="background1"/>
            </w:tcBorders>
            <w:shd w:val="clear" w:color="auto" w:fill="000000" w:themeFill="text1"/>
            <w:vAlign w:val="center"/>
          </w:tcPr>
          <w:p w14:paraId="3FFECBD6" w14:textId="77777777" w:rsidR="00805827" w:rsidRPr="0062253F" w:rsidRDefault="00805827" w:rsidP="004D41F6">
            <w:pPr>
              <w:jc w:val="center"/>
              <w:rPr>
                <w:b/>
                <w:bCs/>
                <w:color w:val="FFFFFF" w:themeColor="background1"/>
                <w:sz w:val="24"/>
                <w:szCs w:val="24"/>
              </w:rPr>
            </w:pPr>
            <w:r w:rsidRPr="0062253F">
              <w:rPr>
                <w:b/>
                <w:bCs/>
                <w:color w:val="FFFFFF" w:themeColor="background1"/>
                <w:sz w:val="24"/>
                <w:szCs w:val="24"/>
              </w:rPr>
              <w:t>Household size</w:t>
            </w:r>
          </w:p>
        </w:tc>
        <w:tc>
          <w:tcPr>
            <w:tcW w:w="8324" w:type="dxa"/>
            <w:gridSpan w:val="2"/>
            <w:tcBorders>
              <w:left w:val="single" w:sz="12" w:space="0" w:color="FFFFFF" w:themeColor="background1"/>
              <w:bottom w:val="single" w:sz="12" w:space="0" w:color="FFFFFF" w:themeColor="background1"/>
            </w:tcBorders>
            <w:shd w:val="clear" w:color="auto" w:fill="000000" w:themeFill="text1"/>
            <w:vAlign w:val="center"/>
          </w:tcPr>
          <w:p w14:paraId="2CDEA650" w14:textId="77777777" w:rsidR="00805827" w:rsidRPr="0062253F" w:rsidRDefault="00805827" w:rsidP="004D41F6">
            <w:pPr>
              <w:jc w:val="center"/>
              <w:rPr>
                <w:b/>
                <w:bCs/>
                <w:color w:val="FFFFFF" w:themeColor="background1"/>
                <w:sz w:val="24"/>
                <w:szCs w:val="24"/>
              </w:rPr>
            </w:pPr>
            <w:r w:rsidRPr="0062253F">
              <w:rPr>
                <w:b/>
                <w:bCs/>
                <w:color w:val="FFFFFF" w:themeColor="background1"/>
                <w:sz w:val="24"/>
                <w:szCs w:val="24"/>
              </w:rPr>
              <w:t>Annual household income ($) threshold</w:t>
            </w:r>
          </w:p>
        </w:tc>
      </w:tr>
      <w:tr w:rsidR="00805827" w:rsidRPr="00DF5AD1" w14:paraId="2FDD85E2" w14:textId="77777777" w:rsidTr="004D41F6">
        <w:tc>
          <w:tcPr>
            <w:tcW w:w="2296" w:type="dxa"/>
            <w:vMerge/>
            <w:tcBorders>
              <w:top w:val="single" w:sz="12" w:space="0" w:color="FFFFFF" w:themeColor="background1"/>
              <w:right w:val="single" w:sz="12" w:space="0" w:color="FFFFFF" w:themeColor="background1"/>
            </w:tcBorders>
            <w:shd w:val="clear" w:color="auto" w:fill="000000" w:themeFill="text1"/>
            <w:vAlign w:val="center"/>
          </w:tcPr>
          <w:p w14:paraId="1515E919" w14:textId="77777777" w:rsidR="00805827" w:rsidRPr="0062253F" w:rsidRDefault="00805827" w:rsidP="004D41F6">
            <w:pPr>
              <w:jc w:val="center"/>
              <w:rPr>
                <w:b/>
                <w:bCs/>
                <w:color w:val="FFFFFF" w:themeColor="background1"/>
                <w:sz w:val="24"/>
                <w:szCs w:val="24"/>
              </w:rPr>
            </w:pPr>
          </w:p>
        </w:tc>
        <w:tc>
          <w:tcPr>
            <w:tcW w:w="4363" w:type="dxa"/>
            <w:tcBorders>
              <w:top w:val="single" w:sz="12" w:space="0" w:color="FFFFFF" w:themeColor="background1"/>
              <w:left w:val="single" w:sz="12" w:space="0" w:color="FFFFFF" w:themeColor="background1"/>
              <w:right w:val="single" w:sz="12" w:space="0" w:color="FFFFFF" w:themeColor="background1"/>
            </w:tcBorders>
            <w:shd w:val="clear" w:color="auto" w:fill="000000" w:themeFill="text1"/>
            <w:vAlign w:val="center"/>
          </w:tcPr>
          <w:p w14:paraId="049C1CF5" w14:textId="77777777" w:rsidR="00805827" w:rsidRPr="0062253F" w:rsidRDefault="00805827" w:rsidP="004D41F6">
            <w:pPr>
              <w:jc w:val="center"/>
              <w:rPr>
                <w:b/>
                <w:bCs/>
                <w:color w:val="FFFFFF" w:themeColor="background1"/>
                <w:sz w:val="24"/>
                <w:szCs w:val="24"/>
              </w:rPr>
            </w:pPr>
            <w:r w:rsidRPr="0062253F">
              <w:rPr>
                <w:b/>
                <w:bCs/>
                <w:color w:val="FFFFFF" w:themeColor="background1"/>
                <w:sz w:val="24"/>
                <w:szCs w:val="24"/>
              </w:rPr>
              <w:t>Group 1 &amp; 2 medications</w:t>
            </w:r>
          </w:p>
          <w:p w14:paraId="740F914F" w14:textId="77777777" w:rsidR="00805827" w:rsidRPr="0062253F" w:rsidRDefault="00805827" w:rsidP="004D41F6">
            <w:pPr>
              <w:jc w:val="center"/>
              <w:rPr>
                <w:b/>
                <w:bCs/>
                <w:color w:val="FFFFFF" w:themeColor="background1"/>
                <w:sz w:val="24"/>
                <w:szCs w:val="24"/>
              </w:rPr>
            </w:pPr>
            <w:r w:rsidRPr="0062253F">
              <w:rPr>
                <w:b/>
                <w:bCs/>
                <w:color w:val="FFFFFF" w:themeColor="background1"/>
                <w:sz w:val="24"/>
                <w:szCs w:val="24"/>
                <w:u w:val="single"/>
              </w:rPr>
              <w:t>&lt;</w:t>
            </w:r>
            <w:r w:rsidRPr="0062253F">
              <w:rPr>
                <w:b/>
                <w:bCs/>
                <w:color w:val="FFFFFF" w:themeColor="background1"/>
                <w:sz w:val="24"/>
                <w:szCs w:val="24"/>
              </w:rPr>
              <w:t>400% FPL</w:t>
            </w:r>
          </w:p>
        </w:tc>
        <w:tc>
          <w:tcPr>
            <w:tcW w:w="3961" w:type="dxa"/>
            <w:tcBorders>
              <w:top w:val="single" w:sz="12" w:space="0" w:color="FFFFFF" w:themeColor="background1"/>
              <w:left w:val="single" w:sz="12" w:space="0" w:color="FFFFFF" w:themeColor="background1"/>
            </w:tcBorders>
            <w:shd w:val="clear" w:color="auto" w:fill="000000" w:themeFill="text1"/>
          </w:tcPr>
          <w:p w14:paraId="14466748" w14:textId="77777777" w:rsidR="00805827" w:rsidRPr="0062253F" w:rsidRDefault="00805827" w:rsidP="004D41F6">
            <w:pPr>
              <w:jc w:val="center"/>
              <w:rPr>
                <w:b/>
                <w:bCs/>
                <w:color w:val="FFFFFF" w:themeColor="background1"/>
                <w:sz w:val="24"/>
                <w:szCs w:val="24"/>
              </w:rPr>
            </w:pPr>
            <w:r w:rsidRPr="0062253F">
              <w:rPr>
                <w:b/>
                <w:bCs/>
                <w:color w:val="FFFFFF" w:themeColor="background1"/>
                <w:sz w:val="24"/>
                <w:szCs w:val="24"/>
              </w:rPr>
              <w:t>Fulphila &amp; Ogivri</w:t>
            </w:r>
          </w:p>
          <w:p w14:paraId="6BF4F811" w14:textId="77777777" w:rsidR="00805827" w:rsidRPr="0062253F" w:rsidRDefault="00805827" w:rsidP="004D41F6">
            <w:pPr>
              <w:jc w:val="center"/>
              <w:rPr>
                <w:b/>
                <w:bCs/>
                <w:color w:val="FFFFFF" w:themeColor="background1"/>
                <w:sz w:val="24"/>
                <w:szCs w:val="24"/>
              </w:rPr>
            </w:pPr>
            <w:r w:rsidRPr="0062253F">
              <w:rPr>
                <w:b/>
                <w:bCs/>
                <w:color w:val="FFFFFF" w:themeColor="background1"/>
                <w:sz w:val="24"/>
                <w:szCs w:val="24"/>
              </w:rPr>
              <w:t>(</w:t>
            </w:r>
            <w:r w:rsidRPr="0062253F">
              <w:rPr>
                <w:b/>
                <w:bCs/>
                <w:color w:val="FFFFFF" w:themeColor="background1"/>
                <w:sz w:val="24"/>
                <w:szCs w:val="24"/>
                <w:u w:val="single"/>
              </w:rPr>
              <w:t>&lt;</w:t>
            </w:r>
            <w:r w:rsidRPr="0062253F">
              <w:rPr>
                <w:b/>
                <w:bCs/>
                <w:color w:val="FFFFFF" w:themeColor="background1"/>
                <w:sz w:val="24"/>
                <w:szCs w:val="24"/>
              </w:rPr>
              <w:t>500% FPL)</w:t>
            </w:r>
          </w:p>
        </w:tc>
      </w:tr>
      <w:tr w:rsidR="00805827" w:rsidRPr="00DF5AD1" w14:paraId="2C5421B6" w14:textId="77777777" w:rsidTr="004D41F6">
        <w:tc>
          <w:tcPr>
            <w:tcW w:w="2296" w:type="dxa"/>
            <w:vAlign w:val="center"/>
          </w:tcPr>
          <w:p w14:paraId="6066038B" w14:textId="77777777" w:rsidR="00805827" w:rsidRPr="0062253F" w:rsidRDefault="00805827" w:rsidP="004D41F6">
            <w:pPr>
              <w:jc w:val="center"/>
              <w:rPr>
                <w:sz w:val="24"/>
                <w:szCs w:val="24"/>
              </w:rPr>
            </w:pPr>
            <w:r w:rsidRPr="0062253F">
              <w:rPr>
                <w:sz w:val="24"/>
                <w:szCs w:val="24"/>
              </w:rPr>
              <w:t>1</w:t>
            </w:r>
          </w:p>
        </w:tc>
        <w:tc>
          <w:tcPr>
            <w:tcW w:w="4363" w:type="dxa"/>
            <w:vAlign w:val="center"/>
          </w:tcPr>
          <w:p w14:paraId="44A2E089" w14:textId="77777777" w:rsidR="00805827" w:rsidRPr="0062253F" w:rsidRDefault="00805827" w:rsidP="004D41F6">
            <w:pPr>
              <w:jc w:val="center"/>
              <w:rPr>
                <w:sz w:val="24"/>
                <w:szCs w:val="24"/>
              </w:rPr>
            </w:pPr>
            <w:r w:rsidRPr="0062253F">
              <w:rPr>
                <w:sz w:val="24"/>
                <w:szCs w:val="24"/>
              </w:rPr>
              <w:t>54,360</w:t>
            </w:r>
          </w:p>
        </w:tc>
        <w:tc>
          <w:tcPr>
            <w:tcW w:w="3961" w:type="dxa"/>
          </w:tcPr>
          <w:p w14:paraId="378CB6F8" w14:textId="77777777" w:rsidR="00805827" w:rsidRPr="0062253F" w:rsidRDefault="00805827" w:rsidP="004D41F6">
            <w:pPr>
              <w:jc w:val="center"/>
              <w:rPr>
                <w:sz w:val="24"/>
                <w:szCs w:val="24"/>
              </w:rPr>
            </w:pPr>
            <w:r w:rsidRPr="0062253F">
              <w:rPr>
                <w:sz w:val="24"/>
                <w:szCs w:val="24"/>
              </w:rPr>
              <w:t>67,950</w:t>
            </w:r>
          </w:p>
        </w:tc>
      </w:tr>
      <w:tr w:rsidR="00805827" w:rsidRPr="00DF5AD1" w14:paraId="3428A5CA" w14:textId="77777777" w:rsidTr="004D41F6">
        <w:tc>
          <w:tcPr>
            <w:tcW w:w="2296" w:type="dxa"/>
            <w:vAlign w:val="center"/>
          </w:tcPr>
          <w:p w14:paraId="329DFFE3" w14:textId="77777777" w:rsidR="00805827" w:rsidRPr="0062253F" w:rsidRDefault="00805827" w:rsidP="004D41F6">
            <w:pPr>
              <w:jc w:val="center"/>
              <w:rPr>
                <w:sz w:val="24"/>
                <w:szCs w:val="24"/>
              </w:rPr>
            </w:pPr>
            <w:r w:rsidRPr="0062253F">
              <w:rPr>
                <w:sz w:val="24"/>
                <w:szCs w:val="24"/>
              </w:rPr>
              <w:t>2</w:t>
            </w:r>
          </w:p>
        </w:tc>
        <w:tc>
          <w:tcPr>
            <w:tcW w:w="4363" w:type="dxa"/>
            <w:vAlign w:val="center"/>
          </w:tcPr>
          <w:p w14:paraId="726E66DA" w14:textId="77777777" w:rsidR="00805827" w:rsidRPr="0062253F" w:rsidRDefault="00805827" w:rsidP="004D41F6">
            <w:pPr>
              <w:jc w:val="center"/>
              <w:rPr>
                <w:sz w:val="24"/>
                <w:szCs w:val="24"/>
              </w:rPr>
            </w:pPr>
            <w:r w:rsidRPr="0062253F">
              <w:rPr>
                <w:sz w:val="24"/>
                <w:szCs w:val="24"/>
              </w:rPr>
              <w:t>73,240</w:t>
            </w:r>
          </w:p>
        </w:tc>
        <w:tc>
          <w:tcPr>
            <w:tcW w:w="3961" w:type="dxa"/>
          </w:tcPr>
          <w:p w14:paraId="106CACAA" w14:textId="77777777" w:rsidR="00805827" w:rsidRPr="0062253F" w:rsidRDefault="00805827" w:rsidP="004D41F6">
            <w:pPr>
              <w:jc w:val="center"/>
              <w:rPr>
                <w:sz w:val="24"/>
                <w:szCs w:val="24"/>
              </w:rPr>
            </w:pPr>
            <w:r w:rsidRPr="0062253F">
              <w:rPr>
                <w:sz w:val="24"/>
                <w:szCs w:val="24"/>
              </w:rPr>
              <w:t>91,550</w:t>
            </w:r>
          </w:p>
        </w:tc>
      </w:tr>
      <w:tr w:rsidR="00805827" w:rsidRPr="00DF5AD1" w14:paraId="4636E9DC" w14:textId="77777777" w:rsidTr="004D41F6">
        <w:tc>
          <w:tcPr>
            <w:tcW w:w="2296" w:type="dxa"/>
            <w:vAlign w:val="center"/>
          </w:tcPr>
          <w:p w14:paraId="166CFA6C" w14:textId="77777777" w:rsidR="00805827" w:rsidRPr="0062253F" w:rsidRDefault="00805827" w:rsidP="004D41F6">
            <w:pPr>
              <w:jc w:val="center"/>
              <w:rPr>
                <w:sz w:val="24"/>
                <w:szCs w:val="24"/>
              </w:rPr>
            </w:pPr>
            <w:r w:rsidRPr="0062253F">
              <w:rPr>
                <w:sz w:val="24"/>
                <w:szCs w:val="24"/>
              </w:rPr>
              <w:t>3</w:t>
            </w:r>
          </w:p>
        </w:tc>
        <w:tc>
          <w:tcPr>
            <w:tcW w:w="4363" w:type="dxa"/>
            <w:vAlign w:val="center"/>
          </w:tcPr>
          <w:p w14:paraId="6DCFB203" w14:textId="77777777" w:rsidR="00805827" w:rsidRPr="0062253F" w:rsidRDefault="00805827" w:rsidP="004D41F6">
            <w:pPr>
              <w:jc w:val="center"/>
              <w:rPr>
                <w:sz w:val="24"/>
                <w:szCs w:val="24"/>
              </w:rPr>
            </w:pPr>
            <w:r w:rsidRPr="0062253F">
              <w:rPr>
                <w:sz w:val="24"/>
                <w:szCs w:val="24"/>
              </w:rPr>
              <w:t>92,120</w:t>
            </w:r>
          </w:p>
        </w:tc>
        <w:tc>
          <w:tcPr>
            <w:tcW w:w="3961" w:type="dxa"/>
          </w:tcPr>
          <w:p w14:paraId="53ED0072" w14:textId="77777777" w:rsidR="00805827" w:rsidRPr="0062253F" w:rsidRDefault="00805827" w:rsidP="004D41F6">
            <w:pPr>
              <w:jc w:val="center"/>
              <w:rPr>
                <w:sz w:val="24"/>
                <w:szCs w:val="24"/>
              </w:rPr>
            </w:pPr>
            <w:r w:rsidRPr="0062253F">
              <w:rPr>
                <w:sz w:val="24"/>
                <w:szCs w:val="24"/>
              </w:rPr>
              <w:t>115,150</w:t>
            </w:r>
          </w:p>
        </w:tc>
      </w:tr>
      <w:tr w:rsidR="00805827" w:rsidRPr="00DF5AD1" w14:paraId="50D43732" w14:textId="77777777" w:rsidTr="004D41F6">
        <w:tc>
          <w:tcPr>
            <w:tcW w:w="2296" w:type="dxa"/>
            <w:vAlign w:val="center"/>
          </w:tcPr>
          <w:p w14:paraId="43B66B99" w14:textId="77777777" w:rsidR="00805827" w:rsidRPr="0062253F" w:rsidRDefault="00805827" w:rsidP="004D41F6">
            <w:pPr>
              <w:jc w:val="center"/>
              <w:rPr>
                <w:sz w:val="24"/>
                <w:szCs w:val="24"/>
              </w:rPr>
            </w:pPr>
            <w:r w:rsidRPr="0062253F">
              <w:rPr>
                <w:sz w:val="24"/>
                <w:szCs w:val="24"/>
              </w:rPr>
              <w:t>4</w:t>
            </w:r>
          </w:p>
        </w:tc>
        <w:tc>
          <w:tcPr>
            <w:tcW w:w="4363" w:type="dxa"/>
            <w:vAlign w:val="center"/>
          </w:tcPr>
          <w:p w14:paraId="484A9BC8" w14:textId="77777777" w:rsidR="00805827" w:rsidRPr="0062253F" w:rsidRDefault="00805827" w:rsidP="004D41F6">
            <w:pPr>
              <w:jc w:val="center"/>
              <w:rPr>
                <w:sz w:val="24"/>
                <w:szCs w:val="24"/>
              </w:rPr>
            </w:pPr>
            <w:r w:rsidRPr="0062253F">
              <w:rPr>
                <w:sz w:val="24"/>
                <w:szCs w:val="24"/>
              </w:rPr>
              <w:t>111,000</w:t>
            </w:r>
          </w:p>
        </w:tc>
        <w:tc>
          <w:tcPr>
            <w:tcW w:w="3961" w:type="dxa"/>
          </w:tcPr>
          <w:p w14:paraId="71472145" w14:textId="77777777" w:rsidR="00805827" w:rsidRPr="0062253F" w:rsidRDefault="00805827" w:rsidP="004D41F6">
            <w:pPr>
              <w:jc w:val="center"/>
              <w:rPr>
                <w:sz w:val="24"/>
                <w:szCs w:val="24"/>
              </w:rPr>
            </w:pPr>
            <w:r w:rsidRPr="0062253F">
              <w:rPr>
                <w:sz w:val="24"/>
                <w:szCs w:val="24"/>
              </w:rPr>
              <w:t>138,750</w:t>
            </w:r>
          </w:p>
        </w:tc>
      </w:tr>
      <w:tr w:rsidR="00805827" w:rsidRPr="00DF5AD1" w14:paraId="264082CE" w14:textId="77777777" w:rsidTr="004D41F6">
        <w:tc>
          <w:tcPr>
            <w:tcW w:w="2296" w:type="dxa"/>
            <w:vAlign w:val="center"/>
          </w:tcPr>
          <w:p w14:paraId="78565EFD" w14:textId="77777777" w:rsidR="00805827" w:rsidRPr="0062253F" w:rsidRDefault="00805827" w:rsidP="004D41F6">
            <w:pPr>
              <w:jc w:val="center"/>
              <w:rPr>
                <w:sz w:val="24"/>
                <w:szCs w:val="24"/>
              </w:rPr>
            </w:pPr>
            <w:r w:rsidRPr="0062253F">
              <w:rPr>
                <w:sz w:val="24"/>
                <w:szCs w:val="24"/>
              </w:rPr>
              <w:t>5</w:t>
            </w:r>
          </w:p>
        </w:tc>
        <w:tc>
          <w:tcPr>
            <w:tcW w:w="4363" w:type="dxa"/>
            <w:vAlign w:val="center"/>
          </w:tcPr>
          <w:p w14:paraId="24870A58" w14:textId="77777777" w:rsidR="00805827" w:rsidRPr="0062253F" w:rsidRDefault="00805827" w:rsidP="004D41F6">
            <w:pPr>
              <w:jc w:val="center"/>
              <w:rPr>
                <w:sz w:val="24"/>
                <w:szCs w:val="24"/>
              </w:rPr>
            </w:pPr>
            <w:r w:rsidRPr="0062253F">
              <w:rPr>
                <w:sz w:val="24"/>
                <w:szCs w:val="24"/>
              </w:rPr>
              <w:t>129,880</w:t>
            </w:r>
          </w:p>
        </w:tc>
        <w:tc>
          <w:tcPr>
            <w:tcW w:w="3961" w:type="dxa"/>
          </w:tcPr>
          <w:p w14:paraId="6BA4A450" w14:textId="77777777" w:rsidR="00805827" w:rsidRPr="0062253F" w:rsidRDefault="00805827" w:rsidP="004D41F6">
            <w:pPr>
              <w:jc w:val="center"/>
              <w:rPr>
                <w:sz w:val="24"/>
                <w:szCs w:val="24"/>
              </w:rPr>
            </w:pPr>
            <w:r w:rsidRPr="0062253F">
              <w:rPr>
                <w:sz w:val="24"/>
                <w:szCs w:val="24"/>
              </w:rPr>
              <w:t>162,350</w:t>
            </w:r>
          </w:p>
        </w:tc>
      </w:tr>
      <w:tr w:rsidR="00805827" w:rsidRPr="00DF5AD1" w14:paraId="51FD8E93" w14:textId="77777777" w:rsidTr="004D41F6">
        <w:tc>
          <w:tcPr>
            <w:tcW w:w="2296" w:type="dxa"/>
            <w:vAlign w:val="center"/>
          </w:tcPr>
          <w:p w14:paraId="13E6E87D" w14:textId="77777777" w:rsidR="00805827" w:rsidRPr="0062253F" w:rsidRDefault="00805827" w:rsidP="004D41F6">
            <w:pPr>
              <w:jc w:val="center"/>
              <w:rPr>
                <w:sz w:val="24"/>
                <w:szCs w:val="24"/>
              </w:rPr>
            </w:pPr>
            <w:r w:rsidRPr="0062253F">
              <w:rPr>
                <w:sz w:val="24"/>
                <w:szCs w:val="24"/>
                <w:u w:val="single"/>
              </w:rPr>
              <w:t>&gt;</w:t>
            </w:r>
            <w:r w:rsidRPr="0062253F">
              <w:rPr>
                <w:sz w:val="24"/>
                <w:szCs w:val="24"/>
              </w:rPr>
              <w:t>5</w:t>
            </w:r>
          </w:p>
        </w:tc>
        <w:tc>
          <w:tcPr>
            <w:tcW w:w="8324" w:type="dxa"/>
            <w:gridSpan w:val="2"/>
            <w:vAlign w:val="center"/>
          </w:tcPr>
          <w:p w14:paraId="1C71BA1C" w14:textId="77777777" w:rsidR="00805827" w:rsidRPr="0062253F" w:rsidRDefault="00805827" w:rsidP="004D41F6">
            <w:pPr>
              <w:jc w:val="center"/>
              <w:rPr>
                <w:sz w:val="24"/>
                <w:szCs w:val="24"/>
              </w:rPr>
            </w:pPr>
            <w:r w:rsidRPr="0062253F">
              <w:rPr>
                <w:sz w:val="24"/>
                <w:szCs w:val="24"/>
              </w:rPr>
              <w:t>Add 23,600 for each additional person in household</w:t>
            </w:r>
          </w:p>
        </w:tc>
      </w:tr>
    </w:tbl>
    <w:p w14:paraId="07538568" w14:textId="77777777" w:rsidR="00805827" w:rsidRPr="00DF5AD1" w:rsidRDefault="00805827" w:rsidP="00805827">
      <w:pPr>
        <w:pStyle w:val="ListParagraph"/>
        <w:numPr>
          <w:ilvl w:val="1"/>
          <w:numId w:val="23"/>
        </w:numPr>
      </w:pPr>
      <w:r w:rsidRPr="00DF5AD1">
        <w:t xml:space="preserve">Verification Documents: </w:t>
      </w:r>
    </w:p>
    <w:p w14:paraId="2A319EC1" w14:textId="77777777" w:rsidR="00805827" w:rsidRPr="00DF5AD1" w:rsidRDefault="00805827" w:rsidP="00805827">
      <w:pPr>
        <w:pStyle w:val="ListParagraph"/>
        <w:numPr>
          <w:ilvl w:val="2"/>
          <w:numId w:val="23"/>
        </w:numPr>
      </w:pPr>
      <w:r w:rsidRPr="00DF5AD1">
        <w:t>1040</w:t>
      </w:r>
    </w:p>
    <w:p w14:paraId="4CA41FE3" w14:textId="77777777" w:rsidR="00805827" w:rsidRPr="00DF5AD1" w:rsidRDefault="00805827" w:rsidP="00805827">
      <w:pPr>
        <w:pStyle w:val="ListParagraph"/>
        <w:numPr>
          <w:ilvl w:val="2"/>
          <w:numId w:val="23"/>
        </w:numPr>
      </w:pPr>
      <w:r w:rsidRPr="00DF5AD1">
        <w:t>1040ez</w:t>
      </w:r>
    </w:p>
    <w:p w14:paraId="4F683622" w14:textId="77777777" w:rsidR="00805827" w:rsidRPr="00DF5AD1" w:rsidRDefault="00805827" w:rsidP="00805827">
      <w:pPr>
        <w:pStyle w:val="ListParagraph"/>
        <w:numPr>
          <w:ilvl w:val="2"/>
          <w:numId w:val="23"/>
        </w:numPr>
      </w:pPr>
      <w:r w:rsidRPr="00DF5AD1">
        <w:t>W2</w:t>
      </w:r>
    </w:p>
    <w:p w14:paraId="6BF19B0E" w14:textId="77777777" w:rsidR="00805827" w:rsidRPr="00DF5AD1" w:rsidRDefault="00805827" w:rsidP="00805827">
      <w:pPr>
        <w:pStyle w:val="ListParagraph"/>
        <w:numPr>
          <w:ilvl w:val="2"/>
          <w:numId w:val="23"/>
        </w:numPr>
      </w:pPr>
      <w:r w:rsidRPr="00DF5AD1">
        <w:t>4506-T</w:t>
      </w:r>
    </w:p>
    <w:p w14:paraId="2ED646B9" w14:textId="77777777" w:rsidR="00805827" w:rsidRPr="00DF5AD1" w:rsidRDefault="00805827" w:rsidP="00805827">
      <w:pPr>
        <w:pStyle w:val="ListParagraph"/>
        <w:numPr>
          <w:ilvl w:val="2"/>
          <w:numId w:val="23"/>
        </w:numPr>
      </w:pPr>
      <w:r w:rsidRPr="00DF5AD1">
        <w:t>SSI Statement</w:t>
      </w:r>
    </w:p>
    <w:p w14:paraId="6D63EA91" w14:textId="77777777" w:rsidR="00805827" w:rsidRPr="00DF5AD1" w:rsidRDefault="00805827" w:rsidP="00805827">
      <w:pPr>
        <w:pStyle w:val="ListParagraph"/>
        <w:numPr>
          <w:ilvl w:val="2"/>
          <w:numId w:val="23"/>
        </w:numPr>
      </w:pPr>
      <w:r w:rsidRPr="00DF5AD1">
        <w:t>Disability Statement</w:t>
      </w:r>
    </w:p>
    <w:p w14:paraId="2D2AA1D5" w14:textId="77777777" w:rsidR="00805827" w:rsidRPr="00DF5AD1" w:rsidRDefault="00805827" w:rsidP="00805827">
      <w:pPr>
        <w:pStyle w:val="ListParagraph"/>
        <w:numPr>
          <w:ilvl w:val="2"/>
          <w:numId w:val="23"/>
        </w:numPr>
      </w:pPr>
      <w:r w:rsidRPr="00DF5AD1">
        <w:rPr>
          <w:b/>
          <w:bCs/>
        </w:rPr>
        <w:t xml:space="preserve">Statement from </w:t>
      </w:r>
      <w:r>
        <w:rPr>
          <w:b/>
          <w:bCs/>
        </w:rPr>
        <w:t>Provider</w:t>
      </w:r>
      <w:r w:rsidRPr="00DF5AD1">
        <w:rPr>
          <w:b/>
          <w:bCs/>
        </w:rPr>
        <w:t>, Nurse, or Patient Advocate</w:t>
      </w:r>
    </w:p>
    <w:p w14:paraId="578F243F" w14:textId="77777777" w:rsidR="00805827" w:rsidRPr="00DF5AD1" w:rsidRDefault="00805827" w:rsidP="00805827">
      <w:pPr>
        <w:pStyle w:val="ListParagraph"/>
        <w:numPr>
          <w:ilvl w:val="2"/>
          <w:numId w:val="23"/>
        </w:numPr>
      </w:pPr>
      <w:r w:rsidRPr="00DF5AD1">
        <w:t>Certified Notarized Statement from the Applicant.</w:t>
      </w:r>
    </w:p>
    <w:tbl>
      <w:tblPr>
        <w:tblStyle w:val="TableGrid"/>
        <w:tblW w:w="10790" w:type="dxa"/>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1885"/>
        <w:gridCol w:w="8905"/>
      </w:tblGrid>
      <w:tr w:rsidR="00805827" w:rsidRPr="00DF5AD1" w14:paraId="0AF56E95" w14:textId="77777777" w:rsidTr="004D41F6">
        <w:tc>
          <w:tcPr>
            <w:tcW w:w="10790" w:type="dxa"/>
            <w:gridSpan w:val="2"/>
            <w:tcBorders>
              <w:bottom w:val="single" w:sz="12" w:space="0" w:color="FFFFFF" w:themeColor="background1"/>
            </w:tcBorders>
            <w:shd w:val="clear" w:color="auto" w:fill="000000" w:themeFill="text1"/>
            <w:vAlign w:val="center"/>
          </w:tcPr>
          <w:p w14:paraId="296E63BF" w14:textId="77777777" w:rsidR="00805827" w:rsidRPr="00DF5AD1" w:rsidRDefault="00805827" w:rsidP="004D41F6">
            <w:pPr>
              <w:spacing w:line="360" w:lineRule="atLeast"/>
              <w:jc w:val="center"/>
              <w:rPr>
                <w:b/>
                <w:bCs/>
                <w:color w:val="FFFFFF" w:themeColor="background1"/>
                <w:sz w:val="32"/>
                <w:szCs w:val="32"/>
              </w:rPr>
            </w:pPr>
            <w:bookmarkStart w:id="30" w:name="_Hlk101962171"/>
            <w:r w:rsidRPr="00DF5AD1">
              <w:rPr>
                <w:b/>
                <w:bCs/>
                <w:color w:val="FFFFFF" w:themeColor="background1"/>
                <w:sz w:val="32"/>
                <w:szCs w:val="32"/>
              </w:rPr>
              <w:t>Medications eligible for assistance</w:t>
            </w:r>
          </w:p>
        </w:tc>
      </w:tr>
      <w:tr w:rsidR="00805827" w:rsidRPr="00DF5AD1" w14:paraId="3BE4D846" w14:textId="77777777" w:rsidTr="004D41F6">
        <w:tc>
          <w:tcPr>
            <w:tcW w:w="1885" w:type="dxa"/>
            <w:tcBorders>
              <w:top w:val="single" w:sz="12" w:space="0" w:color="FFFFFF" w:themeColor="background1"/>
              <w:right w:val="single" w:sz="12" w:space="0" w:color="FFFFFF" w:themeColor="background1"/>
            </w:tcBorders>
            <w:shd w:val="clear" w:color="auto" w:fill="000000" w:themeFill="text1"/>
            <w:vAlign w:val="center"/>
          </w:tcPr>
          <w:p w14:paraId="049FF597" w14:textId="77777777" w:rsidR="00805827" w:rsidRPr="0062253F" w:rsidRDefault="00805827" w:rsidP="004D41F6">
            <w:pPr>
              <w:spacing w:line="360" w:lineRule="atLeast"/>
              <w:jc w:val="center"/>
              <w:rPr>
                <w:b/>
                <w:bCs/>
                <w:color w:val="FFFFFF" w:themeColor="background1"/>
                <w:sz w:val="24"/>
                <w:szCs w:val="24"/>
              </w:rPr>
            </w:pPr>
            <w:r w:rsidRPr="0062253F">
              <w:rPr>
                <w:b/>
                <w:bCs/>
                <w:color w:val="FFFFFF" w:themeColor="background1"/>
                <w:sz w:val="24"/>
                <w:szCs w:val="24"/>
              </w:rPr>
              <w:t>Insurance Group</w:t>
            </w:r>
          </w:p>
        </w:tc>
        <w:tc>
          <w:tcPr>
            <w:tcW w:w="8905" w:type="dxa"/>
            <w:tcBorders>
              <w:top w:val="single" w:sz="12" w:space="0" w:color="FFFFFF" w:themeColor="background1"/>
              <w:left w:val="single" w:sz="12" w:space="0" w:color="FFFFFF" w:themeColor="background1"/>
            </w:tcBorders>
            <w:shd w:val="clear" w:color="auto" w:fill="000000" w:themeFill="text1"/>
            <w:vAlign w:val="center"/>
          </w:tcPr>
          <w:p w14:paraId="079D62D2" w14:textId="77777777" w:rsidR="00805827" w:rsidRPr="0062253F" w:rsidRDefault="00805827" w:rsidP="004D41F6">
            <w:pPr>
              <w:spacing w:line="360" w:lineRule="atLeast"/>
              <w:jc w:val="center"/>
              <w:rPr>
                <w:b/>
                <w:bCs/>
                <w:color w:val="FFFFFF" w:themeColor="background1"/>
                <w:sz w:val="24"/>
                <w:szCs w:val="24"/>
              </w:rPr>
            </w:pPr>
            <w:r w:rsidRPr="0062253F">
              <w:rPr>
                <w:b/>
                <w:bCs/>
                <w:color w:val="FFFFFF" w:themeColor="background1"/>
                <w:sz w:val="24"/>
                <w:szCs w:val="24"/>
              </w:rPr>
              <w:t>Medication name</w:t>
            </w:r>
          </w:p>
        </w:tc>
      </w:tr>
      <w:tr w:rsidR="00805827" w:rsidRPr="00DF5AD1" w14:paraId="1B539A84" w14:textId="77777777" w:rsidTr="004D41F6">
        <w:tc>
          <w:tcPr>
            <w:tcW w:w="1885" w:type="dxa"/>
            <w:vAlign w:val="center"/>
          </w:tcPr>
          <w:p w14:paraId="5549C1EE" w14:textId="77777777" w:rsidR="00805827" w:rsidRPr="0062253F" w:rsidRDefault="00805827" w:rsidP="004D41F6">
            <w:pPr>
              <w:spacing w:line="360" w:lineRule="atLeast"/>
              <w:jc w:val="center"/>
              <w:rPr>
                <w:color w:val="212121"/>
                <w:sz w:val="24"/>
                <w:szCs w:val="24"/>
              </w:rPr>
            </w:pPr>
            <w:r w:rsidRPr="0062253F">
              <w:rPr>
                <w:color w:val="212121"/>
                <w:sz w:val="24"/>
                <w:szCs w:val="24"/>
              </w:rPr>
              <w:t>1</w:t>
            </w:r>
          </w:p>
        </w:tc>
        <w:tc>
          <w:tcPr>
            <w:tcW w:w="8905" w:type="dxa"/>
          </w:tcPr>
          <w:p w14:paraId="09A1B2C3" w14:textId="77777777" w:rsidR="00805827" w:rsidRPr="0062253F" w:rsidRDefault="00000000" w:rsidP="004D41F6">
            <w:pPr>
              <w:spacing w:line="360" w:lineRule="atLeast"/>
              <w:rPr>
                <w:color w:val="212121"/>
                <w:sz w:val="24"/>
                <w:szCs w:val="24"/>
              </w:rPr>
            </w:pPr>
            <w:hyperlink r:id="rId298" w:history="1">
              <w:r w:rsidR="00805827" w:rsidRPr="0062253F">
                <w:rPr>
                  <w:rStyle w:val="Hyperlink"/>
                  <w:sz w:val="24"/>
                  <w:szCs w:val="24"/>
                </w:rPr>
                <w:t>Arixtra</w:t>
              </w:r>
            </w:hyperlink>
            <w:r w:rsidR="00805827" w:rsidRPr="0062253F">
              <w:rPr>
                <w:color w:val="212121"/>
                <w:sz w:val="24"/>
                <w:szCs w:val="24"/>
              </w:rPr>
              <w:t xml:space="preserve"> (fondaparinux)</w:t>
            </w:r>
          </w:p>
        </w:tc>
      </w:tr>
      <w:tr w:rsidR="00805827" w:rsidRPr="00DF5AD1" w14:paraId="15B2FE9D" w14:textId="77777777" w:rsidTr="004D41F6">
        <w:tc>
          <w:tcPr>
            <w:tcW w:w="1885" w:type="dxa"/>
            <w:vAlign w:val="center"/>
          </w:tcPr>
          <w:p w14:paraId="715B6BDA" w14:textId="77777777" w:rsidR="00805827" w:rsidRPr="0062253F" w:rsidRDefault="00805827" w:rsidP="004D41F6">
            <w:pPr>
              <w:spacing w:line="360" w:lineRule="atLeast"/>
              <w:jc w:val="center"/>
              <w:rPr>
                <w:color w:val="212121"/>
                <w:sz w:val="24"/>
                <w:szCs w:val="24"/>
              </w:rPr>
            </w:pPr>
            <w:r w:rsidRPr="0062253F">
              <w:rPr>
                <w:color w:val="212121"/>
                <w:sz w:val="24"/>
                <w:szCs w:val="24"/>
              </w:rPr>
              <w:t>2</w:t>
            </w:r>
          </w:p>
        </w:tc>
        <w:tc>
          <w:tcPr>
            <w:tcW w:w="8905" w:type="dxa"/>
          </w:tcPr>
          <w:p w14:paraId="5B458959" w14:textId="77777777" w:rsidR="00805827" w:rsidRPr="0062253F" w:rsidRDefault="00000000" w:rsidP="004D41F6">
            <w:pPr>
              <w:spacing w:line="360" w:lineRule="atLeast"/>
              <w:rPr>
                <w:color w:val="212121"/>
                <w:sz w:val="24"/>
                <w:szCs w:val="24"/>
              </w:rPr>
            </w:pPr>
            <w:hyperlink r:id="rId299" w:history="1">
              <w:r w:rsidR="00805827" w:rsidRPr="0062253F">
                <w:rPr>
                  <w:rStyle w:val="Hyperlink"/>
                  <w:sz w:val="24"/>
                  <w:szCs w:val="24"/>
                </w:rPr>
                <w:t>Caduet</w:t>
              </w:r>
            </w:hyperlink>
            <w:r w:rsidR="00805827" w:rsidRPr="0062253F">
              <w:rPr>
                <w:color w:val="212121"/>
                <w:sz w:val="24"/>
                <w:szCs w:val="24"/>
              </w:rPr>
              <w:t xml:space="preserve"> (amlodipine/atorvastatin)</w:t>
            </w:r>
          </w:p>
        </w:tc>
      </w:tr>
      <w:tr w:rsidR="00805827" w:rsidRPr="00DF5AD1" w14:paraId="5509DF02" w14:textId="77777777" w:rsidTr="004D41F6">
        <w:tc>
          <w:tcPr>
            <w:tcW w:w="1885" w:type="dxa"/>
            <w:vAlign w:val="center"/>
          </w:tcPr>
          <w:p w14:paraId="0EDE9A5D" w14:textId="77777777" w:rsidR="00805827" w:rsidRPr="0062253F" w:rsidRDefault="00805827" w:rsidP="004D41F6">
            <w:pPr>
              <w:spacing w:line="360" w:lineRule="atLeast"/>
              <w:jc w:val="center"/>
              <w:rPr>
                <w:color w:val="212121"/>
                <w:sz w:val="24"/>
                <w:szCs w:val="24"/>
              </w:rPr>
            </w:pPr>
            <w:r w:rsidRPr="0062253F">
              <w:rPr>
                <w:color w:val="212121"/>
                <w:sz w:val="24"/>
                <w:szCs w:val="24"/>
              </w:rPr>
              <w:t>1</w:t>
            </w:r>
          </w:p>
        </w:tc>
        <w:tc>
          <w:tcPr>
            <w:tcW w:w="8905" w:type="dxa"/>
          </w:tcPr>
          <w:p w14:paraId="0CD4A6A6" w14:textId="77777777" w:rsidR="00805827" w:rsidRPr="0062253F" w:rsidRDefault="00000000" w:rsidP="004D41F6">
            <w:pPr>
              <w:spacing w:line="360" w:lineRule="atLeast"/>
              <w:rPr>
                <w:color w:val="212121"/>
                <w:sz w:val="24"/>
                <w:szCs w:val="24"/>
              </w:rPr>
            </w:pPr>
            <w:hyperlink r:id="rId300" w:history="1">
              <w:r w:rsidR="00805827" w:rsidRPr="0062253F">
                <w:rPr>
                  <w:rStyle w:val="Hyperlink"/>
                  <w:sz w:val="24"/>
                  <w:szCs w:val="24"/>
                </w:rPr>
                <w:t>Cimduo</w:t>
              </w:r>
            </w:hyperlink>
            <w:r w:rsidR="00805827" w:rsidRPr="0062253F">
              <w:rPr>
                <w:color w:val="212121"/>
                <w:sz w:val="24"/>
                <w:szCs w:val="24"/>
              </w:rPr>
              <w:t xml:space="preserve"> (lamivudine/tenofovir disoproxil fumarate) tablet</w:t>
            </w:r>
          </w:p>
        </w:tc>
      </w:tr>
      <w:tr w:rsidR="00805827" w:rsidRPr="00DF5AD1" w14:paraId="35934D01" w14:textId="77777777" w:rsidTr="004D41F6">
        <w:tc>
          <w:tcPr>
            <w:tcW w:w="1885" w:type="dxa"/>
            <w:vAlign w:val="center"/>
          </w:tcPr>
          <w:p w14:paraId="76BD2C1C" w14:textId="77777777" w:rsidR="00805827" w:rsidRPr="0062253F" w:rsidRDefault="00805827" w:rsidP="004D41F6">
            <w:pPr>
              <w:spacing w:line="360" w:lineRule="atLeast"/>
              <w:jc w:val="center"/>
              <w:rPr>
                <w:color w:val="212121"/>
                <w:sz w:val="24"/>
                <w:szCs w:val="24"/>
              </w:rPr>
            </w:pPr>
            <w:r w:rsidRPr="0062253F">
              <w:rPr>
                <w:color w:val="212121"/>
                <w:sz w:val="24"/>
                <w:szCs w:val="24"/>
              </w:rPr>
              <w:t>1</w:t>
            </w:r>
          </w:p>
        </w:tc>
        <w:tc>
          <w:tcPr>
            <w:tcW w:w="8905" w:type="dxa"/>
          </w:tcPr>
          <w:p w14:paraId="52522CF3" w14:textId="77777777" w:rsidR="00805827" w:rsidRPr="0062253F" w:rsidRDefault="00805827" w:rsidP="004D41F6">
            <w:pPr>
              <w:spacing w:line="360" w:lineRule="atLeast"/>
              <w:rPr>
                <w:color w:val="212121"/>
                <w:sz w:val="24"/>
                <w:szCs w:val="24"/>
              </w:rPr>
            </w:pPr>
            <w:r w:rsidRPr="0062253F">
              <w:rPr>
                <w:color w:val="212121"/>
                <w:sz w:val="24"/>
                <w:szCs w:val="24"/>
              </w:rPr>
              <w:t>Clozapine</w:t>
            </w:r>
          </w:p>
        </w:tc>
      </w:tr>
      <w:tr w:rsidR="00805827" w:rsidRPr="00DF5AD1" w14:paraId="6424CF23" w14:textId="77777777" w:rsidTr="004D41F6">
        <w:tc>
          <w:tcPr>
            <w:tcW w:w="1885" w:type="dxa"/>
            <w:vAlign w:val="center"/>
          </w:tcPr>
          <w:p w14:paraId="6EFDFA53" w14:textId="77777777" w:rsidR="00805827" w:rsidRPr="0062253F" w:rsidRDefault="00805827" w:rsidP="004D41F6">
            <w:pPr>
              <w:spacing w:line="360" w:lineRule="atLeast"/>
              <w:jc w:val="center"/>
              <w:rPr>
                <w:color w:val="212121"/>
                <w:sz w:val="24"/>
                <w:szCs w:val="24"/>
              </w:rPr>
            </w:pPr>
            <w:r w:rsidRPr="0062253F">
              <w:rPr>
                <w:color w:val="212121"/>
                <w:sz w:val="24"/>
                <w:szCs w:val="24"/>
              </w:rPr>
              <w:t>1</w:t>
            </w:r>
          </w:p>
        </w:tc>
        <w:tc>
          <w:tcPr>
            <w:tcW w:w="8905" w:type="dxa"/>
          </w:tcPr>
          <w:p w14:paraId="20792FA0" w14:textId="77777777" w:rsidR="00805827" w:rsidRPr="0062253F" w:rsidRDefault="00000000" w:rsidP="004D41F6">
            <w:pPr>
              <w:spacing w:line="360" w:lineRule="atLeast"/>
              <w:rPr>
                <w:color w:val="212121"/>
                <w:sz w:val="24"/>
                <w:szCs w:val="24"/>
              </w:rPr>
            </w:pPr>
            <w:hyperlink r:id="rId301" w:history="1">
              <w:r w:rsidR="00805827" w:rsidRPr="0062253F">
                <w:rPr>
                  <w:rStyle w:val="Hyperlink"/>
                  <w:sz w:val="24"/>
                  <w:szCs w:val="24"/>
                </w:rPr>
                <w:t>Cortifoam</w:t>
              </w:r>
            </w:hyperlink>
            <w:r w:rsidR="00805827" w:rsidRPr="0062253F">
              <w:rPr>
                <w:color w:val="212121"/>
                <w:sz w:val="24"/>
                <w:szCs w:val="24"/>
              </w:rPr>
              <w:t xml:space="preserve"> (hydrocortisone 10%) rectal foam</w:t>
            </w:r>
          </w:p>
        </w:tc>
      </w:tr>
      <w:tr w:rsidR="00805827" w:rsidRPr="00DF5AD1" w14:paraId="78201604" w14:textId="77777777" w:rsidTr="004D41F6">
        <w:tc>
          <w:tcPr>
            <w:tcW w:w="1885" w:type="dxa"/>
            <w:vAlign w:val="center"/>
          </w:tcPr>
          <w:p w14:paraId="732B4C86" w14:textId="77777777" w:rsidR="00805827" w:rsidRPr="0062253F" w:rsidRDefault="00805827" w:rsidP="004D41F6">
            <w:pPr>
              <w:spacing w:line="360" w:lineRule="atLeast"/>
              <w:jc w:val="center"/>
              <w:rPr>
                <w:color w:val="212121"/>
                <w:sz w:val="24"/>
                <w:szCs w:val="24"/>
              </w:rPr>
            </w:pPr>
            <w:r w:rsidRPr="0062253F">
              <w:rPr>
                <w:color w:val="212121"/>
                <w:sz w:val="24"/>
                <w:szCs w:val="24"/>
              </w:rPr>
              <w:t>1</w:t>
            </w:r>
          </w:p>
        </w:tc>
        <w:tc>
          <w:tcPr>
            <w:tcW w:w="8905" w:type="dxa"/>
          </w:tcPr>
          <w:p w14:paraId="5F23B693" w14:textId="77777777" w:rsidR="00805827" w:rsidRPr="0062253F" w:rsidRDefault="00000000" w:rsidP="004D41F6">
            <w:pPr>
              <w:spacing w:line="360" w:lineRule="atLeast"/>
              <w:rPr>
                <w:color w:val="212121"/>
                <w:sz w:val="24"/>
                <w:szCs w:val="24"/>
              </w:rPr>
            </w:pPr>
            <w:hyperlink r:id="rId302" w:history="1">
              <w:r w:rsidR="00805827" w:rsidRPr="0062253F">
                <w:rPr>
                  <w:rStyle w:val="Hyperlink"/>
                  <w:sz w:val="24"/>
                  <w:szCs w:val="24"/>
                </w:rPr>
                <w:t>Cystagon</w:t>
              </w:r>
            </w:hyperlink>
            <w:r w:rsidR="00805827" w:rsidRPr="0062253F">
              <w:rPr>
                <w:color w:val="212121"/>
                <w:sz w:val="24"/>
                <w:szCs w:val="24"/>
              </w:rPr>
              <w:t xml:space="preserve"> (cysteamine) capsules</w:t>
            </w:r>
          </w:p>
        </w:tc>
      </w:tr>
      <w:tr w:rsidR="00805827" w:rsidRPr="00DF5AD1" w14:paraId="60F4A532" w14:textId="77777777" w:rsidTr="004D41F6">
        <w:tc>
          <w:tcPr>
            <w:tcW w:w="1885" w:type="dxa"/>
            <w:vAlign w:val="center"/>
          </w:tcPr>
          <w:p w14:paraId="01F997E2" w14:textId="77777777" w:rsidR="00805827" w:rsidRPr="0062253F" w:rsidRDefault="00805827" w:rsidP="004D41F6">
            <w:pPr>
              <w:spacing w:line="360" w:lineRule="atLeast"/>
              <w:jc w:val="center"/>
              <w:rPr>
                <w:color w:val="212121"/>
                <w:sz w:val="24"/>
                <w:szCs w:val="24"/>
              </w:rPr>
            </w:pPr>
            <w:r w:rsidRPr="0062253F">
              <w:rPr>
                <w:color w:val="212121"/>
                <w:sz w:val="24"/>
                <w:szCs w:val="24"/>
              </w:rPr>
              <w:t>1</w:t>
            </w:r>
          </w:p>
        </w:tc>
        <w:tc>
          <w:tcPr>
            <w:tcW w:w="8905" w:type="dxa"/>
          </w:tcPr>
          <w:p w14:paraId="5F447977" w14:textId="77777777" w:rsidR="00805827" w:rsidRPr="0062253F" w:rsidRDefault="00000000" w:rsidP="004D41F6">
            <w:pPr>
              <w:spacing w:line="360" w:lineRule="atLeast"/>
              <w:rPr>
                <w:color w:val="212121"/>
                <w:sz w:val="24"/>
                <w:szCs w:val="24"/>
              </w:rPr>
            </w:pPr>
            <w:hyperlink r:id="rId303" w:history="1">
              <w:r w:rsidR="00805827" w:rsidRPr="0062253F">
                <w:rPr>
                  <w:rStyle w:val="Hyperlink"/>
                  <w:sz w:val="24"/>
                  <w:szCs w:val="24"/>
                </w:rPr>
                <w:t>Denavir</w:t>
              </w:r>
            </w:hyperlink>
            <w:r w:rsidR="00805827" w:rsidRPr="0062253F">
              <w:rPr>
                <w:color w:val="212121"/>
                <w:sz w:val="24"/>
                <w:szCs w:val="24"/>
              </w:rPr>
              <w:t xml:space="preserve"> (penciclovir) cream 1%</w:t>
            </w:r>
          </w:p>
        </w:tc>
      </w:tr>
      <w:tr w:rsidR="00805827" w:rsidRPr="00DF5AD1" w14:paraId="5DE22F6D" w14:textId="77777777" w:rsidTr="004D41F6">
        <w:tc>
          <w:tcPr>
            <w:tcW w:w="1885" w:type="dxa"/>
            <w:vAlign w:val="center"/>
          </w:tcPr>
          <w:p w14:paraId="24724D47" w14:textId="77777777" w:rsidR="00805827" w:rsidRPr="0062253F" w:rsidRDefault="00805827" w:rsidP="004D41F6">
            <w:pPr>
              <w:spacing w:line="360" w:lineRule="atLeast"/>
              <w:jc w:val="center"/>
              <w:rPr>
                <w:color w:val="212121"/>
                <w:sz w:val="24"/>
                <w:szCs w:val="24"/>
              </w:rPr>
            </w:pPr>
            <w:r w:rsidRPr="0062253F">
              <w:rPr>
                <w:color w:val="212121"/>
                <w:sz w:val="24"/>
                <w:szCs w:val="24"/>
              </w:rPr>
              <w:t>1</w:t>
            </w:r>
          </w:p>
        </w:tc>
        <w:tc>
          <w:tcPr>
            <w:tcW w:w="8905" w:type="dxa"/>
          </w:tcPr>
          <w:p w14:paraId="500B55AA" w14:textId="77777777" w:rsidR="00805827" w:rsidRPr="0062253F" w:rsidRDefault="00000000" w:rsidP="004D41F6">
            <w:pPr>
              <w:spacing w:line="360" w:lineRule="atLeast"/>
              <w:rPr>
                <w:color w:val="212121"/>
                <w:sz w:val="24"/>
                <w:szCs w:val="24"/>
              </w:rPr>
            </w:pPr>
            <w:hyperlink r:id="rId304" w:history="1">
              <w:r w:rsidR="00805827" w:rsidRPr="0062253F">
                <w:rPr>
                  <w:rStyle w:val="Hyperlink"/>
                  <w:sz w:val="24"/>
                  <w:szCs w:val="24"/>
                </w:rPr>
                <w:t>Depen</w:t>
              </w:r>
            </w:hyperlink>
            <w:r w:rsidR="00805827" w:rsidRPr="0062253F">
              <w:rPr>
                <w:color w:val="212121"/>
                <w:sz w:val="24"/>
                <w:szCs w:val="24"/>
              </w:rPr>
              <w:t xml:space="preserve"> (penicillamine) tablets</w:t>
            </w:r>
          </w:p>
        </w:tc>
      </w:tr>
      <w:tr w:rsidR="00805827" w:rsidRPr="00DF5AD1" w14:paraId="07392C9A" w14:textId="77777777" w:rsidTr="004D41F6">
        <w:tc>
          <w:tcPr>
            <w:tcW w:w="1885" w:type="dxa"/>
            <w:vAlign w:val="center"/>
          </w:tcPr>
          <w:p w14:paraId="49424C2D" w14:textId="77777777" w:rsidR="00805827" w:rsidRPr="0062253F" w:rsidRDefault="00805827" w:rsidP="004D41F6">
            <w:pPr>
              <w:spacing w:line="360" w:lineRule="atLeast"/>
              <w:jc w:val="center"/>
              <w:rPr>
                <w:color w:val="212121"/>
                <w:sz w:val="24"/>
                <w:szCs w:val="24"/>
              </w:rPr>
            </w:pPr>
            <w:r w:rsidRPr="0062253F">
              <w:rPr>
                <w:color w:val="212121"/>
                <w:sz w:val="24"/>
                <w:szCs w:val="24"/>
              </w:rPr>
              <w:t>2</w:t>
            </w:r>
          </w:p>
        </w:tc>
        <w:tc>
          <w:tcPr>
            <w:tcW w:w="8905" w:type="dxa"/>
          </w:tcPr>
          <w:p w14:paraId="0F71438D" w14:textId="77777777" w:rsidR="00805827" w:rsidRPr="0062253F" w:rsidRDefault="00000000" w:rsidP="004D41F6">
            <w:pPr>
              <w:spacing w:line="360" w:lineRule="atLeast"/>
              <w:rPr>
                <w:color w:val="212121"/>
                <w:sz w:val="24"/>
                <w:szCs w:val="24"/>
              </w:rPr>
            </w:pPr>
            <w:hyperlink r:id="rId305" w:history="1">
              <w:r w:rsidR="00805827" w:rsidRPr="0062253F">
                <w:rPr>
                  <w:rStyle w:val="Hyperlink"/>
                  <w:sz w:val="24"/>
                  <w:szCs w:val="24"/>
                </w:rPr>
                <w:t>Detrol LA</w:t>
              </w:r>
            </w:hyperlink>
            <w:r w:rsidR="00805827" w:rsidRPr="0062253F">
              <w:rPr>
                <w:color w:val="212121"/>
                <w:sz w:val="24"/>
                <w:szCs w:val="24"/>
              </w:rPr>
              <w:t xml:space="preserve"> (tolterodine)</w:t>
            </w:r>
          </w:p>
        </w:tc>
      </w:tr>
      <w:tr w:rsidR="00805827" w:rsidRPr="00DF5AD1" w14:paraId="348BB088" w14:textId="77777777" w:rsidTr="004D41F6">
        <w:tc>
          <w:tcPr>
            <w:tcW w:w="1885" w:type="dxa"/>
            <w:vAlign w:val="center"/>
          </w:tcPr>
          <w:p w14:paraId="3770C226" w14:textId="77777777" w:rsidR="00805827" w:rsidRPr="0062253F" w:rsidRDefault="00805827" w:rsidP="004D41F6">
            <w:pPr>
              <w:spacing w:line="360" w:lineRule="atLeast"/>
              <w:jc w:val="center"/>
              <w:rPr>
                <w:color w:val="212121"/>
                <w:sz w:val="24"/>
                <w:szCs w:val="24"/>
              </w:rPr>
            </w:pPr>
            <w:r w:rsidRPr="0062253F">
              <w:rPr>
                <w:color w:val="212121"/>
                <w:sz w:val="24"/>
                <w:szCs w:val="24"/>
              </w:rPr>
              <w:t>1</w:t>
            </w:r>
          </w:p>
        </w:tc>
        <w:tc>
          <w:tcPr>
            <w:tcW w:w="8905" w:type="dxa"/>
          </w:tcPr>
          <w:p w14:paraId="7BD4FA1A" w14:textId="77777777" w:rsidR="00805827" w:rsidRPr="0062253F" w:rsidRDefault="00000000" w:rsidP="004D41F6">
            <w:pPr>
              <w:spacing w:line="360" w:lineRule="atLeast"/>
              <w:rPr>
                <w:color w:val="212121"/>
                <w:sz w:val="24"/>
                <w:szCs w:val="24"/>
              </w:rPr>
            </w:pPr>
            <w:hyperlink r:id="rId306" w:history="1">
              <w:r w:rsidR="00805827" w:rsidRPr="0062253F">
                <w:rPr>
                  <w:rStyle w:val="Hyperlink"/>
                  <w:sz w:val="24"/>
                  <w:szCs w:val="24"/>
                </w:rPr>
                <w:t>Dipentum</w:t>
              </w:r>
            </w:hyperlink>
            <w:r w:rsidR="00805827" w:rsidRPr="0062253F">
              <w:rPr>
                <w:color w:val="212121"/>
                <w:sz w:val="24"/>
                <w:szCs w:val="24"/>
              </w:rPr>
              <w:t xml:space="preserve"> (olsalazine) capsule</w:t>
            </w:r>
          </w:p>
        </w:tc>
      </w:tr>
      <w:tr w:rsidR="00805827" w:rsidRPr="00DF5AD1" w14:paraId="70E1BEBA" w14:textId="77777777" w:rsidTr="004D41F6">
        <w:tc>
          <w:tcPr>
            <w:tcW w:w="1885" w:type="dxa"/>
            <w:vAlign w:val="center"/>
          </w:tcPr>
          <w:p w14:paraId="6E001943" w14:textId="77777777" w:rsidR="00805827" w:rsidRPr="0062253F" w:rsidRDefault="00805827" w:rsidP="004D41F6">
            <w:pPr>
              <w:spacing w:line="360" w:lineRule="atLeast"/>
              <w:jc w:val="center"/>
              <w:rPr>
                <w:color w:val="212121"/>
                <w:sz w:val="24"/>
                <w:szCs w:val="24"/>
              </w:rPr>
            </w:pPr>
            <w:r w:rsidRPr="0062253F">
              <w:rPr>
                <w:color w:val="212121"/>
                <w:sz w:val="24"/>
                <w:szCs w:val="24"/>
              </w:rPr>
              <w:t>1</w:t>
            </w:r>
          </w:p>
        </w:tc>
        <w:tc>
          <w:tcPr>
            <w:tcW w:w="8905" w:type="dxa"/>
          </w:tcPr>
          <w:p w14:paraId="14D6009A" w14:textId="77777777" w:rsidR="00805827" w:rsidRPr="0062253F" w:rsidRDefault="00000000" w:rsidP="004D41F6">
            <w:pPr>
              <w:spacing w:line="360" w:lineRule="atLeast"/>
              <w:rPr>
                <w:color w:val="212121"/>
                <w:sz w:val="24"/>
                <w:szCs w:val="24"/>
              </w:rPr>
            </w:pPr>
            <w:hyperlink r:id="rId307" w:history="1">
              <w:r w:rsidR="00805827" w:rsidRPr="0062253F">
                <w:rPr>
                  <w:rStyle w:val="Hyperlink"/>
                  <w:sz w:val="24"/>
                  <w:szCs w:val="24"/>
                </w:rPr>
                <w:t>Dymista</w:t>
              </w:r>
            </w:hyperlink>
            <w:r w:rsidR="00805827" w:rsidRPr="0062253F">
              <w:rPr>
                <w:color w:val="212121"/>
                <w:sz w:val="24"/>
                <w:szCs w:val="24"/>
              </w:rPr>
              <w:t xml:space="preserve"> (azelastine/fluticasone) nasal spray</w:t>
            </w:r>
          </w:p>
        </w:tc>
      </w:tr>
      <w:tr w:rsidR="00805827" w:rsidRPr="00DF5AD1" w14:paraId="5DD7E8EE" w14:textId="77777777" w:rsidTr="004D41F6">
        <w:tc>
          <w:tcPr>
            <w:tcW w:w="1885" w:type="dxa"/>
            <w:vAlign w:val="center"/>
          </w:tcPr>
          <w:p w14:paraId="1F5EDAE9" w14:textId="77777777" w:rsidR="00805827" w:rsidRPr="0062253F" w:rsidRDefault="00805827" w:rsidP="004D41F6">
            <w:pPr>
              <w:spacing w:line="360" w:lineRule="atLeast"/>
              <w:jc w:val="center"/>
              <w:rPr>
                <w:color w:val="212121"/>
                <w:sz w:val="24"/>
                <w:szCs w:val="24"/>
              </w:rPr>
            </w:pPr>
            <w:r w:rsidRPr="0062253F">
              <w:rPr>
                <w:color w:val="212121"/>
                <w:sz w:val="24"/>
                <w:szCs w:val="24"/>
              </w:rPr>
              <w:t>1</w:t>
            </w:r>
          </w:p>
        </w:tc>
        <w:tc>
          <w:tcPr>
            <w:tcW w:w="8905" w:type="dxa"/>
          </w:tcPr>
          <w:p w14:paraId="1500E182" w14:textId="77777777" w:rsidR="00805827" w:rsidRPr="0062253F" w:rsidRDefault="00000000" w:rsidP="004D41F6">
            <w:pPr>
              <w:spacing w:line="360" w:lineRule="atLeast"/>
              <w:rPr>
                <w:color w:val="212121"/>
                <w:sz w:val="24"/>
                <w:szCs w:val="24"/>
              </w:rPr>
            </w:pPr>
            <w:hyperlink r:id="rId308" w:history="1">
              <w:r w:rsidR="00805827" w:rsidRPr="0062253F">
                <w:rPr>
                  <w:rStyle w:val="Hyperlink"/>
                  <w:sz w:val="24"/>
                  <w:szCs w:val="24"/>
                </w:rPr>
                <w:t>Elestrin</w:t>
              </w:r>
            </w:hyperlink>
            <w:r w:rsidR="00805827" w:rsidRPr="0062253F">
              <w:rPr>
                <w:color w:val="212121"/>
                <w:sz w:val="24"/>
                <w:szCs w:val="24"/>
              </w:rPr>
              <w:t xml:space="preserve"> (estradiol gel) 0.06%</w:t>
            </w:r>
          </w:p>
        </w:tc>
      </w:tr>
      <w:tr w:rsidR="00805827" w:rsidRPr="00DF5AD1" w14:paraId="16DDDE9E" w14:textId="77777777" w:rsidTr="004D41F6">
        <w:tc>
          <w:tcPr>
            <w:tcW w:w="1885" w:type="dxa"/>
            <w:vAlign w:val="center"/>
          </w:tcPr>
          <w:p w14:paraId="3F0FCED9" w14:textId="77777777" w:rsidR="00805827" w:rsidRPr="0062253F" w:rsidRDefault="00805827" w:rsidP="004D41F6">
            <w:pPr>
              <w:spacing w:line="360" w:lineRule="atLeast"/>
              <w:jc w:val="center"/>
              <w:rPr>
                <w:color w:val="212121"/>
                <w:sz w:val="24"/>
                <w:szCs w:val="24"/>
              </w:rPr>
            </w:pPr>
            <w:r w:rsidRPr="0062253F">
              <w:rPr>
                <w:color w:val="212121"/>
                <w:sz w:val="24"/>
                <w:szCs w:val="24"/>
              </w:rPr>
              <w:t>1</w:t>
            </w:r>
          </w:p>
        </w:tc>
        <w:tc>
          <w:tcPr>
            <w:tcW w:w="8905" w:type="dxa"/>
          </w:tcPr>
          <w:p w14:paraId="5C7F333F" w14:textId="77777777" w:rsidR="00805827" w:rsidRPr="0062253F" w:rsidRDefault="00000000" w:rsidP="004D41F6">
            <w:pPr>
              <w:spacing w:line="360" w:lineRule="atLeast"/>
              <w:rPr>
                <w:color w:val="212121"/>
                <w:sz w:val="24"/>
                <w:szCs w:val="24"/>
              </w:rPr>
            </w:pPr>
            <w:hyperlink r:id="rId309" w:history="1">
              <w:r w:rsidR="00805827" w:rsidRPr="0062253F">
                <w:rPr>
                  <w:rStyle w:val="Hyperlink"/>
                  <w:sz w:val="24"/>
                  <w:szCs w:val="24"/>
                </w:rPr>
                <w:t>Emsam</w:t>
              </w:r>
            </w:hyperlink>
            <w:r w:rsidR="00805827" w:rsidRPr="0062253F">
              <w:rPr>
                <w:color w:val="212121"/>
                <w:sz w:val="24"/>
                <w:szCs w:val="24"/>
              </w:rPr>
              <w:t xml:space="preserve"> transdermal system</w:t>
            </w:r>
          </w:p>
        </w:tc>
      </w:tr>
      <w:tr w:rsidR="00805827" w:rsidRPr="00DF5AD1" w14:paraId="5FEF871B" w14:textId="77777777" w:rsidTr="004D41F6">
        <w:tc>
          <w:tcPr>
            <w:tcW w:w="1885" w:type="dxa"/>
            <w:vAlign w:val="center"/>
          </w:tcPr>
          <w:p w14:paraId="58B207FF" w14:textId="77777777" w:rsidR="00805827" w:rsidRPr="0062253F" w:rsidRDefault="00805827" w:rsidP="004D41F6">
            <w:pPr>
              <w:spacing w:line="360" w:lineRule="atLeast"/>
              <w:jc w:val="center"/>
              <w:rPr>
                <w:color w:val="212121"/>
                <w:sz w:val="24"/>
                <w:szCs w:val="24"/>
              </w:rPr>
            </w:pPr>
            <w:r w:rsidRPr="0062253F">
              <w:rPr>
                <w:color w:val="212121"/>
                <w:sz w:val="24"/>
                <w:szCs w:val="24"/>
              </w:rPr>
              <w:t>2</w:t>
            </w:r>
          </w:p>
        </w:tc>
        <w:tc>
          <w:tcPr>
            <w:tcW w:w="8905" w:type="dxa"/>
          </w:tcPr>
          <w:p w14:paraId="40E9AF1B" w14:textId="77777777" w:rsidR="00805827" w:rsidRPr="0062253F" w:rsidRDefault="00000000" w:rsidP="004D41F6">
            <w:pPr>
              <w:spacing w:line="360" w:lineRule="atLeast"/>
              <w:rPr>
                <w:color w:val="212121"/>
                <w:sz w:val="24"/>
                <w:szCs w:val="24"/>
              </w:rPr>
            </w:pPr>
            <w:hyperlink r:id="rId310" w:history="1">
              <w:r w:rsidR="00805827" w:rsidRPr="0062253F">
                <w:rPr>
                  <w:rStyle w:val="Hyperlink"/>
                  <w:sz w:val="24"/>
                  <w:szCs w:val="24"/>
                </w:rPr>
                <w:t>EpiPen</w:t>
              </w:r>
            </w:hyperlink>
            <w:r w:rsidR="00805827" w:rsidRPr="0062253F">
              <w:rPr>
                <w:color w:val="212121"/>
                <w:sz w:val="24"/>
                <w:szCs w:val="24"/>
              </w:rPr>
              <w:t xml:space="preserve"> &amp; </w:t>
            </w:r>
            <w:hyperlink r:id="rId311" w:history="1">
              <w:r w:rsidR="00805827" w:rsidRPr="0062253F">
                <w:rPr>
                  <w:rStyle w:val="Hyperlink"/>
                  <w:sz w:val="24"/>
                  <w:szCs w:val="24"/>
                </w:rPr>
                <w:t>EpiPen Jr</w:t>
              </w:r>
            </w:hyperlink>
            <w:r w:rsidR="00805827" w:rsidRPr="0062253F">
              <w:rPr>
                <w:color w:val="212121"/>
                <w:sz w:val="24"/>
                <w:szCs w:val="24"/>
              </w:rPr>
              <w:t xml:space="preserve"> (epinephrine) injection</w:t>
            </w:r>
          </w:p>
        </w:tc>
      </w:tr>
      <w:tr w:rsidR="00805827" w:rsidRPr="00DF5AD1" w14:paraId="0176BDFC" w14:textId="77777777" w:rsidTr="004D41F6">
        <w:tc>
          <w:tcPr>
            <w:tcW w:w="1885" w:type="dxa"/>
            <w:vAlign w:val="center"/>
          </w:tcPr>
          <w:p w14:paraId="031F1105" w14:textId="77777777" w:rsidR="00805827" w:rsidRPr="0062253F" w:rsidRDefault="00805827" w:rsidP="004D41F6">
            <w:pPr>
              <w:spacing w:line="360" w:lineRule="atLeast"/>
              <w:jc w:val="center"/>
              <w:rPr>
                <w:color w:val="212121"/>
                <w:sz w:val="24"/>
                <w:szCs w:val="24"/>
              </w:rPr>
            </w:pPr>
            <w:r w:rsidRPr="0062253F">
              <w:rPr>
                <w:color w:val="212121"/>
                <w:sz w:val="24"/>
                <w:szCs w:val="24"/>
              </w:rPr>
              <w:t>1</w:t>
            </w:r>
          </w:p>
        </w:tc>
        <w:tc>
          <w:tcPr>
            <w:tcW w:w="8905" w:type="dxa"/>
          </w:tcPr>
          <w:p w14:paraId="59DCAA1B" w14:textId="77777777" w:rsidR="00805827" w:rsidRPr="0062253F" w:rsidRDefault="00000000" w:rsidP="004D41F6">
            <w:pPr>
              <w:spacing w:line="360" w:lineRule="atLeast"/>
              <w:rPr>
                <w:color w:val="212121"/>
                <w:sz w:val="24"/>
                <w:szCs w:val="24"/>
              </w:rPr>
            </w:pPr>
            <w:hyperlink r:id="rId312" w:history="1">
              <w:r w:rsidR="00805827" w:rsidRPr="0062253F">
                <w:rPr>
                  <w:rStyle w:val="Hyperlink"/>
                  <w:sz w:val="24"/>
                  <w:szCs w:val="24"/>
                </w:rPr>
                <w:t>Erygel</w:t>
              </w:r>
            </w:hyperlink>
            <w:r w:rsidR="00805827" w:rsidRPr="0062253F">
              <w:rPr>
                <w:color w:val="212121"/>
                <w:sz w:val="24"/>
                <w:szCs w:val="24"/>
              </w:rPr>
              <w:t xml:space="preserve"> (erythromycin) topical gel 2%</w:t>
            </w:r>
          </w:p>
        </w:tc>
      </w:tr>
      <w:tr w:rsidR="00805827" w:rsidRPr="00DF5AD1" w14:paraId="1B90962B" w14:textId="77777777" w:rsidTr="004D41F6">
        <w:tc>
          <w:tcPr>
            <w:tcW w:w="1885" w:type="dxa"/>
            <w:vAlign w:val="center"/>
          </w:tcPr>
          <w:p w14:paraId="43630D71" w14:textId="77777777" w:rsidR="00805827" w:rsidRPr="0062253F" w:rsidRDefault="00805827" w:rsidP="004D41F6">
            <w:pPr>
              <w:spacing w:line="360" w:lineRule="atLeast"/>
              <w:jc w:val="center"/>
              <w:rPr>
                <w:color w:val="212121"/>
                <w:sz w:val="24"/>
                <w:szCs w:val="24"/>
              </w:rPr>
            </w:pPr>
            <w:r w:rsidRPr="0062253F">
              <w:rPr>
                <w:color w:val="212121"/>
                <w:sz w:val="24"/>
                <w:szCs w:val="24"/>
              </w:rPr>
              <w:t>1</w:t>
            </w:r>
          </w:p>
        </w:tc>
        <w:tc>
          <w:tcPr>
            <w:tcW w:w="8905" w:type="dxa"/>
          </w:tcPr>
          <w:p w14:paraId="4A0777ED" w14:textId="77777777" w:rsidR="00805827" w:rsidRPr="0062253F" w:rsidRDefault="00000000" w:rsidP="004D41F6">
            <w:pPr>
              <w:spacing w:line="360" w:lineRule="atLeast"/>
              <w:rPr>
                <w:color w:val="212121"/>
                <w:sz w:val="24"/>
                <w:szCs w:val="24"/>
              </w:rPr>
            </w:pPr>
            <w:hyperlink r:id="rId313" w:history="1">
              <w:r w:rsidR="00805827" w:rsidRPr="0062253F">
                <w:rPr>
                  <w:rStyle w:val="Hyperlink"/>
                  <w:sz w:val="24"/>
                  <w:szCs w:val="24"/>
                </w:rPr>
                <w:t>Evoclin</w:t>
              </w:r>
            </w:hyperlink>
            <w:r w:rsidR="00805827" w:rsidRPr="0062253F">
              <w:rPr>
                <w:color w:val="212121"/>
                <w:sz w:val="24"/>
                <w:szCs w:val="24"/>
              </w:rPr>
              <w:t xml:space="preserve"> (clindamycin) foam 1%</w:t>
            </w:r>
          </w:p>
        </w:tc>
      </w:tr>
      <w:tr w:rsidR="00805827" w:rsidRPr="00DF5AD1" w14:paraId="2B4420C9" w14:textId="77777777" w:rsidTr="004D41F6">
        <w:tc>
          <w:tcPr>
            <w:tcW w:w="1885" w:type="dxa"/>
            <w:vAlign w:val="center"/>
          </w:tcPr>
          <w:p w14:paraId="14DDA5A6" w14:textId="77777777" w:rsidR="00805827" w:rsidRPr="0062253F" w:rsidRDefault="00805827" w:rsidP="004D41F6">
            <w:pPr>
              <w:spacing w:line="360" w:lineRule="atLeast"/>
              <w:jc w:val="center"/>
              <w:rPr>
                <w:color w:val="212121"/>
                <w:sz w:val="24"/>
                <w:szCs w:val="24"/>
              </w:rPr>
            </w:pPr>
            <w:r w:rsidRPr="0062253F">
              <w:rPr>
                <w:color w:val="212121"/>
                <w:sz w:val="24"/>
                <w:szCs w:val="24"/>
              </w:rPr>
              <w:t>1</w:t>
            </w:r>
          </w:p>
        </w:tc>
        <w:tc>
          <w:tcPr>
            <w:tcW w:w="8905" w:type="dxa"/>
          </w:tcPr>
          <w:p w14:paraId="1628835C" w14:textId="77777777" w:rsidR="00805827" w:rsidRPr="0062253F" w:rsidRDefault="00000000" w:rsidP="004D41F6">
            <w:pPr>
              <w:spacing w:line="360" w:lineRule="atLeast"/>
              <w:rPr>
                <w:color w:val="212121"/>
                <w:sz w:val="24"/>
                <w:szCs w:val="24"/>
              </w:rPr>
            </w:pPr>
            <w:hyperlink r:id="rId314" w:history="1">
              <w:r w:rsidR="00805827" w:rsidRPr="0062253F">
                <w:rPr>
                  <w:rStyle w:val="Hyperlink"/>
                  <w:sz w:val="24"/>
                  <w:szCs w:val="24"/>
                </w:rPr>
                <w:t>Felbatol</w:t>
              </w:r>
            </w:hyperlink>
            <w:r w:rsidR="00805827" w:rsidRPr="0062253F">
              <w:rPr>
                <w:color w:val="212121"/>
                <w:sz w:val="24"/>
                <w:szCs w:val="24"/>
              </w:rPr>
              <w:t xml:space="preserve"> (felbamate)</w:t>
            </w:r>
          </w:p>
        </w:tc>
      </w:tr>
      <w:tr w:rsidR="00805827" w:rsidRPr="00DF5AD1" w14:paraId="43E5320B" w14:textId="77777777" w:rsidTr="004D41F6">
        <w:tc>
          <w:tcPr>
            <w:tcW w:w="1885" w:type="dxa"/>
            <w:vAlign w:val="center"/>
          </w:tcPr>
          <w:p w14:paraId="6FAA99FB" w14:textId="77777777" w:rsidR="00805827" w:rsidRPr="0062253F" w:rsidRDefault="00805827" w:rsidP="004D41F6">
            <w:pPr>
              <w:spacing w:line="360" w:lineRule="atLeast"/>
              <w:jc w:val="center"/>
              <w:rPr>
                <w:color w:val="212121"/>
                <w:sz w:val="24"/>
                <w:szCs w:val="24"/>
              </w:rPr>
            </w:pPr>
            <w:r w:rsidRPr="0062253F">
              <w:rPr>
                <w:color w:val="212121"/>
                <w:sz w:val="24"/>
                <w:szCs w:val="24"/>
              </w:rPr>
              <w:t>2</w:t>
            </w:r>
          </w:p>
        </w:tc>
        <w:tc>
          <w:tcPr>
            <w:tcW w:w="8905" w:type="dxa"/>
          </w:tcPr>
          <w:p w14:paraId="7EE21FA6" w14:textId="77777777" w:rsidR="00805827" w:rsidRPr="0062253F" w:rsidRDefault="00000000" w:rsidP="004D41F6">
            <w:pPr>
              <w:spacing w:line="360" w:lineRule="atLeast"/>
              <w:rPr>
                <w:color w:val="212121"/>
                <w:sz w:val="24"/>
                <w:szCs w:val="24"/>
                <w:vertAlign w:val="superscript"/>
              </w:rPr>
            </w:pPr>
            <w:hyperlink r:id="rId315" w:history="1">
              <w:r w:rsidR="00805827" w:rsidRPr="0062253F">
                <w:rPr>
                  <w:rStyle w:val="Hyperlink"/>
                  <w:sz w:val="24"/>
                  <w:szCs w:val="24"/>
                </w:rPr>
                <w:t>Fulphila</w:t>
              </w:r>
            </w:hyperlink>
            <w:r w:rsidR="00805827" w:rsidRPr="0062253F">
              <w:rPr>
                <w:color w:val="212121"/>
                <w:sz w:val="24"/>
                <w:szCs w:val="24"/>
              </w:rPr>
              <w:t xml:space="preserve"> (pegfilgastrim-jmdb)</w:t>
            </w:r>
            <w:r w:rsidR="00805827" w:rsidRPr="0062253F">
              <w:rPr>
                <w:color w:val="212121"/>
                <w:sz w:val="24"/>
                <w:szCs w:val="24"/>
                <w:vertAlign w:val="superscript"/>
              </w:rPr>
              <w:t>*</w:t>
            </w:r>
          </w:p>
        </w:tc>
      </w:tr>
      <w:tr w:rsidR="00805827" w:rsidRPr="00DF5AD1" w14:paraId="77A5AE5D" w14:textId="77777777" w:rsidTr="004D41F6">
        <w:tc>
          <w:tcPr>
            <w:tcW w:w="1885" w:type="dxa"/>
            <w:vAlign w:val="center"/>
          </w:tcPr>
          <w:p w14:paraId="4ABDAAE2" w14:textId="77777777" w:rsidR="00805827" w:rsidRPr="0062253F" w:rsidRDefault="00805827" w:rsidP="004D41F6">
            <w:pPr>
              <w:spacing w:line="360" w:lineRule="atLeast"/>
              <w:jc w:val="center"/>
              <w:rPr>
                <w:color w:val="212121"/>
                <w:sz w:val="24"/>
                <w:szCs w:val="24"/>
              </w:rPr>
            </w:pPr>
            <w:r w:rsidRPr="0062253F">
              <w:rPr>
                <w:color w:val="212121"/>
                <w:sz w:val="24"/>
                <w:szCs w:val="24"/>
              </w:rPr>
              <w:t>1</w:t>
            </w:r>
          </w:p>
        </w:tc>
        <w:tc>
          <w:tcPr>
            <w:tcW w:w="8905" w:type="dxa"/>
          </w:tcPr>
          <w:p w14:paraId="6951869A" w14:textId="77777777" w:rsidR="00805827" w:rsidRPr="0062253F" w:rsidRDefault="00000000" w:rsidP="004D41F6">
            <w:pPr>
              <w:spacing w:line="360" w:lineRule="atLeast"/>
              <w:rPr>
                <w:color w:val="212121"/>
                <w:sz w:val="24"/>
                <w:szCs w:val="24"/>
              </w:rPr>
            </w:pPr>
            <w:hyperlink r:id="rId316" w:history="1">
              <w:r w:rsidR="00805827" w:rsidRPr="0062253F">
                <w:rPr>
                  <w:rStyle w:val="Hyperlink"/>
                  <w:sz w:val="24"/>
                  <w:szCs w:val="24"/>
                </w:rPr>
                <w:t>Gastrocrom</w:t>
              </w:r>
            </w:hyperlink>
            <w:r w:rsidR="00805827" w:rsidRPr="0062253F">
              <w:rPr>
                <w:color w:val="212121"/>
                <w:sz w:val="24"/>
                <w:szCs w:val="24"/>
              </w:rPr>
              <w:t xml:space="preserve"> (cromolyn) oral concentrate</w:t>
            </w:r>
          </w:p>
        </w:tc>
      </w:tr>
      <w:tr w:rsidR="00805827" w:rsidRPr="00DF5AD1" w14:paraId="12BCC08E" w14:textId="77777777" w:rsidTr="004D41F6">
        <w:tc>
          <w:tcPr>
            <w:tcW w:w="1885" w:type="dxa"/>
            <w:vAlign w:val="center"/>
          </w:tcPr>
          <w:p w14:paraId="2A1F1F9F" w14:textId="77777777" w:rsidR="00805827" w:rsidRPr="0062253F" w:rsidRDefault="00805827" w:rsidP="004D41F6">
            <w:pPr>
              <w:spacing w:line="360" w:lineRule="atLeast"/>
              <w:jc w:val="center"/>
              <w:rPr>
                <w:color w:val="212121"/>
                <w:sz w:val="24"/>
                <w:szCs w:val="24"/>
              </w:rPr>
            </w:pPr>
            <w:r w:rsidRPr="0062253F">
              <w:rPr>
                <w:color w:val="212121"/>
                <w:sz w:val="24"/>
                <w:szCs w:val="24"/>
              </w:rPr>
              <w:t>2</w:t>
            </w:r>
          </w:p>
        </w:tc>
        <w:tc>
          <w:tcPr>
            <w:tcW w:w="8905" w:type="dxa"/>
          </w:tcPr>
          <w:p w14:paraId="070CD7BA" w14:textId="77777777" w:rsidR="00805827" w:rsidRPr="0062253F" w:rsidRDefault="00000000" w:rsidP="004D41F6">
            <w:pPr>
              <w:spacing w:line="360" w:lineRule="atLeast"/>
              <w:rPr>
                <w:color w:val="212121"/>
                <w:sz w:val="24"/>
                <w:szCs w:val="24"/>
              </w:rPr>
            </w:pPr>
            <w:hyperlink r:id="rId317" w:history="1">
              <w:r w:rsidR="00805827" w:rsidRPr="0062253F">
                <w:rPr>
                  <w:rStyle w:val="Hyperlink"/>
                  <w:sz w:val="24"/>
                  <w:szCs w:val="24"/>
                </w:rPr>
                <w:t>Glatiramer Acetate</w:t>
              </w:r>
            </w:hyperlink>
          </w:p>
        </w:tc>
      </w:tr>
      <w:tr w:rsidR="00805827" w:rsidRPr="00DF5AD1" w14:paraId="4E5B63EB" w14:textId="77777777" w:rsidTr="004D41F6">
        <w:tc>
          <w:tcPr>
            <w:tcW w:w="1885" w:type="dxa"/>
            <w:vAlign w:val="center"/>
          </w:tcPr>
          <w:p w14:paraId="6E33D416" w14:textId="77777777" w:rsidR="00805827" w:rsidRPr="0062253F" w:rsidRDefault="00805827" w:rsidP="004D41F6">
            <w:pPr>
              <w:spacing w:line="360" w:lineRule="atLeast"/>
              <w:jc w:val="center"/>
              <w:rPr>
                <w:color w:val="212121"/>
                <w:sz w:val="24"/>
                <w:szCs w:val="24"/>
              </w:rPr>
            </w:pPr>
            <w:r w:rsidRPr="0062253F">
              <w:rPr>
                <w:color w:val="212121"/>
                <w:sz w:val="24"/>
                <w:szCs w:val="24"/>
              </w:rPr>
              <w:t>1</w:t>
            </w:r>
          </w:p>
        </w:tc>
        <w:tc>
          <w:tcPr>
            <w:tcW w:w="8905" w:type="dxa"/>
          </w:tcPr>
          <w:p w14:paraId="555C3B4A" w14:textId="77777777" w:rsidR="00805827" w:rsidRPr="0062253F" w:rsidRDefault="00000000" w:rsidP="004D41F6">
            <w:pPr>
              <w:spacing w:line="360" w:lineRule="atLeast"/>
              <w:rPr>
                <w:color w:val="212121"/>
                <w:sz w:val="24"/>
                <w:szCs w:val="24"/>
              </w:rPr>
            </w:pPr>
            <w:hyperlink r:id="rId318" w:history="1">
              <w:r w:rsidR="00805827" w:rsidRPr="0062253F">
                <w:rPr>
                  <w:rStyle w:val="Hyperlink"/>
                  <w:sz w:val="24"/>
                  <w:szCs w:val="24"/>
                </w:rPr>
                <w:t>Impeklo</w:t>
              </w:r>
            </w:hyperlink>
            <w:r w:rsidR="00805827" w:rsidRPr="0062253F">
              <w:rPr>
                <w:color w:val="212121"/>
                <w:sz w:val="24"/>
                <w:szCs w:val="24"/>
              </w:rPr>
              <w:t xml:space="preserve"> (clobetasol) lotion</w:t>
            </w:r>
          </w:p>
        </w:tc>
      </w:tr>
      <w:tr w:rsidR="00805827" w:rsidRPr="00DF5AD1" w14:paraId="0AEB2D92" w14:textId="77777777" w:rsidTr="004D41F6">
        <w:tc>
          <w:tcPr>
            <w:tcW w:w="1885" w:type="dxa"/>
            <w:vAlign w:val="center"/>
          </w:tcPr>
          <w:p w14:paraId="231506A4" w14:textId="77777777" w:rsidR="00805827" w:rsidRPr="0062253F" w:rsidRDefault="00805827" w:rsidP="004D41F6">
            <w:pPr>
              <w:spacing w:line="360" w:lineRule="atLeast"/>
              <w:jc w:val="center"/>
              <w:rPr>
                <w:color w:val="212121"/>
                <w:sz w:val="24"/>
                <w:szCs w:val="24"/>
              </w:rPr>
            </w:pPr>
            <w:r w:rsidRPr="0062253F">
              <w:rPr>
                <w:color w:val="212121"/>
                <w:sz w:val="24"/>
                <w:szCs w:val="24"/>
              </w:rPr>
              <w:t>2</w:t>
            </w:r>
          </w:p>
        </w:tc>
        <w:tc>
          <w:tcPr>
            <w:tcW w:w="8905" w:type="dxa"/>
          </w:tcPr>
          <w:p w14:paraId="78AC7400" w14:textId="77777777" w:rsidR="00805827" w:rsidRPr="0062253F" w:rsidRDefault="00000000" w:rsidP="004D41F6">
            <w:pPr>
              <w:spacing w:line="360" w:lineRule="atLeast"/>
              <w:rPr>
                <w:color w:val="212121"/>
                <w:sz w:val="24"/>
                <w:szCs w:val="24"/>
              </w:rPr>
            </w:pPr>
            <w:hyperlink r:id="rId319" w:history="1">
              <w:r w:rsidR="00805827" w:rsidRPr="0062253F">
                <w:rPr>
                  <w:rStyle w:val="Hyperlink"/>
                  <w:sz w:val="24"/>
                  <w:szCs w:val="24"/>
                </w:rPr>
                <w:t>Inspra</w:t>
              </w:r>
            </w:hyperlink>
            <w:r w:rsidR="00805827" w:rsidRPr="0062253F">
              <w:rPr>
                <w:color w:val="212121"/>
                <w:sz w:val="24"/>
                <w:szCs w:val="24"/>
              </w:rPr>
              <w:t xml:space="preserve"> (eplerenone)</w:t>
            </w:r>
          </w:p>
        </w:tc>
      </w:tr>
      <w:tr w:rsidR="00805827" w:rsidRPr="00DF5AD1" w14:paraId="242CBA1D" w14:textId="77777777" w:rsidTr="004D41F6">
        <w:tc>
          <w:tcPr>
            <w:tcW w:w="1885" w:type="dxa"/>
            <w:vAlign w:val="center"/>
          </w:tcPr>
          <w:p w14:paraId="7B400065" w14:textId="77777777" w:rsidR="00805827" w:rsidRPr="0062253F" w:rsidRDefault="00805827" w:rsidP="004D41F6">
            <w:pPr>
              <w:spacing w:line="360" w:lineRule="atLeast"/>
              <w:jc w:val="center"/>
              <w:rPr>
                <w:color w:val="212121"/>
                <w:sz w:val="24"/>
                <w:szCs w:val="24"/>
              </w:rPr>
            </w:pPr>
            <w:r w:rsidRPr="0062253F">
              <w:rPr>
                <w:color w:val="212121"/>
                <w:sz w:val="24"/>
                <w:szCs w:val="24"/>
              </w:rPr>
              <w:t>1</w:t>
            </w:r>
          </w:p>
        </w:tc>
        <w:tc>
          <w:tcPr>
            <w:tcW w:w="8905" w:type="dxa"/>
          </w:tcPr>
          <w:p w14:paraId="615C1208" w14:textId="77777777" w:rsidR="00805827" w:rsidRPr="0062253F" w:rsidRDefault="00000000" w:rsidP="004D41F6">
            <w:pPr>
              <w:spacing w:line="360" w:lineRule="atLeast"/>
              <w:rPr>
                <w:color w:val="212121"/>
                <w:sz w:val="24"/>
                <w:szCs w:val="24"/>
              </w:rPr>
            </w:pPr>
            <w:hyperlink r:id="rId320" w:history="1">
              <w:r w:rsidR="00805827" w:rsidRPr="0062253F">
                <w:rPr>
                  <w:rStyle w:val="Hyperlink"/>
                  <w:sz w:val="24"/>
                  <w:szCs w:val="24"/>
                </w:rPr>
                <w:t>Luxiq</w:t>
              </w:r>
            </w:hyperlink>
            <w:r w:rsidR="00805827" w:rsidRPr="0062253F">
              <w:rPr>
                <w:color w:val="212121"/>
                <w:sz w:val="24"/>
                <w:szCs w:val="24"/>
              </w:rPr>
              <w:t xml:space="preserve"> (betamethasonevalerate) foam</w:t>
            </w:r>
          </w:p>
        </w:tc>
      </w:tr>
      <w:tr w:rsidR="00805827" w:rsidRPr="00DF5AD1" w14:paraId="28F2450A" w14:textId="77777777" w:rsidTr="004D41F6">
        <w:tc>
          <w:tcPr>
            <w:tcW w:w="1885" w:type="dxa"/>
            <w:vAlign w:val="center"/>
          </w:tcPr>
          <w:p w14:paraId="62ECB204" w14:textId="77777777" w:rsidR="00805827" w:rsidRPr="0062253F" w:rsidRDefault="00805827" w:rsidP="004D41F6">
            <w:pPr>
              <w:spacing w:line="360" w:lineRule="atLeast"/>
              <w:jc w:val="center"/>
              <w:rPr>
                <w:color w:val="212121"/>
                <w:sz w:val="24"/>
                <w:szCs w:val="24"/>
              </w:rPr>
            </w:pPr>
            <w:r w:rsidRPr="0062253F">
              <w:rPr>
                <w:color w:val="212121"/>
                <w:sz w:val="24"/>
                <w:szCs w:val="24"/>
              </w:rPr>
              <w:t>1</w:t>
            </w:r>
          </w:p>
        </w:tc>
        <w:tc>
          <w:tcPr>
            <w:tcW w:w="8905" w:type="dxa"/>
          </w:tcPr>
          <w:p w14:paraId="2D76283C" w14:textId="77777777" w:rsidR="00805827" w:rsidRPr="0062253F" w:rsidRDefault="00000000" w:rsidP="004D41F6">
            <w:pPr>
              <w:spacing w:line="360" w:lineRule="atLeast"/>
              <w:rPr>
                <w:color w:val="212121"/>
                <w:sz w:val="24"/>
                <w:szCs w:val="24"/>
              </w:rPr>
            </w:pPr>
            <w:hyperlink r:id="rId321" w:history="1">
              <w:r w:rsidR="00805827" w:rsidRPr="0062253F">
                <w:rPr>
                  <w:rStyle w:val="Hyperlink"/>
                  <w:sz w:val="24"/>
                  <w:szCs w:val="24"/>
                </w:rPr>
                <w:t>Miacalcin</w:t>
              </w:r>
            </w:hyperlink>
            <w:r w:rsidR="00805827" w:rsidRPr="0062253F">
              <w:rPr>
                <w:color w:val="212121"/>
                <w:sz w:val="24"/>
                <w:szCs w:val="24"/>
              </w:rPr>
              <w:t xml:space="preserve"> injection</w:t>
            </w:r>
            <w:r w:rsidR="00805827">
              <w:rPr>
                <w:color w:val="212121"/>
                <w:sz w:val="24"/>
                <w:szCs w:val="24"/>
              </w:rPr>
              <w:t xml:space="preserve"> (calcitonin)</w:t>
            </w:r>
          </w:p>
        </w:tc>
      </w:tr>
      <w:tr w:rsidR="00805827" w:rsidRPr="00DF5AD1" w14:paraId="622639F3" w14:textId="77777777" w:rsidTr="004D41F6">
        <w:tc>
          <w:tcPr>
            <w:tcW w:w="1885" w:type="dxa"/>
            <w:vAlign w:val="center"/>
          </w:tcPr>
          <w:p w14:paraId="714F4FCB" w14:textId="77777777" w:rsidR="00805827" w:rsidRPr="0062253F" w:rsidRDefault="00805827" w:rsidP="004D41F6">
            <w:pPr>
              <w:spacing w:line="360" w:lineRule="atLeast"/>
              <w:jc w:val="center"/>
              <w:rPr>
                <w:color w:val="212121"/>
                <w:sz w:val="24"/>
                <w:szCs w:val="24"/>
              </w:rPr>
            </w:pPr>
            <w:r w:rsidRPr="0062253F">
              <w:rPr>
                <w:color w:val="212121"/>
                <w:sz w:val="24"/>
                <w:szCs w:val="24"/>
              </w:rPr>
              <w:t>1</w:t>
            </w:r>
          </w:p>
        </w:tc>
        <w:tc>
          <w:tcPr>
            <w:tcW w:w="8905" w:type="dxa"/>
          </w:tcPr>
          <w:p w14:paraId="0AB523AC" w14:textId="77777777" w:rsidR="00805827" w:rsidRPr="0062253F" w:rsidRDefault="00000000" w:rsidP="004D41F6">
            <w:pPr>
              <w:spacing w:line="360" w:lineRule="atLeast"/>
              <w:rPr>
                <w:color w:val="212121"/>
                <w:sz w:val="24"/>
                <w:szCs w:val="24"/>
              </w:rPr>
            </w:pPr>
            <w:hyperlink r:id="rId322" w:history="1">
              <w:r w:rsidR="00805827" w:rsidRPr="0062253F">
                <w:rPr>
                  <w:rStyle w:val="Hyperlink"/>
                  <w:sz w:val="24"/>
                  <w:szCs w:val="24"/>
                </w:rPr>
                <w:t>Muse</w:t>
              </w:r>
            </w:hyperlink>
            <w:r w:rsidR="00805827" w:rsidRPr="0062253F">
              <w:rPr>
                <w:color w:val="212121"/>
                <w:sz w:val="24"/>
                <w:szCs w:val="24"/>
              </w:rPr>
              <w:t xml:space="preserve"> (alprostadil) urethral</w:t>
            </w:r>
          </w:p>
        </w:tc>
      </w:tr>
      <w:tr w:rsidR="00805827" w:rsidRPr="00DF5AD1" w14:paraId="05B3F8D1" w14:textId="77777777" w:rsidTr="004D41F6">
        <w:tc>
          <w:tcPr>
            <w:tcW w:w="1885" w:type="dxa"/>
            <w:vAlign w:val="center"/>
          </w:tcPr>
          <w:p w14:paraId="6F8A0F84" w14:textId="77777777" w:rsidR="00805827" w:rsidRPr="0062253F" w:rsidRDefault="00805827" w:rsidP="004D41F6">
            <w:pPr>
              <w:spacing w:line="360" w:lineRule="atLeast"/>
              <w:jc w:val="center"/>
              <w:rPr>
                <w:color w:val="212121"/>
                <w:sz w:val="24"/>
                <w:szCs w:val="24"/>
              </w:rPr>
            </w:pPr>
            <w:r w:rsidRPr="0062253F">
              <w:rPr>
                <w:color w:val="212121"/>
                <w:sz w:val="24"/>
                <w:szCs w:val="24"/>
              </w:rPr>
              <w:t>2</w:t>
            </w:r>
          </w:p>
        </w:tc>
        <w:tc>
          <w:tcPr>
            <w:tcW w:w="8905" w:type="dxa"/>
          </w:tcPr>
          <w:p w14:paraId="1E823EE7" w14:textId="77777777" w:rsidR="00805827" w:rsidRPr="0062253F" w:rsidRDefault="00000000" w:rsidP="004D41F6">
            <w:pPr>
              <w:spacing w:line="360" w:lineRule="atLeast"/>
              <w:rPr>
                <w:color w:val="212121"/>
                <w:sz w:val="24"/>
                <w:szCs w:val="24"/>
              </w:rPr>
            </w:pPr>
            <w:hyperlink r:id="rId323" w:history="1">
              <w:r w:rsidR="00805827" w:rsidRPr="0062253F">
                <w:rPr>
                  <w:rStyle w:val="Hyperlink"/>
                  <w:sz w:val="24"/>
                  <w:szCs w:val="24"/>
                </w:rPr>
                <w:t>Ogivri</w:t>
              </w:r>
            </w:hyperlink>
            <w:r w:rsidR="00805827" w:rsidRPr="0062253F">
              <w:rPr>
                <w:color w:val="212121"/>
                <w:sz w:val="24"/>
                <w:szCs w:val="24"/>
                <w:vertAlign w:val="superscript"/>
              </w:rPr>
              <w:t xml:space="preserve">* </w:t>
            </w:r>
            <w:r w:rsidR="00805827" w:rsidRPr="0062253F">
              <w:rPr>
                <w:color w:val="212121"/>
                <w:sz w:val="24"/>
                <w:szCs w:val="24"/>
              </w:rPr>
              <w:t>(trastuzumab-dkst)</w:t>
            </w:r>
          </w:p>
        </w:tc>
      </w:tr>
      <w:tr w:rsidR="00805827" w:rsidRPr="00DF5AD1" w14:paraId="762A1301" w14:textId="77777777" w:rsidTr="004D41F6">
        <w:tc>
          <w:tcPr>
            <w:tcW w:w="1885" w:type="dxa"/>
            <w:vAlign w:val="center"/>
          </w:tcPr>
          <w:p w14:paraId="645D15AF" w14:textId="77777777" w:rsidR="00805827" w:rsidRPr="0062253F" w:rsidRDefault="00805827" w:rsidP="004D41F6">
            <w:pPr>
              <w:spacing w:line="360" w:lineRule="atLeast"/>
              <w:jc w:val="center"/>
              <w:rPr>
                <w:color w:val="212121"/>
                <w:sz w:val="24"/>
                <w:szCs w:val="24"/>
              </w:rPr>
            </w:pPr>
            <w:r w:rsidRPr="0062253F">
              <w:rPr>
                <w:color w:val="212121"/>
                <w:sz w:val="24"/>
                <w:szCs w:val="24"/>
              </w:rPr>
              <w:t>1</w:t>
            </w:r>
          </w:p>
        </w:tc>
        <w:tc>
          <w:tcPr>
            <w:tcW w:w="8905" w:type="dxa"/>
          </w:tcPr>
          <w:p w14:paraId="6215B769" w14:textId="77777777" w:rsidR="00805827" w:rsidRPr="0062253F" w:rsidRDefault="00000000" w:rsidP="004D41F6">
            <w:pPr>
              <w:spacing w:line="360" w:lineRule="atLeast"/>
              <w:rPr>
                <w:color w:val="212121"/>
                <w:sz w:val="24"/>
                <w:szCs w:val="24"/>
              </w:rPr>
            </w:pPr>
            <w:hyperlink r:id="rId324" w:history="1">
              <w:r w:rsidR="00805827" w:rsidRPr="0062253F">
                <w:rPr>
                  <w:rStyle w:val="Hyperlink"/>
                  <w:sz w:val="24"/>
                  <w:szCs w:val="24"/>
                </w:rPr>
                <w:t>Olux</w:t>
              </w:r>
            </w:hyperlink>
            <w:r w:rsidR="00805827" w:rsidRPr="0062253F">
              <w:rPr>
                <w:color w:val="212121"/>
                <w:sz w:val="24"/>
                <w:szCs w:val="24"/>
              </w:rPr>
              <w:t xml:space="preserve"> (clobetasol) foam 0.05%</w:t>
            </w:r>
          </w:p>
        </w:tc>
      </w:tr>
      <w:tr w:rsidR="00805827" w:rsidRPr="00DF5AD1" w14:paraId="2B07C5DE" w14:textId="77777777" w:rsidTr="004D41F6">
        <w:tc>
          <w:tcPr>
            <w:tcW w:w="1885" w:type="dxa"/>
            <w:vAlign w:val="center"/>
          </w:tcPr>
          <w:p w14:paraId="472801BA" w14:textId="77777777" w:rsidR="00805827" w:rsidRPr="0062253F" w:rsidRDefault="00805827" w:rsidP="004D41F6">
            <w:pPr>
              <w:spacing w:line="360" w:lineRule="atLeast"/>
              <w:jc w:val="center"/>
              <w:rPr>
                <w:color w:val="212121"/>
                <w:sz w:val="24"/>
                <w:szCs w:val="24"/>
              </w:rPr>
            </w:pPr>
            <w:r w:rsidRPr="0062253F">
              <w:rPr>
                <w:color w:val="212121"/>
                <w:sz w:val="24"/>
                <w:szCs w:val="24"/>
              </w:rPr>
              <w:t>1</w:t>
            </w:r>
          </w:p>
        </w:tc>
        <w:tc>
          <w:tcPr>
            <w:tcW w:w="8905" w:type="dxa"/>
          </w:tcPr>
          <w:p w14:paraId="64D719DB" w14:textId="77777777" w:rsidR="00805827" w:rsidRPr="0062253F" w:rsidRDefault="00000000" w:rsidP="004D41F6">
            <w:pPr>
              <w:spacing w:line="360" w:lineRule="atLeast"/>
              <w:rPr>
                <w:color w:val="212121"/>
                <w:sz w:val="24"/>
                <w:szCs w:val="24"/>
              </w:rPr>
            </w:pPr>
            <w:hyperlink r:id="rId325" w:history="1">
              <w:r w:rsidR="00805827" w:rsidRPr="0062253F">
                <w:rPr>
                  <w:rStyle w:val="Hyperlink"/>
                  <w:sz w:val="24"/>
                  <w:szCs w:val="24"/>
                </w:rPr>
                <w:t>Olux-E</w:t>
              </w:r>
            </w:hyperlink>
            <w:r w:rsidR="00805827" w:rsidRPr="0062253F">
              <w:rPr>
                <w:color w:val="212121"/>
                <w:sz w:val="24"/>
                <w:szCs w:val="24"/>
              </w:rPr>
              <w:t xml:space="preserve"> (clobetasol) foam 0.05%</w:t>
            </w:r>
          </w:p>
        </w:tc>
      </w:tr>
      <w:tr w:rsidR="00805827" w:rsidRPr="00DF5AD1" w14:paraId="08788C66" w14:textId="77777777" w:rsidTr="004D41F6">
        <w:tc>
          <w:tcPr>
            <w:tcW w:w="1885" w:type="dxa"/>
            <w:vAlign w:val="center"/>
          </w:tcPr>
          <w:p w14:paraId="643EB149" w14:textId="77777777" w:rsidR="00805827" w:rsidRPr="0062253F" w:rsidRDefault="00805827" w:rsidP="004D41F6">
            <w:pPr>
              <w:spacing w:line="360" w:lineRule="atLeast"/>
              <w:jc w:val="center"/>
              <w:rPr>
                <w:color w:val="212121"/>
                <w:sz w:val="24"/>
                <w:szCs w:val="24"/>
              </w:rPr>
            </w:pPr>
            <w:r w:rsidRPr="0062253F">
              <w:rPr>
                <w:color w:val="212121"/>
                <w:sz w:val="24"/>
                <w:szCs w:val="24"/>
              </w:rPr>
              <w:t>1</w:t>
            </w:r>
          </w:p>
        </w:tc>
        <w:tc>
          <w:tcPr>
            <w:tcW w:w="8905" w:type="dxa"/>
          </w:tcPr>
          <w:p w14:paraId="54241CFA" w14:textId="77777777" w:rsidR="00805827" w:rsidRPr="0062253F" w:rsidRDefault="00000000" w:rsidP="004D41F6">
            <w:pPr>
              <w:spacing w:line="360" w:lineRule="atLeast"/>
              <w:rPr>
                <w:color w:val="212121"/>
                <w:sz w:val="24"/>
                <w:szCs w:val="24"/>
              </w:rPr>
            </w:pPr>
            <w:hyperlink r:id="rId326" w:history="1">
              <w:r w:rsidR="00805827" w:rsidRPr="0062253F">
                <w:rPr>
                  <w:rStyle w:val="Hyperlink"/>
                  <w:sz w:val="24"/>
                  <w:szCs w:val="24"/>
                </w:rPr>
                <w:t>Perforomist</w:t>
              </w:r>
            </w:hyperlink>
            <w:r w:rsidR="00805827" w:rsidRPr="0062253F">
              <w:rPr>
                <w:color w:val="212121"/>
                <w:sz w:val="24"/>
                <w:szCs w:val="24"/>
              </w:rPr>
              <w:t xml:space="preserve"> (formoterol fumarate) inhalation solution</w:t>
            </w:r>
          </w:p>
        </w:tc>
      </w:tr>
      <w:tr w:rsidR="00805827" w:rsidRPr="00DF5AD1" w14:paraId="01D07D7C" w14:textId="77777777" w:rsidTr="004D41F6">
        <w:tc>
          <w:tcPr>
            <w:tcW w:w="1885" w:type="dxa"/>
            <w:vAlign w:val="center"/>
          </w:tcPr>
          <w:p w14:paraId="13AED5E9" w14:textId="77777777" w:rsidR="00805827" w:rsidRPr="0062253F" w:rsidRDefault="00805827" w:rsidP="004D41F6">
            <w:pPr>
              <w:spacing w:line="360" w:lineRule="atLeast"/>
              <w:jc w:val="center"/>
              <w:rPr>
                <w:color w:val="212121"/>
                <w:sz w:val="24"/>
                <w:szCs w:val="24"/>
              </w:rPr>
            </w:pPr>
            <w:r w:rsidRPr="0062253F">
              <w:rPr>
                <w:color w:val="212121"/>
                <w:sz w:val="24"/>
                <w:szCs w:val="24"/>
              </w:rPr>
              <w:t>1</w:t>
            </w:r>
          </w:p>
        </w:tc>
        <w:tc>
          <w:tcPr>
            <w:tcW w:w="8905" w:type="dxa"/>
          </w:tcPr>
          <w:p w14:paraId="35510F9B" w14:textId="77777777" w:rsidR="00805827" w:rsidRPr="0062253F" w:rsidRDefault="00000000" w:rsidP="004D41F6">
            <w:pPr>
              <w:spacing w:line="360" w:lineRule="atLeast"/>
              <w:rPr>
                <w:color w:val="212121"/>
                <w:sz w:val="24"/>
                <w:szCs w:val="24"/>
              </w:rPr>
            </w:pPr>
            <w:hyperlink r:id="rId327" w:history="1">
              <w:r w:rsidR="00805827" w:rsidRPr="0062253F">
                <w:rPr>
                  <w:rStyle w:val="Hyperlink"/>
                  <w:sz w:val="24"/>
                  <w:szCs w:val="24"/>
                </w:rPr>
                <w:t>Pretomanid</w:t>
              </w:r>
            </w:hyperlink>
            <w:r w:rsidR="00805827" w:rsidRPr="0062253F">
              <w:rPr>
                <w:color w:val="212121"/>
                <w:sz w:val="24"/>
                <w:szCs w:val="24"/>
              </w:rPr>
              <w:t xml:space="preserve"> tablet</w:t>
            </w:r>
          </w:p>
        </w:tc>
      </w:tr>
      <w:tr w:rsidR="00805827" w:rsidRPr="00DF5AD1" w14:paraId="4BB33C30" w14:textId="77777777" w:rsidTr="004D41F6">
        <w:tc>
          <w:tcPr>
            <w:tcW w:w="1885" w:type="dxa"/>
            <w:vAlign w:val="center"/>
          </w:tcPr>
          <w:p w14:paraId="366ABF29" w14:textId="77777777" w:rsidR="00805827" w:rsidRPr="0062253F" w:rsidRDefault="00805827" w:rsidP="004D41F6">
            <w:pPr>
              <w:spacing w:line="360" w:lineRule="atLeast"/>
              <w:jc w:val="center"/>
              <w:rPr>
                <w:color w:val="212121"/>
                <w:sz w:val="24"/>
                <w:szCs w:val="24"/>
              </w:rPr>
            </w:pPr>
            <w:r w:rsidRPr="0062253F">
              <w:rPr>
                <w:color w:val="212121"/>
                <w:sz w:val="24"/>
                <w:szCs w:val="24"/>
              </w:rPr>
              <w:t>1</w:t>
            </w:r>
          </w:p>
        </w:tc>
        <w:tc>
          <w:tcPr>
            <w:tcW w:w="8905" w:type="dxa"/>
          </w:tcPr>
          <w:p w14:paraId="38345BD1" w14:textId="77777777" w:rsidR="00805827" w:rsidRPr="0062253F" w:rsidRDefault="00000000" w:rsidP="004D41F6">
            <w:pPr>
              <w:spacing w:line="360" w:lineRule="atLeast"/>
              <w:rPr>
                <w:color w:val="212121"/>
                <w:sz w:val="24"/>
                <w:szCs w:val="24"/>
              </w:rPr>
            </w:pPr>
            <w:hyperlink r:id="rId328" w:history="1">
              <w:r w:rsidR="00805827" w:rsidRPr="0062253F">
                <w:rPr>
                  <w:rStyle w:val="Hyperlink"/>
                  <w:sz w:val="24"/>
                  <w:szCs w:val="24"/>
                </w:rPr>
                <w:t>Proctofoam HC</w:t>
              </w:r>
            </w:hyperlink>
            <w:r w:rsidR="00805827" w:rsidRPr="0062253F">
              <w:rPr>
                <w:color w:val="212121"/>
                <w:sz w:val="24"/>
                <w:szCs w:val="24"/>
              </w:rPr>
              <w:t xml:space="preserve"> (hydrocortisone acetate 1% &amp; pramoxine 1%)</w:t>
            </w:r>
          </w:p>
        </w:tc>
      </w:tr>
      <w:tr w:rsidR="00805827" w:rsidRPr="00DF5AD1" w14:paraId="34CC7548" w14:textId="77777777" w:rsidTr="004D41F6">
        <w:tc>
          <w:tcPr>
            <w:tcW w:w="1885" w:type="dxa"/>
            <w:vAlign w:val="center"/>
          </w:tcPr>
          <w:p w14:paraId="3618E06B" w14:textId="77777777" w:rsidR="00805827" w:rsidRPr="0062253F" w:rsidRDefault="00805827" w:rsidP="004D41F6">
            <w:pPr>
              <w:spacing w:line="360" w:lineRule="atLeast"/>
              <w:jc w:val="center"/>
              <w:rPr>
                <w:color w:val="212121"/>
                <w:sz w:val="24"/>
                <w:szCs w:val="24"/>
              </w:rPr>
            </w:pPr>
            <w:r w:rsidRPr="0062253F">
              <w:rPr>
                <w:color w:val="212121"/>
                <w:sz w:val="24"/>
                <w:szCs w:val="24"/>
              </w:rPr>
              <w:t>2</w:t>
            </w:r>
          </w:p>
        </w:tc>
        <w:tc>
          <w:tcPr>
            <w:tcW w:w="8905" w:type="dxa"/>
          </w:tcPr>
          <w:p w14:paraId="736640AF" w14:textId="77777777" w:rsidR="00805827" w:rsidRPr="0062253F" w:rsidRDefault="00000000" w:rsidP="004D41F6">
            <w:pPr>
              <w:spacing w:line="360" w:lineRule="atLeast"/>
              <w:rPr>
                <w:color w:val="212121"/>
                <w:sz w:val="24"/>
                <w:szCs w:val="24"/>
              </w:rPr>
            </w:pPr>
            <w:hyperlink r:id="rId329" w:history="1">
              <w:r w:rsidR="00805827" w:rsidRPr="0062253F">
                <w:rPr>
                  <w:rStyle w:val="Hyperlink"/>
                  <w:sz w:val="24"/>
                  <w:szCs w:val="24"/>
                </w:rPr>
                <w:t>Relpax</w:t>
              </w:r>
            </w:hyperlink>
            <w:r w:rsidR="00805827" w:rsidRPr="0062253F">
              <w:rPr>
                <w:color w:val="212121"/>
                <w:sz w:val="24"/>
                <w:szCs w:val="24"/>
              </w:rPr>
              <w:t xml:space="preserve"> (eletriptan)</w:t>
            </w:r>
          </w:p>
        </w:tc>
      </w:tr>
      <w:tr w:rsidR="00805827" w:rsidRPr="00DF5AD1" w14:paraId="78B7B235" w14:textId="77777777" w:rsidTr="004D41F6">
        <w:tc>
          <w:tcPr>
            <w:tcW w:w="1885" w:type="dxa"/>
            <w:vAlign w:val="center"/>
          </w:tcPr>
          <w:p w14:paraId="22BC20CD" w14:textId="77777777" w:rsidR="00805827" w:rsidRPr="0062253F" w:rsidRDefault="00805827" w:rsidP="004D41F6">
            <w:pPr>
              <w:spacing w:line="360" w:lineRule="atLeast"/>
              <w:jc w:val="center"/>
              <w:rPr>
                <w:color w:val="212121"/>
                <w:sz w:val="24"/>
                <w:szCs w:val="24"/>
              </w:rPr>
            </w:pPr>
            <w:r w:rsidRPr="0062253F">
              <w:rPr>
                <w:color w:val="212121"/>
                <w:sz w:val="24"/>
                <w:szCs w:val="24"/>
              </w:rPr>
              <w:t>1</w:t>
            </w:r>
          </w:p>
        </w:tc>
        <w:tc>
          <w:tcPr>
            <w:tcW w:w="8905" w:type="dxa"/>
          </w:tcPr>
          <w:p w14:paraId="2643238D" w14:textId="46AD612E" w:rsidR="00805827" w:rsidRPr="0062253F" w:rsidRDefault="00000000" w:rsidP="004D41F6">
            <w:pPr>
              <w:spacing w:line="360" w:lineRule="atLeast"/>
              <w:rPr>
                <w:color w:val="212121"/>
                <w:sz w:val="24"/>
                <w:szCs w:val="24"/>
              </w:rPr>
            </w:pPr>
            <w:hyperlink r:id="rId330" w:history="1">
              <w:r w:rsidR="00805827" w:rsidRPr="0062253F">
                <w:rPr>
                  <w:rStyle w:val="Hyperlink"/>
                  <w:sz w:val="24"/>
                  <w:szCs w:val="24"/>
                </w:rPr>
                <w:t>Rowasa</w:t>
              </w:r>
            </w:hyperlink>
            <w:r w:rsidR="00805827" w:rsidRPr="0062253F">
              <w:rPr>
                <w:color w:val="212121"/>
                <w:sz w:val="24"/>
                <w:szCs w:val="24"/>
              </w:rPr>
              <w:t xml:space="preserve"> (mesalamine) rectal s</w:t>
            </w:r>
            <w:r w:rsidR="0065396D">
              <w:rPr>
                <w:color w:val="212121"/>
                <w:sz w:val="24"/>
                <w:szCs w:val="24"/>
              </w:rPr>
              <w:t>USP</w:t>
            </w:r>
            <w:r w:rsidR="00805827" w:rsidRPr="0062253F">
              <w:rPr>
                <w:color w:val="212121"/>
                <w:sz w:val="24"/>
                <w:szCs w:val="24"/>
              </w:rPr>
              <w:t>ension</w:t>
            </w:r>
          </w:p>
        </w:tc>
      </w:tr>
      <w:tr w:rsidR="00805827" w:rsidRPr="00DF5AD1" w14:paraId="3EA8D652" w14:textId="77777777" w:rsidTr="004D41F6">
        <w:tc>
          <w:tcPr>
            <w:tcW w:w="1885" w:type="dxa"/>
            <w:vAlign w:val="center"/>
          </w:tcPr>
          <w:p w14:paraId="3A3CA13A" w14:textId="77777777" w:rsidR="00805827" w:rsidRPr="0062253F" w:rsidRDefault="00805827" w:rsidP="004D41F6">
            <w:pPr>
              <w:spacing w:line="360" w:lineRule="atLeast"/>
              <w:jc w:val="center"/>
              <w:rPr>
                <w:color w:val="212121"/>
                <w:sz w:val="24"/>
                <w:szCs w:val="24"/>
              </w:rPr>
            </w:pPr>
            <w:r w:rsidRPr="0062253F">
              <w:rPr>
                <w:color w:val="212121"/>
                <w:sz w:val="24"/>
                <w:szCs w:val="24"/>
              </w:rPr>
              <w:t>1</w:t>
            </w:r>
          </w:p>
        </w:tc>
        <w:tc>
          <w:tcPr>
            <w:tcW w:w="8905" w:type="dxa"/>
          </w:tcPr>
          <w:p w14:paraId="4301FF38" w14:textId="77777777" w:rsidR="00805827" w:rsidRPr="0062253F" w:rsidRDefault="00000000" w:rsidP="004D41F6">
            <w:pPr>
              <w:spacing w:line="360" w:lineRule="atLeast"/>
              <w:rPr>
                <w:color w:val="212121"/>
                <w:sz w:val="24"/>
                <w:szCs w:val="24"/>
              </w:rPr>
            </w:pPr>
            <w:hyperlink r:id="rId331" w:history="1">
              <w:r w:rsidR="00805827" w:rsidRPr="0062253F">
                <w:rPr>
                  <w:rStyle w:val="Hyperlink"/>
                  <w:sz w:val="24"/>
                  <w:szCs w:val="24"/>
                </w:rPr>
                <w:t>Semglee</w:t>
              </w:r>
            </w:hyperlink>
            <w:r w:rsidR="00805827" w:rsidRPr="0062253F">
              <w:rPr>
                <w:color w:val="212121"/>
                <w:sz w:val="24"/>
                <w:szCs w:val="24"/>
              </w:rPr>
              <w:t xml:space="preserve"> (insulin glargine)</w:t>
            </w:r>
          </w:p>
        </w:tc>
      </w:tr>
      <w:tr w:rsidR="00805827" w:rsidRPr="00DF5AD1" w14:paraId="6EE9EC1D" w14:textId="77777777" w:rsidTr="004D41F6">
        <w:tc>
          <w:tcPr>
            <w:tcW w:w="1885" w:type="dxa"/>
            <w:vAlign w:val="center"/>
          </w:tcPr>
          <w:p w14:paraId="6E32CC7F" w14:textId="77777777" w:rsidR="00805827" w:rsidRPr="0062253F" w:rsidRDefault="00805827" w:rsidP="004D41F6">
            <w:pPr>
              <w:spacing w:line="360" w:lineRule="atLeast"/>
              <w:jc w:val="center"/>
              <w:rPr>
                <w:color w:val="212121"/>
                <w:sz w:val="24"/>
                <w:szCs w:val="24"/>
              </w:rPr>
            </w:pPr>
            <w:r w:rsidRPr="0062253F">
              <w:rPr>
                <w:color w:val="212121"/>
                <w:sz w:val="24"/>
                <w:szCs w:val="24"/>
              </w:rPr>
              <w:t>1</w:t>
            </w:r>
          </w:p>
        </w:tc>
        <w:tc>
          <w:tcPr>
            <w:tcW w:w="8905" w:type="dxa"/>
          </w:tcPr>
          <w:p w14:paraId="2DDC13A2" w14:textId="3DEC9A23" w:rsidR="00805827" w:rsidRPr="0062253F" w:rsidRDefault="00000000" w:rsidP="004D41F6">
            <w:pPr>
              <w:spacing w:line="360" w:lineRule="atLeast"/>
              <w:rPr>
                <w:color w:val="212121"/>
                <w:sz w:val="24"/>
                <w:szCs w:val="24"/>
              </w:rPr>
            </w:pPr>
            <w:hyperlink r:id="rId332" w:history="1">
              <w:r w:rsidR="00805827" w:rsidRPr="0062253F">
                <w:rPr>
                  <w:rStyle w:val="Hyperlink"/>
                  <w:sz w:val="24"/>
                  <w:szCs w:val="24"/>
                </w:rPr>
                <w:t>SF Rowasa</w:t>
              </w:r>
            </w:hyperlink>
            <w:r w:rsidR="00805827" w:rsidRPr="0062253F">
              <w:rPr>
                <w:color w:val="212121"/>
                <w:sz w:val="24"/>
                <w:szCs w:val="24"/>
              </w:rPr>
              <w:t xml:space="preserve"> (mesalamine) rectal s</w:t>
            </w:r>
            <w:r w:rsidR="0065396D">
              <w:rPr>
                <w:color w:val="212121"/>
                <w:sz w:val="24"/>
                <w:szCs w:val="24"/>
              </w:rPr>
              <w:t>USP</w:t>
            </w:r>
            <w:r w:rsidR="00805827" w:rsidRPr="0062253F">
              <w:rPr>
                <w:color w:val="212121"/>
                <w:sz w:val="24"/>
                <w:szCs w:val="24"/>
              </w:rPr>
              <w:t>ension</w:t>
            </w:r>
          </w:p>
        </w:tc>
      </w:tr>
      <w:tr w:rsidR="00805827" w:rsidRPr="00DF5AD1" w14:paraId="3BF71F2E" w14:textId="77777777" w:rsidTr="004D41F6">
        <w:tc>
          <w:tcPr>
            <w:tcW w:w="1885" w:type="dxa"/>
            <w:vAlign w:val="center"/>
          </w:tcPr>
          <w:p w14:paraId="1F141291" w14:textId="77777777" w:rsidR="00805827" w:rsidRPr="0062253F" w:rsidRDefault="00805827" w:rsidP="004D41F6">
            <w:pPr>
              <w:spacing w:line="360" w:lineRule="atLeast"/>
              <w:jc w:val="center"/>
              <w:rPr>
                <w:color w:val="212121"/>
                <w:sz w:val="24"/>
                <w:szCs w:val="24"/>
              </w:rPr>
            </w:pPr>
            <w:r w:rsidRPr="0062253F">
              <w:rPr>
                <w:color w:val="212121"/>
                <w:sz w:val="24"/>
                <w:szCs w:val="24"/>
              </w:rPr>
              <w:t>2</w:t>
            </w:r>
          </w:p>
        </w:tc>
        <w:tc>
          <w:tcPr>
            <w:tcW w:w="8905" w:type="dxa"/>
          </w:tcPr>
          <w:p w14:paraId="60190C3B" w14:textId="77777777" w:rsidR="00805827" w:rsidRPr="0062253F" w:rsidRDefault="00000000" w:rsidP="004D41F6">
            <w:pPr>
              <w:spacing w:line="360" w:lineRule="atLeast"/>
              <w:rPr>
                <w:color w:val="212121"/>
                <w:sz w:val="24"/>
                <w:szCs w:val="24"/>
              </w:rPr>
            </w:pPr>
            <w:hyperlink r:id="rId333" w:history="1">
              <w:r w:rsidR="00805827" w:rsidRPr="0062253F">
                <w:rPr>
                  <w:rStyle w:val="Hyperlink"/>
                  <w:sz w:val="24"/>
                  <w:szCs w:val="24"/>
                </w:rPr>
                <w:t>Tobi</w:t>
              </w:r>
            </w:hyperlink>
            <w:r w:rsidR="00805827" w:rsidRPr="0062253F">
              <w:rPr>
                <w:color w:val="212121"/>
                <w:sz w:val="24"/>
                <w:szCs w:val="24"/>
              </w:rPr>
              <w:t xml:space="preserve"> (tobramycin) ampules or podhalers</w:t>
            </w:r>
          </w:p>
        </w:tc>
      </w:tr>
      <w:tr w:rsidR="00805827" w:rsidRPr="00DF5AD1" w14:paraId="51500E6E" w14:textId="77777777" w:rsidTr="004D41F6">
        <w:tc>
          <w:tcPr>
            <w:tcW w:w="1885" w:type="dxa"/>
            <w:vAlign w:val="center"/>
          </w:tcPr>
          <w:p w14:paraId="12740932" w14:textId="77777777" w:rsidR="00805827" w:rsidRPr="0062253F" w:rsidRDefault="00805827" w:rsidP="004D41F6">
            <w:pPr>
              <w:spacing w:line="360" w:lineRule="atLeast"/>
              <w:jc w:val="center"/>
              <w:rPr>
                <w:color w:val="212121"/>
                <w:sz w:val="24"/>
                <w:szCs w:val="24"/>
              </w:rPr>
            </w:pPr>
            <w:r w:rsidRPr="0062253F">
              <w:rPr>
                <w:color w:val="212121"/>
                <w:sz w:val="24"/>
                <w:szCs w:val="24"/>
              </w:rPr>
              <w:t>1</w:t>
            </w:r>
          </w:p>
        </w:tc>
        <w:tc>
          <w:tcPr>
            <w:tcW w:w="8905" w:type="dxa"/>
          </w:tcPr>
          <w:p w14:paraId="089182B5" w14:textId="77777777" w:rsidR="00805827" w:rsidRPr="0062253F" w:rsidRDefault="00000000" w:rsidP="004D41F6">
            <w:pPr>
              <w:spacing w:line="360" w:lineRule="atLeast"/>
              <w:rPr>
                <w:color w:val="212121"/>
                <w:sz w:val="24"/>
                <w:szCs w:val="24"/>
              </w:rPr>
            </w:pPr>
            <w:hyperlink r:id="rId334" w:history="1">
              <w:r w:rsidR="00805827" w:rsidRPr="0062253F">
                <w:rPr>
                  <w:rStyle w:val="Hyperlink"/>
                  <w:sz w:val="24"/>
                  <w:szCs w:val="24"/>
                </w:rPr>
                <w:t>Wixela</w:t>
              </w:r>
            </w:hyperlink>
            <w:r w:rsidR="00805827" w:rsidRPr="0062253F">
              <w:rPr>
                <w:color w:val="212121"/>
                <w:sz w:val="24"/>
                <w:szCs w:val="24"/>
              </w:rPr>
              <w:t xml:space="preserve"> (fluticasone/salmeterol)</w:t>
            </w:r>
          </w:p>
        </w:tc>
      </w:tr>
      <w:tr w:rsidR="00805827" w:rsidRPr="00DF5AD1" w14:paraId="577998FF" w14:textId="77777777" w:rsidTr="004D41F6">
        <w:tc>
          <w:tcPr>
            <w:tcW w:w="1885" w:type="dxa"/>
            <w:vAlign w:val="center"/>
          </w:tcPr>
          <w:p w14:paraId="0746600A" w14:textId="77777777" w:rsidR="00805827" w:rsidRPr="0062253F" w:rsidRDefault="00805827" w:rsidP="004D41F6">
            <w:pPr>
              <w:spacing w:line="360" w:lineRule="atLeast"/>
              <w:jc w:val="center"/>
              <w:rPr>
                <w:color w:val="212121"/>
                <w:sz w:val="24"/>
                <w:szCs w:val="24"/>
              </w:rPr>
            </w:pPr>
            <w:r w:rsidRPr="0062253F">
              <w:rPr>
                <w:color w:val="212121"/>
                <w:sz w:val="24"/>
                <w:szCs w:val="24"/>
              </w:rPr>
              <w:t>1</w:t>
            </w:r>
          </w:p>
        </w:tc>
        <w:tc>
          <w:tcPr>
            <w:tcW w:w="8905" w:type="dxa"/>
          </w:tcPr>
          <w:p w14:paraId="31DF1D73" w14:textId="77777777" w:rsidR="00805827" w:rsidRPr="0062253F" w:rsidRDefault="00000000" w:rsidP="004D41F6">
            <w:pPr>
              <w:spacing w:line="360" w:lineRule="atLeast"/>
              <w:rPr>
                <w:color w:val="212121"/>
                <w:sz w:val="24"/>
                <w:szCs w:val="24"/>
              </w:rPr>
            </w:pPr>
            <w:hyperlink r:id="rId335" w:history="1">
              <w:r w:rsidR="00805827" w:rsidRPr="0062253F">
                <w:rPr>
                  <w:rStyle w:val="Hyperlink"/>
                  <w:sz w:val="24"/>
                  <w:szCs w:val="24"/>
                </w:rPr>
                <w:t>Xulane</w:t>
              </w:r>
            </w:hyperlink>
            <w:r w:rsidR="00805827" w:rsidRPr="0062253F">
              <w:rPr>
                <w:color w:val="212121"/>
                <w:sz w:val="24"/>
                <w:szCs w:val="24"/>
              </w:rPr>
              <w:t xml:space="preserve"> (norelgestromin and ethinyl estradiol transdermal system)</w:t>
            </w:r>
          </w:p>
        </w:tc>
      </w:tr>
      <w:tr w:rsidR="00805827" w:rsidRPr="00DF5AD1" w14:paraId="3C5745A1" w14:textId="77777777" w:rsidTr="004D41F6">
        <w:tc>
          <w:tcPr>
            <w:tcW w:w="1885" w:type="dxa"/>
            <w:vAlign w:val="center"/>
          </w:tcPr>
          <w:p w14:paraId="6EEF4EC4" w14:textId="77777777" w:rsidR="00805827" w:rsidRPr="0062253F" w:rsidRDefault="00805827" w:rsidP="004D41F6">
            <w:pPr>
              <w:spacing w:line="360" w:lineRule="atLeast"/>
              <w:jc w:val="center"/>
              <w:rPr>
                <w:color w:val="212121"/>
                <w:sz w:val="24"/>
                <w:szCs w:val="24"/>
              </w:rPr>
            </w:pPr>
            <w:r w:rsidRPr="0062253F">
              <w:rPr>
                <w:color w:val="212121"/>
                <w:sz w:val="24"/>
                <w:szCs w:val="24"/>
              </w:rPr>
              <w:t>1</w:t>
            </w:r>
          </w:p>
        </w:tc>
        <w:tc>
          <w:tcPr>
            <w:tcW w:w="8905" w:type="dxa"/>
          </w:tcPr>
          <w:p w14:paraId="6DADB720" w14:textId="77777777" w:rsidR="00805827" w:rsidRPr="0062253F" w:rsidRDefault="00000000" w:rsidP="004D41F6">
            <w:pPr>
              <w:spacing w:line="360" w:lineRule="atLeast"/>
              <w:rPr>
                <w:color w:val="212121"/>
                <w:sz w:val="24"/>
                <w:szCs w:val="24"/>
              </w:rPr>
            </w:pPr>
            <w:hyperlink r:id="rId336" w:history="1">
              <w:r w:rsidR="00805827" w:rsidRPr="0062253F">
                <w:rPr>
                  <w:rStyle w:val="Hyperlink"/>
                  <w:sz w:val="24"/>
                  <w:szCs w:val="24"/>
                </w:rPr>
                <w:t>Yupelri</w:t>
              </w:r>
            </w:hyperlink>
            <w:r w:rsidR="00805827" w:rsidRPr="0062253F">
              <w:rPr>
                <w:color w:val="212121"/>
                <w:sz w:val="24"/>
                <w:szCs w:val="24"/>
              </w:rPr>
              <w:t xml:space="preserve"> (revefenacin)</w:t>
            </w:r>
          </w:p>
        </w:tc>
      </w:tr>
      <w:tr w:rsidR="00805827" w:rsidRPr="00DF5AD1" w14:paraId="3D6DEEF3" w14:textId="77777777" w:rsidTr="004D41F6">
        <w:tc>
          <w:tcPr>
            <w:tcW w:w="10790" w:type="dxa"/>
            <w:gridSpan w:val="2"/>
            <w:vAlign w:val="center"/>
          </w:tcPr>
          <w:p w14:paraId="7B1706D4" w14:textId="77777777" w:rsidR="00805827" w:rsidRPr="0062253F" w:rsidRDefault="00805827" w:rsidP="004D41F6">
            <w:pPr>
              <w:spacing w:line="360" w:lineRule="atLeast"/>
              <w:rPr>
                <w:color w:val="212121"/>
                <w:sz w:val="24"/>
                <w:szCs w:val="24"/>
              </w:rPr>
            </w:pPr>
            <w:r w:rsidRPr="0062253F">
              <w:rPr>
                <w:color w:val="212121"/>
                <w:sz w:val="24"/>
                <w:szCs w:val="24"/>
              </w:rPr>
              <w:t>*FPL threshold 500%</w:t>
            </w:r>
          </w:p>
        </w:tc>
      </w:tr>
    </w:tbl>
    <w:bookmarkEnd w:id="30"/>
    <w:p w14:paraId="3D74A48A" w14:textId="1B302524" w:rsidR="00805827" w:rsidRDefault="00805827" w:rsidP="00805827">
      <w:pPr>
        <w:rPr>
          <w:sz w:val="28"/>
          <w:szCs w:val="28"/>
        </w:rPr>
      </w:pPr>
      <w:r w:rsidRPr="00DF5AD1">
        <w:rPr>
          <w:sz w:val="28"/>
          <w:szCs w:val="28"/>
        </w:rPr>
        <w:t>Contact info-</w:t>
      </w:r>
      <w:r w:rsidRPr="00DF5AD1">
        <w:rPr>
          <w:b/>
          <w:bCs/>
          <w:sz w:val="28"/>
          <w:szCs w:val="28"/>
        </w:rPr>
        <w:t>Phone</w:t>
      </w:r>
      <w:r w:rsidRPr="00DF5AD1">
        <w:rPr>
          <w:sz w:val="28"/>
          <w:szCs w:val="28"/>
        </w:rPr>
        <w:t>: 888-417-</w:t>
      </w:r>
      <w:proofErr w:type="gramStart"/>
      <w:r w:rsidRPr="00DF5AD1">
        <w:rPr>
          <w:sz w:val="28"/>
          <w:szCs w:val="28"/>
        </w:rPr>
        <w:t xml:space="preserve">5780  </w:t>
      </w:r>
      <w:r w:rsidRPr="00DF5AD1">
        <w:rPr>
          <w:b/>
          <w:bCs/>
          <w:sz w:val="28"/>
          <w:szCs w:val="28"/>
        </w:rPr>
        <w:t>Fax</w:t>
      </w:r>
      <w:proofErr w:type="gramEnd"/>
      <w:r w:rsidRPr="00DF5AD1">
        <w:rPr>
          <w:sz w:val="28"/>
          <w:szCs w:val="28"/>
        </w:rPr>
        <w:t>: 877-427-7290</w:t>
      </w:r>
    </w:p>
    <w:p w14:paraId="273B3175" w14:textId="65EE2793" w:rsidR="00466F00" w:rsidRPr="00DF5AD1" w:rsidRDefault="00000000" w:rsidP="00805827">
      <w:pPr>
        <w:rPr>
          <w:sz w:val="28"/>
          <w:szCs w:val="28"/>
        </w:rPr>
      </w:pPr>
      <w:hyperlink w:anchor="GLOSSARyTOP" w:history="1">
        <w:r w:rsidR="00466F00" w:rsidRPr="00EB3BF3">
          <w:rPr>
            <w:rStyle w:val="Hyperlink"/>
          </w:rPr>
          <w:t>RETURN TO TOP</w:t>
        </w:r>
      </w:hyperlink>
      <w:r w:rsidR="00466F00">
        <w:rPr>
          <w:noProof/>
          <w:sz w:val="32"/>
          <w:szCs w:val="32"/>
        </w:rPr>
        <mc:AlternateContent>
          <mc:Choice Requires="wps">
            <w:drawing>
              <wp:anchor distT="0" distB="0" distL="114300" distR="114300" simplePos="0" relativeHeight="251662336" behindDoc="0" locked="0" layoutInCell="1" allowOverlap="1" wp14:anchorId="677590CC" wp14:editId="16EB8F89">
                <wp:simplePos x="0" y="0"/>
                <wp:positionH relativeFrom="margin">
                  <wp:posOffset>-550545</wp:posOffset>
                </wp:positionH>
                <wp:positionV relativeFrom="paragraph">
                  <wp:posOffset>278130</wp:posOffset>
                </wp:positionV>
                <wp:extent cx="7239000" cy="0"/>
                <wp:effectExtent l="0" t="19050" r="19050" b="19050"/>
                <wp:wrapNone/>
                <wp:docPr id="32" name="Straight Connector 32"/>
                <wp:cNvGraphicFramePr/>
                <a:graphic xmlns:a="http://schemas.openxmlformats.org/drawingml/2006/main">
                  <a:graphicData uri="http://schemas.microsoft.com/office/word/2010/wordprocessingShape">
                    <wps:wsp>
                      <wps:cNvCnPr/>
                      <wps:spPr>
                        <a:xfrm>
                          <a:off x="0" y="0"/>
                          <a:ext cx="7239000" cy="0"/>
                        </a:xfrm>
                        <a:prstGeom prst="line">
                          <a:avLst/>
                        </a:prstGeom>
                        <a:ln w="28575"/>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450B45D3" id="Straight Connector 32" o:spid="_x0000_s1026" style="position:absolute;z-index:25166233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 from="-43.35pt,21.9pt" to="526.65pt,21.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" strokecolor="black [3200]" strokeweight="2.25pt">
                <v:stroke joinstyle="miter"/>
                <w10:wrap anchorx="margin"/>
              </v:line>
            </w:pict>
          </mc:Fallback>
        </mc:AlternateContent>
      </w:r>
    </w:p>
    <w:p w14:paraId="545A78C9" w14:textId="77777777" w:rsidR="00466F00" w:rsidRDefault="00466F00" w:rsidP="00805827">
      <w:pPr>
        <w:spacing w:after="0"/>
      </w:pPr>
      <w:bookmarkStart w:id="31" w:name="NESTLE"/>
    </w:p>
    <w:p w14:paraId="71BB9CCF" w14:textId="1B818F12" w:rsidR="00805827" w:rsidRPr="00DF5AD1" w:rsidRDefault="00000000" w:rsidP="00805827">
      <w:pPr>
        <w:spacing w:after="0"/>
        <w:rPr>
          <w:b/>
          <w:bCs/>
          <w:sz w:val="32"/>
          <w:szCs w:val="32"/>
          <w:u w:val="single"/>
        </w:rPr>
      </w:pPr>
      <w:hyperlink r:id="rId337" w:history="1">
        <w:r w:rsidR="00805827" w:rsidRPr="00DF5AD1">
          <w:rPr>
            <w:rStyle w:val="Hyperlink"/>
            <w:b/>
            <w:bCs/>
            <w:sz w:val="32"/>
            <w:szCs w:val="32"/>
          </w:rPr>
          <w:t>Nestle Health Science Patient assistance program</w:t>
        </w:r>
      </w:hyperlink>
    </w:p>
    <w:tbl>
      <w:tblPr>
        <w:tblStyle w:val="TableGrid"/>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3589"/>
        <w:gridCol w:w="3589"/>
        <w:gridCol w:w="3592"/>
      </w:tblGrid>
      <w:tr w:rsidR="00861E30" w14:paraId="2301768E" w14:textId="77777777" w:rsidTr="00861E30">
        <w:tc>
          <w:tcPr>
            <w:tcW w:w="10790" w:type="dxa"/>
            <w:gridSpan w:val="3"/>
            <w:tcBorders>
              <w:top w:val="single" w:sz="12" w:space="0" w:color="auto"/>
              <w:left w:val="single" w:sz="12" w:space="0" w:color="auto"/>
              <w:bottom w:val="single" w:sz="4" w:space="0" w:color="auto"/>
              <w:right w:val="single" w:sz="12" w:space="0" w:color="auto"/>
            </w:tcBorders>
            <w:shd w:val="clear" w:color="auto" w:fill="000000" w:themeFill="text1"/>
            <w:vAlign w:val="center"/>
            <w:hideMark/>
          </w:tcPr>
          <w:bookmarkEnd w:id="31"/>
          <w:p w14:paraId="535C9D0A" w14:textId="77777777" w:rsidR="00861E30" w:rsidRDefault="00861E30" w:rsidP="00C17169">
            <w:pPr>
              <w:jc w:val="center"/>
              <w:rPr>
                <w:b/>
                <w:bCs/>
                <w:sz w:val="56"/>
                <w:szCs w:val="56"/>
              </w:rPr>
            </w:pPr>
            <w:r>
              <w:rPr>
                <w:b/>
                <w:bCs/>
                <w:sz w:val="56"/>
                <w:szCs w:val="56"/>
              </w:rPr>
              <w:t>Eligibility</w:t>
            </w:r>
          </w:p>
        </w:tc>
      </w:tr>
      <w:tr w:rsidR="00861E30" w14:paraId="258E1F75" w14:textId="77777777" w:rsidTr="00861E30">
        <w:tc>
          <w:tcPr>
            <w:tcW w:w="3596" w:type="dxa"/>
            <w:tcBorders>
              <w:top w:val="single" w:sz="4" w:space="0" w:color="auto"/>
              <w:left w:val="single" w:sz="12" w:space="0" w:color="auto"/>
              <w:bottom w:val="single" w:sz="12" w:space="0" w:color="auto"/>
              <w:right w:val="single" w:sz="4" w:space="0" w:color="auto"/>
            </w:tcBorders>
            <w:shd w:val="clear" w:color="auto" w:fill="FFFFFF" w:themeFill="background1"/>
            <w:vAlign w:val="center"/>
            <w:hideMark/>
          </w:tcPr>
          <w:p w14:paraId="0A2DEAF9" w14:textId="77777777" w:rsidR="00861E30" w:rsidRDefault="00861E30" w:rsidP="00C17169">
            <w:pPr>
              <w:jc w:val="center"/>
              <w:rPr>
                <w:sz w:val="52"/>
                <w:szCs w:val="52"/>
              </w:rPr>
            </w:pPr>
            <w:r>
              <w:rPr>
                <w:sz w:val="52"/>
                <w:szCs w:val="52"/>
              </w:rPr>
              <w:t>US resident</w:t>
            </w:r>
          </w:p>
        </w:tc>
        <w:tc>
          <w:tcPr>
            <w:tcW w:w="3597" w:type="dxa"/>
            <w:tcBorders>
              <w:top w:val="single" w:sz="4" w:space="0" w:color="auto"/>
              <w:left w:val="single" w:sz="4" w:space="0" w:color="auto"/>
              <w:bottom w:val="single" w:sz="12" w:space="0" w:color="auto"/>
              <w:right w:val="single" w:sz="4" w:space="0" w:color="auto"/>
            </w:tcBorders>
            <w:shd w:val="clear" w:color="auto" w:fill="FFFFFF" w:themeFill="background1"/>
            <w:vAlign w:val="center"/>
          </w:tcPr>
          <w:p w14:paraId="1E9C0D94" w14:textId="77777777" w:rsidR="00861E30" w:rsidRDefault="00861E30" w:rsidP="00C17169">
            <w:pPr>
              <w:jc w:val="center"/>
              <w:rPr>
                <w:sz w:val="52"/>
                <w:szCs w:val="52"/>
              </w:rPr>
            </w:pPr>
          </w:p>
          <w:p w14:paraId="63C1A64E" w14:textId="77777777" w:rsidR="00861E30" w:rsidRDefault="00861E30" w:rsidP="00C17169">
            <w:pPr>
              <w:ind w:left="360"/>
              <w:jc w:val="center"/>
              <w:rPr>
                <w:sz w:val="52"/>
                <w:szCs w:val="52"/>
              </w:rPr>
            </w:pPr>
            <w:r>
              <w:rPr>
                <w:sz w:val="52"/>
                <w:szCs w:val="52"/>
                <w:u w:val="single"/>
              </w:rPr>
              <w:t>&lt;</w:t>
            </w:r>
            <w:r>
              <w:rPr>
                <w:sz w:val="52"/>
                <w:szCs w:val="52"/>
              </w:rPr>
              <w:t xml:space="preserve"> 400% FPL</w:t>
            </w:r>
          </w:p>
          <w:p w14:paraId="1715D960" w14:textId="77777777" w:rsidR="00861E30" w:rsidRDefault="00861E30" w:rsidP="00C17169">
            <w:pPr>
              <w:jc w:val="center"/>
              <w:rPr>
                <w:sz w:val="52"/>
                <w:szCs w:val="52"/>
              </w:rPr>
            </w:pPr>
          </w:p>
        </w:tc>
        <w:tc>
          <w:tcPr>
            <w:tcW w:w="3597" w:type="dxa"/>
            <w:tcBorders>
              <w:top w:val="single" w:sz="4" w:space="0" w:color="auto"/>
              <w:left w:val="single" w:sz="4" w:space="0" w:color="auto"/>
              <w:bottom w:val="single" w:sz="12" w:space="0" w:color="auto"/>
              <w:right w:val="single" w:sz="12" w:space="0" w:color="auto"/>
            </w:tcBorders>
            <w:shd w:val="clear" w:color="auto" w:fill="FFFFFF" w:themeFill="background1"/>
            <w:vAlign w:val="center"/>
            <w:hideMark/>
          </w:tcPr>
          <w:p w14:paraId="3C4105F3" w14:textId="77777777" w:rsidR="00861E30" w:rsidRDefault="00861E30" w:rsidP="00C17169">
            <w:pPr>
              <w:jc w:val="center"/>
              <w:rPr>
                <w:sz w:val="52"/>
                <w:szCs w:val="52"/>
              </w:rPr>
            </w:pPr>
            <w:r>
              <w:rPr>
                <w:sz w:val="52"/>
                <w:szCs w:val="52"/>
              </w:rPr>
              <w:t>Uninsured</w:t>
            </w:r>
          </w:p>
        </w:tc>
      </w:tr>
    </w:tbl>
    <w:p w14:paraId="209A396F" w14:textId="77777777" w:rsidR="00861E30" w:rsidRPr="00DF5AD1" w:rsidRDefault="00861E30" w:rsidP="00805827">
      <w:pPr>
        <w:rPr>
          <w:b/>
          <w:bCs/>
        </w:rPr>
      </w:pPr>
    </w:p>
    <w:tbl>
      <w:tblPr>
        <w:tblStyle w:val="TableGrid"/>
        <w:tblW w:w="0" w:type="auto"/>
        <w:tblInd w:w="75" w:type="dxa"/>
        <w:tblLook w:val="04A0" w:firstRow="1" w:lastRow="0" w:firstColumn="1" w:lastColumn="0" w:noHBand="0" w:noVBand="1"/>
      </w:tblPr>
      <w:tblGrid>
        <w:gridCol w:w="4322"/>
        <w:gridCol w:w="6298"/>
      </w:tblGrid>
      <w:tr w:rsidR="00805827" w:rsidRPr="00DF5AD1" w14:paraId="7474933B" w14:textId="77777777" w:rsidTr="004D41F6">
        <w:trPr>
          <w:trHeight w:val="456"/>
        </w:trPr>
        <w:tc>
          <w:tcPr>
            <w:tcW w:w="4322" w:type="dxa"/>
            <w:tcBorders>
              <w:top w:val="single" w:sz="12" w:space="0" w:color="auto"/>
              <w:left w:val="single" w:sz="12" w:space="0" w:color="auto"/>
              <w:bottom w:val="single" w:sz="12" w:space="0" w:color="FFFFFF" w:themeColor="background1"/>
              <w:right w:val="single" w:sz="12" w:space="0" w:color="FFFFFF" w:themeColor="background1"/>
            </w:tcBorders>
            <w:shd w:val="clear" w:color="auto" w:fill="000000" w:themeFill="text1"/>
            <w:vAlign w:val="center"/>
          </w:tcPr>
          <w:p w14:paraId="33ED1E34" w14:textId="77777777" w:rsidR="00805827" w:rsidRPr="0062253F" w:rsidRDefault="00805827" w:rsidP="004D41F6">
            <w:pPr>
              <w:jc w:val="center"/>
              <w:rPr>
                <w:b/>
                <w:bCs/>
                <w:color w:val="FFFFFF" w:themeColor="background1"/>
                <w:sz w:val="24"/>
                <w:szCs w:val="24"/>
              </w:rPr>
            </w:pPr>
            <w:r w:rsidRPr="0062253F">
              <w:rPr>
                <w:b/>
                <w:bCs/>
                <w:color w:val="FFFFFF" w:themeColor="background1"/>
                <w:sz w:val="24"/>
                <w:szCs w:val="24"/>
              </w:rPr>
              <w:t>Household size</w:t>
            </w:r>
          </w:p>
        </w:tc>
        <w:tc>
          <w:tcPr>
            <w:tcW w:w="6298" w:type="dxa"/>
            <w:tcBorders>
              <w:top w:val="single" w:sz="12" w:space="0" w:color="auto"/>
              <w:left w:val="single" w:sz="12" w:space="0" w:color="FFFFFF" w:themeColor="background1"/>
              <w:right w:val="single" w:sz="12" w:space="0" w:color="auto"/>
            </w:tcBorders>
            <w:shd w:val="clear" w:color="auto" w:fill="000000" w:themeFill="text1"/>
            <w:vAlign w:val="center"/>
          </w:tcPr>
          <w:p w14:paraId="2AAC772D" w14:textId="77777777" w:rsidR="00805827" w:rsidRPr="0062253F" w:rsidRDefault="00805827" w:rsidP="004D41F6">
            <w:pPr>
              <w:jc w:val="center"/>
              <w:rPr>
                <w:b/>
                <w:bCs/>
                <w:color w:val="FFFFFF" w:themeColor="background1"/>
                <w:sz w:val="24"/>
                <w:szCs w:val="24"/>
              </w:rPr>
            </w:pPr>
            <w:r w:rsidRPr="0062253F">
              <w:rPr>
                <w:b/>
                <w:bCs/>
                <w:color w:val="FFFFFF" w:themeColor="background1"/>
                <w:sz w:val="24"/>
                <w:szCs w:val="24"/>
              </w:rPr>
              <w:t>Annual household income ($) threshold</w:t>
            </w:r>
          </w:p>
          <w:p w14:paraId="3564BB5C" w14:textId="77777777" w:rsidR="00805827" w:rsidRPr="0062253F" w:rsidRDefault="00805827" w:rsidP="004D41F6">
            <w:pPr>
              <w:jc w:val="center"/>
              <w:rPr>
                <w:b/>
                <w:bCs/>
                <w:color w:val="FFFFFF" w:themeColor="background1"/>
                <w:sz w:val="24"/>
                <w:szCs w:val="24"/>
              </w:rPr>
            </w:pPr>
            <w:r w:rsidRPr="0062253F">
              <w:rPr>
                <w:b/>
                <w:bCs/>
                <w:color w:val="FFFFFF" w:themeColor="background1"/>
                <w:sz w:val="24"/>
                <w:szCs w:val="24"/>
              </w:rPr>
              <w:t>(</w:t>
            </w:r>
            <w:r w:rsidRPr="0062253F">
              <w:rPr>
                <w:b/>
                <w:bCs/>
                <w:color w:val="FFFFFF" w:themeColor="background1"/>
                <w:sz w:val="24"/>
                <w:szCs w:val="24"/>
                <w:u w:val="single"/>
              </w:rPr>
              <w:t>&lt;</w:t>
            </w:r>
            <w:r w:rsidRPr="0062253F">
              <w:rPr>
                <w:b/>
                <w:bCs/>
                <w:color w:val="FFFFFF" w:themeColor="background1"/>
                <w:sz w:val="24"/>
                <w:szCs w:val="24"/>
              </w:rPr>
              <w:t>400% FPL)</w:t>
            </w:r>
          </w:p>
        </w:tc>
      </w:tr>
      <w:tr w:rsidR="00805827" w:rsidRPr="00DF5AD1" w14:paraId="0AD4616B" w14:textId="77777777" w:rsidTr="004D41F6">
        <w:tc>
          <w:tcPr>
            <w:tcW w:w="4322" w:type="dxa"/>
            <w:tcBorders>
              <w:top w:val="single" w:sz="12" w:space="0" w:color="FFFFFF" w:themeColor="background1"/>
              <w:left w:val="single" w:sz="12" w:space="0" w:color="auto"/>
            </w:tcBorders>
            <w:vAlign w:val="center"/>
          </w:tcPr>
          <w:p w14:paraId="37414455" w14:textId="77777777" w:rsidR="00805827" w:rsidRPr="0062253F" w:rsidRDefault="00805827" w:rsidP="004D41F6">
            <w:pPr>
              <w:jc w:val="center"/>
              <w:rPr>
                <w:sz w:val="24"/>
                <w:szCs w:val="24"/>
              </w:rPr>
            </w:pPr>
            <w:r w:rsidRPr="0062253F">
              <w:rPr>
                <w:sz w:val="24"/>
                <w:szCs w:val="24"/>
              </w:rPr>
              <w:t>1</w:t>
            </w:r>
          </w:p>
        </w:tc>
        <w:tc>
          <w:tcPr>
            <w:tcW w:w="6298" w:type="dxa"/>
            <w:tcBorders>
              <w:right w:val="single" w:sz="12" w:space="0" w:color="auto"/>
            </w:tcBorders>
            <w:vAlign w:val="center"/>
          </w:tcPr>
          <w:p w14:paraId="5DE73B22" w14:textId="77777777" w:rsidR="00805827" w:rsidRPr="0062253F" w:rsidRDefault="00805827" w:rsidP="004D41F6">
            <w:pPr>
              <w:jc w:val="center"/>
              <w:rPr>
                <w:sz w:val="24"/>
                <w:szCs w:val="24"/>
              </w:rPr>
            </w:pPr>
            <w:r w:rsidRPr="0062253F">
              <w:rPr>
                <w:sz w:val="24"/>
                <w:szCs w:val="24"/>
              </w:rPr>
              <w:t>54,360</w:t>
            </w:r>
          </w:p>
        </w:tc>
      </w:tr>
      <w:tr w:rsidR="00805827" w:rsidRPr="00DF5AD1" w14:paraId="69895A2A" w14:textId="77777777" w:rsidTr="004D41F6">
        <w:tc>
          <w:tcPr>
            <w:tcW w:w="4322" w:type="dxa"/>
            <w:tcBorders>
              <w:left w:val="single" w:sz="12" w:space="0" w:color="auto"/>
            </w:tcBorders>
            <w:vAlign w:val="center"/>
          </w:tcPr>
          <w:p w14:paraId="10AA0616" w14:textId="77777777" w:rsidR="00805827" w:rsidRPr="0062253F" w:rsidRDefault="00805827" w:rsidP="004D41F6">
            <w:pPr>
              <w:jc w:val="center"/>
              <w:rPr>
                <w:sz w:val="24"/>
                <w:szCs w:val="24"/>
              </w:rPr>
            </w:pPr>
            <w:r w:rsidRPr="0062253F">
              <w:rPr>
                <w:sz w:val="24"/>
                <w:szCs w:val="24"/>
              </w:rPr>
              <w:t>2</w:t>
            </w:r>
          </w:p>
        </w:tc>
        <w:tc>
          <w:tcPr>
            <w:tcW w:w="6298" w:type="dxa"/>
            <w:tcBorders>
              <w:right w:val="single" w:sz="12" w:space="0" w:color="auto"/>
            </w:tcBorders>
            <w:vAlign w:val="center"/>
          </w:tcPr>
          <w:p w14:paraId="65B84704" w14:textId="77777777" w:rsidR="00805827" w:rsidRPr="0062253F" w:rsidRDefault="00805827" w:rsidP="004D41F6">
            <w:pPr>
              <w:jc w:val="center"/>
              <w:rPr>
                <w:sz w:val="24"/>
                <w:szCs w:val="24"/>
              </w:rPr>
            </w:pPr>
            <w:r w:rsidRPr="0062253F">
              <w:rPr>
                <w:sz w:val="24"/>
                <w:szCs w:val="24"/>
              </w:rPr>
              <w:t>73,240</w:t>
            </w:r>
          </w:p>
        </w:tc>
      </w:tr>
      <w:tr w:rsidR="00805827" w:rsidRPr="00DF5AD1" w14:paraId="453B967E" w14:textId="77777777" w:rsidTr="004D41F6">
        <w:tc>
          <w:tcPr>
            <w:tcW w:w="4322" w:type="dxa"/>
            <w:tcBorders>
              <w:left w:val="single" w:sz="12" w:space="0" w:color="auto"/>
            </w:tcBorders>
            <w:vAlign w:val="center"/>
          </w:tcPr>
          <w:p w14:paraId="5554E4CF" w14:textId="77777777" w:rsidR="00805827" w:rsidRPr="0062253F" w:rsidRDefault="00805827" w:rsidP="004D41F6">
            <w:pPr>
              <w:jc w:val="center"/>
              <w:rPr>
                <w:sz w:val="24"/>
                <w:szCs w:val="24"/>
              </w:rPr>
            </w:pPr>
            <w:r w:rsidRPr="0062253F">
              <w:rPr>
                <w:sz w:val="24"/>
                <w:szCs w:val="24"/>
              </w:rPr>
              <w:t>3</w:t>
            </w:r>
          </w:p>
        </w:tc>
        <w:tc>
          <w:tcPr>
            <w:tcW w:w="6298" w:type="dxa"/>
            <w:tcBorders>
              <w:right w:val="single" w:sz="12" w:space="0" w:color="auto"/>
            </w:tcBorders>
            <w:vAlign w:val="center"/>
          </w:tcPr>
          <w:p w14:paraId="34DAB417" w14:textId="77777777" w:rsidR="00805827" w:rsidRPr="0062253F" w:rsidRDefault="00805827" w:rsidP="004D41F6">
            <w:pPr>
              <w:jc w:val="center"/>
              <w:rPr>
                <w:sz w:val="24"/>
                <w:szCs w:val="24"/>
              </w:rPr>
            </w:pPr>
            <w:r w:rsidRPr="0062253F">
              <w:rPr>
                <w:sz w:val="24"/>
                <w:szCs w:val="24"/>
              </w:rPr>
              <w:t>92,120</w:t>
            </w:r>
          </w:p>
        </w:tc>
      </w:tr>
      <w:tr w:rsidR="00805827" w:rsidRPr="00DF5AD1" w14:paraId="77F54706" w14:textId="77777777" w:rsidTr="004D41F6">
        <w:tc>
          <w:tcPr>
            <w:tcW w:w="4322" w:type="dxa"/>
            <w:tcBorders>
              <w:left w:val="single" w:sz="12" w:space="0" w:color="auto"/>
            </w:tcBorders>
            <w:vAlign w:val="center"/>
          </w:tcPr>
          <w:p w14:paraId="1A094C33" w14:textId="77777777" w:rsidR="00805827" w:rsidRPr="0062253F" w:rsidRDefault="00805827" w:rsidP="004D41F6">
            <w:pPr>
              <w:jc w:val="center"/>
              <w:rPr>
                <w:sz w:val="24"/>
                <w:szCs w:val="24"/>
              </w:rPr>
            </w:pPr>
            <w:r w:rsidRPr="0062253F">
              <w:rPr>
                <w:sz w:val="24"/>
                <w:szCs w:val="24"/>
              </w:rPr>
              <w:t>4</w:t>
            </w:r>
          </w:p>
        </w:tc>
        <w:tc>
          <w:tcPr>
            <w:tcW w:w="6298" w:type="dxa"/>
            <w:tcBorders>
              <w:right w:val="single" w:sz="12" w:space="0" w:color="auto"/>
            </w:tcBorders>
            <w:vAlign w:val="center"/>
          </w:tcPr>
          <w:p w14:paraId="71BCEDA2" w14:textId="77777777" w:rsidR="00805827" w:rsidRPr="0062253F" w:rsidRDefault="00805827" w:rsidP="004D41F6">
            <w:pPr>
              <w:jc w:val="center"/>
              <w:rPr>
                <w:sz w:val="24"/>
                <w:szCs w:val="24"/>
              </w:rPr>
            </w:pPr>
            <w:r w:rsidRPr="0062253F">
              <w:rPr>
                <w:sz w:val="24"/>
                <w:szCs w:val="24"/>
              </w:rPr>
              <w:t>111,000</w:t>
            </w:r>
          </w:p>
        </w:tc>
      </w:tr>
      <w:tr w:rsidR="00805827" w:rsidRPr="00DF5AD1" w14:paraId="5545B1E9" w14:textId="77777777" w:rsidTr="004D41F6">
        <w:tc>
          <w:tcPr>
            <w:tcW w:w="4322" w:type="dxa"/>
            <w:tcBorders>
              <w:left w:val="single" w:sz="12" w:space="0" w:color="auto"/>
            </w:tcBorders>
            <w:vAlign w:val="center"/>
          </w:tcPr>
          <w:p w14:paraId="17B2B608" w14:textId="77777777" w:rsidR="00805827" w:rsidRPr="0062253F" w:rsidRDefault="00805827" w:rsidP="004D41F6">
            <w:pPr>
              <w:jc w:val="center"/>
              <w:rPr>
                <w:sz w:val="24"/>
                <w:szCs w:val="24"/>
              </w:rPr>
            </w:pPr>
            <w:r w:rsidRPr="0062253F">
              <w:rPr>
                <w:sz w:val="24"/>
                <w:szCs w:val="24"/>
              </w:rPr>
              <w:t>5</w:t>
            </w:r>
          </w:p>
        </w:tc>
        <w:tc>
          <w:tcPr>
            <w:tcW w:w="6298" w:type="dxa"/>
            <w:tcBorders>
              <w:right w:val="single" w:sz="12" w:space="0" w:color="auto"/>
            </w:tcBorders>
            <w:vAlign w:val="center"/>
          </w:tcPr>
          <w:p w14:paraId="3DFE0655" w14:textId="77777777" w:rsidR="00805827" w:rsidRPr="0062253F" w:rsidRDefault="00805827" w:rsidP="004D41F6">
            <w:pPr>
              <w:jc w:val="center"/>
              <w:rPr>
                <w:sz w:val="24"/>
                <w:szCs w:val="24"/>
              </w:rPr>
            </w:pPr>
            <w:r w:rsidRPr="0062253F">
              <w:rPr>
                <w:sz w:val="24"/>
                <w:szCs w:val="24"/>
              </w:rPr>
              <w:t>129,880</w:t>
            </w:r>
          </w:p>
        </w:tc>
      </w:tr>
      <w:tr w:rsidR="00805827" w:rsidRPr="00DF5AD1" w14:paraId="0A0F3074" w14:textId="77777777" w:rsidTr="004D41F6">
        <w:tc>
          <w:tcPr>
            <w:tcW w:w="4322" w:type="dxa"/>
            <w:tcBorders>
              <w:left w:val="single" w:sz="12" w:space="0" w:color="auto"/>
              <w:bottom w:val="single" w:sz="12" w:space="0" w:color="auto"/>
            </w:tcBorders>
            <w:vAlign w:val="center"/>
          </w:tcPr>
          <w:p w14:paraId="6DC718F9" w14:textId="77777777" w:rsidR="00805827" w:rsidRPr="0062253F" w:rsidRDefault="00805827" w:rsidP="004D41F6">
            <w:pPr>
              <w:jc w:val="center"/>
              <w:rPr>
                <w:sz w:val="24"/>
                <w:szCs w:val="24"/>
              </w:rPr>
            </w:pPr>
            <w:r w:rsidRPr="0062253F">
              <w:rPr>
                <w:sz w:val="24"/>
                <w:szCs w:val="24"/>
                <w:u w:val="single"/>
              </w:rPr>
              <w:t>&gt;</w:t>
            </w:r>
            <w:r w:rsidRPr="0062253F">
              <w:rPr>
                <w:sz w:val="24"/>
                <w:szCs w:val="24"/>
              </w:rPr>
              <w:t>5</w:t>
            </w:r>
          </w:p>
        </w:tc>
        <w:tc>
          <w:tcPr>
            <w:tcW w:w="6298" w:type="dxa"/>
            <w:tcBorders>
              <w:bottom w:val="single" w:sz="12" w:space="0" w:color="auto"/>
              <w:right w:val="single" w:sz="12" w:space="0" w:color="auto"/>
            </w:tcBorders>
            <w:vAlign w:val="center"/>
          </w:tcPr>
          <w:p w14:paraId="0A1606CA" w14:textId="77777777" w:rsidR="00805827" w:rsidRPr="0062253F" w:rsidRDefault="00805827" w:rsidP="004D41F6">
            <w:pPr>
              <w:jc w:val="center"/>
              <w:rPr>
                <w:sz w:val="24"/>
                <w:szCs w:val="24"/>
              </w:rPr>
            </w:pPr>
            <w:r w:rsidRPr="0062253F">
              <w:rPr>
                <w:sz w:val="24"/>
                <w:szCs w:val="24"/>
              </w:rPr>
              <w:t>Add 4,720 for each additional person</w:t>
            </w:r>
          </w:p>
        </w:tc>
      </w:tr>
    </w:tbl>
    <w:p w14:paraId="03C2870B" w14:textId="77777777" w:rsidR="00805827" w:rsidRPr="00DF5AD1" w:rsidRDefault="00805827" w:rsidP="00805827">
      <w:pPr>
        <w:pStyle w:val="ListParagraph"/>
        <w:numPr>
          <w:ilvl w:val="1"/>
          <w:numId w:val="30"/>
        </w:numPr>
      </w:pPr>
      <w:r w:rsidRPr="00DF5AD1">
        <w:t>Proof of income required: W-2, federal tax return, current pay stubs, monthly healthcare benefits statement, social security award letter or bank statement showing monthly direct deposit</w:t>
      </w:r>
    </w:p>
    <w:p w14:paraId="58C36D9D" w14:textId="77777777" w:rsidR="00805827" w:rsidRPr="00DF5AD1" w:rsidRDefault="00805827" w:rsidP="00805827">
      <w:pPr>
        <w:pStyle w:val="ListParagraph"/>
        <w:numPr>
          <w:ilvl w:val="1"/>
          <w:numId w:val="30"/>
        </w:numPr>
      </w:pPr>
      <w:r w:rsidRPr="00DF5AD1">
        <w:t>If self-employed must attach Federal tax income statement</w:t>
      </w:r>
    </w:p>
    <w:p w14:paraId="5C50F7DA" w14:textId="77777777" w:rsidR="00805827" w:rsidRPr="00DF5AD1" w:rsidRDefault="00805827" w:rsidP="00805827">
      <w:pPr>
        <w:pStyle w:val="ListParagraph"/>
        <w:numPr>
          <w:ilvl w:val="1"/>
          <w:numId w:val="30"/>
        </w:numPr>
        <w:rPr>
          <w:b/>
          <w:bCs/>
        </w:rPr>
      </w:pPr>
      <w:r w:rsidRPr="00DF5AD1">
        <w:rPr>
          <w:b/>
          <w:bCs/>
        </w:rPr>
        <w:t xml:space="preserve">If no income, need a letter from </w:t>
      </w:r>
      <w:r>
        <w:rPr>
          <w:b/>
          <w:bCs/>
        </w:rPr>
        <w:t>provider</w:t>
      </w:r>
      <w:r w:rsidRPr="00DF5AD1">
        <w:rPr>
          <w:b/>
          <w:bCs/>
        </w:rPr>
        <w:t xml:space="preserve"> or social worker on healthcare letterhead</w:t>
      </w:r>
    </w:p>
    <w:tbl>
      <w:tblPr>
        <w:tblStyle w:val="TableGrid"/>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10770"/>
      </w:tblGrid>
      <w:tr w:rsidR="00805827" w:rsidRPr="00DF5AD1" w14:paraId="4695F2B3" w14:textId="77777777" w:rsidTr="004D41F6">
        <w:tc>
          <w:tcPr>
            <w:tcW w:w="10790" w:type="dxa"/>
            <w:tcBorders>
              <w:bottom w:val="single" w:sz="12" w:space="0" w:color="auto"/>
            </w:tcBorders>
            <w:shd w:val="clear" w:color="auto" w:fill="auto"/>
          </w:tcPr>
          <w:p w14:paraId="29413B8A" w14:textId="77777777" w:rsidR="00805827" w:rsidRPr="00DF5AD1" w:rsidRDefault="00000000" w:rsidP="004D41F6">
            <w:pPr>
              <w:shd w:val="clear" w:color="auto" w:fill="FFFFFF"/>
              <w:spacing w:after="150"/>
              <w:jc w:val="center"/>
              <w:rPr>
                <w:rFonts w:eastAsia="Times New Roman" w:cs="Arial"/>
                <w:b/>
                <w:bCs/>
                <w:color w:val="FFFFFF" w:themeColor="background1"/>
                <w:sz w:val="32"/>
                <w:szCs w:val="32"/>
              </w:rPr>
            </w:pPr>
            <w:hyperlink r:id="rId338" w:history="1">
              <w:r w:rsidR="00805827" w:rsidRPr="00C06B90">
                <w:rPr>
                  <w:rStyle w:val="Hyperlink"/>
                  <w:b/>
                  <w:bCs/>
                  <w:color w:val="000000" w:themeColor="text1"/>
                  <w:sz w:val="32"/>
                  <w:szCs w:val="32"/>
                </w:rPr>
                <w:t>Medication eligible for assistance</w:t>
              </w:r>
            </w:hyperlink>
            <w:r w:rsidR="00805827" w:rsidRPr="00C06B90">
              <w:rPr>
                <w:b/>
                <w:bCs/>
                <w:color w:val="000000" w:themeColor="text1"/>
                <w:sz w:val="32"/>
                <w:szCs w:val="32"/>
              </w:rPr>
              <w:t xml:space="preserve"> </w:t>
            </w:r>
          </w:p>
        </w:tc>
      </w:tr>
      <w:tr w:rsidR="00805827" w:rsidRPr="00DF5AD1" w14:paraId="0C02B79D" w14:textId="77777777" w:rsidTr="004D41F6">
        <w:tc>
          <w:tcPr>
            <w:tcW w:w="10790" w:type="dxa"/>
            <w:tcBorders>
              <w:top w:val="single" w:sz="12" w:space="0" w:color="auto"/>
            </w:tcBorders>
          </w:tcPr>
          <w:p w14:paraId="018CA781" w14:textId="77777777" w:rsidR="00805827" w:rsidRPr="00DF5AD1" w:rsidRDefault="00805827" w:rsidP="004D41F6">
            <w:pPr>
              <w:shd w:val="clear" w:color="auto" w:fill="FFFFFF"/>
              <w:spacing w:after="150"/>
              <w:rPr>
                <w:rFonts w:eastAsia="Times New Roman" w:cs="Arial"/>
                <w:color w:val="000000"/>
                <w:sz w:val="24"/>
                <w:szCs w:val="24"/>
              </w:rPr>
            </w:pPr>
            <w:r w:rsidRPr="00DF5AD1">
              <w:rPr>
                <w:rFonts w:eastAsia="Times New Roman" w:cs="Arial"/>
                <w:color w:val="000000"/>
                <w:sz w:val="24"/>
                <w:szCs w:val="24"/>
              </w:rPr>
              <w:t>Viokace (pancrel</w:t>
            </w:r>
            <w:r>
              <w:rPr>
                <w:rFonts w:eastAsia="Times New Roman" w:cs="Arial"/>
                <w:color w:val="000000"/>
                <w:sz w:val="24"/>
                <w:szCs w:val="24"/>
              </w:rPr>
              <w:t>i</w:t>
            </w:r>
            <w:r w:rsidRPr="00DF5AD1">
              <w:rPr>
                <w:rFonts w:eastAsia="Times New Roman" w:cs="Arial"/>
                <w:color w:val="000000"/>
                <w:sz w:val="24"/>
                <w:szCs w:val="24"/>
              </w:rPr>
              <w:t>pase) tablets</w:t>
            </w:r>
          </w:p>
        </w:tc>
      </w:tr>
      <w:tr w:rsidR="00805827" w:rsidRPr="00DF5AD1" w14:paraId="50F13673" w14:textId="77777777" w:rsidTr="004D41F6">
        <w:tc>
          <w:tcPr>
            <w:tcW w:w="10790" w:type="dxa"/>
          </w:tcPr>
          <w:p w14:paraId="5F4ABAE8" w14:textId="77777777" w:rsidR="00805827" w:rsidRPr="00DF5AD1" w:rsidRDefault="00805827" w:rsidP="004D41F6">
            <w:pPr>
              <w:shd w:val="clear" w:color="auto" w:fill="FFFFFF"/>
              <w:spacing w:after="150"/>
              <w:rPr>
                <w:rFonts w:eastAsia="Times New Roman" w:cs="Arial"/>
                <w:color w:val="000000"/>
                <w:sz w:val="24"/>
                <w:szCs w:val="24"/>
              </w:rPr>
            </w:pPr>
            <w:r w:rsidRPr="00DF5AD1">
              <w:rPr>
                <w:rFonts w:eastAsia="Times New Roman" w:cs="Arial"/>
                <w:color w:val="000000"/>
                <w:sz w:val="24"/>
                <w:szCs w:val="24"/>
              </w:rPr>
              <w:t>Zenpep (pancrelipase) delayed release capsule</w:t>
            </w:r>
          </w:p>
        </w:tc>
      </w:tr>
    </w:tbl>
    <w:p w14:paraId="50C2CBF8" w14:textId="433F846B" w:rsidR="00805827" w:rsidRDefault="00805827" w:rsidP="00805827">
      <w:pPr>
        <w:rPr>
          <w:sz w:val="28"/>
          <w:szCs w:val="28"/>
        </w:rPr>
      </w:pPr>
      <w:r w:rsidRPr="00DF5AD1">
        <w:rPr>
          <w:sz w:val="28"/>
          <w:szCs w:val="28"/>
        </w:rPr>
        <w:t>Contact info-</w:t>
      </w:r>
      <w:r w:rsidRPr="00DF5AD1">
        <w:rPr>
          <w:b/>
          <w:bCs/>
          <w:sz w:val="28"/>
          <w:szCs w:val="28"/>
        </w:rPr>
        <w:t>Phone</w:t>
      </w:r>
      <w:r w:rsidRPr="00DF5AD1">
        <w:rPr>
          <w:sz w:val="28"/>
          <w:szCs w:val="28"/>
        </w:rPr>
        <w:t xml:space="preserve">: 1-855-210-6228 </w:t>
      </w:r>
      <w:r w:rsidRPr="00DF5AD1">
        <w:rPr>
          <w:b/>
          <w:bCs/>
          <w:sz w:val="28"/>
          <w:szCs w:val="28"/>
        </w:rPr>
        <w:t>Fax</w:t>
      </w:r>
      <w:r w:rsidRPr="00DF5AD1">
        <w:rPr>
          <w:sz w:val="28"/>
          <w:szCs w:val="28"/>
        </w:rPr>
        <w:t>: 1-877-867-1831</w:t>
      </w:r>
    </w:p>
    <w:p w14:paraId="6717C6A7" w14:textId="106381B2" w:rsidR="00466F00" w:rsidRPr="00DF5AD1" w:rsidRDefault="00000000" w:rsidP="00805827">
      <w:pPr>
        <w:rPr>
          <w:sz w:val="28"/>
          <w:szCs w:val="28"/>
        </w:rPr>
      </w:pPr>
      <w:hyperlink w:anchor="GLOSSARyTOP" w:history="1">
        <w:r w:rsidR="00466F00" w:rsidRPr="00EB3BF3">
          <w:rPr>
            <w:rStyle w:val="Hyperlink"/>
          </w:rPr>
          <w:t>RETURN TO TOP</w:t>
        </w:r>
      </w:hyperlink>
      <w:r w:rsidR="00466F00">
        <w:rPr>
          <w:noProof/>
          <w:sz w:val="32"/>
          <w:szCs w:val="32"/>
        </w:rPr>
        <mc:AlternateContent>
          <mc:Choice Requires="wps">
            <w:drawing>
              <wp:anchor distT="0" distB="0" distL="114300" distR="114300" simplePos="0" relativeHeight="251661312" behindDoc="0" locked="0" layoutInCell="1" allowOverlap="1" wp14:anchorId="3BA142B4" wp14:editId="5C17995E">
                <wp:simplePos x="0" y="0"/>
                <wp:positionH relativeFrom="margin">
                  <wp:posOffset>-276225</wp:posOffset>
                </wp:positionH>
                <wp:positionV relativeFrom="paragraph">
                  <wp:posOffset>405130</wp:posOffset>
                </wp:positionV>
                <wp:extent cx="7239000" cy="0"/>
                <wp:effectExtent l="0" t="19050" r="19050" b="19050"/>
                <wp:wrapNone/>
                <wp:docPr id="31" name="Straight Connector 31"/>
                <wp:cNvGraphicFramePr/>
                <a:graphic xmlns:a="http://schemas.openxmlformats.org/drawingml/2006/main">
                  <a:graphicData uri="http://schemas.microsoft.com/office/word/2010/wordprocessingShape">
                    <wps:wsp>
                      <wps:cNvCnPr/>
                      <wps:spPr>
                        <a:xfrm>
                          <a:off x="0" y="0"/>
                          <a:ext cx="7239000" cy="0"/>
                        </a:xfrm>
                        <a:prstGeom prst="line">
                          <a:avLst/>
                        </a:prstGeom>
                        <a:ln w="28575"/>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552BCFB4" id="Straight Connector 31" o:spid="_x0000_s1026" style="position:absolute;z-index:25166131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 from="-21.75pt,31.9pt" to="548.25pt,31.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" strokecolor="black [3200]" strokeweight="2.25pt">
                <v:stroke joinstyle="miter"/>
                <w10:wrap anchorx="margin"/>
              </v:line>
            </w:pict>
          </mc:Fallback>
        </mc:AlternateContent>
      </w:r>
    </w:p>
    <w:p w14:paraId="0D4856E0" w14:textId="77777777" w:rsidR="00333638" w:rsidRDefault="00333638" w:rsidP="00805827">
      <w:pPr>
        <w:spacing w:after="0"/>
        <w:rPr>
          <w:sz w:val="32"/>
          <w:szCs w:val="32"/>
        </w:rPr>
      </w:pPr>
      <w:bookmarkStart w:id="32" w:name="NOVARTIS"/>
    </w:p>
    <w:p w14:paraId="1595A866" w14:textId="5DC94426" w:rsidR="00805827" w:rsidRPr="00DF5AD1" w:rsidRDefault="00000000" w:rsidP="00805827">
      <w:pPr>
        <w:spacing w:after="0"/>
        <w:rPr>
          <w:b/>
          <w:bCs/>
          <w:sz w:val="32"/>
          <w:szCs w:val="32"/>
        </w:rPr>
      </w:pPr>
      <w:hyperlink r:id="rId339" w:history="1">
        <w:r w:rsidR="00805827" w:rsidRPr="00DF5AD1">
          <w:rPr>
            <w:rStyle w:val="Hyperlink"/>
            <w:b/>
            <w:bCs/>
            <w:sz w:val="32"/>
            <w:szCs w:val="32"/>
          </w:rPr>
          <w:t>Novartis</w:t>
        </w:r>
      </w:hyperlink>
      <w:r w:rsidR="00805827" w:rsidRPr="00DF5AD1">
        <w:rPr>
          <w:b/>
          <w:bCs/>
          <w:sz w:val="32"/>
          <w:szCs w:val="32"/>
        </w:rPr>
        <w:t xml:space="preserve"> Patient Assistance Foundation </w:t>
      </w:r>
    </w:p>
    <w:tbl>
      <w:tblPr>
        <w:tblStyle w:val="TableGrid"/>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3311"/>
        <w:gridCol w:w="4759"/>
        <w:gridCol w:w="2700"/>
      </w:tblGrid>
      <w:tr w:rsidR="004F004B" w14:paraId="542A12F6" w14:textId="77777777" w:rsidTr="004F004B">
        <w:tc>
          <w:tcPr>
            <w:tcW w:w="10790" w:type="dxa"/>
            <w:gridSpan w:val="3"/>
            <w:tcBorders>
              <w:top w:val="single" w:sz="12" w:space="0" w:color="auto"/>
              <w:left w:val="single" w:sz="12" w:space="0" w:color="auto"/>
              <w:bottom w:val="single" w:sz="4" w:space="0" w:color="auto"/>
              <w:right w:val="single" w:sz="12" w:space="0" w:color="auto"/>
            </w:tcBorders>
            <w:shd w:val="clear" w:color="auto" w:fill="000000" w:themeFill="text1"/>
            <w:vAlign w:val="center"/>
            <w:hideMark/>
          </w:tcPr>
          <w:bookmarkEnd w:id="32"/>
          <w:p w14:paraId="512D5BDD" w14:textId="77777777" w:rsidR="004F004B" w:rsidRDefault="004F004B" w:rsidP="00C17169">
            <w:pPr>
              <w:jc w:val="center"/>
              <w:rPr>
                <w:b/>
                <w:bCs/>
                <w:sz w:val="56"/>
                <w:szCs w:val="56"/>
              </w:rPr>
            </w:pPr>
            <w:r>
              <w:rPr>
                <w:b/>
                <w:bCs/>
                <w:sz w:val="56"/>
                <w:szCs w:val="56"/>
              </w:rPr>
              <w:t>Eligibility</w:t>
            </w:r>
          </w:p>
        </w:tc>
      </w:tr>
      <w:tr w:rsidR="004F004B" w14:paraId="25B90CDF" w14:textId="77777777" w:rsidTr="004F004B">
        <w:tc>
          <w:tcPr>
            <w:tcW w:w="3318" w:type="dxa"/>
            <w:tcBorders>
              <w:top w:val="single" w:sz="4" w:space="0" w:color="auto"/>
              <w:left w:val="single" w:sz="12" w:space="0" w:color="auto"/>
              <w:bottom w:val="single" w:sz="12" w:space="0" w:color="auto"/>
              <w:right w:val="single" w:sz="4" w:space="0" w:color="auto"/>
            </w:tcBorders>
            <w:shd w:val="clear" w:color="auto" w:fill="FFFFFF" w:themeFill="background1"/>
            <w:vAlign w:val="center"/>
            <w:hideMark/>
          </w:tcPr>
          <w:p w14:paraId="6D2653DC" w14:textId="77777777" w:rsidR="004F004B" w:rsidRDefault="004F004B" w:rsidP="00C17169">
            <w:pPr>
              <w:jc w:val="center"/>
              <w:rPr>
                <w:sz w:val="52"/>
                <w:szCs w:val="52"/>
              </w:rPr>
            </w:pPr>
            <w:r>
              <w:rPr>
                <w:sz w:val="52"/>
                <w:szCs w:val="52"/>
              </w:rPr>
              <w:t>US resident</w:t>
            </w:r>
          </w:p>
        </w:tc>
        <w:tc>
          <w:tcPr>
            <w:tcW w:w="4770" w:type="dxa"/>
            <w:tcBorders>
              <w:top w:val="single" w:sz="4" w:space="0" w:color="auto"/>
              <w:left w:val="single" w:sz="4" w:space="0" w:color="auto"/>
              <w:bottom w:val="single" w:sz="12" w:space="0" w:color="auto"/>
              <w:right w:val="single" w:sz="4" w:space="0" w:color="auto"/>
            </w:tcBorders>
            <w:shd w:val="clear" w:color="auto" w:fill="FFFFFF" w:themeFill="background1"/>
            <w:vAlign w:val="center"/>
          </w:tcPr>
          <w:p w14:paraId="726C1FB9" w14:textId="77777777" w:rsidR="004F004B" w:rsidRDefault="004F004B" w:rsidP="00C17169">
            <w:pPr>
              <w:jc w:val="center"/>
              <w:rPr>
                <w:sz w:val="52"/>
                <w:szCs w:val="52"/>
              </w:rPr>
            </w:pPr>
          </w:p>
          <w:p w14:paraId="3909DF57" w14:textId="77777777" w:rsidR="004F004B" w:rsidRDefault="004F004B" w:rsidP="00C17169">
            <w:pPr>
              <w:ind w:left="360"/>
              <w:jc w:val="center"/>
              <w:rPr>
                <w:sz w:val="52"/>
                <w:szCs w:val="52"/>
              </w:rPr>
            </w:pPr>
            <w:r>
              <w:rPr>
                <w:sz w:val="52"/>
                <w:szCs w:val="52"/>
              </w:rPr>
              <w:t>Below annual income threshold</w:t>
            </w:r>
          </w:p>
          <w:p w14:paraId="4AC9CC12" w14:textId="77777777" w:rsidR="004F004B" w:rsidRDefault="004F004B" w:rsidP="00C17169">
            <w:pPr>
              <w:jc w:val="center"/>
              <w:rPr>
                <w:sz w:val="52"/>
                <w:szCs w:val="52"/>
              </w:rPr>
            </w:pPr>
          </w:p>
        </w:tc>
        <w:tc>
          <w:tcPr>
            <w:tcW w:w="2702" w:type="dxa"/>
            <w:tcBorders>
              <w:top w:val="single" w:sz="4" w:space="0" w:color="auto"/>
              <w:left w:val="single" w:sz="4" w:space="0" w:color="auto"/>
              <w:bottom w:val="single" w:sz="12" w:space="0" w:color="auto"/>
              <w:right w:val="single" w:sz="12" w:space="0" w:color="auto"/>
            </w:tcBorders>
            <w:shd w:val="clear" w:color="auto" w:fill="FFFFFF" w:themeFill="background1"/>
            <w:vAlign w:val="center"/>
            <w:hideMark/>
          </w:tcPr>
          <w:p w14:paraId="3AA6A29C" w14:textId="77777777" w:rsidR="004F004B" w:rsidRDefault="004F004B" w:rsidP="00C17169">
            <w:pPr>
              <w:jc w:val="center"/>
              <w:rPr>
                <w:sz w:val="52"/>
                <w:szCs w:val="52"/>
              </w:rPr>
            </w:pPr>
            <w:r>
              <w:rPr>
                <w:sz w:val="52"/>
                <w:szCs w:val="52"/>
              </w:rPr>
              <w:t>Uninsured</w:t>
            </w:r>
          </w:p>
        </w:tc>
      </w:tr>
    </w:tbl>
    <w:p w14:paraId="627EEF9D" w14:textId="77777777" w:rsidR="00805827" w:rsidRPr="00DF5AD1" w:rsidRDefault="00805827" w:rsidP="004F004B">
      <w:pPr>
        <w:rPr>
          <w:b/>
          <w:bCs/>
        </w:rPr>
      </w:pPr>
    </w:p>
    <w:tbl>
      <w:tblPr>
        <w:tblStyle w:val="TableGrid"/>
        <w:tblW w:w="10710" w:type="dxa"/>
        <w:tblInd w:w="165" w:type="dxa"/>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4232"/>
        <w:gridCol w:w="6478"/>
      </w:tblGrid>
      <w:tr w:rsidR="00805827" w:rsidRPr="00DF5AD1" w14:paraId="773D335F" w14:textId="77777777" w:rsidTr="004D41F6">
        <w:tc>
          <w:tcPr>
            <w:tcW w:w="4232" w:type="dxa"/>
            <w:tcBorders>
              <w:right w:val="single" w:sz="12" w:space="0" w:color="FFFFFF" w:themeColor="background1"/>
            </w:tcBorders>
            <w:shd w:val="clear" w:color="auto" w:fill="000000" w:themeFill="text1"/>
            <w:vAlign w:val="center"/>
          </w:tcPr>
          <w:p w14:paraId="3ABB36DF" w14:textId="77777777" w:rsidR="00805827" w:rsidRPr="0062253F" w:rsidRDefault="00805827" w:rsidP="004D41F6">
            <w:pPr>
              <w:jc w:val="center"/>
              <w:rPr>
                <w:b/>
                <w:bCs/>
                <w:color w:val="FFFFFF" w:themeColor="background1"/>
                <w:sz w:val="24"/>
                <w:szCs w:val="24"/>
              </w:rPr>
            </w:pPr>
            <w:r w:rsidRPr="0062253F">
              <w:rPr>
                <w:b/>
                <w:bCs/>
                <w:color w:val="FFFFFF" w:themeColor="background1"/>
                <w:sz w:val="24"/>
                <w:szCs w:val="24"/>
              </w:rPr>
              <w:t>Household size</w:t>
            </w:r>
          </w:p>
        </w:tc>
        <w:tc>
          <w:tcPr>
            <w:tcW w:w="6478" w:type="dxa"/>
            <w:tcBorders>
              <w:left w:val="single" w:sz="12" w:space="0" w:color="FFFFFF" w:themeColor="background1"/>
            </w:tcBorders>
            <w:shd w:val="clear" w:color="auto" w:fill="000000" w:themeFill="text1"/>
            <w:vAlign w:val="center"/>
          </w:tcPr>
          <w:p w14:paraId="3B34E4E0" w14:textId="77777777" w:rsidR="00805827" w:rsidRPr="0062253F" w:rsidRDefault="00805827" w:rsidP="004D41F6">
            <w:pPr>
              <w:jc w:val="center"/>
              <w:rPr>
                <w:b/>
                <w:bCs/>
                <w:color w:val="FFFFFF" w:themeColor="background1"/>
                <w:sz w:val="24"/>
                <w:szCs w:val="24"/>
              </w:rPr>
            </w:pPr>
            <w:r w:rsidRPr="0062253F">
              <w:rPr>
                <w:b/>
                <w:bCs/>
                <w:color w:val="FFFFFF" w:themeColor="background1"/>
                <w:sz w:val="24"/>
                <w:szCs w:val="24"/>
              </w:rPr>
              <w:t>Annual household income ($) threshold</w:t>
            </w:r>
          </w:p>
        </w:tc>
      </w:tr>
      <w:tr w:rsidR="00805827" w:rsidRPr="00DF5AD1" w14:paraId="28FDEFA4" w14:textId="77777777" w:rsidTr="004D41F6">
        <w:tc>
          <w:tcPr>
            <w:tcW w:w="4232" w:type="dxa"/>
            <w:vAlign w:val="center"/>
          </w:tcPr>
          <w:p w14:paraId="01E8C717" w14:textId="77777777" w:rsidR="00805827" w:rsidRPr="0062253F" w:rsidRDefault="00805827" w:rsidP="004D41F6">
            <w:pPr>
              <w:jc w:val="center"/>
              <w:rPr>
                <w:sz w:val="24"/>
                <w:szCs w:val="24"/>
              </w:rPr>
            </w:pPr>
            <w:r w:rsidRPr="0062253F">
              <w:rPr>
                <w:sz w:val="24"/>
                <w:szCs w:val="24"/>
              </w:rPr>
              <w:t>1</w:t>
            </w:r>
          </w:p>
        </w:tc>
        <w:tc>
          <w:tcPr>
            <w:tcW w:w="6478" w:type="dxa"/>
            <w:vAlign w:val="center"/>
          </w:tcPr>
          <w:p w14:paraId="5A2A6F55" w14:textId="77777777" w:rsidR="00805827" w:rsidRPr="0062253F" w:rsidRDefault="00805827" w:rsidP="004D41F6">
            <w:pPr>
              <w:jc w:val="center"/>
              <w:rPr>
                <w:sz w:val="24"/>
                <w:szCs w:val="24"/>
              </w:rPr>
            </w:pPr>
            <w:r w:rsidRPr="0062253F">
              <w:rPr>
                <w:sz w:val="24"/>
                <w:szCs w:val="24"/>
              </w:rPr>
              <w:t>70,000</w:t>
            </w:r>
          </w:p>
        </w:tc>
      </w:tr>
      <w:tr w:rsidR="00805827" w:rsidRPr="00DF5AD1" w14:paraId="076048A6" w14:textId="77777777" w:rsidTr="004D41F6">
        <w:tc>
          <w:tcPr>
            <w:tcW w:w="4232" w:type="dxa"/>
            <w:vAlign w:val="center"/>
          </w:tcPr>
          <w:p w14:paraId="30DF364E" w14:textId="77777777" w:rsidR="00805827" w:rsidRPr="0062253F" w:rsidRDefault="00805827" w:rsidP="004D41F6">
            <w:pPr>
              <w:jc w:val="center"/>
              <w:rPr>
                <w:sz w:val="24"/>
                <w:szCs w:val="24"/>
              </w:rPr>
            </w:pPr>
            <w:r w:rsidRPr="0062253F">
              <w:rPr>
                <w:sz w:val="24"/>
                <w:szCs w:val="24"/>
              </w:rPr>
              <w:t>2</w:t>
            </w:r>
          </w:p>
        </w:tc>
        <w:tc>
          <w:tcPr>
            <w:tcW w:w="6478" w:type="dxa"/>
            <w:vAlign w:val="center"/>
          </w:tcPr>
          <w:p w14:paraId="7E330C00" w14:textId="77777777" w:rsidR="00805827" w:rsidRPr="0062253F" w:rsidRDefault="00805827" w:rsidP="004D41F6">
            <w:pPr>
              <w:jc w:val="center"/>
              <w:rPr>
                <w:sz w:val="24"/>
                <w:szCs w:val="24"/>
              </w:rPr>
            </w:pPr>
            <w:r w:rsidRPr="0062253F">
              <w:rPr>
                <w:sz w:val="24"/>
                <w:szCs w:val="24"/>
              </w:rPr>
              <w:t>100,000</w:t>
            </w:r>
          </w:p>
        </w:tc>
      </w:tr>
      <w:tr w:rsidR="00805827" w:rsidRPr="00DF5AD1" w14:paraId="31B2B77A" w14:textId="77777777" w:rsidTr="004D41F6">
        <w:tc>
          <w:tcPr>
            <w:tcW w:w="4232" w:type="dxa"/>
            <w:vAlign w:val="center"/>
          </w:tcPr>
          <w:p w14:paraId="13CFCA78" w14:textId="77777777" w:rsidR="00805827" w:rsidRPr="0062253F" w:rsidRDefault="00805827" w:rsidP="004D41F6">
            <w:pPr>
              <w:jc w:val="center"/>
              <w:rPr>
                <w:sz w:val="24"/>
                <w:szCs w:val="24"/>
              </w:rPr>
            </w:pPr>
            <w:r w:rsidRPr="0062253F">
              <w:rPr>
                <w:sz w:val="24"/>
                <w:szCs w:val="24"/>
              </w:rPr>
              <w:t>3</w:t>
            </w:r>
          </w:p>
        </w:tc>
        <w:tc>
          <w:tcPr>
            <w:tcW w:w="6478" w:type="dxa"/>
            <w:vAlign w:val="center"/>
          </w:tcPr>
          <w:p w14:paraId="25971FFB" w14:textId="77777777" w:rsidR="00805827" w:rsidRPr="0062253F" w:rsidRDefault="00805827" w:rsidP="004D41F6">
            <w:pPr>
              <w:jc w:val="center"/>
              <w:rPr>
                <w:sz w:val="24"/>
                <w:szCs w:val="24"/>
              </w:rPr>
            </w:pPr>
            <w:r w:rsidRPr="0062253F">
              <w:rPr>
                <w:sz w:val="24"/>
                <w:szCs w:val="24"/>
              </w:rPr>
              <w:t>125,000</w:t>
            </w:r>
          </w:p>
        </w:tc>
      </w:tr>
      <w:tr w:rsidR="00805827" w:rsidRPr="00DF5AD1" w14:paraId="1ACEE6D3" w14:textId="77777777" w:rsidTr="004D41F6">
        <w:tc>
          <w:tcPr>
            <w:tcW w:w="4232" w:type="dxa"/>
            <w:vAlign w:val="center"/>
          </w:tcPr>
          <w:p w14:paraId="30358E40" w14:textId="77777777" w:rsidR="00805827" w:rsidRPr="0062253F" w:rsidRDefault="00805827" w:rsidP="004D41F6">
            <w:pPr>
              <w:jc w:val="center"/>
              <w:rPr>
                <w:sz w:val="24"/>
                <w:szCs w:val="24"/>
              </w:rPr>
            </w:pPr>
            <w:r w:rsidRPr="0062253F">
              <w:rPr>
                <w:sz w:val="24"/>
                <w:szCs w:val="24"/>
              </w:rPr>
              <w:t>4</w:t>
            </w:r>
          </w:p>
        </w:tc>
        <w:tc>
          <w:tcPr>
            <w:tcW w:w="6478" w:type="dxa"/>
            <w:vAlign w:val="center"/>
          </w:tcPr>
          <w:p w14:paraId="119EF94E" w14:textId="77777777" w:rsidR="00805827" w:rsidRPr="0062253F" w:rsidRDefault="00805827" w:rsidP="004D41F6">
            <w:pPr>
              <w:jc w:val="center"/>
              <w:rPr>
                <w:sz w:val="24"/>
                <w:szCs w:val="24"/>
              </w:rPr>
            </w:pPr>
            <w:r w:rsidRPr="0062253F">
              <w:rPr>
                <w:sz w:val="24"/>
                <w:szCs w:val="24"/>
              </w:rPr>
              <w:t>150,000</w:t>
            </w:r>
          </w:p>
        </w:tc>
      </w:tr>
      <w:tr w:rsidR="00805827" w:rsidRPr="00DF5AD1" w14:paraId="51C88D94" w14:textId="77777777" w:rsidTr="004D41F6">
        <w:tc>
          <w:tcPr>
            <w:tcW w:w="4232" w:type="dxa"/>
            <w:vAlign w:val="center"/>
          </w:tcPr>
          <w:p w14:paraId="0E79FD0E" w14:textId="77777777" w:rsidR="00805827" w:rsidRPr="0062253F" w:rsidRDefault="00805827" w:rsidP="004D41F6">
            <w:pPr>
              <w:jc w:val="center"/>
              <w:rPr>
                <w:sz w:val="24"/>
                <w:szCs w:val="24"/>
              </w:rPr>
            </w:pPr>
            <w:r w:rsidRPr="0062253F">
              <w:rPr>
                <w:sz w:val="24"/>
                <w:szCs w:val="24"/>
                <w:u w:val="single"/>
              </w:rPr>
              <w:t>&gt;</w:t>
            </w:r>
            <w:r w:rsidRPr="0062253F">
              <w:rPr>
                <w:sz w:val="24"/>
                <w:szCs w:val="24"/>
              </w:rPr>
              <w:t>5</w:t>
            </w:r>
          </w:p>
        </w:tc>
        <w:tc>
          <w:tcPr>
            <w:tcW w:w="6478" w:type="dxa"/>
            <w:vAlign w:val="center"/>
          </w:tcPr>
          <w:p w14:paraId="78EDB1BD" w14:textId="77777777" w:rsidR="00805827" w:rsidRPr="0062253F" w:rsidRDefault="00805827" w:rsidP="004D41F6">
            <w:pPr>
              <w:jc w:val="center"/>
              <w:rPr>
                <w:sz w:val="24"/>
                <w:szCs w:val="24"/>
              </w:rPr>
            </w:pPr>
            <w:r w:rsidRPr="0062253F">
              <w:rPr>
                <w:sz w:val="24"/>
                <w:szCs w:val="24"/>
              </w:rPr>
              <w:t>Add 25,000 per additional person</w:t>
            </w:r>
          </w:p>
        </w:tc>
      </w:tr>
    </w:tbl>
    <w:p w14:paraId="15EC5297" w14:textId="77777777" w:rsidR="00805827" w:rsidRPr="00DF5AD1" w:rsidRDefault="00805827" w:rsidP="00805827">
      <w:pPr>
        <w:pStyle w:val="ListParagraph"/>
        <w:numPr>
          <w:ilvl w:val="1"/>
          <w:numId w:val="24"/>
        </w:numPr>
      </w:pPr>
      <w:r w:rsidRPr="00DF5AD1">
        <w:t>Needs to check box to allow for income verification which will NOT affect credit score</w:t>
      </w:r>
    </w:p>
    <w:p w14:paraId="26292CF2" w14:textId="77777777" w:rsidR="00805827" w:rsidRPr="00DF5AD1" w:rsidRDefault="00805827" w:rsidP="00805827">
      <w:pPr>
        <w:pStyle w:val="ListParagraph"/>
        <w:numPr>
          <w:ilvl w:val="1"/>
          <w:numId w:val="24"/>
        </w:numPr>
      </w:pPr>
      <w:r w:rsidRPr="00DF5AD1">
        <w:t>OR submit one of the following:</w:t>
      </w:r>
    </w:p>
    <w:p w14:paraId="14ADFB56" w14:textId="77777777" w:rsidR="00805827" w:rsidRPr="00DF5AD1" w:rsidRDefault="00805827" w:rsidP="00805827">
      <w:pPr>
        <w:pStyle w:val="ListParagraph"/>
        <w:numPr>
          <w:ilvl w:val="2"/>
          <w:numId w:val="24"/>
        </w:numPr>
      </w:pPr>
      <w:r w:rsidRPr="00DF5AD1">
        <w:t>Most recent federal tax return</w:t>
      </w:r>
    </w:p>
    <w:p w14:paraId="718FC74A" w14:textId="77777777" w:rsidR="00805827" w:rsidRPr="00DF5AD1" w:rsidRDefault="00805827" w:rsidP="00805827">
      <w:pPr>
        <w:pStyle w:val="ListParagraph"/>
        <w:numPr>
          <w:ilvl w:val="2"/>
          <w:numId w:val="24"/>
        </w:numPr>
      </w:pPr>
      <w:r w:rsidRPr="00DF5AD1">
        <w:t>W-2 form</w:t>
      </w:r>
    </w:p>
    <w:p w14:paraId="33DD52CD" w14:textId="77777777" w:rsidR="00805827" w:rsidRPr="00DF5AD1" w:rsidRDefault="00805827" w:rsidP="00805827">
      <w:pPr>
        <w:pStyle w:val="ListParagraph"/>
        <w:numPr>
          <w:ilvl w:val="2"/>
          <w:numId w:val="24"/>
        </w:numPr>
      </w:pPr>
      <w:r w:rsidRPr="00DF5AD1">
        <w:t>Three months of paycheck stubs</w:t>
      </w:r>
    </w:p>
    <w:p w14:paraId="4CBE521F" w14:textId="77777777" w:rsidR="00805827" w:rsidRPr="00DF5AD1" w:rsidRDefault="00805827" w:rsidP="00805827">
      <w:pPr>
        <w:pStyle w:val="ListParagraph"/>
        <w:numPr>
          <w:ilvl w:val="2"/>
          <w:numId w:val="24"/>
        </w:numPr>
      </w:pPr>
      <w:r w:rsidRPr="00DF5AD1">
        <w:t>Social security statement (1099)</w:t>
      </w:r>
    </w:p>
    <w:p w14:paraId="3C614C53" w14:textId="77777777" w:rsidR="00805827" w:rsidRDefault="00805827" w:rsidP="00805827">
      <w:pPr>
        <w:pStyle w:val="ListParagraph"/>
        <w:numPr>
          <w:ilvl w:val="0"/>
          <w:numId w:val="24"/>
        </w:numPr>
      </w:pPr>
      <w:r w:rsidRPr="00DF5AD1">
        <w:t>Limited or no private or public prescription coverage</w:t>
      </w:r>
    </w:p>
    <w:p w14:paraId="7BB9D68E" w14:textId="77777777" w:rsidR="00805827" w:rsidRPr="00DF5AD1" w:rsidRDefault="00805827" w:rsidP="00805827">
      <w:pPr>
        <w:pStyle w:val="ListParagraph"/>
        <w:numPr>
          <w:ilvl w:val="0"/>
          <w:numId w:val="24"/>
        </w:numPr>
      </w:pPr>
      <w:r>
        <w:t xml:space="preserve">Patients </w:t>
      </w:r>
      <w:r w:rsidRPr="00EA1838">
        <w:rPr>
          <w:b/>
          <w:bCs/>
        </w:rPr>
        <w:t>MUST</w:t>
      </w:r>
      <w:r>
        <w:t xml:space="preserve"> call for refills, </w:t>
      </w:r>
      <w:r w:rsidRPr="00EA1838">
        <w:rPr>
          <w:b/>
          <w:bCs/>
        </w:rPr>
        <w:t>NOT</w:t>
      </w:r>
      <w:r>
        <w:t xml:space="preserve"> automatically refilled</w:t>
      </w:r>
    </w:p>
    <w:tbl>
      <w:tblPr>
        <w:tblpPr w:leftFromText="45" w:rightFromText="45" w:vertAnchor="text"/>
        <w:tblW w:w="10500" w:type="dxa"/>
        <w:tblCellSpacing w:w="0" w:type="dxa"/>
        <w:tblCellMar>
          <w:top w:w="15" w:type="dxa"/>
          <w:left w:w="15" w:type="dxa"/>
          <w:bottom w:w="15" w:type="dxa"/>
          <w:right w:w="15" w:type="dxa"/>
        </w:tblCellMar>
        <w:tblLook w:val="04A0" w:firstRow="1" w:lastRow="0" w:firstColumn="1" w:lastColumn="0" w:noHBand="0" w:noVBand="1"/>
      </w:tblPr>
      <w:tblGrid>
        <w:gridCol w:w="10500"/>
      </w:tblGrid>
      <w:tr w:rsidR="00805827" w:rsidRPr="00DF5AD1" w14:paraId="0B6F71D5" w14:textId="77777777" w:rsidTr="004D41F6">
        <w:trPr>
          <w:tblCellSpacing w:w="0" w:type="dxa"/>
        </w:trPr>
        <w:tc>
          <w:tcPr>
            <w:tcW w:w="0" w:type="auto"/>
            <w:tcBorders>
              <w:top w:val="nil"/>
              <w:left w:val="nil"/>
              <w:bottom w:val="nil"/>
              <w:right w:val="nil"/>
            </w:tcBorders>
            <w:vAlign w:val="center"/>
            <w:hideMark/>
          </w:tcPr>
          <w:p w14:paraId="2368ED97" w14:textId="77777777" w:rsidR="00805827" w:rsidRPr="00DF5AD1" w:rsidRDefault="00805827" w:rsidP="004D41F6">
            <w:pPr>
              <w:spacing w:after="0" w:line="240" w:lineRule="auto"/>
              <w:rPr>
                <w:rFonts w:eastAsia="Times New Roman" w:cs="Arial"/>
                <w:color w:val="221F1F"/>
                <w:sz w:val="24"/>
                <w:szCs w:val="24"/>
              </w:rPr>
            </w:pPr>
          </w:p>
        </w:tc>
      </w:tr>
    </w:tbl>
    <w:tbl>
      <w:tblPr>
        <w:tblStyle w:val="TableGrid"/>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10770"/>
      </w:tblGrid>
      <w:tr w:rsidR="00805827" w:rsidRPr="00DF5AD1" w14:paraId="27F4F70E" w14:textId="77777777" w:rsidTr="004D41F6">
        <w:tc>
          <w:tcPr>
            <w:tcW w:w="10790" w:type="dxa"/>
            <w:tcBorders>
              <w:bottom w:val="single" w:sz="12" w:space="0" w:color="auto"/>
            </w:tcBorders>
            <w:shd w:val="clear" w:color="auto" w:fill="auto"/>
          </w:tcPr>
          <w:bookmarkStart w:id="33" w:name="_Hlk101962832"/>
          <w:p w14:paraId="4D6E9FCA" w14:textId="3179696A" w:rsidR="00805827" w:rsidRPr="00DF5AD1" w:rsidRDefault="00097D73" w:rsidP="004D41F6">
            <w:pPr>
              <w:shd w:val="clear" w:color="auto" w:fill="FFFFFF"/>
              <w:spacing w:after="150"/>
              <w:jc w:val="center"/>
              <w:rPr>
                <w:rFonts w:eastAsia="Times New Roman" w:cs="Arial"/>
                <w:b/>
                <w:bCs/>
                <w:color w:val="000000"/>
                <w:sz w:val="32"/>
                <w:szCs w:val="32"/>
              </w:rPr>
            </w:pPr>
            <w:r>
              <w:rPr>
                <w:rFonts w:eastAsia="Times New Roman" w:cs="Arial"/>
                <w:b/>
                <w:bCs/>
                <w:sz w:val="32"/>
                <w:szCs w:val="32"/>
              </w:rPr>
              <w:fldChar w:fldCharType="begin"/>
            </w:r>
            <w:r>
              <w:rPr>
                <w:rFonts w:eastAsia="Times New Roman" w:cs="Arial"/>
                <w:b/>
                <w:bCs/>
                <w:sz w:val="32"/>
                <w:szCs w:val="32"/>
              </w:rPr>
              <w:instrText xml:space="preserve"> HYPERLINK "https://www.novartis.us/sites/www.novartis.us/files/npaf-application-september-2021.pdf" </w:instrText>
            </w:r>
            <w:r>
              <w:rPr>
                <w:rFonts w:eastAsia="Times New Roman" w:cs="Arial"/>
                <w:b/>
                <w:bCs/>
                <w:sz w:val="32"/>
                <w:szCs w:val="32"/>
              </w:rPr>
              <w:fldChar w:fldCharType="separate"/>
            </w:r>
            <w:r w:rsidR="00805827" w:rsidRPr="00097D73">
              <w:rPr>
                <w:rStyle w:val="Hyperlink"/>
                <w:rFonts w:eastAsia="Times New Roman" w:cs="Arial"/>
                <w:b/>
                <w:bCs/>
                <w:sz w:val="32"/>
                <w:szCs w:val="32"/>
              </w:rPr>
              <w:t>Medications eligible for assistance</w:t>
            </w:r>
            <w:r>
              <w:rPr>
                <w:rFonts w:eastAsia="Times New Roman" w:cs="Arial"/>
                <w:b/>
                <w:bCs/>
                <w:sz w:val="32"/>
                <w:szCs w:val="32"/>
              </w:rPr>
              <w:fldChar w:fldCharType="end"/>
            </w:r>
          </w:p>
        </w:tc>
      </w:tr>
      <w:tr w:rsidR="00805827" w:rsidRPr="00DF5AD1" w14:paraId="261C3E3C" w14:textId="77777777" w:rsidTr="004D41F6">
        <w:tc>
          <w:tcPr>
            <w:tcW w:w="10790" w:type="dxa"/>
            <w:tcBorders>
              <w:top w:val="single" w:sz="12" w:space="0" w:color="auto"/>
            </w:tcBorders>
          </w:tcPr>
          <w:p w14:paraId="7BB6926C" w14:textId="77777777" w:rsidR="00805827" w:rsidRPr="00DF5AD1" w:rsidRDefault="00805827" w:rsidP="004D41F6">
            <w:pPr>
              <w:shd w:val="clear" w:color="auto" w:fill="FFFFFF"/>
              <w:spacing w:after="150"/>
              <w:rPr>
                <w:rFonts w:eastAsia="Times New Roman" w:cs="Arial"/>
                <w:color w:val="000000"/>
                <w:sz w:val="24"/>
                <w:szCs w:val="24"/>
              </w:rPr>
            </w:pPr>
            <w:r w:rsidRPr="00DF5AD1">
              <w:rPr>
                <w:rFonts w:eastAsia="Times New Roman" w:cs="Arial"/>
                <w:color w:val="000000"/>
                <w:sz w:val="24"/>
                <w:szCs w:val="24"/>
              </w:rPr>
              <w:t>Adakveo® (crizanlizumab-tmca)</w:t>
            </w:r>
          </w:p>
        </w:tc>
      </w:tr>
      <w:tr w:rsidR="00805827" w:rsidRPr="00DF5AD1" w14:paraId="3492AEAF" w14:textId="77777777" w:rsidTr="004D41F6">
        <w:tc>
          <w:tcPr>
            <w:tcW w:w="10790" w:type="dxa"/>
          </w:tcPr>
          <w:p w14:paraId="248C4729" w14:textId="77777777" w:rsidR="00805827" w:rsidRPr="00DF5AD1" w:rsidRDefault="00805827" w:rsidP="004D41F6">
            <w:pPr>
              <w:shd w:val="clear" w:color="auto" w:fill="FFFFFF"/>
              <w:spacing w:after="150"/>
              <w:rPr>
                <w:rFonts w:eastAsia="Times New Roman" w:cs="Arial"/>
                <w:color w:val="000000"/>
                <w:sz w:val="24"/>
                <w:szCs w:val="24"/>
              </w:rPr>
            </w:pPr>
            <w:r w:rsidRPr="00DF5AD1">
              <w:rPr>
                <w:rFonts w:eastAsia="Times New Roman" w:cs="Arial"/>
                <w:color w:val="000000"/>
                <w:sz w:val="24"/>
                <w:szCs w:val="24"/>
              </w:rPr>
              <w:t>Afinitor® (everolimus)</w:t>
            </w:r>
          </w:p>
        </w:tc>
      </w:tr>
      <w:tr w:rsidR="00805827" w:rsidRPr="00DF5AD1" w14:paraId="29FD6AF5" w14:textId="77777777" w:rsidTr="004D41F6">
        <w:tc>
          <w:tcPr>
            <w:tcW w:w="10790" w:type="dxa"/>
          </w:tcPr>
          <w:p w14:paraId="7A4451A7" w14:textId="621F10ED" w:rsidR="00805827" w:rsidRPr="00DF5AD1" w:rsidRDefault="00805827" w:rsidP="004D41F6">
            <w:pPr>
              <w:shd w:val="clear" w:color="auto" w:fill="FFFFFF"/>
              <w:spacing w:after="150"/>
              <w:rPr>
                <w:rFonts w:eastAsia="Times New Roman" w:cs="Arial"/>
                <w:color w:val="000000"/>
                <w:sz w:val="24"/>
                <w:szCs w:val="24"/>
              </w:rPr>
            </w:pPr>
            <w:r w:rsidRPr="00DF5AD1">
              <w:rPr>
                <w:rFonts w:eastAsia="Times New Roman" w:cs="Arial"/>
                <w:color w:val="000000"/>
                <w:sz w:val="24"/>
                <w:szCs w:val="24"/>
              </w:rPr>
              <w:t>Afinitor Disperz® (everolimus s</w:t>
            </w:r>
            <w:r w:rsidR="0065396D">
              <w:rPr>
                <w:rFonts w:eastAsia="Times New Roman" w:cs="Arial"/>
                <w:color w:val="000000"/>
                <w:sz w:val="24"/>
                <w:szCs w:val="24"/>
              </w:rPr>
              <w:t>USP</w:t>
            </w:r>
            <w:r w:rsidRPr="00DF5AD1">
              <w:rPr>
                <w:rFonts w:eastAsia="Times New Roman" w:cs="Arial"/>
                <w:color w:val="000000"/>
                <w:sz w:val="24"/>
                <w:szCs w:val="24"/>
              </w:rPr>
              <w:t>ension)</w:t>
            </w:r>
          </w:p>
        </w:tc>
      </w:tr>
      <w:tr w:rsidR="00805827" w:rsidRPr="00DF5AD1" w14:paraId="7805F0F9" w14:textId="77777777" w:rsidTr="004D41F6">
        <w:tc>
          <w:tcPr>
            <w:tcW w:w="10790" w:type="dxa"/>
          </w:tcPr>
          <w:p w14:paraId="79FCF312" w14:textId="77777777" w:rsidR="00805827" w:rsidRPr="00DF5AD1" w:rsidRDefault="00805827" w:rsidP="004D41F6">
            <w:pPr>
              <w:shd w:val="clear" w:color="auto" w:fill="FFFFFF"/>
              <w:spacing w:after="150"/>
              <w:rPr>
                <w:rFonts w:eastAsia="Times New Roman" w:cs="Arial"/>
                <w:color w:val="000000"/>
                <w:sz w:val="24"/>
                <w:szCs w:val="24"/>
              </w:rPr>
            </w:pPr>
            <w:r w:rsidRPr="00DF5AD1">
              <w:rPr>
                <w:rFonts w:eastAsia="Times New Roman" w:cs="Arial"/>
                <w:color w:val="000000"/>
                <w:sz w:val="24"/>
                <w:szCs w:val="24"/>
              </w:rPr>
              <w:t>Alomide® (lodoxamide tromethamine solution)</w:t>
            </w:r>
          </w:p>
        </w:tc>
      </w:tr>
      <w:tr w:rsidR="00805827" w:rsidRPr="00DF5AD1" w14:paraId="208043AA" w14:textId="77777777" w:rsidTr="004D41F6">
        <w:tc>
          <w:tcPr>
            <w:tcW w:w="10790" w:type="dxa"/>
          </w:tcPr>
          <w:p w14:paraId="16FA6EFB" w14:textId="77777777" w:rsidR="00805827" w:rsidRPr="00DF5AD1" w:rsidRDefault="00805827" w:rsidP="004D41F6">
            <w:pPr>
              <w:shd w:val="clear" w:color="auto" w:fill="FFFFFF"/>
              <w:spacing w:after="150"/>
              <w:rPr>
                <w:rFonts w:eastAsia="Times New Roman" w:cs="Arial"/>
                <w:color w:val="000000"/>
                <w:sz w:val="24"/>
                <w:szCs w:val="24"/>
              </w:rPr>
            </w:pPr>
            <w:r w:rsidRPr="00DF5AD1">
              <w:rPr>
                <w:rFonts w:eastAsia="Times New Roman" w:cs="Arial"/>
                <w:color w:val="000000"/>
                <w:sz w:val="24"/>
                <w:szCs w:val="24"/>
              </w:rPr>
              <w:t>Beovu® (brolucizumab-dbll) Injection</w:t>
            </w:r>
          </w:p>
        </w:tc>
      </w:tr>
      <w:tr w:rsidR="00805827" w:rsidRPr="00DF5AD1" w14:paraId="58CD40F0" w14:textId="77777777" w:rsidTr="004D41F6">
        <w:tc>
          <w:tcPr>
            <w:tcW w:w="10790" w:type="dxa"/>
          </w:tcPr>
          <w:p w14:paraId="73B0983D" w14:textId="136ADA5D" w:rsidR="00805827" w:rsidRPr="00DF5AD1" w:rsidRDefault="00805827" w:rsidP="004D41F6">
            <w:pPr>
              <w:shd w:val="clear" w:color="auto" w:fill="FFFFFF"/>
              <w:spacing w:after="150"/>
              <w:rPr>
                <w:rFonts w:eastAsia="Times New Roman" w:cs="Arial"/>
                <w:color w:val="000000"/>
                <w:sz w:val="24"/>
                <w:szCs w:val="24"/>
              </w:rPr>
            </w:pPr>
            <w:r w:rsidRPr="00DF5AD1">
              <w:rPr>
                <w:rFonts w:eastAsia="Times New Roman" w:cs="Arial"/>
                <w:color w:val="000000"/>
                <w:sz w:val="24"/>
                <w:szCs w:val="24"/>
              </w:rPr>
              <w:t>Betoptic S® (betaxolol hydrochloride s</w:t>
            </w:r>
            <w:r w:rsidR="0065396D">
              <w:rPr>
                <w:rFonts w:eastAsia="Times New Roman" w:cs="Arial"/>
                <w:color w:val="000000"/>
                <w:sz w:val="24"/>
                <w:szCs w:val="24"/>
              </w:rPr>
              <w:t>USP</w:t>
            </w:r>
            <w:r w:rsidRPr="00DF5AD1">
              <w:rPr>
                <w:rFonts w:eastAsia="Times New Roman" w:cs="Arial"/>
                <w:color w:val="000000"/>
                <w:sz w:val="24"/>
                <w:szCs w:val="24"/>
              </w:rPr>
              <w:t>ension)</w:t>
            </w:r>
          </w:p>
        </w:tc>
      </w:tr>
      <w:tr w:rsidR="00805827" w:rsidRPr="00DF5AD1" w14:paraId="3DFD36C8" w14:textId="77777777" w:rsidTr="004D41F6">
        <w:tc>
          <w:tcPr>
            <w:tcW w:w="10790" w:type="dxa"/>
          </w:tcPr>
          <w:p w14:paraId="55411CDD" w14:textId="77777777" w:rsidR="00805827" w:rsidRPr="00DF5AD1" w:rsidRDefault="00805827" w:rsidP="004D41F6">
            <w:pPr>
              <w:shd w:val="clear" w:color="auto" w:fill="FFFFFF"/>
              <w:spacing w:after="150"/>
              <w:rPr>
                <w:rFonts w:eastAsia="Times New Roman" w:cs="Arial"/>
                <w:color w:val="000000"/>
                <w:sz w:val="24"/>
                <w:szCs w:val="24"/>
              </w:rPr>
            </w:pPr>
            <w:r w:rsidRPr="00DF5AD1">
              <w:rPr>
                <w:rFonts w:eastAsia="Times New Roman" w:cs="Arial"/>
                <w:color w:val="000000"/>
                <w:sz w:val="24"/>
                <w:szCs w:val="24"/>
              </w:rPr>
              <w:t>Coartem® (artemether and lumefantrine)</w:t>
            </w:r>
          </w:p>
        </w:tc>
      </w:tr>
      <w:tr w:rsidR="00805827" w:rsidRPr="00DF5AD1" w14:paraId="3B9E88C6" w14:textId="77777777" w:rsidTr="004D41F6">
        <w:tc>
          <w:tcPr>
            <w:tcW w:w="10790" w:type="dxa"/>
          </w:tcPr>
          <w:p w14:paraId="362B7118" w14:textId="77777777" w:rsidR="00805827" w:rsidRPr="00DF5AD1" w:rsidRDefault="00805827" w:rsidP="004D41F6">
            <w:pPr>
              <w:shd w:val="clear" w:color="auto" w:fill="FFFFFF"/>
              <w:spacing w:after="150"/>
              <w:rPr>
                <w:rFonts w:eastAsia="Times New Roman" w:cs="Arial"/>
                <w:color w:val="000000"/>
                <w:sz w:val="24"/>
                <w:szCs w:val="24"/>
              </w:rPr>
            </w:pPr>
            <w:r w:rsidRPr="00DF5AD1">
              <w:rPr>
                <w:rFonts w:eastAsia="Times New Roman" w:cs="Arial"/>
                <w:color w:val="000000"/>
                <w:sz w:val="24"/>
                <w:szCs w:val="24"/>
              </w:rPr>
              <w:t>Cosentyx® (secukinumab)</w:t>
            </w:r>
          </w:p>
        </w:tc>
      </w:tr>
      <w:tr w:rsidR="00805827" w:rsidRPr="00DF5AD1" w14:paraId="1BF927B5" w14:textId="77777777" w:rsidTr="004D41F6">
        <w:tc>
          <w:tcPr>
            <w:tcW w:w="10790" w:type="dxa"/>
          </w:tcPr>
          <w:p w14:paraId="4BF1F2B7" w14:textId="77777777" w:rsidR="00805827" w:rsidRPr="00DF5AD1" w:rsidRDefault="00805827" w:rsidP="004D41F6">
            <w:pPr>
              <w:shd w:val="clear" w:color="auto" w:fill="FFFFFF"/>
              <w:spacing w:after="150"/>
              <w:rPr>
                <w:rFonts w:eastAsia="Times New Roman" w:cs="Arial"/>
                <w:color w:val="000000"/>
                <w:sz w:val="24"/>
                <w:szCs w:val="24"/>
              </w:rPr>
            </w:pPr>
            <w:r w:rsidRPr="00DF5AD1">
              <w:rPr>
                <w:rFonts w:eastAsia="Times New Roman" w:cs="Arial"/>
                <w:color w:val="000000"/>
                <w:sz w:val="24"/>
                <w:szCs w:val="24"/>
              </w:rPr>
              <w:t>Entresto™ (sacubitril/valsartan)</w:t>
            </w:r>
          </w:p>
        </w:tc>
      </w:tr>
      <w:tr w:rsidR="00805827" w:rsidRPr="00DF5AD1" w14:paraId="62B475D4" w14:textId="77777777" w:rsidTr="004D41F6">
        <w:tc>
          <w:tcPr>
            <w:tcW w:w="10790" w:type="dxa"/>
          </w:tcPr>
          <w:p w14:paraId="4074FA55" w14:textId="77777777" w:rsidR="00805827" w:rsidRPr="00DF5AD1" w:rsidRDefault="00805827" w:rsidP="004D41F6">
            <w:pPr>
              <w:shd w:val="clear" w:color="auto" w:fill="FFFFFF"/>
              <w:spacing w:after="150"/>
              <w:rPr>
                <w:rFonts w:eastAsia="Times New Roman" w:cs="Arial"/>
                <w:color w:val="000000"/>
                <w:sz w:val="24"/>
                <w:szCs w:val="24"/>
              </w:rPr>
            </w:pPr>
            <w:r w:rsidRPr="00DF5AD1">
              <w:rPr>
                <w:rFonts w:eastAsia="Times New Roman" w:cs="Arial"/>
                <w:color w:val="000000"/>
                <w:sz w:val="24"/>
                <w:szCs w:val="24"/>
              </w:rPr>
              <w:t>Extavia® (interferon beta-1b)</w:t>
            </w:r>
          </w:p>
        </w:tc>
      </w:tr>
      <w:tr w:rsidR="00805827" w:rsidRPr="00DF5AD1" w14:paraId="22350036" w14:textId="77777777" w:rsidTr="004D41F6">
        <w:tc>
          <w:tcPr>
            <w:tcW w:w="10790" w:type="dxa"/>
          </w:tcPr>
          <w:p w14:paraId="401935E2" w14:textId="77777777" w:rsidR="00805827" w:rsidRPr="00DF5AD1" w:rsidRDefault="00805827" w:rsidP="004D41F6">
            <w:pPr>
              <w:shd w:val="clear" w:color="auto" w:fill="FFFFFF"/>
              <w:spacing w:after="150"/>
              <w:rPr>
                <w:rFonts w:eastAsia="Times New Roman" w:cs="Arial"/>
                <w:color w:val="000000"/>
                <w:sz w:val="24"/>
                <w:szCs w:val="24"/>
              </w:rPr>
            </w:pPr>
            <w:r w:rsidRPr="00DF5AD1">
              <w:rPr>
                <w:rFonts w:eastAsia="Times New Roman" w:cs="Arial"/>
                <w:color w:val="000000"/>
                <w:sz w:val="24"/>
                <w:szCs w:val="24"/>
              </w:rPr>
              <w:t>Ferumoxytol injection</w:t>
            </w:r>
          </w:p>
        </w:tc>
      </w:tr>
      <w:tr w:rsidR="00805827" w:rsidRPr="00DF5AD1" w14:paraId="06B30E7F" w14:textId="77777777" w:rsidTr="004D41F6">
        <w:tc>
          <w:tcPr>
            <w:tcW w:w="10790" w:type="dxa"/>
          </w:tcPr>
          <w:p w14:paraId="6655DAAD" w14:textId="77777777" w:rsidR="00805827" w:rsidRPr="00DF5AD1" w:rsidRDefault="00805827" w:rsidP="004D41F6">
            <w:pPr>
              <w:shd w:val="clear" w:color="auto" w:fill="FFFFFF"/>
              <w:spacing w:after="150"/>
              <w:rPr>
                <w:rFonts w:eastAsia="Times New Roman" w:cs="Arial"/>
                <w:color w:val="000000"/>
                <w:sz w:val="24"/>
                <w:szCs w:val="24"/>
              </w:rPr>
            </w:pPr>
            <w:r w:rsidRPr="00DF5AD1">
              <w:rPr>
                <w:rFonts w:eastAsia="Times New Roman" w:cs="Arial"/>
                <w:color w:val="000000"/>
                <w:sz w:val="24"/>
                <w:szCs w:val="24"/>
              </w:rPr>
              <w:t>Fulvestrant injection, for intramuscular use</w:t>
            </w:r>
          </w:p>
        </w:tc>
      </w:tr>
      <w:tr w:rsidR="00805827" w:rsidRPr="00DF5AD1" w14:paraId="0F4E1D3F" w14:textId="77777777" w:rsidTr="004D41F6">
        <w:tc>
          <w:tcPr>
            <w:tcW w:w="10790" w:type="dxa"/>
          </w:tcPr>
          <w:p w14:paraId="1E3FC3FA" w14:textId="77777777" w:rsidR="00805827" w:rsidRPr="00DF5AD1" w:rsidRDefault="00805827" w:rsidP="004D41F6">
            <w:pPr>
              <w:shd w:val="clear" w:color="auto" w:fill="FFFFFF"/>
              <w:spacing w:after="150"/>
              <w:rPr>
                <w:rFonts w:eastAsia="Times New Roman" w:cs="Arial"/>
                <w:color w:val="000000"/>
                <w:sz w:val="24"/>
                <w:szCs w:val="24"/>
              </w:rPr>
            </w:pPr>
            <w:r w:rsidRPr="00DF5AD1">
              <w:rPr>
                <w:rFonts w:eastAsia="Times New Roman" w:cs="Arial"/>
                <w:color w:val="000000"/>
                <w:sz w:val="24"/>
                <w:szCs w:val="24"/>
              </w:rPr>
              <w:t>Gilenya® (fingolimod)</w:t>
            </w:r>
          </w:p>
        </w:tc>
      </w:tr>
      <w:tr w:rsidR="00805827" w:rsidRPr="00DF5AD1" w14:paraId="1154F6C4" w14:textId="77777777" w:rsidTr="004D41F6">
        <w:tc>
          <w:tcPr>
            <w:tcW w:w="10790" w:type="dxa"/>
          </w:tcPr>
          <w:p w14:paraId="42C4C20B" w14:textId="77777777" w:rsidR="00805827" w:rsidRPr="00DF5AD1" w:rsidRDefault="00805827" w:rsidP="004D41F6">
            <w:pPr>
              <w:shd w:val="clear" w:color="auto" w:fill="FFFFFF"/>
              <w:spacing w:after="150"/>
              <w:rPr>
                <w:rFonts w:eastAsia="Times New Roman" w:cs="Arial"/>
                <w:color w:val="000000"/>
                <w:sz w:val="24"/>
                <w:szCs w:val="24"/>
              </w:rPr>
            </w:pPr>
            <w:r w:rsidRPr="00DF5AD1">
              <w:rPr>
                <w:rFonts w:eastAsia="Times New Roman" w:cs="Arial"/>
                <w:color w:val="000000"/>
                <w:sz w:val="24"/>
                <w:szCs w:val="24"/>
              </w:rPr>
              <w:t>Hycamtin® (topotecan) Capsules</w:t>
            </w:r>
          </w:p>
        </w:tc>
      </w:tr>
      <w:tr w:rsidR="00805827" w:rsidRPr="00DF5AD1" w14:paraId="1962BE62" w14:textId="77777777" w:rsidTr="004D41F6">
        <w:tc>
          <w:tcPr>
            <w:tcW w:w="10790" w:type="dxa"/>
          </w:tcPr>
          <w:p w14:paraId="038B7DB8" w14:textId="77777777" w:rsidR="00805827" w:rsidRPr="00DF5AD1" w:rsidRDefault="00805827" w:rsidP="004D41F6">
            <w:pPr>
              <w:shd w:val="clear" w:color="auto" w:fill="FFFFFF"/>
              <w:spacing w:after="150"/>
              <w:rPr>
                <w:rFonts w:eastAsia="Times New Roman" w:cs="Arial"/>
                <w:color w:val="000000"/>
                <w:sz w:val="24"/>
                <w:szCs w:val="24"/>
              </w:rPr>
            </w:pPr>
            <w:r w:rsidRPr="00DF5AD1">
              <w:rPr>
                <w:rFonts w:eastAsia="Times New Roman" w:cs="Arial"/>
                <w:color w:val="000000"/>
                <w:sz w:val="24"/>
                <w:szCs w:val="24"/>
              </w:rPr>
              <w:t>Hycamtin® (topotecan hydrochloride) For Injection</w:t>
            </w:r>
          </w:p>
        </w:tc>
      </w:tr>
      <w:tr w:rsidR="00805827" w:rsidRPr="00DF5AD1" w14:paraId="1D36E248" w14:textId="77777777" w:rsidTr="004D41F6">
        <w:tc>
          <w:tcPr>
            <w:tcW w:w="10790" w:type="dxa"/>
          </w:tcPr>
          <w:p w14:paraId="7C2E7477" w14:textId="77777777" w:rsidR="00805827" w:rsidRPr="00DF5AD1" w:rsidRDefault="00805827" w:rsidP="004D41F6">
            <w:pPr>
              <w:shd w:val="clear" w:color="auto" w:fill="FFFFFF"/>
              <w:spacing w:after="150"/>
              <w:rPr>
                <w:rFonts w:eastAsia="Times New Roman" w:cs="Arial"/>
                <w:color w:val="000000"/>
                <w:sz w:val="24"/>
                <w:szCs w:val="24"/>
              </w:rPr>
            </w:pPr>
            <w:r w:rsidRPr="00DF5AD1">
              <w:rPr>
                <w:rFonts w:eastAsia="Times New Roman" w:cs="Arial"/>
                <w:color w:val="000000"/>
                <w:sz w:val="24"/>
                <w:szCs w:val="24"/>
              </w:rPr>
              <w:t>Ilaris® (canakinumab)</w:t>
            </w:r>
          </w:p>
        </w:tc>
      </w:tr>
      <w:tr w:rsidR="00805827" w:rsidRPr="00DF5AD1" w14:paraId="05FE478E" w14:textId="77777777" w:rsidTr="004D41F6">
        <w:tc>
          <w:tcPr>
            <w:tcW w:w="10790" w:type="dxa"/>
          </w:tcPr>
          <w:p w14:paraId="5D93B11B" w14:textId="2E68CD0D" w:rsidR="00805827" w:rsidRPr="00DF5AD1" w:rsidRDefault="00805827" w:rsidP="004D41F6">
            <w:pPr>
              <w:shd w:val="clear" w:color="auto" w:fill="FFFFFF"/>
              <w:spacing w:after="150"/>
              <w:rPr>
                <w:rFonts w:eastAsia="Times New Roman" w:cs="Arial"/>
                <w:color w:val="000000"/>
                <w:sz w:val="24"/>
                <w:szCs w:val="24"/>
              </w:rPr>
            </w:pPr>
            <w:r w:rsidRPr="00DF5AD1">
              <w:rPr>
                <w:rFonts w:eastAsia="Times New Roman" w:cs="Arial"/>
                <w:color w:val="000000"/>
                <w:sz w:val="24"/>
                <w:szCs w:val="24"/>
              </w:rPr>
              <w:t>Ilevro® (nepafenac s</w:t>
            </w:r>
            <w:r w:rsidR="0065396D">
              <w:rPr>
                <w:rFonts w:eastAsia="Times New Roman" w:cs="Arial"/>
                <w:color w:val="000000"/>
                <w:sz w:val="24"/>
                <w:szCs w:val="24"/>
              </w:rPr>
              <w:t>USP</w:t>
            </w:r>
            <w:r w:rsidRPr="00DF5AD1">
              <w:rPr>
                <w:rFonts w:eastAsia="Times New Roman" w:cs="Arial"/>
                <w:color w:val="000000"/>
                <w:sz w:val="24"/>
                <w:szCs w:val="24"/>
              </w:rPr>
              <w:t>ension)</w:t>
            </w:r>
          </w:p>
        </w:tc>
      </w:tr>
      <w:tr w:rsidR="00805827" w:rsidRPr="00DF5AD1" w14:paraId="6C6646B4" w14:textId="77777777" w:rsidTr="004D41F6">
        <w:tc>
          <w:tcPr>
            <w:tcW w:w="10790" w:type="dxa"/>
          </w:tcPr>
          <w:p w14:paraId="070BD7E6" w14:textId="77777777" w:rsidR="00805827" w:rsidRPr="00DF5AD1" w:rsidRDefault="00805827" w:rsidP="004D41F6">
            <w:pPr>
              <w:shd w:val="clear" w:color="auto" w:fill="FFFFFF"/>
              <w:spacing w:after="150"/>
              <w:rPr>
                <w:rFonts w:eastAsia="Times New Roman" w:cs="Arial"/>
                <w:color w:val="000000"/>
                <w:sz w:val="24"/>
                <w:szCs w:val="24"/>
              </w:rPr>
            </w:pPr>
            <w:r w:rsidRPr="00DF5AD1">
              <w:rPr>
                <w:rFonts w:eastAsia="Times New Roman" w:cs="Arial"/>
                <w:color w:val="000000"/>
                <w:sz w:val="24"/>
                <w:szCs w:val="24"/>
              </w:rPr>
              <w:t>Jadenu ® (deferasirox)</w:t>
            </w:r>
          </w:p>
        </w:tc>
      </w:tr>
      <w:tr w:rsidR="00805827" w:rsidRPr="00DF5AD1" w14:paraId="3C472A3F" w14:textId="77777777" w:rsidTr="004D41F6">
        <w:tc>
          <w:tcPr>
            <w:tcW w:w="10790" w:type="dxa"/>
          </w:tcPr>
          <w:p w14:paraId="2AB3516A" w14:textId="77777777" w:rsidR="00805827" w:rsidRPr="00DF5AD1" w:rsidRDefault="00805827" w:rsidP="004D41F6">
            <w:pPr>
              <w:shd w:val="clear" w:color="auto" w:fill="FFFFFF"/>
              <w:spacing w:after="150"/>
              <w:rPr>
                <w:rFonts w:eastAsia="Times New Roman" w:cs="Arial"/>
                <w:color w:val="000000"/>
                <w:sz w:val="24"/>
                <w:szCs w:val="24"/>
              </w:rPr>
            </w:pPr>
            <w:r w:rsidRPr="00DF5AD1">
              <w:rPr>
                <w:rFonts w:eastAsia="Times New Roman" w:cs="Arial"/>
                <w:color w:val="000000"/>
                <w:sz w:val="24"/>
                <w:szCs w:val="24"/>
              </w:rPr>
              <w:t>Jadenu® Sprinkle (deferasirox) granules</w:t>
            </w:r>
          </w:p>
        </w:tc>
      </w:tr>
      <w:tr w:rsidR="00805827" w:rsidRPr="00DF5AD1" w14:paraId="74EEAF70" w14:textId="77777777" w:rsidTr="004D41F6">
        <w:tc>
          <w:tcPr>
            <w:tcW w:w="10790" w:type="dxa"/>
          </w:tcPr>
          <w:p w14:paraId="112C8B75" w14:textId="77777777" w:rsidR="00805827" w:rsidRPr="00DF5AD1" w:rsidRDefault="00805827" w:rsidP="004D41F6">
            <w:pPr>
              <w:shd w:val="clear" w:color="auto" w:fill="FFFFFF"/>
              <w:spacing w:after="150"/>
              <w:rPr>
                <w:rFonts w:eastAsia="Times New Roman" w:cs="Arial"/>
                <w:color w:val="000000"/>
                <w:sz w:val="24"/>
                <w:szCs w:val="24"/>
              </w:rPr>
            </w:pPr>
            <w:r w:rsidRPr="00DF5AD1">
              <w:rPr>
                <w:rFonts w:eastAsia="Times New Roman" w:cs="Arial"/>
                <w:color w:val="000000"/>
                <w:sz w:val="24"/>
                <w:szCs w:val="24"/>
              </w:rPr>
              <w:t>Kesimpta® (ofatumumab)</w:t>
            </w:r>
          </w:p>
        </w:tc>
      </w:tr>
      <w:tr w:rsidR="00805827" w:rsidRPr="00DF5AD1" w14:paraId="7739F7C8" w14:textId="77777777" w:rsidTr="004D41F6">
        <w:tc>
          <w:tcPr>
            <w:tcW w:w="10790" w:type="dxa"/>
          </w:tcPr>
          <w:p w14:paraId="03CD54C7" w14:textId="77777777" w:rsidR="00805827" w:rsidRPr="00DF5AD1" w:rsidRDefault="00805827" w:rsidP="004D41F6">
            <w:pPr>
              <w:shd w:val="clear" w:color="auto" w:fill="FFFFFF"/>
              <w:spacing w:after="150"/>
              <w:rPr>
                <w:rFonts w:eastAsia="Times New Roman" w:cs="Arial"/>
                <w:color w:val="000000"/>
                <w:sz w:val="24"/>
                <w:szCs w:val="24"/>
              </w:rPr>
            </w:pPr>
            <w:r w:rsidRPr="00DF5AD1">
              <w:rPr>
                <w:rFonts w:eastAsia="Times New Roman" w:cs="Arial"/>
                <w:color w:val="000000"/>
                <w:sz w:val="24"/>
                <w:szCs w:val="24"/>
              </w:rPr>
              <w:t>Kisqali® (ribociclib)</w:t>
            </w:r>
          </w:p>
        </w:tc>
      </w:tr>
      <w:tr w:rsidR="00805827" w:rsidRPr="00DF5AD1" w14:paraId="0C9463F2" w14:textId="77777777" w:rsidTr="004D41F6">
        <w:tc>
          <w:tcPr>
            <w:tcW w:w="10790" w:type="dxa"/>
          </w:tcPr>
          <w:p w14:paraId="05E3BB48" w14:textId="77777777" w:rsidR="00805827" w:rsidRPr="00DF5AD1" w:rsidRDefault="00805827" w:rsidP="004D41F6">
            <w:pPr>
              <w:shd w:val="clear" w:color="auto" w:fill="FFFFFF"/>
              <w:spacing w:after="150"/>
              <w:rPr>
                <w:rFonts w:eastAsia="Times New Roman" w:cs="Arial"/>
                <w:color w:val="000000"/>
                <w:sz w:val="24"/>
                <w:szCs w:val="24"/>
              </w:rPr>
            </w:pPr>
            <w:r w:rsidRPr="00DF5AD1">
              <w:rPr>
                <w:rFonts w:eastAsia="Times New Roman" w:cs="Arial"/>
                <w:color w:val="000000"/>
                <w:sz w:val="24"/>
                <w:szCs w:val="24"/>
              </w:rPr>
              <w:t>Kisqali® Femara® Co-Pack (ribociclib and letrozole) tablets</w:t>
            </w:r>
          </w:p>
        </w:tc>
      </w:tr>
      <w:tr w:rsidR="00805827" w:rsidRPr="00DF5AD1" w14:paraId="098776C2" w14:textId="77777777" w:rsidTr="004D41F6">
        <w:tc>
          <w:tcPr>
            <w:tcW w:w="10790" w:type="dxa"/>
          </w:tcPr>
          <w:p w14:paraId="33CAE387" w14:textId="77777777" w:rsidR="00805827" w:rsidRPr="00DF5AD1" w:rsidRDefault="00805827" w:rsidP="004D41F6">
            <w:pPr>
              <w:shd w:val="clear" w:color="auto" w:fill="FFFFFF"/>
              <w:spacing w:after="150"/>
              <w:rPr>
                <w:rFonts w:eastAsia="Times New Roman" w:cs="Arial"/>
                <w:color w:val="000000"/>
                <w:sz w:val="24"/>
                <w:szCs w:val="24"/>
              </w:rPr>
            </w:pPr>
            <w:r w:rsidRPr="00DF5AD1">
              <w:rPr>
                <w:rFonts w:eastAsia="Times New Roman" w:cs="Arial"/>
                <w:color w:val="000000"/>
                <w:sz w:val="24"/>
                <w:szCs w:val="24"/>
              </w:rPr>
              <w:t>Leqvio®</w:t>
            </w:r>
            <w:r>
              <w:rPr>
                <w:rFonts w:eastAsia="Times New Roman" w:cs="Arial"/>
                <w:color w:val="000000"/>
                <w:sz w:val="24"/>
                <w:szCs w:val="24"/>
              </w:rPr>
              <w:t xml:space="preserve"> (</w:t>
            </w:r>
            <w:r w:rsidRPr="000E7D97">
              <w:rPr>
                <w:rFonts w:eastAsia="Times New Roman" w:cs="Arial"/>
                <w:color w:val="000000"/>
                <w:sz w:val="24"/>
                <w:szCs w:val="24"/>
              </w:rPr>
              <w:t>Inclisiran</w:t>
            </w:r>
            <w:r>
              <w:rPr>
                <w:rFonts w:eastAsia="Times New Roman" w:cs="Arial"/>
                <w:color w:val="000000"/>
                <w:sz w:val="24"/>
                <w:szCs w:val="24"/>
              </w:rPr>
              <w:t>)</w:t>
            </w:r>
          </w:p>
        </w:tc>
      </w:tr>
      <w:tr w:rsidR="00805827" w:rsidRPr="00DF5AD1" w14:paraId="31949627" w14:textId="77777777" w:rsidTr="004D41F6">
        <w:tc>
          <w:tcPr>
            <w:tcW w:w="10790" w:type="dxa"/>
          </w:tcPr>
          <w:p w14:paraId="2CE3933F" w14:textId="77777777" w:rsidR="00805827" w:rsidRPr="00DF5AD1" w:rsidRDefault="00805827" w:rsidP="004D41F6">
            <w:pPr>
              <w:shd w:val="clear" w:color="auto" w:fill="FFFFFF"/>
              <w:spacing w:after="150"/>
              <w:rPr>
                <w:rFonts w:eastAsia="Times New Roman" w:cs="Arial"/>
                <w:color w:val="000000"/>
                <w:sz w:val="24"/>
                <w:szCs w:val="24"/>
              </w:rPr>
            </w:pPr>
            <w:r w:rsidRPr="00DF5AD1">
              <w:rPr>
                <w:rFonts w:eastAsia="Times New Roman" w:cs="Arial"/>
                <w:color w:val="000000"/>
                <w:sz w:val="24"/>
                <w:szCs w:val="24"/>
              </w:rPr>
              <w:t>Lutathera® (lutetium Lu 177 dotatate)</w:t>
            </w:r>
          </w:p>
        </w:tc>
      </w:tr>
      <w:tr w:rsidR="00805827" w:rsidRPr="00DF5AD1" w14:paraId="41583226" w14:textId="77777777" w:rsidTr="004D41F6">
        <w:tc>
          <w:tcPr>
            <w:tcW w:w="10790" w:type="dxa"/>
          </w:tcPr>
          <w:p w14:paraId="2C512DD6" w14:textId="77777777" w:rsidR="00805827" w:rsidRPr="00DF5AD1" w:rsidRDefault="00805827" w:rsidP="004D41F6">
            <w:pPr>
              <w:shd w:val="clear" w:color="auto" w:fill="FFFFFF"/>
              <w:spacing w:after="150"/>
              <w:rPr>
                <w:rFonts w:eastAsia="Times New Roman" w:cs="Arial"/>
                <w:color w:val="000000"/>
                <w:sz w:val="24"/>
                <w:szCs w:val="24"/>
              </w:rPr>
            </w:pPr>
            <w:r w:rsidRPr="00DF5AD1">
              <w:rPr>
                <w:rFonts w:eastAsia="Times New Roman" w:cs="Arial"/>
                <w:color w:val="000000"/>
                <w:sz w:val="24"/>
                <w:szCs w:val="24"/>
              </w:rPr>
              <w:t>Levoleucovorin Injection</w:t>
            </w:r>
          </w:p>
        </w:tc>
      </w:tr>
      <w:tr w:rsidR="00805827" w:rsidRPr="00DF5AD1" w14:paraId="6B45A5C2" w14:textId="77777777" w:rsidTr="004D41F6">
        <w:tc>
          <w:tcPr>
            <w:tcW w:w="10790" w:type="dxa"/>
          </w:tcPr>
          <w:p w14:paraId="6F88B99D" w14:textId="6072E4C4" w:rsidR="00805827" w:rsidRPr="00DF5AD1" w:rsidRDefault="00805827" w:rsidP="004D41F6">
            <w:pPr>
              <w:shd w:val="clear" w:color="auto" w:fill="FFFFFF"/>
              <w:spacing w:after="150"/>
              <w:rPr>
                <w:rFonts w:eastAsia="Times New Roman" w:cs="Arial"/>
                <w:color w:val="000000"/>
                <w:sz w:val="24"/>
                <w:szCs w:val="24"/>
              </w:rPr>
            </w:pPr>
            <w:r w:rsidRPr="00DF5AD1">
              <w:rPr>
                <w:rFonts w:eastAsia="Times New Roman" w:cs="Arial"/>
                <w:color w:val="000000"/>
                <w:sz w:val="24"/>
                <w:szCs w:val="24"/>
              </w:rPr>
              <w:t>Maxidex® (dexamethasone s</w:t>
            </w:r>
            <w:r w:rsidR="0065396D">
              <w:rPr>
                <w:rFonts w:eastAsia="Times New Roman" w:cs="Arial"/>
                <w:color w:val="000000"/>
                <w:sz w:val="24"/>
                <w:szCs w:val="24"/>
              </w:rPr>
              <w:t>USP</w:t>
            </w:r>
            <w:r w:rsidRPr="00DF5AD1">
              <w:rPr>
                <w:rFonts w:eastAsia="Times New Roman" w:cs="Arial"/>
                <w:color w:val="000000"/>
                <w:sz w:val="24"/>
                <w:szCs w:val="24"/>
              </w:rPr>
              <w:t>ension)</w:t>
            </w:r>
          </w:p>
        </w:tc>
      </w:tr>
      <w:tr w:rsidR="00805827" w:rsidRPr="00DF5AD1" w14:paraId="73902A83" w14:textId="77777777" w:rsidTr="004D41F6">
        <w:tc>
          <w:tcPr>
            <w:tcW w:w="10790" w:type="dxa"/>
          </w:tcPr>
          <w:p w14:paraId="69F4E8B4" w14:textId="77777777" w:rsidR="00805827" w:rsidRPr="00DF5AD1" w:rsidRDefault="00805827" w:rsidP="004D41F6">
            <w:pPr>
              <w:shd w:val="clear" w:color="auto" w:fill="FFFFFF"/>
              <w:spacing w:after="150"/>
              <w:rPr>
                <w:rFonts w:eastAsia="Times New Roman" w:cs="Arial"/>
                <w:color w:val="000000"/>
                <w:sz w:val="24"/>
                <w:szCs w:val="24"/>
              </w:rPr>
            </w:pPr>
            <w:r w:rsidRPr="00DF5AD1">
              <w:rPr>
                <w:rFonts w:eastAsia="Times New Roman" w:cs="Arial"/>
                <w:color w:val="000000"/>
                <w:sz w:val="24"/>
                <w:szCs w:val="24"/>
              </w:rPr>
              <w:t>Mayzent®</w:t>
            </w:r>
            <w:r>
              <w:rPr>
                <w:rFonts w:eastAsia="Times New Roman" w:cs="Arial"/>
                <w:color w:val="000000"/>
                <w:sz w:val="24"/>
                <w:szCs w:val="24"/>
              </w:rPr>
              <w:t xml:space="preserve"> </w:t>
            </w:r>
            <w:r>
              <w:rPr>
                <w:rFonts w:eastAsia="Times New Roman" w:cs="Calibri"/>
                <w:color w:val="000000"/>
                <w:sz w:val="24"/>
                <w:szCs w:val="24"/>
              </w:rPr>
              <w:t>(Siponimod)</w:t>
            </w:r>
          </w:p>
        </w:tc>
      </w:tr>
      <w:tr w:rsidR="00805827" w:rsidRPr="00DF5AD1" w14:paraId="4E35DF0B" w14:textId="77777777" w:rsidTr="004D41F6">
        <w:tc>
          <w:tcPr>
            <w:tcW w:w="10790" w:type="dxa"/>
          </w:tcPr>
          <w:p w14:paraId="7CBBDDB8" w14:textId="77777777" w:rsidR="00805827" w:rsidRPr="00DF5AD1" w:rsidRDefault="00805827" w:rsidP="004D41F6">
            <w:pPr>
              <w:shd w:val="clear" w:color="auto" w:fill="FFFFFF"/>
              <w:spacing w:after="150"/>
              <w:rPr>
                <w:rFonts w:eastAsia="Times New Roman" w:cs="Arial"/>
                <w:color w:val="000000"/>
                <w:sz w:val="24"/>
                <w:szCs w:val="24"/>
              </w:rPr>
            </w:pPr>
            <w:r w:rsidRPr="00DF5AD1">
              <w:rPr>
                <w:rFonts w:eastAsia="Times New Roman" w:cs="Arial"/>
                <w:color w:val="000000"/>
                <w:sz w:val="24"/>
                <w:szCs w:val="24"/>
              </w:rPr>
              <w:t>Mekinist® (trametinib)</w:t>
            </w:r>
          </w:p>
        </w:tc>
      </w:tr>
      <w:tr w:rsidR="00805827" w:rsidRPr="00DF5AD1" w14:paraId="258A99CB" w14:textId="77777777" w:rsidTr="004D41F6">
        <w:tc>
          <w:tcPr>
            <w:tcW w:w="10790" w:type="dxa"/>
          </w:tcPr>
          <w:p w14:paraId="03BA84F0" w14:textId="667B2FA2" w:rsidR="00805827" w:rsidRPr="00DF5AD1" w:rsidRDefault="00805827" w:rsidP="004D41F6">
            <w:pPr>
              <w:shd w:val="clear" w:color="auto" w:fill="FFFFFF"/>
              <w:spacing w:after="150"/>
              <w:rPr>
                <w:rFonts w:eastAsia="Times New Roman" w:cs="Arial"/>
                <w:color w:val="000000"/>
                <w:sz w:val="24"/>
                <w:szCs w:val="24"/>
              </w:rPr>
            </w:pPr>
            <w:r w:rsidRPr="00DF5AD1">
              <w:rPr>
                <w:rFonts w:eastAsia="Times New Roman" w:cs="Arial"/>
                <w:color w:val="000000"/>
                <w:sz w:val="24"/>
                <w:szCs w:val="24"/>
              </w:rPr>
              <w:t>Nevanac® (nepafenac s</w:t>
            </w:r>
            <w:r w:rsidR="0065396D">
              <w:rPr>
                <w:rFonts w:eastAsia="Times New Roman" w:cs="Arial"/>
                <w:color w:val="000000"/>
                <w:sz w:val="24"/>
                <w:szCs w:val="24"/>
              </w:rPr>
              <w:t>USP</w:t>
            </w:r>
            <w:r w:rsidRPr="00DF5AD1">
              <w:rPr>
                <w:rFonts w:eastAsia="Times New Roman" w:cs="Arial"/>
                <w:color w:val="000000"/>
                <w:sz w:val="24"/>
                <w:szCs w:val="24"/>
              </w:rPr>
              <w:t>ension)</w:t>
            </w:r>
          </w:p>
        </w:tc>
      </w:tr>
      <w:tr w:rsidR="00805827" w:rsidRPr="00DF5AD1" w14:paraId="59C3BF75" w14:textId="77777777" w:rsidTr="004D41F6">
        <w:tc>
          <w:tcPr>
            <w:tcW w:w="10790" w:type="dxa"/>
          </w:tcPr>
          <w:p w14:paraId="513AD9D6" w14:textId="77777777" w:rsidR="00805827" w:rsidRPr="00DF5AD1" w:rsidRDefault="00805827" w:rsidP="004D41F6">
            <w:pPr>
              <w:shd w:val="clear" w:color="auto" w:fill="FFFFFF"/>
              <w:spacing w:after="150"/>
              <w:rPr>
                <w:rFonts w:eastAsia="Times New Roman" w:cs="Arial"/>
                <w:color w:val="000000"/>
                <w:sz w:val="24"/>
                <w:szCs w:val="24"/>
              </w:rPr>
            </w:pPr>
            <w:r w:rsidRPr="00DF5AD1">
              <w:rPr>
                <w:rFonts w:eastAsia="Times New Roman" w:cs="Arial"/>
                <w:color w:val="000000"/>
                <w:sz w:val="24"/>
                <w:szCs w:val="24"/>
              </w:rPr>
              <w:t>Omnitrope® Somatropin (rDNA origin)</w:t>
            </w:r>
          </w:p>
        </w:tc>
      </w:tr>
      <w:tr w:rsidR="00805827" w:rsidRPr="00DF5AD1" w14:paraId="77BF8E80" w14:textId="77777777" w:rsidTr="004D41F6">
        <w:tc>
          <w:tcPr>
            <w:tcW w:w="10790" w:type="dxa"/>
          </w:tcPr>
          <w:p w14:paraId="4594C7BE" w14:textId="77777777" w:rsidR="00805827" w:rsidRPr="00DF5AD1" w:rsidRDefault="00805827" w:rsidP="004D41F6">
            <w:pPr>
              <w:shd w:val="clear" w:color="auto" w:fill="FFFFFF"/>
              <w:spacing w:after="150"/>
              <w:rPr>
                <w:rFonts w:eastAsia="Times New Roman" w:cs="Arial"/>
                <w:color w:val="000000"/>
                <w:sz w:val="24"/>
                <w:szCs w:val="24"/>
              </w:rPr>
            </w:pPr>
            <w:r w:rsidRPr="00DF5AD1">
              <w:rPr>
                <w:rFonts w:eastAsia="Times New Roman" w:cs="Arial"/>
                <w:color w:val="000000"/>
                <w:sz w:val="24"/>
                <w:szCs w:val="24"/>
              </w:rPr>
              <w:t>Piqray® (alpelisib)</w:t>
            </w:r>
          </w:p>
        </w:tc>
      </w:tr>
      <w:tr w:rsidR="00805827" w:rsidRPr="00DF5AD1" w14:paraId="1D53DCE3" w14:textId="77777777" w:rsidTr="004D41F6">
        <w:tc>
          <w:tcPr>
            <w:tcW w:w="10790" w:type="dxa"/>
          </w:tcPr>
          <w:p w14:paraId="0ACAB379" w14:textId="77777777" w:rsidR="00805827" w:rsidRPr="00DF5AD1" w:rsidRDefault="00805827" w:rsidP="004D41F6">
            <w:pPr>
              <w:shd w:val="clear" w:color="auto" w:fill="FFFFFF"/>
              <w:spacing w:after="150"/>
              <w:rPr>
                <w:rFonts w:eastAsia="Times New Roman" w:cs="Arial"/>
                <w:color w:val="000000"/>
                <w:sz w:val="24"/>
                <w:szCs w:val="24"/>
              </w:rPr>
            </w:pPr>
            <w:r w:rsidRPr="00DF5AD1">
              <w:rPr>
                <w:rFonts w:eastAsia="Times New Roman" w:cs="Arial"/>
                <w:color w:val="000000"/>
                <w:sz w:val="24"/>
                <w:szCs w:val="24"/>
              </w:rPr>
              <w:t>Pluvicto® (177Lu-PSMA-617)</w:t>
            </w:r>
          </w:p>
        </w:tc>
      </w:tr>
      <w:tr w:rsidR="00805827" w:rsidRPr="00DF5AD1" w14:paraId="7DE20E5E" w14:textId="77777777" w:rsidTr="004D41F6">
        <w:tc>
          <w:tcPr>
            <w:tcW w:w="10790" w:type="dxa"/>
          </w:tcPr>
          <w:p w14:paraId="354D9F39" w14:textId="77777777" w:rsidR="00805827" w:rsidRPr="00DF5AD1" w:rsidRDefault="00805827" w:rsidP="004D41F6">
            <w:pPr>
              <w:shd w:val="clear" w:color="auto" w:fill="FFFFFF"/>
              <w:spacing w:after="150"/>
              <w:rPr>
                <w:rFonts w:eastAsia="Times New Roman" w:cs="Arial"/>
                <w:color w:val="000000"/>
                <w:sz w:val="24"/>
                <w:szCs w:val="24"/>
              </w:rPr>
            </w:pPr>
            <w:r w:rsidRPr="00DF5AD1">
              <w:rPr>
                <w:rFonts w:eastAsia="Times New Roman" w:cs="Arial"/>
                <w:color w:val="000000"/>
                <w:sz w:val="24"/>
                <w:szCs w:val="24"/>
              </w:rPr>
              <w:t>Promacta® (eltrombopag)</w:t>
            </w:r>
          </w:p>
        </w:tc>
      </w:tr>
      <w:tr w:rsidR="00805827" w:rsidRPr="00DF5AD1" w14:paraId="24A0FAAF" w14:textId="77777777" w:rsidTr="004D41F6">
        <w:tc>
          <w:tcPr>
            <w:tcW w:w="10790" w:type="dxa"/>
          </w:tcPr>
          <w:p w14:paraId="644E22FC" w14:textId="77777777" w:rsidR="00805827" w:rsidRPr="00DF5AD1" w:rsidRDefault="00805827" w:rsidP="004D41F6">
            <w:pPr>
              <w:shd w:val="clear" w:color="auto" w:fill="FFFFFF"/>
              <w:spacing w:after="150"/>
              <w:rPr>
                <w:rFonts w:eastAsia="Times New Roman" w:cs="Arial"/>
                <w:color w:val="000000"/>
                <w:sz w:val="24"/>
                <w:szCs w:val="24"/>
              </w:rPr>
            </w:pPr>
            <w:r w:rsidRPr="00DF5AD1">
              <w:rPr>
                <w:rFonts w:eastAsia="Times New Roman" w:cs="Arial"/>
                <w:color w:val="000000"/>
                <w:sz w:val="24"/>
                <w:szCs w:val="24"/>
              </w:rPr>
              <w:t>RYDAPT® (midostaurin)</w:t>
            </w:r>
          </w:p>
        </w:tc>
      </w:tr>
      <w:tr w:rsidR="00805827" w:rsidRPr="00DF5AD1" w14:paraId="64D213CB" w14:textId="77777777" w:rsidTr="004D41F6">
        <w:tc>
          <w:tcPr>
            <w:tcW w:w="10790" w:type="dxa"/>
          </w:tcPr>
          <w:p w14:paraId="4EBDDCF2" w14:textId="77777777" w:rsidR="00805827" w:rsidRPr="00DF5AD1" w:rsidRDefault="00805827" w:rsidP="004D41F6">
            <w:pPr>
              <w:shd w:val="clear" w:color="auto" w:fill="FFFFFF"/>
              <w:spacing w:after="150"/>
              <w:rPr>
                <w:rFonts w:eastAsia="Times New Roman" w:cs="Arial"/>
                <w:color w:val="000000"/>
                <w:sz w:val="24"/>
                <w:szCs w:val="24"/>
              </w:rPr>
            </w:pPr>
            <w:r w:rsidRPr="00DF5AD1">
              <w:rPr>
                <w:rFonts w:eastAsia="Times New Roman" w:cs="Arial"/>
                <w:color w:val="000000"/>
                <w:sz w:val="24"/>
                <w:szCs w:val="24"/>
              </w:rPr>
              <w:t>SANDOSTATIN LAR® DEPOT (octreotide acetate)</w:t>
            </w:r>
          </w:p>
        </w:tc>
      </w:tr>
      <w:tr w:rsidR="00805827" w:rsidRPr="00DF5AD1" w14:paraId="54CC1FC2" w14:textId="77777777" w:rsidTr="004D41F6">
        <w:tc>
          <w:tcPr>
            <w:tcW w:w="10790" w:type="dxa"/>
          </w:tcPr>
          <w:p w14:paraId="6A4E3174" w14:textId="77777777" w:rsidR="00805827" w:rsidRPr="00DF5AD1" w:rsidRDefault="00805827" w:rsidP="004D41F6">
            <w:pPr>
              <w:shd w:val="clear" w:color="auto" w:fill="FFFFFF"/>
              <w:spacing w:after="150"/>
              <w:rPr>
                <w:rFonts w:eastAsia="Times New Roman" w:cs="Arial"/>
                <w:color w:val="000000"/>
                <w:sz w:val="24"/>
                <w:szCs w:val="24"/>
              </w:rPr>
            </w:pPr>
            <w:r w:rsidRPr="00DF5AD1">
              <w:rPr>
                <w:rFonts w:eastAsia="Times New Roman" w:cs="Arial"/>
                <w:color w:val="000000"/>
                <w:sz w:val="24"/>
                <w:szCs w:val="24"/>
              </w:rPr>
              <w:t>Scemblix® (asciminib) Tablets</w:t>
            </w:r>
          </w:p>
        </w:tc>
      </w:tr>
      <w:tr w:rsidR="00805827" w:rsidRPr="00DF5AD1" w14:paraId="1A8BA7B6" w14:textId="77777777" w:rsidTr="004D41F6">
        <w:tc>
          <w:tcPr>
            <w:tcW w:w="10790" w:type="dxa"/>
          </w:tcPr>
          <w:p w14:paraId="35EB2F8B" w14:textId="77777777" w:rsidR="00805827" w:rsidRPr="00DF5AD1" w:rsidRDefault="00805827" w:rsidP="004D41F6">
            <w:pPr>
              <w:shd w:val="clear" w:color="auto" w:fill="FFFFFF"/>
              <w:spacing w:after="150"/>
              <w:rPr>
                <w:rFonts w:eastAsia="Times New Roman" w:cs="Arial"/>
                <w:color w:val="000000"/>
                <w:sz w:val="24"/>
                <w:szCs w:val="24"/>
              </w:rPr>
            </w:pPr>
            <w:r w:rsidRPr="00DF5AD1">
              <w:rPr>
                <w:rFonts w:eastAsia="Times New Roman" w:cs="Arial"/>
                <w:color w:val="000000"/>
                <w:sz w:val="24"/>
                <w:szCs w:val="24"/>
              </w:rPr>
              <w:t>Tabrecta™ (capmatinib)</w:t>
            </w:r>
          </w:p>
        </w:tc>
      </w:tr>
      <w:tr w:rsidR="00805827" w:rsidRPr="00DF5AD1" w14:paraId="766460CA" w14:textId="77777777" w:rsidTr="004D41F6">
        <w:tc>
          <w:tcPr>
            <w:tcW w:w="10790" w:type="dxa"/>
          </w:tcPr>
          <w:p w14:paraId="7AADBE24" w14:textId="77777777" w:rsidR="00805827" w:rsidRPr="00DF5AD1" w:rsidRDefault="00805827" w:rsidP="004D41F6">
            <w:pPr>
              <w:shd w:val="clear" w:color="auto" w:fill="FFFFFF"/>
              <w:spacing w:after="150"/>
              <w:rPr>
                <w:rFonts w:eastAsia="Times New Roman" w:cs="Arial"/>
                <w:color w:val="000000"/>
                <w:sz w:val="24"/>
                <w:szCs w:val="24"/>
              </w:rPr>
            </w:pPr>
            <w:r w:rsidRPr="00DF5AD1">
              <w:rPr>
                <w:rFonts w:eastAsia="Times New Roman" w:cs="Arial"/>
                <w:color w:val="000000"/>
                <w:sz w:val="24"/>
                <w:szCs w:val="24"/>
              </w:rPr>
              <w:t>Tafinlar® (dabrafenib)</w:t>
            </w:r>
          </w:p>
        </w:tc>
      </w:tr>
      <w:tr w:rsidR="00805827" w:rsidRPr="00DF5AD1" w14:paraId="1219E7A9" w14:textId="77777777" w:rsidTr="004D41F6">
        <w:tc>
          <w:tcPr>
            <w:tcW w:w="10790" w:type="dxa"/>
          </w:tcPr>
          <w:p w14:paraId="03E20D03" w14:textId="77777777" w:rsidR="00805827" w:rsidRPr="00DF5AD1" w:rsidRDefault="00805827" w:rsidP="004D41F6">
            <w:pPr>
              <w:shd w:val="clear" w:color="auto" w:fill="FFFFFF"/>
              <w:spacing w:after="150"/>
              <w:rPr>
                <w:rFonts w:eastAsia="Times New Roman" w:cs="Arial"/>
                <w:color w:val="000000"/>
                <w:sz w:val="24"/>
                <w:szCs w:val="24"/>
              </w:rPr>
            </w:pPr>
            <w:r w:rsidRPr="00DF5AD1">
              <w:rPr>
                <w:rFonts w:eastAsia="Times New Roman" w:cs="Arial"/>
                <w:color w:val="000000"/>
                <w:sz w:val="24"/>
                <w:szCs w:val="24"/>
              </w:rPr>
              <w:t>Tasigna® (nilotinib)</w:t>
            </w:r>
          </w:p>
        </w:tc>
      </w:tr>
      <w:tr w:rsidR="00805827" w:rsidRPr="00DF5AD1" w14:paraId="4E16CEEA" w14:textId="77777777" w:rsidTr="004D41F6">
        <w:tc>
          <w:tcPr>
            <w:tcW w:w="10790" w:type="dxa"/>
          </w:tcPr>
          <w:p w14:paraId="06D90162" w14:textId="77777777" w:rsidR="00805827" w:rsidRPr="00DF5AD1" w:rsidRDefault="00805827" w:rsidP="004D41F6">
            <w:pPr>
              <w:shd w:val="clear" w:color="auto" w:fill="FFFFFF"/>
              <w:spacing w:after="150"/>
              <w:rPr>
                <w:rFonts w:eastAsia="Times New Roman" w:cs="Arial"/>
                <w:color w:val="000000"/>
                <w:sz w:val="24"/>
                <w:szCs w:val="24"/>
              </w:rPr>
            </w:pPr>
            <w:r w:rsidRPr="00DF5AD1">
              <w:rPr>
                <w:rFonts w:eastAsia="Times New Roman" w:cs="Arial"/>
                <w:color w:val="000000"/>
                <w:sz w:val="24"/>
                <w:szCs w:val="24"/>
              </w:rPr>
              <w:t>Tobradex® (ophthalmic ointment)</w:t>
            </w:r>
          </w:p>
        </w:tc>
      </w:tr>
      <w:tr w:rsidR="00805827" w:rsidRPr="00DF5AD1" w14:paraId="6EE206ED" w14:textId="77777777" w:rsidTr="004D41F6">
        <w:tc>
          <w:tcPr>
            <w:tcW w:w="10790" w:type="dxa"/>
          </w:tcPr>
          <w:p w14:paraId="5C0CB754" w14:textId="748C966F" w:rsidR="00805827" w:rsidRPr="00DF5AD1" w:rsidRDefault="00805827" w:rsidP="004D41F6">
            <w:pPr>
              <w:shd w:val="clear" w:color="auto" w:fill="FFFFFF"/>
              <w:spacing w:after="150"/>
              <w:rPr>
                <w:rFonts w:eastAsia="Times New Roman" w:cs="Arial"/>
                <w:color w:val="000000"/>
                <w:sz w:val="24"/>
                <w:szCs w:val="24"/>
              </w:rPr>
            </w:pPr>
            <w:r w:rsidRPr="00DF5AD1">
              <w:rPr>
                <w:rFonts w:eastAsia="Times New Roman" w:cs="Arial"/>
                <w:color w:val="000000"/>
                <w:sz w:val="24"/>
                <w:szCs w:val="24"/>
              </w:rPr>
              <w:t>Triesence® (triamcinolone acetonide injectable s</w:t>
            </w:r>
            <w:r w:rsidR="0065396D">
              <w:rPr>
                <w:rFonts w:eastAsia="Times New Roman" w:cs="Arial"/>
                <w:color w:val="000000"/>
                <w:sz w:val="24"/>
                <w:szCs w:val="24"/>
              </w:rPr>
              <w:t>USP</w:t>
            </w:r>
            <w:r w:rsidRPr="00DF5AD1">
              <w:rPr>
                <w:rFonts w:eastAsia="Times New Roman" w:cs="Arial"/>
                <w:color w:val="000000"/>
                <w:sz w:val="24"/>
                <w:szCs w:val="24"/>
              </w:rPr>
              <w:t>ension)</w:t>
            </w:r>
          </w:p>
        </w:tc>
      </w:tr>
      <w:tr w:rsidR="00805827" w:rsidRPr="00DF5AD1" w14:paraId="1515BE3D" w14:textId="77777777" w:rsidTr="004D41F6">
        <w:tc>
          <w:tcPr>
            <w:tcW w:w="10790" w:type="dxa"/>
          </w:tcPr>
          <w:p w14:paraId="7030A423" w14:textId="77777777" w:rsidR="00805827" w:rsidRPr="00DF5AD1" w:rsidRDefault="00805827" w:rsidP="004D41F6">
            <w:pPr>
              <w:shd w:val="clear" w:color="auto" w:fill="FFFFFF"/>
              <w:spacing w:after="150"/>
              <w:rPr>
                <w:rFonts w:eastAsia="Times New Roman" w:cs="Arial"/>
                <w:color w:val="000000"/>
                <w:sz w:val="24"/>
                <w:szCs w:val="24"/>
              </w:rPr>
            </w:pPr>
            <w:r w:rsidRPr="00DF5AD1">
              <w:rPr>
                <w:rFonts w:eastAsia="Times New Roman" w:cs="Arial"/>
                <w:color w:val="000000"/>
                <w:sz w:val="24"/>
                <w:szCs w:val="24"/>
              </w:rPr>
              <w:t>Tykerb® (lapatinib)</w:t>
            </w:r>
          </w:p>
        </w:tc>
      </w:tr>
      <w:tr w:rsidR="00805827" w:rsidRPr="00DF5AD1" w14:paraId="111C5C70" w14:textId="77777777" w:rsidTr="004D41F6">
        <w:tc>
          <w:tcPr>
            <w:tcW w:w="10790" w:type="dxa"/>
          </w:tcPr>
          <w:p w14:paraId="7E2FF6CF" w14:textId="77777777" w:rsidR="00805827" w:rsidRPr="00DF5AD1" w:rsidRDefault="00805827" w:rsidP="004D41F6">
            <w:pPr>
              <w:shd w:val="clear" w:color="auto" w:fill="FFFFFF"/>
              <w:spacing w:after="150"/>
              <w:rPr>
                <w:rFonts w:eastAsia="Times New Roman" w:cs="Arial"/>
                <w:color w:val="000000"/>
                <w:sz w:val="24"/>
                <w:szCs w:val="24"/>
              </w:rPr>
            </w:pPr>
            <w:r w:rsidRPr="00DF5AD1">
              <w:rPr>
                <w:rFonts w:eastAsia="Times New Roman" w:cs="Arial"/>
                <w:color w:val="000000"/>
                <w:sz w:val="24"/>
                <w:szCs w:val="24"/>
              </w:rPr>
              <w:t>Vijoice® (alpelisib)</w:t>
            </w:r>
          </w:p>
        </w:tc>
      </w:tr>
      <w:tr w:rsidR="00805827" w:rsidRPr="00DF5AD1" w14:paraId="57CBEBA7" w14:textId="77777777" w:rsidTr="004D41F6">
        <w:tc>
          <w:tcPr>
            <w:tcW w:w="10790" w:type="dxa"/>
          </w:tcPr>
          <w:p w14:paraId="0812E445" w14:textId="77777777" w:rsidR="00805827" w:rsidRPr="00DF5AD1" w:rsidRDefault="00805827" w:rsidP="004D41F6">
            <w:pPr>
              <w:shd w:val="clear" w:color="auto" w:fill="FFFFFF"/>
              <w:spacing w:after="150"/>
              <w:rPr>
                <w:rFonts w:eastAsia="Times New Roman" w:cs="Arial"/>
                <w:color w:val="000000"/>
                <w:sz w:val="24"/>
                <w:szCs w:val="24"/>
              </w:rPr>
            </w:pPr>
            <w:r w:rsidRPr="00DF5AD1">
              <w:rPr>
                <w:rFonts w:eastAsia="Times New Roman" w:cs="Arial"/>
                <w:color w:val="000000"/>
                <w:sz w:val="24"/>
                <w:szCs w:val="24"/>
              </w:rPr>
              <w:t>Votrient® (pazopanib)</w:t>
            </w:r>
          </w:p>
        </w:tc>
      </w:tr>
      <w:tr w:rsidR="00805827" w:rsidRPr="00DF5AD1" w14:paraId="6B0A49E0" w14:textId="77777777" w:rsidTr="004D41F6">
        <w:tc>
          <w:tcPr>
            <w:tcW w:w="10790" w:type="dxa"/>
          </w:tcPr>
          <w:p w14:paraId="451C5589" w14:textId="77777777" w:rsidR="00805827" w:rsidRPr="00DF5AD1" w:rsidRDefault="00805827" w:rsidP="004D41F6">
            <w:pPr>
              <w:shd w:val="clear" w:color="auto" w:fill="FFFFFF"/>
              <w:spacing w:after="150"/>
              <w:rPr>
                <w:rFonts w:eastAsia="Times New Roman" w:cs="Arial"/>
                <w:color w:val="000000"/>
                <w:sz w:val="24"/>
                <w:szCs w:val="24"/>
              </w:rPr>
            </w:pPr>
            <w:r w:rsidRPr="00DF5AD1">
              <w:rPr>
                <w:rFonts w:eastAsia="Times New Roman" w:cs="Arial"/>
                <w:color w:val="000000"/>
                <w:sz w:val="24"/>
                <w:szCs w:val="24"/>
              </w:rPr>
              <w:t>Xiidra® (lifitegrast ophthalmic solution)</w:t>
            </w:r>
          </w:p>
        </w:tc>
      </w:tr>
      <w:tr w:rsidR="00805827" w:rsidRPr="00DF5AD1" w14:paraId="7B2224D3" w14:textId="77777777" w:rsidTr="004D41F6">
        <w:tc>
          <w:tcPr>
            <w:tcW w:w="10790" w:type="dxa"/>
          </w:tcPr>
          <w:p w14:paraId="04C0FFCE" w14:textId="77777777" w:rsidR="00805827" w:rsidRPr="00DF5AD1" w:rsidRDefault="00805827" w:rsidP="004D41F6">
            <w:pPr>
              <w:shd w:val="clear" w:color="auto" w:fill="FFFFFF"/>
              <w:spacing w:after="150"/>
              <w:rPr>
                <w:rFonts w:eastAsia="Times New Roman" w:cs="Arial"/>
                <w:color w:val="000000"/>
                <w:sz w:val="24"/>
                <w:szCs w:val="24"/>
              </w:rPr>
            </w:pPr>
            <w:r w:rsidRPr="00DF5AD1">
              <w:rPr>
                <w:rFonts w:eastAsia="Times New Roman" w:cs="Arial"/>
                <w:color w:val="000000"/>
                <w:sz w:val="24"/>
                <w:szCs w:val="24"/>
              </w:rPr>
              <w:t>Zarxio™ (filgrastim-sndz)</w:t>
            </w:r>
          </w:p>
        </w:tc>
      </w:tr>
      <w:tr w:rsidR="00805827" w:rsidRPr="00DF5AD1" w14:paraId="573978E4" w14:textId="77777777" w:rsidTr="004D41F6">
        <w:trPr>
          <w:trHeight w:val="503"/>
        </w:trPr>
        <w:tc>
          <w:tcPr>
            <w:tcW w:w="10790" w:type="dxa"/>
          </w:tcPr>
          <w:p w14:paraId="67EBAC2F" w14:textId="77777777" w:rsidR="00805827" w:rsidRPr="00DF5AD1" w:rsidRDefault="00805827" w:rsidP="004D41F6">
            <w:pPr>
              <w:shd w:val="clear" w:color="auto" w:fill="FFFFFF"/>
              <w:spacing w:after="150"/>
              <w:rPr>
                <w:rFonts w:eastAsia="Times New Roman" w:cs="Arial"/>
                <w:color w:val="000000"/>
                <w:sz w:val="24"/>
                <w:szCs w:val="24"/>
              </w:rPr>
            </w:pPr>
            <w:r w:rsidRPr="00DF5AD1">
              <w:rPr>
                <w:rFonts w:eastAsia="Times New Roman" w:cs="Arial"/>
                <w:color w:val="000000"/>
                <w:sz w:val="24"/>
                <w:szCs w:val="24"/>
              </w:rPr>
              <w:t>Ziextenzo® (pegfilgrastim-bmez)‎</w:t>
            </w:r>
          </w:p>
        </w:tc>
      </w:tr>
      <w:tr w:rsidR="00805827" w:rsidRPr="00DF5AD1" w14:paraId="6708C39C" w14:textId="77777777" w:rsidTr="004D41F6">
        <w:tc>
          <w:tcPr>
            <w:tcW w:w="10790" w:type="dxa"/>
          </w:tcPr>
          <w:p w14:paraId="52DF994B" w14:textId="77777777" w:rsidR="00805827" w:rsidRPr="00DF5AD1" w:rsidRDefault="00805827" w:rsidP="004D41F6">
            <w:pPr>
              <w:shd w:val="clear" w:color="auto" w:fill="FFFFFF"/>
              <w:spacing w:after="150"/>
              <w:rPr>
                <w:rFonts w:eastAsia="Times New Roman" w:cs="Arial"/>
                <w:color w:val="000000"/>
                <w:sz w:val="24"/>
                <w:szCs w:val="24"/>
              </w:rPr>
            </w:pPr>
            <w:r w:rsidRPr="00DF5AD1">
              <w:rPr>
                <w:rFonts w:eastAsia="Times New Roman" w:cs="Arial"/>
                <w:color w:val="000000"/>
                <w:sz w:val="24"/>
                <w:szCs w:val="24"/>
              </w:rPr>
              <w:t>ZYKADIA® (ceritinib)</w:t>
            </w:r>
          </w:p>
        </w:tc>
      </w:tr>
    </w:tbl>
    <w:bookmarkEnd w:id="33"/>
    <w:p w14:paraId="5645310E" w14:textId="62CF8D54" w:rsidR="00805827" w:rsidRDefault="00805827" w:rsidP="00805827">
      <w:pPr>
        <w:rPr>
          <w:sz w:val="28"/>
          <w:szCs w:val="28"/>
        </w:rPr>
      </w:pPr>
      <w:r w:rsidRPr="00DF5AD1">
        <w:rPr>
          <w:sz w:val="28"/>
          <w:szCs w:val="28"/>
        </w:rPr>
        <w:t>Contact info-</w:t>
      </w:r>
      <w:r w:rsidRPr="00DF5AD1">
        <w:rPr>
          <w:b/>
          <w:bCs/>
          <w:sz w:val="28"/>
          <w:szCs w:val="28"/>
        </w:rPr>
        <w:t>Phone</w:t>
      </w:r>
      <w:r w:rsidRPr="00DF5AD1">
        <w:rPr>
          <w:sz w:val="28"/>
          <w:szCs w:val="28"/>
        </w:rPr>
        <w:t xml:space="preserve">: 1-800-277-2254 </w:t>
      </w:r>
      <w:r w:rsidRPr="00DF5AD1">
        <w:rPr>
          <w:b/>
          <w:bCs/>
          <w:sz w:val="28"/>
          <w:szCs w:val="28"/>
        </w:rPr>
        <w:t>Fax</w:t>
      </w:r>
      <w:r w:rsidRPr="00DF5AD1">
        <w:rPr>
          <w:sz w:val="28"/>
          <w:szCs w:val="28"/>
        </w:rPr>
        <w:t>: 1-855-817-2711</w:t>
      </w:r>
    </w:p>
    <w:p w14:paraId="4F6DB39F" w14:textId="3E90A803" w:rsidR="00466F00" w:rsidRPr="00DF5AD1" w:rsidRDefault="00000000" w:rsidP="00805827">
      <w:pPr>
        <w:rPr>
          <w:sz w:val="28"/>
          <w:szCs w:val="28"/>
        </w:rPr>
      </w:pPr>
      <w:hyperlink w:anchor="GLOSSARyTOP" w:history="1">
        <w:r w:rsidR="00466F00" w:rsidRPr="00EB3BF3">
          <w:rPr>
            <w:rStyle w:val="Hyperlink"/>
          </w:rPr>
          <w:t>RETURN TO TOP</w:t>
        </w:r>
      </w:hyperlink>
    </w:p>
    <w:bookmarkStart w:id="34" w:name="NOVoNORDISK"/>
    <w:p w14:paraId="3777C9D1" w14:textId="77777777" w:rsidR="00805827" w:rsidRPr="00DF5AD1" w:rsidRDefault="00805827" w:rsidP="00805827">
      <w:pPr>
        <w:jc w:val="center"/>
        <w:rPr>
          <w:sz w:val="32"/>
          <w:szCs w:val="32"/>
        </w:rPr>
      </w:pPr>
      <w:r>
        <w:rPr>
          <w:noProof/>
          <w:sz w:val="32"/>
          <w:szCs w:val="32"/>
        </w:rPr>
        <mc:AlternateContent>
          <mc:Choice Requires="wps">
            <w:drawing>
              <wp:anchor distT="0" distB="0" distL="114300" distR="114300" simplePos="0" relativeHeight="251660288" behindDoc="0" locked="0" layoutInCell="1" allowOverlap="1" wp14:anchorId="5DC091BC" wp14:editId="3FA3B90E">
                <wp:simplePos x="0" y="0"/>
                <wp:positionH relativeFrom="column">
                  <wp:posOffset>-209550</wp:posOffset>
                </wp:positionH>
                <wp:positionV relativeFrom="paragraph">
                  <wp:posOffset>142875</wp:posOffset>
                </wp:positionV>
                <wp:extent cx="7239000" cy="0"/>
                <wp:effectExtent l="0" t="19050" r="19050" b="19050"/>
                <wp:wrapNone/>
                <wp:docPr id="30" name="Straight Connector 30"/>
                <wp:cNvGraphicFramePr/>
                <a:graphic xmlns:a="http://schemas.openxmlformats.org/drawingml/2006/main">
                  <a:graphicData uri="http://schemas.microsoft.com/office/word/2010/wordprocessingShape">
                    <wps:wsp>
                      <wps:cNvCnPr/>
                      <wps:spPr>
                        <a:xfrm>
                          <a:off x="0" y="0"/>
                          <a:ext cx="7239000" cy="0"/>
                        </a:xfrm>
                        <a:prstGeom prst="line">
                          <a:avLst/>
                        </a:prstGeom>
                        <a:ln w="28575"/>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757C445B" id="Straight Connector 30" o:spid="_x0000_s1026" style="position:absolute;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6.5pt,11.25pt" to="553.5pt,1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" strokecolor="black [3200]" strokeweight="2.25pt">
                <v:stroke joinstyle="miter"/>
              </v:line>
            </w:pict>
          </mc:Fallback>
        </mc:AlternateContent>
      </w:r>
    </w:p>
    <w:p w14:paraId="098627B4" w14:textId="77777777" w:rsidR="00805827" w:rsidRPr="00DF5AD1" w:rsidRDefault="00000000" w:rsidP="00805827">
      <w:pPr>
        <w:spacing w:after="0"/>
        <w:rPr>
          <w:b/>
          <w:bCs/>
          <w:sz w:val="32"/>
          <w:szCs w:val="32"/>
          <w:u w:val="single"/>
        </w:rPr>
      </w:pPr>
      <w:hyperlink r:id="rId340" w:history="1">
        <w:r w:rsidR="00805827" w:rsidRPr="00DF5AD1">
          <w:rPr>
            <w:rStyle w:val="Hyperlink"/>
            <w:b/>
            <w:bCs/>
            <w:sz w:val="32"/>
            <w:szCs w:val="32"/>
          </w:rPr>
          <w:t>Novo Nordisk</w:t>
        </w:r>
      </w:hyperlink>
      <w:r w:rsidR="00805827" w:rsidRPr="00DF5AD1">
        <w:rPr>
          <w:b/>
          <w:bCs/>
          <w:sz w:val="32"/>
          <w:szCs w:val="32"/>
          <w:u w:val="single"/>
        </w:rPr>
        <w:t xml:space="preserve"> (up to 10 days for processing)</w:t>
      </w:r>
    </w:p>
    <w:tbl>
      <w:tblPr>
        <w:tblStyle w:val="TableGrid"/>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3112"/>
        <w:gridCol w:w="3047"/>
        <w:gridCol w:w="4611"/>
      </w:tblGrid>
      <w:tr w:rsidR="004F004B" w14:paraId="52675B91" w14:textId="77777777" w:rsidTr="004F004B">
        <w:tc>
          <w:tcPr>
            <w:tcW w:w="10790" w:type="dxa"/>
            <w:gridSpan w:val="3"/>
            <w:tcBorders>
              <w:top w:val="single" w:sz="12" w:space="0" w:color="auto"/>
              <w:left w:val="single" w:sz="12" w:space="0" w:color="auto"/>
              <w:bottom w:val="single" w:sz="4" w:space="0" w:color="auto"/>
              <w:right w:val="single" w:sz="12" w:space="0" w:color="auto"/>
            </w:tcBorders>
            <w:shd w:val="clear" w:color="auto" w:fill="000000" w:themeFill="text1"/>
            <w:vAlign w:val="center"/>
            <w:hideMark/>
          </w:tcPr>
          <w:p w14:paraId="420EF204" w14:textId="77777777" w:rsidR="004F004B" w:rsidRDefault="004F004B" w:rsidP="00C17169">
            <w:pPr>
              <w:jc w:val="center"/>
              <w:rPr>
                <w:b/>
                <w:bCs/>
                <w:sz w:val="56"/>
                <w:szCs w:val="56"/>
              </w:rPr>
            </w:pPr>
            <w:r>
              <w:rPr>
                <w:b/>
                <w:bCs/>
                <w:sz w:val="56"/>
                <w:szCs w:val="56"/>
              </w:rPr>
              <w:t>Eligibility</w:t>
            </w:r>
          </w:p>
        </w:tc>
      </w:tr>
      <w:tr w:rsidR="004F004B" w14:paraId="64444950" w14:textId="77777777" w:rsidTr="004F004B">
        <w:tc>
          <w:tcPr>
            <w:tcW w:w="3596" w:type="dxa"/>
            <w:tcBorders>
              <w:top w:val="single" w:sz="4" w:space="0" w:color="auto"/>
              <w:left w:val="single" w:sz="12" w:space="0" w:color="auto"/>
              <w:bottom w:val="single" w:sz="12" w:space="0" w:color="auto"/>
              <w:right w:val="single" w:sz="4" w:space="0" w:color="auto"/>
            </w:tcBorders>
            <w:shd w:val="clear" w:color="auto" w:fill="FFFFFF" w:themeFill="background1"/>
            <w:vAlign w:val="center"/>
            <w:hideMark/>
          </w:tcPr>
          <w:p w14:paraId="6230BAE4" w14:textId="77777777" w:rsidR="004F004B" w:rsidRDefault="004F004B" w:rsidP="00C17169">
            <w:pPr>
              <w:jc w:val="center"/>
              <w:rPr>
                <w:sz w:val="52"/>
                <w:szCs w:val="52"/>
              </w:rPr>
            </w:pPr>
            <w:r>
              <w:rPr>
                <w:sz w:val="52"/>
                <w:szCs w:val="52"/>
              </w:rPr>
              <w:t>US resident</w:t>
            </w:r>
          </w:p>
        </w:tc>
        <w:tc>
          <w:tcPr>
            <w:tcW w:w="3597" w:type="dxa"/>
            <w:tcBorders>
              <w:top w:val="single" w:sz="4" w:space="0" w:color="auto"/>
              <w:left w:val="single" w:sz="4" w:space="0" w:color="auto"/>
              <w:bottom w:val="single" w:sz="12" w:space="0" w:color="auto"/>
              <w:right w:val="single" w:sz="4" w:space="0" w:color="auto"/>
            </w:tcBorders>
            <w:shd w:val="clear" w:color="auto" w:fill="FFFFFF" w:themeFill="background1"/>
            <w:vAlign w:val="center"/>
          </w:tcPr>
          <w:p w14:paraId="027EA848" w14:textId="77777777" w:rsidR="004F004B" w:rsidRDefault="004F004B" w:rsidP="00C17169">
            <w:pPr>
              <w:jc w:val="center"/>
              <w:rPr>
                <w:sz w:val="52"/>
                <w:szCs w:val="52"/>
              </w:rPr>
            </w:pPr>
          </w:p>
          <w:p w14:paraId="500A7167" w14:textId="77777777" w:rsidR="004F004B" w:rsidRDefault="004F004B" w:rsidP="00C17169">
            <w:pPr>
              <w:ind w:left="360"/>
              <w:jc w:val="center"/>
              <w:rPr>
                <w:sz w:val="52"/>
                <w:szCs w:val="52"/>
              </w:rPr>
            </w:pPr>
            <w:r>
              <w:rPr>
                <w:sz w:val="52"/>
                <w:szCs w:val="52"/>
                <w:u w:val="single"/>
              </w:rPr>
              <w:t>&lt;</w:t>
            </w:r>
            <w:r>
              <w:rPr>
                <w:sz w:val="52"/>
                <w:szCs w:val="52"/>
              </w:rPr>
              <w:t xml:space="preserve"> 400% FPL</w:t>
            </w:r>
          </w:p>
          <w:p w14:paraId="3BAD4C72" w14:textId="77777777" w:rsidR="004F004B" w:rsidRDefault="004F004B" w:rsidP="00C17169">
            <w:pPr>
              <w:jc w:val="center"/>
              <w:rPr>
                <w:sz w:val="52"/>
                <w:szCs w:val="52"/>
              </w:rPr>
            </w:pPr>
          </w:p>
        </w:tc>
        <w:tc>
          <w:tcPr>
            <w:tcW w:w="3597" w:type="dxa"/>
            <w:tcBorders>
              <w:top w:val="single" w:sz="4" w:space="0" w:color="auto"/>
              <w:left w:val="single" w:sz="4" w:space="0" w:color="auto"/>
              <w:bottom w:val="single" w:sz="12" w:space="0" w:color="auto"/>
              <w:right w:val="single" w:sz="12" w:space="0" w:color="auto"/>
            </w:tcBorders>
            <w:shd w:val="clear" w:color="auto" w:fill="FFFFFF" w:themeFill="background1"/>
            <w:vAlign w:val="center"/>
            <w:hideMark/>
          </w:tcPr>
          <w:p w14:paraId="025A7B99" w14:textId="77777777" w:rsidR="004F004B" w:rsidRDefault="004F004B" w:rsidP="00C17169">
            <w:pPr>
              <w:jc w:val="center"/>
              <w:rPr>
                <w:sz w:val="52"/>
                <w:szCs w:val="52"/>
              </w:rPr>
            </w:pPr>
            <w:r>
              <w:rPr>
                <w:sz w:val="52"/>
                <w:szCs w:val="52"/>
              </w:rPr>
              <w:t>Uninsured/Medicare</w:t>
            </w:r>
          </w:p>
        </w:tc>
      </w:tr>
    </w:tbl>
    <w:p w14:paraId="3F59F57E" w14:textId="77777777" w:rsidR="004F004B" w:rsidRPr="00DF5AD1" w:rsidRDefault="004F004B" w:rsidP="004F004B">
      <w:pPr>
        <w:rPr>
          <w:b/>
          <w:bCs/>
          <w:u w:val="single"/>
        </w:rPr>
      </w:pPr>
    </w:p>
    <w:tbl>
      <w:tblPr>
        <w:tblStyle w:val="TableGrid"/>
        <w:tblW w:w="0" w:type="auto"/>
        <w:tblInd w:w="85" w:type="dxa"/>
        <w:tblLook w:val="04A0" w:firstRow="1" w:lastRow="0" w:firstColumn="1" w:lastColumn="0" w:noHBand="0" w:noVBand="1"/>
      </w:tblPr>
      <w:tblGrid>
        <w:gridCol w:w="4320"/>
        <w:gridCol w:w="6300"/>
      </w:tblGrid>
      <w:tr w:rsidR="00805827" w:rsidRPr="00DF5AD1" w14:paraId="6B4C4AA6" w14:textId="77777777" w:rsidTr="004D41F6">
        <w:tc>
          <w:tcPr>
            <w:tcW w:w="4320" w:type="dxa"/>
            <w:tcBorders>
              <w:top w:val="single" w:sz="12" w:space="0" w:color="auto"/>
              <w:left w:val="single" w:sz="12" w:space="0" w:color="auto"/>
              <w:right w:val="single" w:sz="12" w:space="0" w:color="FFFFFF" w:themeColor="background1"/>
            </w:tcBorders>
            <w:shd w:val="clear" w:color="auto" w:fill="000000" w:themeFill="text1"/>
            <w:vAlign w:val="center"/>
          </w:tcPr>
          <w:bookmarkEnd w:id="34"/>
          <w:p w14:paraId="79257DFE" w14:textId="77777777" w:rsidR="00805827" w:rsidRPr="0062253F" w:rsidRDefault="00805827" w:rsidP="004D41F6">
            <w:pPr>
              <w:jc w:val="center"/>
              <w:rPr>
                <w:b/>
                <w:bCs/>
                <w:color w:val="FFFFFF" w:themeColor="background1"/>
                <w:sz w:val="24"/>
                <w:szCs w:val="24"/>
              </w:rPr>
            </w:pPr>
            <w:r w:rsidRPr="0062253F">
              <w:rPr>
                <w:b/>
                <w:bCs/>
                <w:color w:val="FFFFFF" w:themeColor="background1"/>
                <w:sz w:val="24"/>
                <w:szCs w:val="24"/>
              </w:rPr>
              <w:t>Household size</w:t>
            </w:r>
          </w:p>
        </w:tc>
        <w:tc>
          <w:tcPr>
            <w:tcW w:w="6300" w:type="dxa"/>
            <w:tcBorders>
              <w:top w:val="single" w:sz="12" w:space="0" w:color="auto"/>
              <w:left w:val="single" w:sz="12" w:space="0" w:color="FFFFFF" w:themeColor="background1"/>
              <w:right w:val="single" w:sz="12" w:space="0" w:color="auto"/>
            </w:tcBorders>
            <w:shd w:val="clear" w:color="auto" w:fill="000000" w:themeFill="text1"/>
            <w:vAlign w:val="center"/>
          </w:tcPr>
          <w:p w14:paraId="2E5F66E5" w14:textId="77777777" w:rsidR="00805827" w:rsidRPr="0062253F" w:rsidRDefault="00805827" w:rsidP="004D41F6">
            <w:pPr>
              <w:jc w:val="center"/>
              <w:rPr>
                <w:b/>
                <w:bCs/>
                <w:color w:val="FFFFFF" w:themeColor="background1"/>
                <w:sz w:val="24"/>
                <w:szCs w:val="24"/>
              </w:rPr>
            </w:pPr>
            <w:r w:rsidRPr="0062253F">
              <w:rPr>
                <w:b/>
                <w:bCs/>
                <w:color w:val="FFFFFF" w:themeColor="background1"/>
                <w:sz w:val="24"/>
                <w:szCs w:val="24"/>
              </w:rPr>
              <w:t>Annual household income ($) threshold</w:t>
            </w:r>
          </w:p>
          <w:p w14:paraId="1CFB2F24" w14:textId="77777777" w:rsidR="00805827" w:rsidRPr="0062253F" w:rsidRDefault="00805827" w:rsidP="004D41F6">
            <w:pPr>
              <w:jc w:val="center"/>
              <w:rPr>
                <w:b/>
                <w:bCs/>
                <w:color w:val="FFFFFF" w:themeColor="background1"/>
                <w:sz w:val="24"/>
                <w:szCs w:val="24"/>
              </w:rPr>
            </w:pPr>
            <w:r w:rsidRPr="0062253F">
              <w:rPr>
                <w:b/>
                <w:bCs/>
                <w:color w:val="FFFFFF" w:themeColor="background1"/>
                <w:sz w:val="24"/>
                <w:szCs w:val="24"/>
              </w:rPr>
              <w:t>(</w:t>
            </w:r>
            <w:r w:rsidRPr="0062253F">
              <w:rPr>
                <w:b/>
                <w:bCs/>
                <w:color w:val="FFFFFF" w:themeColor="background1"/>
                <w:sz w:val="24"/>
                <w:szCs w:val="24"/>
                <w:u w:val="single"/>
              </w:rPr>
              <w:t>&lt;</w:t>
            </w:r>
            <w:r w:rsidRPr="0062253F">
              <w:rPr>
                <w:b/>
                <w:bCs/>
                <w:color w:val="FFFFFF" w:themeColor="background1"/>
                <w:sz w:val="24"/>
                <w:szCs w:val="24"/>
              </w:rPr>
              <w:t>400% FPL)</w:t>
            </w:r>
          </w:p>
        </w:tc>
      </w:tr>
      <w:tr w:rsidR="00805827" w:rsidRPr="00DF5AD1" w14:paraId="5773E964" w14:textId="77777777" w:rsidTr="004D41F6">
        <w:tc>
          <w:tcPr>
            <w:tcW w:w="4320" w:type="dxa"/>
            <w:tcBorders>
              <w:left w:val="single" w:sz="12" w:space="0" w:color="auto"/>
            </w:tcBorders>
            <w:vAlign w:val="center"/>
          </w:tcPr>
          <w:p w14:paraId="68D8A296" w14:textId="77777777" w:rsidR="00805827" w:rsidRPr="0062253F" w:rsidRDefault="00805827" w:rsidP="004D41F6">
            <w:pPr>
              <w:jc w:val="center"/>
              <w:rPr>
                <w:sz w:val="24"/>
                <w:szCs w:val="24"/>
              </w:rPr>
            </w:pPr>
            <w:r w:rsidRPr="0062253F">
              <w:rPr>
                <w:sz w:val="24"/>
                <w:szCs w:val="24"/>
              </w:rPr>
              <w:t>1</w:t>
            </w:r>
          </w:p>
        </w:tc>
        <w:tc>
          <w:tcPr>
            <w:tcW w:w="6300" w:type="dxa"/>
            <w:tcBorders>
              <w:right w:val="single" w:sz="12" w:space="0" w:color="auto"/>
            </w:tcBorders>
            <w:vAlign w:val="center"/>
          </w:tcPr>
          <w:p w14:paraId="59E23E11" w14:textId="77777777" w:rsidR="00805827" w:rsidRPr="0062253F" w:rsidRDefault="00805827" w:rsidP="004D41F6">
            <w:pPr>
              <w:jc w:val="center"/>
              <w:rPr>
                <w:sz w:val="24"/>
                <w:szCs w:val="24"/>
              </w:rPr>
            </w:pPr>
            <w:r w:rsidRPr="0062253F">
              <w:rPr>
                <w:sz w:val="24"/>
                <w:szCs w:val="24"/>
              </w:rPr>
              <w:t>54,360</w:t>
            </w:r>
          </w:p>
        </w:tc>
      </w:tr>
      <w:tr w:rsidR="00805827" w:rsidRPr="00DF5AD1" w14:paraId="5FB10094" w14:textId="77777777" w:rsidTr="004D41F6">
        <w:tc>
          <w:tcPr>
            <w:tcW w:w="4320" w:type="dxa"/>
            <w:tcBorders>
              <w:left w:val="single" w:sz="12" w:space="0" w:color="auto"/>
            </w:tcBorders>
            <w:vAlign w:val="center"/>
          </w:tcPr>
          <w:p w14:paraId="14CD8BA8" w14:textId="77777777" w:rsidR="00805827" w:rsidRPr="0062253F" w:rsidRDefault="00805827" w:rsidP="004D41F6">
            <w:pPr>
              <w:jc w:val="center"/>
              <w:rPr>
                <w:sz w:val="24"/>
                <w:szCs w:val="24"/>
              </w:rPr>
            </w:pPr>
            <w:r w:rsidRPr="0062253F">
              <w:rPr>
                <w:sz w:val="24"/>
                <w:szCs w:val="24"/>
              </w:rPr>
              <w:t>2</w:t>
            </w:r>
          </w:p>
        </w:tc>
        <w:tc>
          <w:tcPr>
            <w:tcW w:w="6300" w:type="dxa"/>
            <w:tcBorders>
              <w:right w:val="single" w:sz="12" w:space="0" w:color="auto"/>
            </w:tcBorders>
            <w:vAlign w:val="center"/>
          </w:tcPr>
          <w:p w14:paraId="2C7355D8" w14:textId="77777777" w:rsidR="00805827" w:rsidRPr="0062253F" w:rsidRDefault="00805827" w:rsidP="004D41F6">
            <w:pPr>
              <w:jc w:val="center"/>
              <w:rPr>
                <w:sz w:val="24"/>
                <w:szCs w:val="24"/>
              </w:rPr>
            </w:pPr>
            <w:r w:rsidRPr="0062253F">
              <w:rPr>
                <w:sz w:val="24"/>
                <w:szCs w:val="24"/>
              </w:rPr>
              <w:t>73,240</w:t>
            </w:r>
          </w:p>
        </w:tc>
      </w:tr>
      <w:tr w:rsidR="00805827" w:rsidRPr="00DF5AD1" w14:paraId="60260F3B" w14:textId="77777777" w:rsidTr="004D41F6">
        <w:tc>
          <w:tcPr>
            <w:tcW w:w="4320" w:type="dxa"/>
            <w:tcBorders>
              <w:left w:val="single" w:sz="12" w:space="0" w:color="auto"/>
            </w:tcBorders>
            <w:vAlign w:val="center"/>
          </w:tcPr>
          <w:p w14:paraId="2470280D" w14:textId="77777777" w:rsidR="00805827" w:rsidRPr="0062253F" w:rsidRDefault="00805827" w:rsidP="004D41F6">
            <w:pPr>
              <w:jc w:val="center"/>
              <w:rPr>
                <w:sz w:val="24"/>
                <w:szCs w:val="24"/>
              </w:rPr>
            </w:pPr>
            <w:r w:rsidRPr="0062253F">
              <w:rPr>
                <w:sz w:val="24"/>
                <w:szCs w:val="24"/>
              </w:rPr>
              <w:t>3</w:t>
            </w:r>
          </w:p>
        </w:tc>
        <w:tc>
          <w:tcPr>
            <w:tcW w:w="6300" w:type="dxa"/>
            <w:tcBorders>
              <w:right w:val="single" w:sz="12" w:space="0" w:color="auto"/>
            </w:tcBorders>
            <w:vAlign w:val="center"/>
          </w:tcPr>
          <w:p w14:paraId="7DBD3EFB" w14:textId="77777777" w:rsidR="00805827" w:rsidRPr="0062253F" w:rsidRDefault="00805827" w:rsidP="004D41F6">
            <w:pPr>
              <w:jc w:val="center"/>
              <w:rPr>
                <w:sz w:val="24"/>
                <w:szCs w:val="24"/>
              </w:rPr>
            </w:pPr>
            <w:r w:rsidRPr="0062253F">
              <w:rPr>
                <w:sz w:val="24"/>
                <w:szCs w:val="24"/>
              </w:rPr>
              <w:t>92,120</w:t>
            </w:r>
          </w:p>
        </w:tc>
      </w:tr>
      <w:tr w:rsidR="00805827" w:rsidRPr="00DF5AD1" w14:paraId="3686D1C6" w14:textId="77777777" w:rsidTr="004D41F6">
        <w:tc>
          <w:tcPr>
            <w:tcW w:w="4320" w:type="dxa"/>
            <w:tcBorders>
              <w:left w:val="single" w:sz="12" w:space="0" w:color="auto"/>
            </w:tcBorders>
            <w:vAlign w:val="center"/>
          </w:tcPr>
          <w:p w14:paraId="2F232194" w14:textId="77777777" w:rsidR="00805827" w:rsidRPr="0062253F" w:rsidRDefault="00805827" w:rsidP="004D41F6">
            <w:pPr>
              <w:jc w:val="center"/>
              <w:rPr>
                <w:sz w:val="24"/>
                <w:szCs w:val="24"/>
              </w:rPr>
            </w:pPr>
            <w:r w:rsidRPr="0062253F">
              <w:rPr>
                <w:sz w:val="24"/>
                <w:szCs w:val="24"/>
              </w:rPr>
              <w:t>4</w:t>
            </w:r>
          </w:p>
        </w:tc>
        <w:tc>
          <w:tcPr>
            <w:tcW w:w="6300" w:type="dxa"/>
            <w:tcBorders>
              <w:right w:val="single" w:sz="12" w:space="0" w:color="auto"/>
            </w:tcBorders>
            <w:vAlign w:val="center"/>
          </w:tcPr>
          <w:p w14:paraId="71CBE7C1" w14:textId="77777777" w:rsidR="00805827" w:rsidRPr="0062253F" w:rsidRDefault="00805827" w:rsidP="004D41F6">
            <w:pPr>
              <w:jc w:val="center"/>
              <w:rPr>
                <w:sz w:val="24"/>
                <w:szCs w:val="24"/>
              </w:rPr>
            </w:pPr>
            <w:r w:rsidRPr="0062253F">
              <w:rPr>
                <w:sz w:val="24"/>
                <w:szCs w:val="24"/>
              </w:rPr>
              <w:t>111,000</w:t>
            </w:r>
          </w:p>
        </w:tc>
      </w:tr>
      <w:tr w:rsidR="00805827" w:rsidRPr="00DF5AD1" w14:paraId="7D00F311" w14:textId="77777777" w:rsidTr="004D41F6">
        <w:tc>
          <w:tcPr>
            <w:tcW w:w="4320" w:type="dxa"/>
            <w:tcBorders>
              <w:left w:val="single" w:sz="12" w:space="0" w:color="auto"/>
            </w:tcBorders>
            <w:vAlign w:val="center"/>
          </w:tcPr>
          <w:p w14:paraId="6D2A59BD" w14:textId="77777777" w:rsidR="00805827" w:rsidRPr="0062253F" w:rsidRDefault="00805827" w:rsidP="004D41F6">
            <w:pPr>
              <w:jc w:val="center"/>
              <w:rPr>
                <w:sz w:val="24"/>
                <w:szCs w:val="24"/>
              </w:rPr>
            </w:pPr>
            <w:r w:rsidRPr="0062253F">
              <w:rPr>
                <w:sz w:val="24"/>
                <w:szCs w:val="24"/>
              </w:rPr>
              <w:t>5</w:t>
            </w:r>
          </w:p>
        </w:tc>
        <w:tc>
          <w:tcPr>
            <w:tcW w:w="6300" w:type="dxa"/>
            <w:tcBorders>
              <w:right w:val="single" w:sz="12" w:space="0" w:color="auto"/>
            </w:tcBorders>
            <w:vAlign w:val="center"/>
          </w:tcPr>
          <w:p w14:paraId="0CC1AC70" w14:textId="77777777" w:rsidR="00805827" w:rsidRPr="0062253F" w:rsidRDefault="00805827" w:rsidP="004D41F6">
            <w:pPr>
              <w:jc w:val="center"/>
              <w:rPr>
                <w:sz w:val="24"/>
                <w:szCs w:val="24"/>
              </w:rPr>
            </w:pPr>
            <w:r w:rsidRPr="0062253F">
              <w:rPr>
                <w:sz w:val="24"/>
                <w:szCs w:val="24"/>
              </w:rPr>
              <w:t>129,880</w:t>
            </w:r>
          </w:p>
        </w:tc>
      </w:tr>
      <w:tr w:rsidR="00805827" w:rsidRPr="00DF5AD1" w14:paraId="2B715660" w14:textId="77777777" w:rsidTr="004D41F6">
        <w:tc>
          <w:tcPr>
            <w:tcW w:w="4320" w:type="dxa"/>
            <w:tcBorders>
              <w:left w:val="single" w:sz="12" w:space="0" w:color="auto"/>
              <w:bottom w:val="single" w:sz="12" w:space="0" w:color="auto"/>
            </w:tcBorders>
            <w:vAlign w:val="center"/>
          </w:tcPr>
          <w:p w14:paraId="2879BDBA" w14:textId="77777777" w:rsidR="00805827" w:rsidRPr="0062253F" w:rsidRDefault="00805827" w:rsidP="004D41F6">
            <w:pPr>
              <w:jc w:val="center"/>
              <w:rPr>
                <w:sz w:val="24"/>
                <w:szCs w:val="24"/>
              </w:rPr>
            </w:pPr>
            <w:r w:rsidRPr="0062253F">
              <w:rPr>
                <w:sz w:val="24"/>
                <w:szCs w:val="24"/>
                <w:u w:val="single"/>
              </w:rPr>
              <w:t>&gt;</w:t>
            </w:r>
            <w:r w:rsidRPr="0062253F">
              <w:rPr>
                <w:sz w:val="24"/>
                <w:szCs w:val="24"/>
              </w:rPr>
              <w:t>5</w:t>
            </w:r>
          </w:p>
        </w:tc>
        <w:tc>
          <w:tcPr>
            <w:tcW w:w="6300" w:type="dxa"/>
            <w:tcBorders>
              <w:bottom w:val="single" w:sz="12" w:space="0" w:color="auto"/>
              <w:right w:val="single" w:sz="12" w:space="0" w:color="auto"/>
            </w:tcBorders>
            <w:vAlign w:val="center"/>
          </w:tcPr>
          <w:p w14:paraId="6170476F" w14:textId="77777777" w:rsidR="00805827" w:rsidRPr="0062253F" w:rsidRDefault="00805827" w:rsidP="004D41F6">
            <w:pPr>
              <w:jc w:val="center"/>
              <w:rPr>
                <w:sz w:val="24"/>
                <w:szCs w:val="24"/>
              </w:rPr>
            </w:pPr>
            <w:r w:rsidRPr="0062253F">
              <w:rPr>
                <w:sz w:val="24"/>
                <w:szCs w:val="24"/>
              </w:rPr>
              <w:t>Add 4,720 for each additional person</w:t>
            </w:r>
          </w:p>
        </w:tc>
      </w:tr>
    </w:tbl>
    <w:p w14:paraId="360B6DAD" w14:textId="77777777" w:rsidR="00805827" w:rsidRPr="00DF5AD1" w:rsidRDefault="00805827" w:rsidP="00805827">
      <w:pPr>
        <w:pStyle w:val="ListParagraph"/>
        <w:numPr>
          <w:ilvl w:val="1"/>
          <w:numId w:val="22"/>
        </w:numPr>
      </w:pPr>
      <w:r w:rsidRPr="00DF5AD1">
        <w:t xml:space="preserve">Do </w:t>
      </w:r>
      <w:r w:rsidRPr="00DF5AD1">
        <w:rPr>
          <w:b/>
          <w:bCs/>
        </w:rPr>
        <w:t>NOT</w:t>
      </w:r>
      <w:r w:rsidRPr="00DF5AD1">
        <w:t xml:space="preserve"> need proof of income if financial constraint is secondary to COVID-19</w:t>
      </w:r>
    </w:p>
    <w:p w14:paraId="6F7B66A7" w14:textId="77777777" w:rsidR="00805827" w:rsidRPr="00DF5AD1" w:rsidRDefault="00805827" w:rsidP="00805827">
      <w:pPr>
        <w:pStyle w:val="ListParagraph"/>
        <w:numPr>
          <w:ilvl w:val="1"/>
          <w:numId w:val="22"/>
        </w:numPr>
      </w:pPr>
      <w:r w:rsidRPr="00DF5AD1">
        <w:t>Otherwise need:</w:t>
      </w:r>
    </w:p>
    <w:p w14:paraId="6C1E0894" w14:textId="77777777" w:rsidR="00805827" w:rsidRPr="00DF5AD1" w:rsidRDefault="00805827" w:rsidP="00805827">
      <w:pPr>
        <w:pStyle w:val="ListParagraph"/>
        <w:numPr>
          <w:ilvl w:val="2"/>
          <w:numId w:val="22"/>
        </w:numPr>
      </w:pPr>
      <w:r w:rsidRPr="00DF5AD1">
        <w:t>Two most current paycheck stubs or earning statements for all working members of your household</w:t>
      </w:r>
    </w:p>
    <w:p w14:paraId="573C15F8" w14:textId="77777777" w:rsidR="00805827" w:rsidRPr="00DF5AD1" w:rsidRDefault="00805827" w:rsidP="00805827">
      <w:pPr>
        <w:pStyle w:val="ListParagraph"/>
        <w:numPr>
          <w:ilvl w:val="2"/>
          <w:numId w:val="22"/>
        </w:numPr>
      </w:pPr>
      <w:r w:rsidRPr="00DF5AD1">
        <w:t>Last year’s federal Individual Income Tax Return (1040)</w:t>
      </w:r>
    </w:p>
    <w:p w14:paraId="37239CD7" w14:textId="77777777" w:rsidR="00805827" w:rsidRPr="00DF5AD1" w:rsidRDefault="00805827" w:rsidP="00805827">
      <w:pPr>
        <w:pStyle w:val="ListParagraph"/>
        <w:numPr>
          <w:ilvl w:val="2"/>
          <w:numId w:val="22"/>
        </w:numPr>
      </w:pPr>
      <w:r w:rsidRPr="00DF5AD1">
        <w:t>Social Security income, pension, and other income statements</w:t>
      </w:r>
    </w:p>
    <w:p w14:paraId="6C44C476" w14:textId="77777777" w:rsidR="00805827" w:rsidRPr="00DF5AD1" w:rsidRDefault="00805827" w:rsidP="00805827">
      <w:pPr>
        <w:pStyle w:val="ListParagraph"/>
        <w:numPr>
          <w:ilvl w:val="2"/>
          <w:numId w:val="22"/>
        </w:numPr>
      </w:pPr>
      <w:r w:rsidRPr="00DF5AD1">
        <w:t>W-2 or 1099 forms</w:t>
      </w:r>
    </w:p>
    <w:p w14:paraId="2531D356" w14:textId="77777777" w:rsidR="00805827" w:rsidRPr="00DF5AD1" w:rsidRDefault="00805827" w:rsidP="00805827">
      <w:pPr>
        <w:pStyle w:val="ListParagraph"/>
        <w:numPr>
          <w:ilvl w:val="2"/>
          <w:numId w:val="22"/>
        </w:numPr>
      </w:pPr>
      <w:r w:rsidRPr="00DF5AD1">
        <w:t>Unemployment benefit statements</w:t>
      </w:r>
    </w:p>
    <w:p w14:paraId="03855673" w14:textId="77777777" w:rsidR="00805827" w:rsidRPr="00DF5AD1" w:rsidRDefault="00805827" w:rsidP="00805827">
      <w:pPr>
        <w:pStyle w:val="ListParagraph"/>
        <w:numPr>
          <w:ilvl w:val="0"/>
          <w:numId w:val="22"/>
        </w:numPr>
      </w:pPr>
      <w:r w:rsidRPr="00DF5AD1">
        <w:t>Not enrolled or does not qualify for federal, state, or government program</w:t>
      </w:r>
    </w:p>
    <w:p w14:paraId="2D5222D7" w14:textId="0AF711C2" w:rsidR="00805827" w:rsidRDefault="00805827" w:rsidP="00805827">
      <w:pPr>
        <w:rPr>
          <w:b/>
          <w:bCs/>
        </w:rPr>
      </w:pPr>
      <w:r w:rsidRPr="00DF5AD1">
        <w:rPr>
          <w:b/>
          <w:bCs/>
        </w:rPr>
        <w:t>Medications are sent to primary care office if approved</w:t>
      </w:r>
    </w:p>
    <w:p w14:paraId="4370FF3E" w14:textId="77777777" w:rsidR="00333638" w:rsidRPr="00DF5AD1" w:rsidRDefault="00333638" w:rsidP="00805827">
      <w:pPr>
        <w:rPr>
          <w:b/>
          <w:bCs/>
        </w:rPr>
      </w:pPr>
    </w:p>
    <w:tbl>
      <w:tblPr>
        <w:tblStyle w:val="TableGrid"/>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10770"/>
      </w:tblGrid>
      <w:tr w:rsidR="00805827" w:rsidRPr="00DF5AD1" w14:paraId="3F06931B" w14:textId="77777777" w:rsidTr="004D41F6">
        <w:tc>
          <w:tcPr>
            <w:tcW w:w="10790" w:type="dxa"/>
            <w:tcBorders>
              <w:top w:val="single" w:sz="12" w:space="0" w:color="auto"/>
              <w:bottom w:val="single" w:sz="12" w:space="0" w:color="auto"/>
            </w:tcBorders>
            <w:shd w:val="clear" w:color="auto" w:fill="auto"/>
          </w:tcPr>
          <w:bookmarkStart w:id="35" w:name="_Hlk101963572"/>
          <w:p w14:paraId="430F5A43" w14:textId="77777777" w:rsidR="00805827" w:rsidRPr="00DF5AD1" w:rsidRDefault="00805827" w:rsidP="004D41F6">
            <w:pPr>
              <w:shd w:val="clear" w:color="auto" w:fill="FFFFFF"/>
              <w:spacing w:after="150"/>
              <w:jc w:val="center"/>
              <w:rPr>
                <w:rFonts w:eastAsia="Times New Roman" w:cs="Arial"/>
                <w:b/>
                <w:bCs/>
                <w:color w:val="000000"/>
                <w:sz w:val="32"/>
                <w:szCs w:val="32"/>
              </w:rPr>
            </w:pPr>
            <w:r w:rsidRPr="00DF5AD1">
              <w:fldChar w:fldCharType="begin"/>
            </w:r>
            <w:r w:rsidRPr="00DF5AD1">
              <w:rPr>
                <w:sz w:val="32"/>
                <w:szCs w:val="32"/>
              </w:rPr>
              <w:instrText xml:space="preserve"> HYPERLINK "https://www.novocare.com/content/dam/diabetes-patient/novocare/redesign/General/PAP-Application-EN.pdf" </w:instrText>
            </w:r>
            <w:r w:rsidRPr="00DF5AD1">
              <w:fldChar w:fldCharType="separate"/>
            </w:r>
            <w:r w:rsidRPr="00DF5AD1">
              <w:rPr>
                <w:rStyle w:val="Hyperlink"/>
                <w:rFonts w:eastAsia="Times New Roman" w:cs="Arial"/>
                <w:b/>
                <w:bCs/>
                <w:sz w:val="32"/>
                <w:szCs w:val="32"/>
              </w:rPr>
              <w:t>Medications eligible for assistance</w:t>
            </w:r>
            <w:r w:rsidRPr="00DF5AD1">
              <w:rPr>
                <w:rStyle w:val="Hyperlink"/>
                <w:rFonts w:eastAsia="Times New Roman" w:cs="Arial"/>
                <w:b/>
                <w:bCs/>
                <w:sz w:val="32"/>
                <w:szCs w:val="32"/>
              </w:rPr>
              <w:fldChar w:fldCharType="end"/>
            </w:r>
          </w:p>
        </w:tc>
      </w:tr>
      <w:tr w:rsidR="00805827" w:rsidRPr="00DF5AD1" w14:paraId="77EB7779" w14:textId="77777777" w:rsidTr="004D41F6">
        <w:tc>
          <w:tcPr>
            <w:tcW w:w="10790" w:type="dxa"/>
            <w:tcBorders>
              <w:top w:val="single" w:sz="12" w:space="0" w:color="auto"/>
            </w:tcBorders>
          </w:tcPr>
          <w:p w14:paraId="7A4659AF" w14:textId="77777777" w:rsidR="00805827" w:rsidRPr="00DF5AD1" w:rsidRDefault="00805827" w:rsidP="004D41F6">
            <w:pPr>
              <w:shd w:val="clear" w:color="auto" w:fill="FFFFFF"/>
              <w:spacing w:after="150"/>
              <w:rPr>
                <w:rFonts w:eastAsia="Times New Roman" w:cs="Arial"/>
                <w:color w:val="000000"/>
                <w:sz w:val="24"/>
                <w:szCs w:val="24"/>
                <w:vertAlign w:val="superscript"/>
              </w:rPr>
            </w:pPr>
            <w:r w:rsidRPr="00DF5AD1">
              <w:rPr>
                <w:rFonts w:eastAsia="Times New Roman" w:cs="Arial"/>
                <w:color w:val="000000"/>
                <w:sz w:val="24"/>
                <w:szCs w:val="24"/>
              </w:rPr>
              <w:t>Fiasp Flextouch (insulin aspart)</w:t>
            </w:r>
            <w:r w:rsidRPr="00DF5AD1">
              <w:rPr>
                <w:rFonts w:eastAsia="Times New Roman" w:cs="Arial"/>
                <w:color w:val="000000"/>
                <w:sz w:val="24"/>
                <w:szCs w:val="24"/>
                <w:vertAlign w:val="superscript"/>
              </w:rPr>
              <w:t>*</w:t>
            </w:r>
          </w:p>
        </w:tc>
      </w:tr>
      <w:tr w:rsidR="00805827" w:rsidRPr="00DF5AD1" w14:paraId="581EEE33" w14:textId="77777777" w:rsidTr="004D41F6">
        <w:tc>
          <w:tcPr>
            <w:tcW w:w="10790" w:type="dxa"/>
          </w:tcPr>
          <w:p w14:paraId="1F534230" w14:textId="77777777" w:rsidR="00805827" w:rsidRPr="00DF5AD1" w:rsidRDefault="00805827" w:rsidP="004D41F6">
            <w:pPr>
              <w:shd w:val="clear" w:color="auto" w:fill="FFFFFF"/>
              <w:spacing w:after="150"/>
              <w:rPr>
                <w:rFonts w:eastAsia="Times New Roman" w:cs="Arial"/>
                <w:color w:val="000000"/>
                <w:sz w:val="24"/>
                <w:szCs w:val="24"/>
              </w:rPr>
            </w:pPr>
            <w:r w:rsidRPr="00DF5AD1">
              <w:rPr>
                <w:rFonts w:eastAsia="Times New Roman" w:cs="Arial"/>
                <w:color w:val="000000"/>
                <w:sz w:val="24"/>
                <w:szCs w:val="24"/>
              </w:rPr>
              <w:t>GlucaGen Hypokit</w:t>
            </w:r>
          </w:p>
        </w:tc>
      </w:tr>
      <w:tr w:rsidR="00805827" w:rsidRPr="00DF5AD1" w14:paraId="1356B64C" w14:textId="77777777" w:rsidTr="004D41F6">
        <w:tc>
          <w:tcPr>
            <w:tcW w:w="10790" w:type="dxa"/>
          </w:tcPr>
          <w:p w14:paraId="35A4EE4C" w14:textId="77777777" w:rsidR="00805827" w:rsidRPr="00DF5AD1" w:rsidRDefault="00805827" w:rsidP="004D41F6">
            <w:pPr>
              <w:shd w:val="clear" w:color="auto" w:fill="FFFFFF"/>
              <w:spacing w:after="150"/>
              <w:rPr>
                <w:rFonts w:eastAsia="Times New Roman" w:cs="Arial"/>
                <w:color w:val="000000"/>
                <w:sz w:val="24"/>
                <w:szCs w:val="24"/>
                <w:vertAlign w:val="superscript"/>
              </w:rPr>
            </w:pPr>
            <w:r w:rsidRPr="00DF5AD1">
              <w:rPr>
                <w:rFonts w:eastAsia="Times New Roman" w:cs="Arial"/>
                <w:color w:val="000000"/>
                <w:sz w:val="24"/>
                <w:szCs w:val="24"/>
              </w:rPr>
              <w:t>Levemir (insulin detemir) Flextouch</w:t>
            </w:r>
            <w:r w:rsidRPr="00DF5AD1">
              <w:rPr>
                <w:rFonts w:eastAsia="Times New Roman" w:cs="Arial"/>
                <w:color w:val="000000"/>
                <w:sz w:val="24"/>
                <w:szCs w:val="24"/>
                <w:vertAlign w:val="superscript"/>
              </w:rPr>
              <w:t>*</w:t>
            </w:r>
          </w:p>
        </w:tc>
      </w:tr>
      <w:tr w:rsidR="00805827" w:rsidRPr="00DF5AD1" w14:paraId="07A41104" w14:textId="77777777" w:rsidTr="004D41F6">
        <w:tc>
          <w:tcPr>
            <w:tcW w:w="10790" w:type="dxa"/>
          </w:tcPr>
          <w:p w14:paraId="009C4F8A" w14:textId="77777777" w:rsidR="00805827" w:rsidRPr="00DF5AD1" w:rsidRDefault="00805827" w:rsidP="004D41F6">
            <w:pPr>
              <w:shd w:val="clear" w:color="auto" w:fill="FFFFFF"/>
              <w:spacing w:after="150"/>
              <w:rPr>
                <w:rFonts w:eastAsia="Times New Roman" w:cs="Arial"/>
                <w:color w:val="000000"/>
                <w:sz w:val="24"/>
                <w:szCs w:val="24"/>
              </w:rPr>
            </w:pPr>
            <w:r w:rsidRPr="00DF5AD1">
              <w:rPr>
                <w:rFonts w:eastAsia="Times New Roman" w:cs="Arial"/>
                <w:color w:val="000000"/>
                <w:sz w:val="24"/>
                <w:szCs w:val="24"/>
              </w:rPr>
              <w:t>Novolin N vial (insulin NPH)</w:t>
            </w:r>
          </w:p>
        </w:tc>
      </w:tr>
      <w:tr w:rsidR="00805827" w:rsidRPr="00DF5AD1" w14:paraId="3810181C" w14:textId="77777777" w:rsidTr="004D41F6">
        <w:tc>
          <w:tcPr>
            <w:tcW w:w="10790" w:type="dxa"/>
          </w:tcPr>
          <w:p w14:paraId="3C2D7C8E" w14:textId="77777777" w:rsidR="00805827" w:rsidRPr="00DF5AD1" w:rsidRDefault="00805827" w:rsidP="004D41F6">
            <w:pPr>
              <w:shd w:val="clear" w:color="auto" w:fill="FFFFFF"/>
              <w:spacing w:after="150"/>
              <w:rPr>
                <w:rFonts w:eastAsia="Times New Roman" w:cs="Arial"/>
                <w:color w:val="000000"/>
                <w:sz w:val="24"/>
                <w:szCs w:val="24"/>
              </w:rPr>
            </w:pPr>
            <w:r w:rsidRPr="00DF5AD1">
              <w:rPr>
                <w:rFonts w:eastAsia="Times New Roman" w:cs="Arial"/>
                <w:color w:val="000000"/>
                <w:sz w:val="24"/>
                <w:szCs w:val="24"/>
              </w:rPr>
              <w:t>Novolin 70/30 (insulin NPH and insulin R mix) vial</w:t>
            </w:r>
          </w:p>
        </w:tc>
      </w:tr>
      <w:tr w:rsidR="00805827" w:rsidRPr="00DF5AD1" w14:paraId="4425727F" w14:textId="77777777" w:rsidTr="004D41F6">
        <w:tc>
          <w:tcPr>
            <w:tcW w:w="10790" w:type="dxa"/>
          </w:tcPr>
          <w:p w14:paraId="5C79B519" w14:textId="77777777" w:rsidR="00805827" w:rsidRPr="00DF5AD1" w:rsidRDefault="00805827" w:rsidP="004D41F6">
            <w:pPr>
              <w:shd w:val="clear" w:color="auto" w:fill="FFFFFF"/>
              <w:spacing w:after="150"/>
              <w:rPr>
                <w:rFonts w:eastAsia="Times New Roman" w:cs="Arial"/>
                <w:color w:val="000000"/>
                <w:sz w:val="24"/>
                <w:szCs w:val="24"/>
              </w:rPr>
            </w:pPr>
            <w:r w:rsidRPr="00DF5AD1">
              <w:rPr>
                <w:rFonts w:eastAsia="Times New Roman" w:cs="Arial"/>
                <w:color w:val="000000"/>
                <w:sz w:val="24"/>
                <w:szCs w:val="24"/>
              </w:rPr>
              <w:t>Novolin R vial (insulin regular)</w:t>
            </w:r>
          </w:p>
        </w:tc>
      </w:tr>
      <w:tr w:rsidR="00805827" w:rsidRPr="00DF5AD1" w14:paraId="67D70F4E" w14:textId="77777777" w:rsidTr="004D41F6">
        <w:tc>
          <w:tcPr>
            <w:tcW w:w="10790" w:type="dxa"/>
          </w:tcPr>
          <w:p w14:paraId="6BA659FC" w14:textId="77777777" w:rsidR="00805827" w:rsidRPr="00DF5AD1" w:rsidRDefault="00805827" w:rsidP="004D41F6">
            <w:pPr>
              <w:shd w:val="clear" w:color="auto" w:fill="FFFFFF"/>
              <w:spacing w:after="150"/>
              <w:rPr>
                <w:rFonts w:eastAsia="Times New Roman" w:cs="Arial"/>
                <w:color w:val="000000"/>
                <w:sz w:val="24"/>
                <w:szCs w:val="24"/>
                <w:vertAlign w:val="superscript"/>
              </w:rPr>
            </w:pPr>
            <w:r w:rsidRPr="00DF5AD1">
              <w:rPr>
                <w:rFonts w:eastAsia="Times New Roman" w:cs="Arial"/>
                <w:color w:val="000000"/>
                <w:sz w:val="24"/>
                <w:szCs w:val="24"/>
              </w:rPr>
              <w:t>Novolog (insulin aspart) FlexPen</w:t>
            </w:r>
            <w:r w:rsidRPr="00DF5AD1">
              <w:rPr>
                <w:rFonts w:eastAsia="Times New Roman" w:cs="Arial"/>
                <w:color w:val="000000"/>
                <w:sz w:val="24"/>
                <w:szCs w:val="24"/>
                <w:vertAlign w:val="superscript"/>
              </w:rPr>
              <w:t>*</w:t>
            </w:r>
          </w:p>
        </w:tc>
      </w:tr>
      <w:tr w:rsidR="00805827" w:rsidRPr="00DF5AD1" w14:paraId="1B977D46" w14:textId="77777777" w:rsidTr="004D41F6">
        <w:tc>
          <w:tcPr>
            <w:tcW w:w="10790" w:type="dxa"/>
          </w:tcPr>
          <w:p w14:paraId="40731FCB" w14:textId="77777777" w:rsidR="00805827" w:rsidRPr="00DF5AD1" w:rsidRDefault="00805827" w:rsidP="004D41F6">
            <w:pPr>
              <w:shd w:val="clear" w:color="auto" w:fill="FFFFFF"/>
              <w:spacing w:after="150"/>
              <w:rPr>
                <w:rFonts w:eastAsia="Times New Roman" w:cs="Arial"/>
                <w:color w:val="000000"/>
                <w:sz w:val="24"/>
                <w:szCs w:val="24"/>
                <w:vertAlign w:val="superscript"/>
              </w:rPr>
            </w:pPr>
            <w:r w:rsidRPr="00DF5AD1">
              <w:rPr>
                <w:rFonts w:eastAsia="Times New Roman" w:cs="Arial"/>
                <w:color w:val="000000"/>
                <w:sz w:val="24"/>
                <w:szCs w:val="24"/>
              </w:rPr>
              <w:t>Novlog mix 70/30 (insulin aspart protamine and insulin aspart) FlexPen</w:t>
            </w:r>
            <w:r w:rsidRPr="00DF5AD1">
              <w:rPr>
                <w:rFonts w:eastAsia="Times New Roman" w:cs="Arial"/>
                <w:color w:val="000000"/>
                <w:sz w:val="24"/>
                <w:szCs w:val="24"/>
                <w:vertAlign w:val="superscript"/>
              </w:rPr>
              <w:t>*</w:t>
            </w:r>
          </w:p>
        </w:tc>
      </w:tr>
      <w:tr w:rsidR="00805827" w:rsidRPr="00DF5AD1" w14:paraId="2A071329" w14:textId="77777777" w:rsidTr="004D41F6">
        <w:tc>
          <w:tcPr>
            <w:tcW w:w="10790" w:type="dxa"/>
          </w:tcPr>
          <w:p w14:paraId="1DADA7B2" w14:textId="77777777" w:rsidR="00805827" w:rsidRPr="00DF5AD1" w:rsidRDefault="00805827" w:rsidP="004D41F6">
            <w:pPr>
              <w:shd w:val="clear" w:color="auto" w:fill="FFFFFF"/>
              <w:spacing w:after="150"/>
              <w:rPr>
                <w:rFonts w:eastAsia="Times New Roman" w:cs="Arial"/>
                <w:color w:val="000000"/>
                <w:sz w:val="24"/>
                <w:szCs w:val="24"/>
                <w:vertAlign w:val="superscript"/>
              </w:rPr>
            </w:pPr>
            <w:r w:rsidRPr="00DF5AD1">
              <w:rPr>
                <w:rFonts w:eastAsia="Times New Roman" w:cs="Arial"/>
                <w:color w:val="000000"/>
                <w:sz w:val="24"/>
                <w:szCs w:val="24"/>
              </w:rPr>
              <w:t>Ozempic (semaglutide) injection</w:t>
            </w:r>
            <w:r w:rsidRPr="00DF5AD1">
              <w:rPr>
                <w:rFonts w:eastAsia="Times New Roman" w:cs="Arial"/>
                <w:color w:val="000000"/>
                <w:sz w:val="24"/>
                <w:szCs w:val="24"/>
                <w:vertAlign w:val="superscript"/>
              </w:rPr>
              <w:t>*</w:t>
            </w:r>
          </w:p>
        </w:tc>
      </w:tr>
      <w:tr w:rsidR="00805827" w:rsidRPr="00DF5AD1" w14:paraId="23E02271" w14:textId="77777777" w:rsidTr="004D41F6">
        <w:tc>
          <w:tcPr>
            <w:tcW w:w="10790" w:type="dxa"/>
          </w:tcPr>
          <w:p w14:paraId="6C76C7E9" w14:textId="77777777" w:rsidR="00805827" w:rsidRPr="00DF5AD1" w:rsidRDefault="00805827" w:rsidP="004D41F6">
            <w:pPr>
              <w:shd w:val="clear" w:color="auto" w:fill="FFFFFF"/>
              <w:spacing w:after="150"/>
              <w:rPr>
                <w:rFonts w:eastAsia="Times New Roman" w:cs="Arial"/>
                <w:color w:val="000000"/>
                <w:sz w:val="24"/>
                <w:szCs w:val="24"/>
              </w:rPr>
            </w:pPr>
            <w:r w:rsidRPr="00DF5AD1">
              <w:rPr>
                <w:rFonts w:eastAsia="Times New Roman" w:cs="Arial"/>
                <w:color w:val="000000"/>
                <w:sz w:val="24"/>
                <w:szCs w:val="24"/>
              </w:rPr>
              <w:t>Rybelsus (semalgutide) tablets</w:t>
            </w:r>
          </w:p>
        </w:tc>
      </w:tr>
      <w:tr w:rsidR="00805827" w:rsidRPr="00DF5AD1" w14:paraId="6149E792" w14:textId="77777777" w:rsidTr="004D41F6">
        <w:tc>
          <w:tcPr>
            <w:tcW w:w="10790" w:type="dxa"/>
          </w:tcPr>
          <w:p w14:paraId="689618FF" w14:textId="77777777" w:rsidR="00805827" w:rsidRPr="00DF5AD1" w:rsidRDefault="00805827" w:rsidP="004D41F6">
            <w:pPr>
              <w:shd w:val="clear" w:color="auto" w:fill="FFFFFF"/>
              <w:spacing w:after="150"/>
              <w:rPr>
                <w:rFonts w:eastAsia="Times New Roman" w:cs="Arial"/>
                <w:color w:val="000000"/>
                <w:sz w:val="24"/>
                <w:szCs w:val="24"/>
                <w:vertAlign w:val="superscript"/>
              </w:rPr>
            </w:pPr>
            <w:r w:rsidRPr="00DF5AD1">
              <w:rPr>
                <w:rFonts w:eastAsia="Times New Roman" w:cs="Arial"/>
                <w:color w:val="000000"/>
                <w:sz w:val="24"/>
                <w:szCs w:val="24"/>
              </w:rPr>
              <w:t>Tresiba (insulin degludec) FlexTouch</w:t>
            </w:r>
            <w:r w:rsidRPr="00DF5AD1">
              <w:rPr>
                <w:rFonts w:eastAsia="Times New Roman" w:cs="Arial"/>
                <w:color w:val="000000"/>
                <w:sz w:val="24"/>
                <w:szCs w:val="24"/>
                <w:vertAlign w:val="superscript"/>
              </w:rPr>
              <w:t>*</w:t>
            </w:r>
          </w:p>
        </w:tc>
      </w:tr>
      <w:tr w:rsidR="00805827" w:rsidRPr="00DF5AD1" w14:paraId="6AF0AF49" w14:textId="77777777" w:rsidTr="004D41F6">
        <w:tc>
          <w:tcPr>
            <w:tcW w:w="10790" w:type="dxa"/>
          </w:tcPr>
          <w:p w14:paraId="6B45AC52" w14:textId="77777777" w:rsidR="00805827" w:rsidRPr="00DF5AD1" w:rsidRDefault="00805827" w:rsidP="004D41F6">
            <w:pPr>
              <w:shd w:val="clear" w:color="auto" w:fill="FFFFFF"/>
              <w:spacing w:after="150"/>
              <w:rPr>
                <w:rFonts w:eastAsia="Times New Roman" w:cs="Arial"/>
                <w:color w:val="000000"/>
                <w:sz w:val="24"/>
                <w:szCs w:val="24"/>
                <w:vertAlign w:val="superscript"/>
              </w:rPr>
            </w:pPr>
            <w:r w:rsidRPr="00DF5AD1">
              <w:rPr>
                <w:rFonts w:eastAsia="Times New Roman" w:cs="Arial"/>
                <w:color w:val="000000"/>
                <w:sz w:val="24"/>
                <w:szCs w:val="24"/>
              </w:rPr>
              <w:t>Victoza (liraglutide) pen</w:t>
            </w:r>
            <w:r w:rsidRPr="00DF5AD1">
              <w:rPr>
                <w:rFonts w:eastAsia="Times New Roman" w:cs="Arial"/>
                <w:color w:val="000000"/>
                <w:sz w:val="24"/>
                <w:szCs w:val="24"/>
                <w:vertAlign w:val="superscript"/>
              </w:rPr>
              <w:t>*</w:t>
            </w:r>
          </w:p>
        </w:tc>
      </w:tr>
      <w:tr w:rsidR="00805827" w:rsidRPr="00DF5AD1" w14:paraId="38373282" w14:textId="77777777" w:rsidTr="004D41F6">
        <w:tc>
          <w:tcPr>
            <w:tcW w:w="10790" w:type="dxa"/>
          </w:tcPr>
          <w:p w14:paraId="2E817A22" w14:textId="77777777" w:rsidR="00805827" w:rsidRPr="00DF5AD1" w:rsidRDefault="00805827" w:rsidP="004D41F6">
            <w:pPr>
              <w:shd w:val="clear" w:color="auto" w:fill="FFFFFF"/>
              <w:spacing w:after="150"/>
              <w:rPr>
                <w:rFonts w:eastAsia="Times New Roman" w:cs="Arial"/>
                <w:color w:val="000000"/>
                <w:sz w:val="24"/>
                <w:szCs w:val="24"/>
                <w:vertAlign w:val="superscript"/>
              </w:rPr>
            </w:pPr>
            <w:r w:rsidRPr="00DF5AD1">
              <w:rPr>
                <w:rFonts w:eastAsia="Times New Roman" w:cs="Arial"/>
                <w:color w:val="000000"/>
                <w:sz w:val="24"/>
                <w:szCs w:val="24"/>
              </w:rPr>
              <w:t>Xultophy (insulin degludec &amp; liraglutide) pen</w:t>
            </w:r>
            <w:r w:rsidRPr="00DF5AD1">
              <w:rPr>
                <w:rFonts w:eastAsia="Times New Roman" w:cs="Arial"/>
                <w:color w:val="000000"/>
                <w:sz w:val="24"/>
                <w:szCs w:val="24"/>
                <w:vertAlign w:val="superscript"/>
              </w:rPr>
              <w:t>*</w:t>
            </w:r>
          </w:p>
        </w:tc>
      </w:tr>
      <w:tr w:rsidR="00805827" w:rsidRPr="00DF5AD1" w14:paraId="7336A626" w14:textId="77777777" w:rsidTr="004D41F6">
        <w:tc>
          <w:tcPr>
            <w:tcW w:w="10790" w:type="dxa"/>
          </w:tcPr>
          <w:p w14:paraId="38997BFF" w14:textId="77777777" w:rsidR="00805827" w:rsidRPr="00DF5AD1" w:rsidRDefault="00805827" w:rsidP="004D41F6">
            <w:pPr>
              <w:shd w:val="clear" w:color="auto" w:fill="FFFFFF"/>
              <w:spacing w:after="150"/>
              <w:rPr>
                <w:rFonts w:eastAsia="Times New Roman" w:cs="Arial"/>
                <w:color w:val="000000"/>
                <w:sz w:val="24"/>
                <w:szCs w:val="24"/>
              </w:rPr>
            </w:pPr>
            <w:r w:rsidRPr="00DF5AD1">
              <w:rPr>
                <w:rFonts w:eastAsia="Times New Roman" w:cs="Arial"/>
                <w:color w:val="000000"/>
                <w:sz w:val="24"/>
                <w:szCs w:val="24"/>
              </w:rPr>
              <w:t>*Request Novo Nordisk disposable needles on prescription/application or they will not be sent</w:t>
            </w:r>
          </w:p>
        </w:tc>
      </w:tr>
    </w:tbl>
    <w:bookmarkEnd w:id="35"/>
    <w:p w14:paraId="1290E8B5" w14:textId="2D788E28" w:rsidR="00805827" w:rsidRDefault="00805827" w:rsidP="00805827">
      <w:pPr>
        <w:rPr>
          <w:sz w:val="28"/>
          <w:szCs w:val="28"/>
        </w:rPr>
      </w:pPr>
      <w:r w:rsidRPr="00DF5AD1">
        <w:rPr>
          <w:sz w:val="28"/>
          <w:szCs w:val="28"/>
        </w:rPr>
        <w:t xml:space="preserve">Contact info- </w:t>
      </w:r>
      <w:r w:rsidRPr="00DF5AD1">
        <w:rPr>
          <w:b/>
          <w:bCs/>
          <w:sz w:val="28"/>
          <w:szCs w:val="28"/>
        </w:rPr>
        <w:t>Phone</w:t>
      </w:r>
      <w:r w:rsidRPr="00DF5AD1">
        <w:rPr>
          <w:sz w:val="28"/>
          <w:szCs w:val="28"/>
        </w:rPr>
        <w:t xml:space="preserve">: 1-866-310-7549 </w:t>
      </w:r>
      <w:r w:rsidRPr="00DF5AD1">
        <w:rPr>
          <w:b/>
          <w:bCs/>
          <w:sz w:val="28"/>
          <w:szCs w:val="28"/>
        </w:rPr>
        <w:t>Fax</w:t>
      </w:r>
      <w:r w:rsidRPr="00DF5AD1">
        <w:rPr>
          <w:sz w:val="28"/>
          <w:szCs w:val="28"/>
        </w:rPr>
        <w:t>: 1-866-441-4190</w:t>
      </w:r>
    </w:p>
    <w:p w14:paraId="04F2708C" w14:textId="1DE1C401" w:rsidR="00466F00" w:rsidRPr="00DF5AD1" w:rsidRDefault="00000000" w:rsidP="00805827">
      <w:pPr>
        <w:rPr>
          <w:sz w:val="28"/>
          <w:szCs w:val="28"/>
        </w:rPr>
      </w:pPr>
      <w:hyperlink w:anchor="GLOSSARyTOP" w:history="1">
        <w:r w:rsidR="00466F00" w:rsidRPr="00EB3BF3">
          <w:rPr>
            <w:rStyle w:val="Hyperlink"/>
          </w:rPr>
          <w:t>RETURN TO TOP</w:t>
        </w:r>
      </w:hyperlink>
    </w:p>
    <w:p w14:paraId="5C3C269E" w14:textId="77777777" w:rsidR="00805827" w:rsidRPr="00DF5AD1" w:rsidRDefault="00805827" w:rsidP="00805827">
      <w:pPr>
        <w:rPr>
          <w:b/>
          <w:bCs/>
          <w:u w:val="single"/>
        </w:rPr>
      </w:pPr>
      <w:r>
        <w:rPr>
          <w:noProof/>
          <w:sz w:val="32"/>
          <w:szCs w:val="32"/>
        </w:rPr>
        <mc:AlternateContent>
          <mc:Choice Requires="wps">
            <w:drawing>
              <wp:anchor distT="0" distB="0" distL="114300" distR="114300" simplePos="0" relativeHeight="251699200" behindDoc="0" locked="0" layoutInCell="1" allowOverlap="1" wp14:anchorId="46B8D34D" wp14:editId="2AF75A49">
                <wp:simplePos x="0" y="0"/>
                <wp:positionH relativeFrom="margin">
                  <wp:posOffset>-160020</wp:posOffset>
                </wp:positionH>
                <wp:positionV relativeFrom="paragraph">
                  <wp:posOffset>72390</wp:posOffset>
                </wp:positionV>
                <wp:extent cx="7239000" cy="0"/>
                <wp:effectExtent l="0" t="19050" r="19050" b="19050"/>
                <wp:wrapNone/>
                <wp:docPr id="37" name="Straight Connector 37"/>
                <wp:cNvGraphicFramePr/>
                <a:graphic xmlns:a="http://schemas.openxmlformats.org/drawingml/2006/main">
                  <a:graphicData uri="http://schemas.microsoft.com/office/word/2010/wordprocessingShape">
                    <wps:wsp>
                      <wps:cNvCnPr/>
                      <wps:spPr>
                        <a:xfrm>
                          <a:off x="0" y="0"/>
                          <a:ext cx="7239000" cy="0"/>
                        </a:xfrm>
                        <a:prstGeom prst="line">
                          <a:avLst/>
                        </a:prstGeom>
                        <a:ln w="28575"/>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7AE84C51" id="Straight Connector 37" o:spid="_x0000_s1026" style="position:absolute;z-index:25169920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 from="-12.6pt,5.7pt" to="557.4pt,5.7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" strokecolor="black [3200]" strokeweight="2.25pt">
                <v:stroke joinstyle="miter"/>
                <w10:wrap anchorx="margin"/>
              </v:line>
            </w:pict>
          </mc:Fallback>
        </mc:AlternateContent>
      </w:r>
    </w:p>
    <w:bookmarkStart w:id="36" w:name="OTSUKA"/>
    <w:p w14:paraId="0AA26474" w14:textId="77777777" w:rsidR="00805827" w:rsidRPr="00DF5AD1" w:rsidRDefault="00805827" w:rsidP="00805827">
      <w:pPr>
        <w:spacing w:after="0"/>
        <w:rPr>
          <w:b/>
          <w:bCs/>
          <w:sz w:val="32"/>
          <w:szCs w:val="32"/>
          <w:u w:val="single"/>
        </w:rPr>
      </w:pPr>
      <w:r w:rsidRPr="00DF5AD1">
        <w:rPr>
          <w:b/>
          <w:bCs/>
          <w:sz w:val="32"/>
          <w:szCs w:val="32"/>
          <w:u w:val="single"/>
        </w:rPr>
        <w:fldChar w:fldCharType="begin"/>
      </w:r>
      <w:r w:rsidRPr="00DF5AD1">
        <w:rPr>
          <w:b/>
          <w:bCs/>
          <w:sz w:val="32"/>
          <w:szCs w:val="32"/>
          <w:u w:val="single"/>
        </w:rPr>
        <w:instrText xml:space="preserve"> HYPERLINK "https://www.otsukapatientassistance.com/" </w:instrText>
      </w:r>
      <w:r w:rsidRPr="00DF5AD1">
        <w:rPr>
          <w:b/>
          <w:bCs/>
          <w:sz w:val="32"/>
          <w:szCs w:val="32"/>
          <w:u w:val="single"/>
        </w:rPr>
        <w:fldChar w:fldCharType="separate"/>
      </w:r>
      <w:r w:rsidRPr="00DF5AD1">
        <w:rPr>
          <w:rStyle w:val="Hyperlink"/>
          <w:b/>
          <w:bCs/>
          <w:sz w:val="32"/>
          <w:szCs w:val="32"/>
        </w:rPr>
        <w:t>Otsuka Patient Assistance Foundation</w:t>
      </w:r>
      <w:r w:rsidRPr="00DF5AD1">
        <w:rPr>
          <w:b/>
          <w:bCs/>
          <w:sz w:val="32"/>
          <w:szCs w:val="32"/>
          <w:u w:val="single"/>
        </w:rPr>
        <w:fldChar w:fldCharType="end"/>
      </w:r>
    </w:p>
    <w:tbl>
      <w:tblPr>
        <w:tblStyle w:val="TableGrid"/>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3133"/>
        <w:gridCol w:w="4045"/>
        <w:gridCol w:w="3592"/>
      </w:tblGrid>
      <w:tr w:rsidR="004F004B" w14:paraId="448A357A" w14:textId="77777777" w:rsidTr="004F004B">
        <w:tc>
          <w:tcPr>
            <w:tcW w:w="10790" w:type="dxa"/>
            <w:gridSpan w:val="3"/>
            <w:tcBorders>
              <w:top w:val="single" w:sz="12" w:space="0" w:color="auto"/>
              <w:left w:val="single" w:sz="12" w:space="0" w:color="auto"/>
              <w:bottom w:val="single" w:sz="4" w:space="0" w:color="auto"/>
              <w:right w:val="single" w:sz="12" w:space="0" w:color="auto"/>
            </w:tcBorders>
            <w:shd w:val="clear" w:color="auto" w:fill="000000" w:themeFill="text1"/>
            <w:vAlign w:val="center"/>
            <w:hideMark/>
          </w:tcPr>
          <w:bookmarkEnd w:id="36"/>
          <w:p w14:paraId="54AE79F9" w14:textId="77777777" w:rsidR="004F004B" w:rsidRDefault="004F004B" w:rsidP="00C17169">
            <w:pPr>
              <w:jc w:val="center"/>
              <w:rPr>
                <w:b/>
                <w:bCs/>
                <w:sz w:val="56"/>
                <w:szCs w:val="56"/>
              </w:rPr>
            </w:pPr>
            <w:r>
              <w:rPr>
                <w:b/>
                <w:bCs/>
                <w:sz w:val="56"/>
                <w:szCs w:val="56"/>
              </w:rPr>
              <w:t>Eligibility</w:t>
            </w:r>
          </w:p>
        </w:tc>
      </w:tr>
      <w:tr w:rsidR="004F004B" w14:paraId="39380463" w14:textId="77777777" w:rsidTr="004F004B">
        <w:tc>
          <w:tcPr>
            <w:tcW w:w="3138" w:type="dxa"/>
            <w:tcBorders>
              <w:top w:val="single" w:sz="4" w:space="0" w:color="auto"/>
              <w:left w:val="single" w:sz="12" w:space="0" w:color="auto"/>
              <w:bottom w:val="single" w:sz="12" w:space="0" w:color="auto"/>
              <w:right w:val="single" w:sz="4" w:space="0" w:color="auto"/>
            </w:tcBorders>
            <w:shd w:val="clear" w:color="auto" w:fill="FFFFFF" w:themeFill="background1"/>
            <w:vAlign w:val="center"/>
            <w:hideMark/>
          </w:tcPr>
          <w:p w14:paraId="05325201" w14:textId="77777777" w:rsidR="004F004B" w:rsidRDefault="004F004B" w:rsidP="00C17169">
            <w:pPr>
              <w:jc w:val="center"/>
              <w:rPr>
                <w:sz w:val="52"/>
                <w:szCs w:val="52"/>
              </w:rPr>
            </w:pPr>
            <w:r>
              <w:rPr>
                <w:sz w:val="52"/>
                <w:szCs w:val="52"/>
              </w:rPr>
              <w:t>US resident</w:t>
            </w:r>
          </w:p>
        </w:tc>
        <w:tc>
          <w:tcPr>
            <w:tcW w:w="4055" w:type="dxa"/>
            <w:tcBorders>
              <w:top w:val="single" w:sz="4" w:space="0" w:color="auto"/>
              <w:left w:val="single" w:sz="4" w:space="0" w:color="auto"/>
              <w:bottom w:val="single" w:sz="12" w:space="0" w:color="auto"/>
              <w:right w:val="single" w:sz="4" w:space="0" w:color="auto"/>
            </w:tcBorders>
            <w:shd w:val="clear" w:color="auto" w:fill="FFFFFF" w:themeFill="background1"/>
            <w:vAlign w:val="center"/>
          </w:tcPr>
          <w:p w14:paraId="7680AB2E" w14:textId="77777777" w:rsidR="004F004B" w:rsidRDefault="004F004B" w:rsidP="00C17169">
            <w:pPr>
              <w:jc w:val="center"/>
              <w:rPr>
                <w:sz w:val="52"/>
                <w:szCs w:val="52"/>
              </w:rPr>
            </w:pPr>
          </w:p>
          <w:p w14:paraId="4133F41B" w14:textId="77777777" w:rsidR="004F004B" w:rsidRDefault="004F004B" w:rsidP="00C17169">
            <w:pPr>
              <w:ind w:left="360"/>
              <w:jc w:val="center"/>
              <w:rPr>
                <w:sz w:val="52"/>
                <w:szCs w:val="52"/>
              </w:rPr>
            </w:pPr>
            <w:r>
              <w:rPr>
                <w:sz w:val="52"/>
                <w:szCs w:val="52"/>
                <w:u w:val="single"/>
              </w:rPr>
              <w:t>&lt;</w:t>
            </w:r>
            <w:r>
              <w:rPr>
                <w:sz w:val="52"/>
                <w:szCs w:val="52"/>
              </w:rPr>
              <w:t xml:space="preserve"> 300-700% FPL</w:t>
            </w:r>
          </w:p>
          <w:p w14:paraId="012874F9" w14:textId="77777777" w:rsidR="004F004B" w:rsidRDefault="004F004B" w:rsidP="00C17169">
            <w:pPr>
              <w:jc w:val="center"/>
              <w:rPr>
                <w:sz w:val="52"/>
                <w:szCs w:val="52"/>
              </w:rPr>
            </w:pPr>
          </w:p>
        </w:tc>
        <w:tc>
          <w:tcPr>
            <w:tcW w:w="3597" w:type="dxa"/>
            <w:tcBorders>
              <w:top w:val="single" w:sz="4" w:space="0" w:color="auto"/>
              <w:left w:val="single" w:sz="4" w:space="0" w:color="auto"/>
              <w:bottom w:val="single" w:sz="12" w:space="0" w:color="auto"/>
              <w:right w:val="single" w:sz="12" w:space="0" w:color="auto"/>
            </w:tcBorders>
            <w:shd w:val="clear" w:color="auto" w:fill="FFFFFF" w:themeFill="background1"/>
            <w:vAlign w:val="center"/>
            <w:hideMark/>
          </w:tcPr>
          <w:p w14:paraId="081C1AAD" w14:textId="77777777" w:rsidR="004F004B" w:rsidRDefault="004F004B" w:rsidP="00C17169">
            <w:pPr>
              <w:jc w:val="center"/>
              <w:rPr>
                <w:sz w:val="52"/>
                <w:szCs w:val="52"/>
              </w:rPr>
            </w:pPr>
            <w:r>
              <w:rPr>
                <w:sz w:val="52"/>
                <w:szCs w:val="52"/>
              </w:rPr>
              <w:t>Uninsured</w:t>
            </w:r>
          </w:p>
        </w:tc>
      </w:tr>
    </w:tbl>
    <w:p w14:paraId="440893A9" w14:textId="77777777" w:rsidR="004F004B" w:rsidRPr="00DF5AD1" w:rsidRDefault="004F004B" w:rsidP="00805827">
      <w:pPr>
        <w:rPr>
          <w:b/>
          <w:bCs/>
        </w:rPr>
      </w:pPr>
    </w:p>
    <w:tbl>
      <w:tblPr>
        <w:tblStyle w:val="TableGrid"/>
        <w:tblW w:w="0" w:type="auto"/>
        <w:tblInd w:w="85" w:type="dxa"/>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2289"/>
        <w:gridCol w:w="5750"/>
        <w:gridCol w:w="2581"/>
      </w:tblGrid>
      <w:tr w:rsidR="00805827" w:rsidRPr="00DF5AD1" w14:paraId="5ED23867" w14:textId="77777777" w:rsidTr="004D41F6">
        <w:tc>
          <w:tcPr>
            <w:tcW w:w="2289" w:type="dxa"/>
            <w:vMerge w:val="restart"/>
            <w:tcBorders>
              <w:right w:val="single" w:sz="12" w:space="0" w:color="FFFFFF" w:themeColor="background1"/>
            </w:tcBorders>
            <w:shd w:val="clear" w:color="auto" w:fill="000000" w:themeFill="text1"/>
            <w:vAlign w:val="center"/>
          </w:tcPr>
          <w:p w14:paraId="43907A93" w14:textId="77777777" w:rsidR="00805827" w:rsidRPr="0062253F" w:rsidRDefault="00805827" w:rsidP="004D41F6">
            <w:pPr>
              <w:jc w:val="center"/>
              <w:rPr>
                <w:b/>
                <w:bCs/>
                <w:color w:val="FFFFFF" w:themeColor="background1"/>
                <w:sz w:val="24"/>
                <w:szCs w:val="24"/>
              </w:rPr>
            </w:pPr>
            <w:r w:rsidRPr="0062253F">
              <w:rPr>
                <w:b/>
                <w:bCs/>
                <w:color w:val="FFFFFF" w:themeColor="background1"/>
                <w:sz w:val="24"/>
                <w:szCs w:val="24"/>
              </w:rPr>
              <w:t>Household size</w:t>
            </w:r>
          </w:p>
        </w:tc>
        <w:tc>
          <w:tcPr>
            <w:tcW w:w="8331" w:type="dxa"/>
            <w:gridSpan w:val="2"/>
            <w:tcBorders>
              <w:left w:val="single" w:sz="12" w:space="0" w:color="FFFFFF" w:themeColor="background1"/>
              <w:bottom w:val="single" w:sz="12" w:space="0" w:color="FFFFFF" w:themeColor="background1"/>
            </w:tcBorders>
            <w:shd w:val="clear" w:color="auto" w:fill="000000" w:themeFill="text1"/>
            <w:vAlign w:val="center"/>
          </w:tcPr>
          <w:p w14:paraId="18BB26F5" w14:textId="77777777" w:rsidR="00805827" w:rsidRPr="0062253F" w:rsidRDefault="00805827" w:rsidP="004D41F6">
            <w:pPr>
              <w:jc w:val="center"/>
              <w:rPr>
                <w:b/>
                <w:bCs/>
                <w:color w:val="FFFFFF" w:themeColor="background1"/>
                <w:sz w:val="24"/>
                <w:szCs w:val="24"/>
              </w:rPr>
            </w:pPr>
            <w:r w:rsidRPr="0062253F">
              <w:rPr>
                <w:b/>
                <w:bCs/>
                <w:color w:val="FFFFFF" w:themeColor="background1"/>
                <w:sz w:val="24"/>
                <w:szCs w:val="24"/>
              </w:rPr>
              <w:t>Annual household income ($) threshold</w:t>
            </w:r>
          </w:p>
        </w:tc>
      </w:tr>
      <w:tr w:rsidR="00805827" w:rsidRPr="00DF5AD1" w14:paraId="6CED10BF" w14:textId="77777777" w:rsidTr="004D41F6">
        <w:tc>
          <w:tcPr>
            <w:tcW w:w="2289" w:type="dxa"/>
            <w:vMerge/>
            <w:tcBorders>
              <w:right w:val="single" w:sz="12" w:space="0" w:color="FFFFFF" w:themeColor="background1"/>
            </w:tcBorders>
            <w:shd w:val="clear" w:color="auto" w:fill="000000" w:themeFill="text1"/>
            <w:vAlign w:val="center"/>
          </w:tcPr>
          <w:p w14:paraId="41CAB87C" w14:textId="77777777" w:rsidR="00805827" w:rsidRPr="0062253F" w:rsidRDefault="00805827" w:rsidP="004D41F6">
            <w:pPr>
              <w:jc w:val="center"/>
              <w:rPr>
                <w:b/>
                <w:bCs/>
                <w:color w:val="FFFFFF" w:themeColor="background1"/>
                <w:sz w:val="24"/>
                <w:szCs w:val="24"/>
              </w:rPr>
            </w:pPr>
          </w:p>
        </w:tc>
        <w:tc>
          <w:tcPr>
            <w:tcW w:w="5750" w:type="dxa"/>
            <w:tcBorders>
              <w:top w:val="single" w:sz="12" w:space="0" w:color="FFFFFF" w:themeColor="background1"/>
              <w:left w:val="single" w:sz="12" w:space="0" w:color="FFFFFF" w:themeColor="background1"/>
              <w:right w:val="single" w:sz="12" w:space="0" w:color="FFFFFF" w:themeColor="background1"/>
            </w:tcBorders>
            <w:shd w:val="clear" w:color="auto" w:fill="000000" w:themeFill="text1"/>
            <w:vAlign w:val="center"/>
          </w:tcPr>
          <w:p w14:paraId="19144A8F" w14:textId="77777777" w:rsidR="00805827" w:rsidRPr="0062253F" w:rsidRDefault="00805827" w:rsidP="004D41F6">
            <w:pPr>
              <w:jc w:val="center"/>
              <w:rPr>
                <w:b/>
                <w:bCs/>
                <w:color w:val="FFFFFF" w:themeColor="background1"/>
                <w:sz w:val="24"/>
                <w:szCs w:val="24"/>
              </w:rPr>
            </w:pPr>
            <w:r w:rsidRPr="0062253F">
              <w:rPr>
                <w:b/>
                <w:bCs/>
                <w:color w:val="FFFFFF" w:themeColor="background1"/>
                <w:sz w:val="24"/>
                <w:szCs w:val="24"/>
              </w:rPr>
              <w:t>All other medications (</w:t>
            </w:r>
            <w:r w:rsidRPr="0062253F">
              <w:rPr>
                <w:b/>
                <w:bCs/>
                <w:color w:val="FFFFFF" w:themeColor="background1"/>
                <w:sz w:val="24"/>
                <w:szCs w:val="24"/>
                <w:u w:val="single"/>
              </w:rPr>
              <w:t>&lt;</w:t>
            </w:r>
            <w:r w:rsidRPr="0062253F">
              <w:rPr>
                <w:b/>
                <w:bCs/>
                <w:color w:val="FFFFFF" w:themeColor="background1"/>
                <w:sz w:val="24"/>
                <w:szCs w:val="24"/>
              </w:rPr>
              <w:t xml:space="preserve"> 300% FPL)</w:t>
            </w:r>
          </w:p>
        </w:tc>
        <w:tc>
          <w:tcPr>
            <w:tcW w:w="2581" w:type="dxa"/>
            <w:tcBorders>
              <w:top w:val="single" w:sz="12" w:space="0" w:color="FFFFFF" w:themeColor="background1"/>
              <w:left w:val="single" w:sz="12" w:space="0" w:color="FFFFFF" w:themeColor="background1"/>
            </w:tcBorders>
            <w:shd w:val="clear" w:color="auto" w:fill="000000" w:themeFill="text1"/>
          </w:tcPr>
          <w:p w14:paraId="3A7D1DCD" w14:textId="77777777" w:rsidR="00805827" w:rsidRPr="0062253F" w:rsidRDefault="00805827" w:rsidP="004D41F6">
            <w:pPr>
              <w:jc w:val="center"/>
              <w:rPr>
                <w:b/>
                <w:bCs/>
                <w:color w:val="FFFFFF" w:themeColor="background1"/>
                <w:sz w:val="24"/>
                <w:szCs w:val="24"/>
              </w:rPr>
            </w:pPr>
            <w:r w:rsidRPr="0062253F">
              <w:rPr>
                <w:b/>
                <w:bCs/>
                <w:color w:val="FFFFFF" w:themeColor="background1"/>
                <w:sz w:val="24"/>
                <w:szCs w:val="24"/>
              </w:rPr>
              <w:t>Jynarque (</w:t>
            </w:r>
            <w:r w:rsidRPr="0062253F">
              <w:rPr>
                <w:b/>
                <w:bCs/>
                <w:color w:val="FFFFFF" w:themeColor="background1"/>
                <w:sz w:val="24"/>
                <w:szCs w:val="24"/>
                <w:u w:val="single"/>
              </w:rPr>
              <w:t>&lt;7</w:t>
            </w:r>
            <w:r w:rsidRPr="0062253F">
              <w:rPr>
                <w:b/>
                <w:bCs/>
                <w:color w:val="FFFFFF" w:themeColor="background1"/>
                <w:sz w:val="24"/>
                <w:szCs w:val="24"/>
              </w:rPr>
              <w:t>00% FPL)</w:t>
            </w:r>
          </w:p>
        </w:tc>
      </w:tr>
      <w:tr w:rsidR="00805827" w:rsidRPr="00DF5AD1" w14:paraId="4D9495DF" w14:textId="77777777" w:rsidTr="004D41F6">
        <w:tc>
          <w:tcPr>
            <w:tcW w:w="2289" w:type="dxa"/>
            <w:vAlign w:val="center"/>
          </w:tcPr>
          <w:p w14:paraId="5DA84FF8" w14:textId="77777777" w:rsidR="00805827" w:rsidRPr="0062253F" w:rsidRDefault="00805827" w:rsidP="004D41F6">
            <w:pPr>
              <w:jc w:val="center"/>
              <w:rPr>
                <w:sz w:val="24"/>
                <w:szCs w:val="24"/>
              </w:rPr>
            </w:pPr>
            <w:r w:rsidRPr="0062253F">
              <w:rPr>
                <w:sz w:val="24"/>
                <w:szCs w:val="24"/>
              </w:rPr>
              <w:t>1</w:t>
            </w:r>
          </w:p>
        </w:tc>
        <w:tc>
          <w:tcPr>
            <w:tcW w:w="5750" w:type="dxa"/>
            <w:vAlign w:val="center"/>
          </w:tcPr>
          <w:p w14:paraId="1D10BC2E" w14:textId="77777777" w:rsidR="00805827" w:rsidRPr="0062253F" w:rsidRDefault="00805827" w:rsidP="004D41F6">
            <w:pPr>
              <w:jc w:val="center"/>
              <w:rPr>
                <w:sz w:val="24"/>
                <w:szCs w:val="24"/>
              </w:rPr>
            </w:pPr>
            <w:r w:rsidRPr="0062253F">
              <w:rPr>
                <w:sz w:val="24"/>
                <w:szCs w:val="24"/>
              </w:rPr>
              <w:t>40,770</w:t>
            </w:r>
          </w:p>
        </w:tc>
        <w:tc>
          <w:tcPr>
            <w:tcW w:w="2581" w:type="dxa"/>
          </w:tcPr>
          <w:p w14:paraId="260FF772" w14:textId="77777777" w:rsidR="00805827" w:rsidRPr="0062253F" w:rsidRDefault="00805827" w:rsidP="004D41F6">
            <w:pPr>
              <w:jc w:val="center"/>
              <w:rPr>
                <w:sz w:val="24"/>
                <w:szCs w:val="24"/>
              </w:rPr>
            </w:pPr>
            <w:r w:rsidRPr="0062253F">
              <w:rPr>
                <w:sz w:val="24"/>
                <w:szCs w:val="24"/>
              </w:rPr>
              <w:t>109,860</w:t>
            </w:r>
          </w:p>
        </w:tc>
      </w:tr>
      <w:tr w:rsidR="00805827" w:rsidRPr="00DF5AD1" w14:paraId="3CEEA066" w14:textId="77777777" w:rsidTr="004D41F6">
        <w:tc>
          <w:tcPr>
            <w:tcW w:w="2289" w:type="dxa"/>
            <w:vAlign w:val="center"/>
          </w:tcPr>
          <w:p w14:paraId="58467476" w14:textId="77777777" w:rsidR="00805827" w:rsidRPr="0062253F" w:rsidRDefault="00805827" w:rsidP="004D41F6">
            <w:pPr>
              <w:jc w:val="center"/>
              <w:rPr>
                <w:sz w:val="24"/>
                <w:szCs w:val="24"/>
              </w:rPr>
            </w:pPr>
            <w:r w:rsidRPr="0062253F">
              <w:rPr>
                <w:sz w:val="24"/>
                <w:szCs w:val="24"/>
              </w:rPr>
              <w:t>2</w:t>
            </w:r>
          </w:p>
        </w:tc>
        <w:tc>
          <w:tcPr>
            <w:tcW w:w="5750" w:type="dxa"/>
            <w:vAlign w:val="center"/>
          </w:tcPr>
          <w:p w14:paraId="21EEB4A7" w14:textId="77777777" w:rsidR="00805827" w:rsidRPr="0062253F" w:rsidRDefault="00805827" w:rsidP="004D41F6">
            <w:pPr>
              <w:jc w:val="center"/>
              <w:rPr>
                <w:sz w:val="24"/>
                <w:szCs w:val="24"/>
              </w:rPr>
            </w:pPr>
            <w:r w:rsidRPr="0062253F">
              <w:rPr>
                <w:sz w:val="24"/>
                <w:szCs w:val="24"/>
              </w:rPr>
              <w:t>54,930</w:t>
            </w:r>
          </w:p>
        </w:tc>
        <w:tc>
          <w:tcPr>
            <w:tcW w:w="2581" w:type="dxa"/>
          </w:tcPr>
          <w:p w14:paraId="5D951FB7" w14:textId="77777777" w:rsidR="00805827" w:rsidRPr="0062253F" w:rsidRDefault="00805827" w:rsidP="004D41F6">
            <w:pPr>
              <w:jc w:val="center"/>
              <w:rPr>
                <w:sz w:val="24"/>
                <w:szCs w:val="24"/>
              </w:rPr>
            </w:pPr>
            <w:r w:rsidRPr="0062253F">
              <w:rPr>
                <w:sz w:val="24"/>
                <w:szCs w:val="24"/>
              </w:rPr>
              <w:t>138,180</w:t>
            </w:r>
          </w:p>
        </w:tc>
      </w:tr>
      <w:tr w:rsidR="00805827" w:rsidRPr="00DF5AD1" w14:paraId="5515864B" w14:textId="77777777" w:rsidTr="004D41F6">
        <w:tc>
          <w:tcPr>
            <w:tcW w:w="2289" w:type="dxa"/>
            <w:vAlign w:val="center"/>
          </w:tcPr>
          <w:p w14:paraId="298C38A1" w14:textId="77777777" w:rsidR="00805827" w:rsidRPr="0062253F" w:rsidRDefault="00805827" w:rsidP="004D41F6">
            <w:pPr>
              <w:jc w:val="center"/>
              <w:rPr>
                <w:sz w:val="24"/>
                <w:szCs w:val="24"/>
              </w:rPr>
            </w:pPr>
            <w:r w:rsidRPr="0062253F">
              <w:rPr>
                <w:sz w:val="24"/>
                <w:szCs w:val="24"/>
              </w:rPr>
              <w:t>3</w:t>
            </w:r>
          </w:p>
        </w:tc>
        <w:tc>
          <w:tcPr>
            <w:tcW w:w="5750" w:type="dxa"/>
            <w:vAlign w:val="center"/>
          </w:tcPr>
          <w:p w14:paraId="03654E96" w14:textId="77777777" w:rsidR="00805827" w:rsidRPr="0062253F" w:rsidRDefault="00805827" w:rsidP="004D41F6">
            <w:pPr>
              <w:jc w:val="center"/>
              <w:rPr>
                <w:sz w:val="24"/>
                <w:szCs w:val="24"/>
              </w:rPr>
            </w:pPr>
            <w:r w:rsidRPr="0062253F">
              <w:rPr>
                <w:sz w:val="24"/>
                <w:szCs w:val="24"/>
              </w:rPr>
              <w:t>69,090</w:t>
            </w:r>
          </w:p>
        </w:tc>
        <w:tc>
          <w:tcPr>
            <w:tcW w:w="2581" w:type="dxa"/>
          </w:tcPr>
          <w:p w14:paraId="608478A7" w14:textId="77777777" w:rsidR="00805827" w:rsidRPr="0062253F" w:rsidRDefault="00805827" w:rsidP="004D41F6">
            <w:pPr>
              <w:jc w:val="center"/>
              <w:rPr>
                <w:sz w:val="24"/>
                <w:szCs w:val="24"/>
              </w:rPr>
            </w:pPr>
            <w:r w:rsidRPr="0062253F">
              <w:rPr>
                <w:sz w:val="24"/>
                <w:szCs w:val="24"/>
              </w:rPr>
              <w:t>166,500</w:t>
            </w:r>
          </w:p>
        </w:tc>
      </w:tr>
      <w:tr w:rsidR="00805827" w:rsidRPr="00DF5AD1" w14:paraId="7F32CAB9" w14:textId="77777777" w:rsidTr="004D41F6">
        <w:tc>
          <w:tcPr>
            <w:tcW w:w="2289" w:type="dxa"/>
            <w:vAlign w:val="center"/>
          </w:tcPr>
          <w:p w14:paraId="35CDCD1A" w14:textId="77777777" w:rsidR="00805827" w:rsidRPr="0062253F" w:rsidRDefault="00805827" w:rsidP="004D41F6">
            <w:pPr>
              <w:jc w:val="center"/>
              <w:rPr>
                <w:sz w:val="24"/>
                <w:szCs w:val="24"/>
              </w:rPr>
            </w:pPr>
            <w:r w:rsidRPr="0062253F">
              <w:rPr>
                <w:sz w:val="24"/>
                <w:szCs w:val="24"/>
              </w:rPr>
              <w:t>4</w:t>
            </w:r>
          </w:p>
        </w:tc>
        <w:tc>
          <w:tcPr>
            <w:tcW w:w="5750" w:type="dxa"/>
            <w:vAlign w:val="center"/>
          </w:tcPr>
          <w:p w14:paraId="334240D4" w14:textId="77777777" w:rsidR="00805827" w:rsidRPr="0062253F" w:rsidRDefault="00805827" w:rsidP="004D41F6">
            <w:pPr>
              <w:jc w:val="center"/>
              <w:rPr>
                <w:sz w:val="24"/>
                <w:szCs w:val="24"/>
              </w:rPr>
            </w:pPr>
            <w:r w:rsidRPr="0062253F">
              <w:rPr>
                <w:sz w:val="24"/>
                <w:szCs w:val="24"/>
              </w:rPr>
              <w:t>83,250</w:t>
            </w:r>
          </w:p>
        </w:tc>
        <w:tc>
          <w:tcPr>
            <w:tcW w:w="2581" w:type="dxa"/>
          </w:tcPr>
          <w:p w14:paraId="0FBDCB74" w14:textId="77777777" w:rsidR="00805827" w:rsidRPr="0062253F" w:rsidRDefault="00805827" w:rsidP="004D41F6">
            <w:pPr>
              <w:jc w:val="center"/>
              <w:rPr>
                <w:sz w:val="24"/>
                <w:szCs w:val="24"/>
              </w:rPr>
            </w:pPr>
            <w:r w:rsidRPr="0062253F">
              <w:rPr>
                <w:sz w:val="24"/>
                <w:szCs w:val="24"/>
              </w:rPr>
              <w:t>Add 28,320</w:t>
            </w:r>
          </w:p>
        </w:tc>
      </w:tr>
      <w:tr w:rsidR="00805827" w:rsidRPr="00DF5AD1" w14:paraId="7B2D37A9" w14:textId="77777777" w:rsidTr="004D41F6">
        <w:tc>
          <w:tcPr>
            <w:tcW w:w="2289" w:type="dxa"/>
            <w:vAlign w:val="center"/>
          </w:tcPr>
          <w:p w14:paraId="5A981424" w14:textId="77777777" w:rsidR="00805827" w:rsidRPr="0062253F" w:rsidRDefault="00805827" w:rsidP="004D41F6">
            <w:pPr>
              <w:jc w:val="center"/>
              <w:rPr>
                <w:sz w:val="24"/>
                <w:szCs w:val="24"/>
              </w:rPr>
            </w:pPr>
            <w:r w:rsidRPr="0062253F">
              <w:rPr>
                <w:sz w:val="24"/>
                <w:szCs w:val="24"/>
                <w:u w:val="single"/>
              </w:rPr>
              <w:t>&gt;</w:t>
            </w:r>
            <w:r w:rsidRPr="0062253F">
              <w:rPr>
                <w:sz w:val="24"/>
                <w:szCs w:val="24"/>
              </w:rPr>
              <w:t>5</w:t>
            </w:r>
          </w:p>
        </w:tc>
        <w:tc>
          <w:tcPr>
            <w:tcW w:w="8331" w:type="dxa"/>
            <w:gridSpan w:val="2"/>
            <w:vAlign w:val="center"/>
          </w:tcPr>
          <w:p w14:paraId="17498983" w14:textId="77777777" w:rsidR="00805827" w:rsidRPr="0062253F" w:rsidRDefault="00805827" w:rsidP="004D41F6">
            <w:pPr>
              <w:jc w:val="center"/>
              <w:rPr>
                <w:sz w:val="24"/>
                <w:szCs w:val="24"/>
              </w:rPr>
            </w:pPr>
            <w:r w:rsidRPr="0062253F">
              <w:rPr>
                <w:sz w:val="24"/>
                <w:szCs w:val="24"/>
              </w:rPr>
              <w:t>Call Otsuka 1-855-727-6274</w:t>
            </w:r>
          </w:p>
        </w:tc>
      </w:tr>
    </w:tbl>
    <w:p w14:paraId="10BD3CC4" w14:textId="77777777" w:rsidR="00805827" w:rsidRPr="00DF5AD1" w:rsidRDefault="00805827" w:rsidP="00805827">
      <w:pPr>
        <w:pStyle w:val="ListParagraph"/>
        <w:numPr>
          <w:ilvl w:val="1"/>
          <w:numId w:val="34"/>
        </w:numPr>
      </w:pPr>
      <w:r w:rsidRPr="00DF5AD1">
        <w:t xml:space="preserve">Must show proof of residency by submitting </w:t>
      </w:r>
      <w:r w:rsidRPr="00DF5AD1">
        <w:rPr>
          <w:b/>
          <w:bCs/>
        </w:rPr>
        <w:t>ONE</w:t>
      </w:r>
      <w:r w:rsidRPr="00DF5AD1">
        <w:t xml:space="preserve"> of the following:</w:t>
      </w:r>
    </w:p>
    <w:p w14:paraId="46D0F41C" w14:textId="77777777" w:rsidR="00805827" w:rsidRPr="00DF5AD1" w:rsidRDefault="00805827" w:rsidP="00805827">
      <w:pPr>
        <w:pStyle w:val="ListParagraph"/>
        <w:numPr>
          <w:ilvl w:val="2"/>
          <w:numId w:val="34"/>
        </w:numPr>
      </w:pPr>
      <w:r w:rsidRPr="00DF5AD1">
        <w:t>Social Security number</w:t>
      </w:r>
    </w:p>
    <w:p w14:paraId="5931A5E5" w14:textId="77777777" w:rsidR="00805827" w:rsidRPr="00DF5AD1" w:rsidRDefault="00805827" w:rsidP="00805827">
      <w:pPr>
        <w:pStyle w:val="ListParagraph"/>
        <w:numPr>
          <w:ilvl w:val="2"/>
          <w:numId w:val="34"/>
        </w:numPr>
      </w:pPr>
      <w:r w:rsidRPr="00DF5AD1">
        <w:t>State driver’s license</w:t>
      </w:r>
    </w:p>
    <w:p w14:paraId="60B62638" w14:textId="77777777" w:rsidR="00805827" w:rsidRPr="00DF5AD1" w:rsidRDefault="00805827" w:rsidP="00805827">
      <w:pPr>
        <w:pStyle w:val="ListParagraph"/>
        <w:numPr>
          <w:ilvl w:val="2"/>
          <w:numId w:val="34"/>
        </w:numPr>
      </w:pPr>
      <w:r w:rsidRPr="00DF5AD1">
        <w:t>US birth certificate</w:t>
      </w:r>
    </w:p>
    <w:p w14:paraId="46E51EFD" w14:textId="77777777" w:rsidR="00805827" w:rsidRPr="00DF5AD1" w:rsidRDefault="00805827" w:rsidP="00805827">
      <w:pPr>
        <w:pStyle w:val="ListParagraph"/>
        <w:numPr>
          <w:ilvl w:val="2"/>
          <w:numId w:val="34"/>
        </w:numPr>
      </w:pPr>
      <w:r w:rsidRPr="00DF5AD1">
        <w:t>US passport</w:t>
      </w:r>
    </w:p>
    <w:p w14:paraId="5EE2B849" w14:textId="77777777" w:rsidR="00805827" w:rsidRPr="00DF5AD1" w:rsidRDefault="00805827" w:rsidP="00805827">
      <w:pPr>
        <w:pStyle w:val="ListParagraph"/>
        <w:numPr>
          <w:ilvl w:val="2"/>
          <w:numId w:val="34"/>
        </w:numPr>
      </w:pPr>
      <w:r w:rsidRPr="00DF5AD1">
        <w:t>Foreign passport with US visa</w:t>
      </w:r>
    </w:p>
    <w:p w14:paraId="3AC4A355" w14:textId="77777777" w:rsidR="00805827" w:rsidRPr="00DF5AD1" w:rsidRDefault="00805827" w:rsidP="00805827">
      <w:pPr>
        <w:pStyle w:val="ListParagraph"/>
        <w:numPr>
          <w:ilvl w:val="2"/>
          <w:numId w:val="34"/>
        </w:numPr>
      </w:pPr>
      <w:r w:rsidRPr="00DF5AD1">
        <w:t>I-94 form with photograph</w:t>
      </w:r>
    </w:p>
    <w:p w14:paraId="24BAD36A" w14:textId="77777777" w:rsidR="00805827" w:rsidRPr="00DF5AD1" w:rsidRDefault="00805827" w:rsidP="00805827">
      <w:pPr>
        <w:pStyle w:val="ListParagraph"/>
        <w:numPr>
          <w:ilvl w:val="2"/>
          <w:numId w:val="34"/>
        </w:numPr>
      </w:pPr>
      <w:r w:rsidRPr="00DF5AD1">
        <w:t>US military ID</w:t>
      </w:r>
    </w:p>
    <w:p w14:paraId="2E4D53B0" w14:textId="77777777" w:rsidR="00805827" w:rsidRPr="00DF5AD1" w:rsidRDefault="00805827" w:rsidP="00805827">
      <w:pPr>
        <w:pStyle w:val="ListParagraph"/>
        <w:numPr>
          <w:ilvl w:val="2"/>
          <w:numId w:val="34"/>
        </w:numPr>
      </w:pPr>
      <w:r w:rsidRPr="00DF5AD1">
        <w:t>US certificate of naturalization or citizenship</w:t>
      </w:r>
      <w:r w:rsidRPr="00DF5AD1">
        <w:cr/>
      </w:r>
    </w:p>
    <w:p w14:paraId="67905A08" w14:textId="77777777" w:rsidR="00805827" w:rsidRPr="00DF5AD1" w:rsidRDefault="00805827" w:rsidP="00805827">
      <w:pPr>
        <w:pStyle w:val="ListParagraph"/>
        <w:numPr>
          <w:ilvl w:val="1"/>
          <w:numId w:val="34"/>
        </w:numPr>
      </w:pPr>
      <w:r w:rsidRPr="00DF5AD1">
        <w:t xml:space="preserve">Must provide </w:t>
      </w:r>
      <w:r w:rsidRPr="00DF5AD1">
        <w:rPr>
          <w:b/>
          <w:bCs/>
        </w:rPr>
        <w:t>ONE</w:t>
      </w:r>
      <w:r w:rsidRPr="00DF5AD1">
        <w:t xml:space="preserve"> of the following:</w:t>
      </w:r>
    </w:p>
    <w:p w14:paraId="27DACF9B" w14:textId="77777777" w:rsidR="00805827" w:rsidRPr="00DF5AD1" w:rsidRDefault="00805827" w:rsidP="00805827">
      <w:pPr>
        <w:pStyle w:val="ListParagraph"/>
        <w:numPr>
          <w:ilvl w:val="2"/>
          <w:numId w:val="34"/>
        </w:numPr>
      </w:pPr>
      <w:r w:rsidRPr="00DF5AD1">
        <w:t>Federal Income Tax Return (1040, etc)</w:t>
      </w:r>
    </w:p>
    <w:p w14:paraId="105B39F7" w14:textId="77777777" w:rsidR="00805827" w:rsidRPr="00DF5AD1" w:rsidRDefault="00805827" w:rsidP="00805827">
      <w:pPr>
        <w:pStyle w:val="ListParagraph"/>
        <w:numPr>
          <w:ilvl w:val="2"/>
          <w:numId w:val="34"/>
        </w:numPr>
      </w:pPr>
      <w:r w:rsidRPr="00DF5AD1">
        <w:t>Social Security award letter</w:t>
      </w:r>
    </w:p>
    <w:p w14:paraId="16CB653E" w14:textId="77777777" w:rsidR="00805827" w:rsidRPr="00DF5AD1" w:rsidRDefault="00805827" w:rsidP="00805827">
      <w:pPr>
        <w:pStyle w:val="ListParagraph"/>
        <w:numPr>
          <w:ilvl w:val="2"/>
          <w:numId w:val="34"/>
        </w:numPr>
      </w:pPr>
      <w:r w:rsidRPr="00DF5AD1">
        <w:t>W-2 from previous tax year</w:t>
      </w:r>
    </w:p>
    <w:p w14:paraId="13F7AAF5" w14:textId="77777777" w:rsidR="00805827" w:rsidRPr="00DF5AD1" w:rsidRDefault="00805827" w:rsidP="00805827">
      <w:pPr>
        <w:pStyle w:val="ListParagraph"/>
        <w:numPr>
          <w:ilvl w:val="2"/>
          <w:numId w:val="34"/>
        </w:numPr>
      </w:pPr>
      <w:r w:rsidRPr="00DF5AD1">
        <w:t>Disability income information</w:t>
      </w:r>
    </w:p>
    <w:p w14:paraId="1F662BA8" w14:textId="77777777" w:rsidR="00805827" w:rsidRPr="00DF5AD1" w:rsidRDefault="00805827" w:rsidP="00805827">
      <w:pPr>
        <w:pStyle w:val="ListParagraph"/>
        <w:numPr>
          <w:ilvl w:val="2"/>
          <w:numId w:val="34"/>
        </w:numPr>
      </w:pPr>
      <w:r w:rsidRPr="00DF5AD1">
        <w:t>1099-MISC form</w:t>
      </w:r>
    </w:p>
    <w:p w14:paraId="2DA59DC8" w14:textId="77777777" w:rsidR="00805827" w:rsidRPr="00DF5AD1" w:rsidRDefault="00805827" w:rsidP="00805827">
      <w:pPr>
        <w:pStyle w:val="ListParagraph"/>
        <w:numPr>
          <w:ilvl w:val="2"/>
          <w:numId w:val="34"/>
        </w:numPr>
      </w:pPr>
      <w:r w:rsidRPr="00DF5AD1">
        <w:t>Unemployment benefits letter</w:t>
      </w:r>
    </w:p>
    <w:p w14:paraId="45A2BBA7" w14:textId="77777777" w:rsidR="00805827" w:rsidRPr="00DF5AD1" w:rsidRDefault="00805827" w:rsidP="00805827">
      <w:pPr>
        <w:pStyle w:val="ListParagraph"/>
        <w:numPr>
          <w:ilvl w:val="2"/>
          <w:numId w:val="34"/>
        </w:numPr>
      </w:pPr>
      <w:r w:rsidRPr="00DF5AD1">
        <w:t>2 most recent paystubs</w:t>
      </w:r>
    </w:p>
    <w:p w14:paraId="0F05BFC6" w14:textId="77777777" w:rsidR="00805827" w:rsidRPr="00DF5AD1" w:rsidRDefault="00805827" w:rsidP="00805827">
      <w:pPr>
        <w:pStyle w:val="ListParagraph"/>
        <w:numPr>
          <w:ilvl w:val="2"/>
          <w:numId w:val="34"/>
        </w:numPr>
      </w:pPr>
      <w:r w:rsidRPr="00DF5AD1">
        <w:t>Letter from employer on company letterhead</w:t>
      </w:r>
    </w:p>
    <w:p w14:paraId="6A9ADB0E" w14:textId="77777777" w:rsidR="00805827" w:rsidRPr="00DF5AD1" w:rsidRDefault="00805827" w:rsidP="00805827">
      <w:pPr>
        <w:pStyle w:val="ListParagraph"/>
        <w:numPr>
          <w:ilvl w:val="1"/>
          <w:numId w:val="34"/>
        </w:numPr>
      </w:pPr>
      <w:r w:rsidRPr="00DF5AD1">
        <w:t>Application mentions that income verification will be done electronically (will NOT affect credit score) if financial documentation cannot be provided</w:t>
      </w:r>
    </w:p>
    <w:tbl>
      <w:tblPr>
        <w:tblStyle w:val="TableGrid"/>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10770"/>
      </w:tblGrid>
      <w:tr w:rsidR="00805827" w:rsidRPr="00DF5AD1" w14:paraId="16F40E90" w14:textId="77777777" w:rsidTr="004D41F6">
        <w:tc>
          <w:tcPr>
            <w:tcW w:w="10790" w:type="dxa"/>
            <w:tcBorders>
              <w:bottom w:val="single" w:sz="12" w:space="0" w:color="auto"/>
            </w:tcBorders>
            <w:shd w:val="clear" w:color="auto" w:fill="auto"/>
          </w:tcPr>
          <w:p w14:paraId="51D296E7" w14:textId="77777777" w:rsidR="00805827" w:rsidRPr="00DF5AD1" w:rsidRDefault="00805827" w:rsidP="004D41F6">
            <w:pPr>
              <w:shd w:val="clear" w:color="auto" w:fill="FFFFFF"/>
              <w:spacing w:after="150"/>
              <w:jc w:val="center"/>
              <w:rPr>
                <w:rFonts w:eastAsia="Times New Roman" w:cs="Arial"/>
                <w:b/>
                <w:bCs/>
                <w:color w:val="000000"/>
                <w:sz w:val="32"/>
                <w:szCs w:val="32"/>
              </w:rPr>
            </w:pPr>
            <w:r w:rsidRPr="00DF5AD1">
              <w:rPr>
                <w:b/>
                <w:bCs/>
                <w:sz w:val="32"/>
                <w:szCs w:val="32"/>
              </w:rPr>
              <w:t>Medications available for assistance</w:t>
            </w:r>
          </w:p>
        </w:tc>
      </w:tr>
      <w:tr w:rsidR="00805827" w:rsidRPr="00DF5AD1" w14:paraId="3299A601" w14:textId="77777777" w:rsidTr="004D41F6">
        <w:tc>
          <w:tcPr>
            <w:tcW w:w="10790" w:type="dxa"/>
            <w:tcBorders>
              <w:top w:val="single" w:sz="12" w:space="0" w:color="auto"/>
            </w:tcBorders>
          </w:tcPr>
          <w:p w14:paraId="2BDF5A58" w14:textId="07E67596" w:rsidR="00805827" w:rsidRPr="00DF5AD1" w:rsidRDefault="00000000" w:rsidP="004D41F6">
            <w:pPr>
              <w:shd w:val="clear" w:color="auto" w:fill="FFFFFF"/>
              <w:spacing w:after="150"/>
              <w:rPr>
                <w:rFonts w:eastAsia="Times New Roman" w:cs="Arial"/>
                <w:color w:val="000000"/>
                <w:sz w:val="24"/>
                <w:szCs w:val="24"/>
                <w:vertAlign w:val="superscript"/>
              </w:rPr>
            </w:pPr>
            <w:hyperlink r:id="rId341" w:history="1">
              <w:r w:rsidR="00805827" w:rsidRPr="00DF5AD1">
                <w:rPr>
                  <w:rStyle w:val="Hyperlink"/>
                  <w:rFonts w:eastAsia="Times New Roman" w:cs="Arial"/>
                  <w:sz w:val="24"/>
                  <w:szCs w:val="24"/>
                </w:rPr>
                <w:t>Abilify Maintena (aripiprazole) for extended release injectable s</w:t>
              </w:r>
              <w:r w:rsidR="0065396D">
                <w:rPr>
                  <w:rStyle w:val="Hyperlink"/>
                  <w:rFonts w:eastAsia="Times New Roman" w:cs="Arial"/>
                  <w:sz w:val="24"/>
                  <w:szCs w:val="24"/>
                </w:rPr>
                <w:t>USP</w:t>
              </w:r>
              <w:r w:rsidR="00805827" w:rsidRPr="00DF5AD1">
                <w:rPr>
                  <w:rStyle w:val="Hyperlink"/>
                  <w:rFonts w:eastAsia="Times New Roman" w:cs="Arial"/>
                  <w:sz w:val="24"/>
                  <w:szCs w:val="24"/>
                </w:rPr>
                <w:t>ension</w:t>
              </w:r>
            </w:hyperlink>
          </w:p>
        </w:tc>
      </w:tr>
      <w:tr w:rsidR="00805827" w:rsidRPr="00DF5AD1" w14:paraId="60977737" w14:textId="77777777" w:rsidTr="004D41F6">
        <w:tc>
          <w:tcPr>
            <w:tcW w:w="10790" w:type="dxa"/>
          </w:tcPr>
          <w:p w14:paraId="4B824B81" w14:textId="77777777" w:rsidR="00805827" w:rsidRPr="00DF5AD1" w:rsidRDefault="00000000" w:rsidP="004D41F6">
            <w:pPr>
              <w:shd w:val="clear" w:color="auto" w:fill="FFFFFF"/>
              <w:spacing w:after="150"/>
              <w:rPr>
                <w:rFonts w:eastAsia="Times New Roman" w:cs="Arial"/>
                <w:color w:val="000000"/>
                <w:sz w:val="24"/>
                <w:szCs w:val="24"/>
              </w:rPr>
            </w:pPr>
            <w:hyperlink r:id="rId342" w:history="1">
              <w:r w:rsidR="00805827" w:rsidRPr="00DF5AD1">
                <w:rPr>
                  <w:rStyle w:val="Hyperlink"/>
                  <w:rFonts w:eastAsia="Times New Roman" w:cs="Arial"/>
                  <w:sz w:val="24"/>
                  <w:szCs w:val="24"/>
                </w:rPr>
                <w:t>Jynarque (tolvaptan) tablets</w:t>
              </w:r>
            </w:hyperlink>
          </w:p>
        </w:tc>
      </w:tr>
      <w:tr w:rsidR="00805827" w:rsidRPr="00DF5AD1" w14:paraId="0AF21B52" w14:textId="77777777" w:rsidTr="004D41F6">
        <w:tc>
          <w:tcPr>
            <w:tcW w:w="10790" w:type="dxa"/>
          </w:tcPr>
          <w:p w14:paraId="2DC573A4" w14:textId="77777777" w:rsidR="00805827" w:rsidRPr="00DF5AD1" w:rsidRDefault="00000000" w:rsidP="004D41F6">
            <w:pPr>
              <w:shd w:val="clear" w:color="auto" w:fill="FFFFFF"/>
              <w:spacing w:after="150"/>
              <w:rPr>
                <w:rFonts w:eastAsia="Times New Roman" w:cs="Arial"/>
                <w:color w:val="000000"/>
                <w:sz w:val="24"/>
                <w:szCs w:val="24"/>
              </w:rPr>
            </w:pPr>
            <w:hyperlink r:id="rId343" w:history="1">
              <w:r w:rsidR="00805827" w:rsidRPr="00DF5AD1">
                <w:rPr>
                  <w:rStyle w:val="Hyperlink"/>
                  <w:rFonts w:eastAsia="Times New Roman" w:cs="Arial"/>
                  <w:sz w:val="24"/>
                  <w:szCs w:val="24"/>
                </w:rPr>
                <w:t>Rexulti (Brexpiprazole) tablets</w:t>
              </w:r>
            </w:hyperlink>
          </w:p>
        </w:tc>
      </w:tr>
      <w:tr w:rsidR="00805827" w:rsidRPr="00DF5AD1" w14:paraId="23632284" w14:textId="77777777" w:rsidTr="004D41F6">
        <w:tc>
          <w:tcPr>
            <w:tcW w:w="10790" w:type="dxa"/>
          </w:tcPr>
          <w:p w14:paraId="050EC9DF" w14:textId="77777777" w:rsidR="00805827" w:rsidRPr="00DF5AD1" w:rsidRDefault="00000000" w:rsidP="004D41F6">
            <w:pPr>
              <w:shd w:val="clear" w:color="auto" w:fill="FFFFFF"/>
              <w:spacing w:after="150"/>
              <w:rPr>
                <w:rFonts w:eastAsia="Times New Roman" w:cs="Arial"/>
                <w:color w:val="000000"/>
                <w:sz w:val="24"/>
                <w:szCs w:val="24"/>
              </w:rPr>
            </w:pPr>
            <w:hyperlink r:id="rId344" w:history="1">
              <w:r w:rsidR="00805827" w:rsidRPr="00DF5AD1">
                <w:rPr>
                  <w:rStyle w:val="Hyperlink"/>
                  <w:rFonts w:eastAsia="Times New Roman" w:cs="Arial"/>
                  <w:sz w:val="24"/>
                  <w:szCs w:val="24"/>
                </w:rPr>
                <w:t>Samsca (tolvaptan)</w:t>
              </w:r>
            </w:hyperlink>
          </w:p>
        </w:tc>
      </w:tr>
    </w:tbl>
    <w:p w14:paraId="2D2FE5C4" w14:textId="6E4F5CA9" w:rsidR="00805827" w:rsidRDefault="00805827" w:rsidP="00805827">
      <w:pPr>
        <w:rPr>
          <w:sz w:val="28"/>
          <w:szCs w:val="28"/>
        </w:rPr>
      </w:pPr>
      <w:r w:rsidRPr="00DF5AD1">
        <w:rPr>
          <w:sz w:val="28"/>
          <w:szCs w:val="28"/>
        </w:rPr>
        <w:t>Contact info-</w:t>
      </w:r>
      <w:r w:rsidRPr="00DF5AD1">
        <w:rPr>
          <w:b/>
          <w:bCs/>
          <w:sz w:val="28"/>
          <w:szCs w:val="28"/>
        </w:rPr>
        <w:t>Phone</w:t>
      </w:r>
      <w:r w:rsidRPr="00DF5AD1">
        <w:rPr>
          <w:sz w:val="28"/>
          <w:szCs w:val="28"/>
        </w:rPr>
        <w:t xml:space="preserve">: 1-8555-727-6274 </w:t>
      </w:r>
      <w:r w:rsidRPr="00DF5AD1">
        <w:rPr>
          <w:b/>
          <w:bCs/>
          <w:sz w:val="28"/>
          <w:szCs w:val="28"/>
        </w:rPr>
        <w:t>Fax</w:t>
      </w:r>
      <w:r w:rsidRPr="00DF5AD1">
        <w:rPr>
          <w:sz w:val="28"/>
          <w:szCs w:val="28"/>
        </w:rPr>
        <w:t>: 1-844-727-6274</w:t>
      </w:r>
    </w:p>
    <w:p w14:paraId="75A2BDCC" w14:textId="7F58256E" w:rsidR="00466F00" w:rsidRPr="00DF5AD1" w:rsidRDefault="00000000" w:rsidP="00805827">
      <w:pPr>
        <w:rPr>
          <w:sz w:val="28"/>
          <w:szCs w:val="28"/>
        </w:rPr>
      </w:pPr>
      <w:hyperlink w:anchor="GLOSSARyTOP" w:history="1">
        <w:r w:rsidR="00466F00" w:rsidRPr="00EB3BF3">
          <w:rPr>
            <w:rStyle w:val="Hyperlink"/>
          </w:rPr>
          <w:t>RETURN TO TOP</w:t>
        </w:r>
      </w:hyperlink>
    </w:p>
    <w:p w14:paraId="00043ECC" w14:textId="2B92DF7B" w:rsidR="00333638" w:rsidRDefault="00805827" w:rsidP="00466F00">
      <w:r>
        <w:rPr>
          <w:noProof/>
          <w:sz w:val="32"/>
          <w:szCs w:val="32"/>
        </w:rPr>
        <mc:AlternateContent>
          <mc:Choice Requires="wps">
            <w:drawing>
              <wp:anchor distT="0" distB="0" distL="114300" distR="114300" simplePos="0" relativeHeight="251685888" behindDoc="0" locked="0" layoutInCell="1" allowOverlap="1" wp14:anchorId="6CFC0933" wp14:editId="093F5BE2">
                <wp:simplePos x="0" y="0"/>
                <wp:positionH relativeFrom="margin">
                  <wp:posOffset>-217805</wp:posOffset>
                </wp:positionH>
                <wp:positionV relativeFrom="paragraph">
                  <wp:posOffset>150495</wp:posOffset>
                </wp:positionV>
                <wp:extent cx="7239000" cy="0"/>
                <wp:effectExtent l="0" t="19050" r="19050" b="19050"/>
                <wp:wrapNone/>
                <wp:docPr id="58" name="Straight Connector 58"/>
                <wp:cNvGraphicFramePr/>
                <a:graphic xmlns:a="http://schemas.openxmlformats.org/drawingml/2006/main">
                  <a:graphicData uri="http://schemas.microsoft.com/office/word/2010/wordprocessingShape">
                    <wps:wsp>
                      <wps:cNvCnPr/>
                      <wps:spPr>
                        <a:xfrm>
                          <a:off x="0" y="0"/>
                          <a:ext cx="7239000" cy="0"/>
                        </a:xfrm>
                        <a:prstGeom prst="line">
                          <a:avLst/>
                        </a:prstGeom>
                        <a:ln w="28575"/>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39262C55" id="Straight Connector 58" o:spid="_x0000_s1026" style="position:absolute;z-index:25168588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 from="-17.15pt,11.85pt" to="552.85pt,11.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" strokecolor="black [3200]" strokeweight="2.25pt">
                <v:stroke joinstyle="miter"/>
                <w10:wrap anchorx="margin"/>
              </v:line>
            </w:pict>
          </mc:Fallback>
        </mc:AlternateContent>
      </w:r>
      <w:bookmarkStart w:id="37" w:name="PFIZER"/>
    </w:p>
    <w:p w14:paraId="4E451EE1" w14:textId="77777777" w:rsidR="00333638" w:rsidRDefault="00333638" w:rsidP="00805827">
      <w:pPr>
        <w:spacing w:after="0"/>
      </w:pPr>
    </w:p>
    <w:p w14:paraId="1CF83619" w14:textId="4CBE7D1F" w:rsidR="00805827" w:rsidRPr="00DF5AD1" w:rsidRDefault="00000000" w:rsidP="00805827">
      <w:pPr>
        <w:spacing w:after="0"/>
        <w:rPr>
          <w:rStyle w:val="Hyperlink"/>
          <w:b/>
          <w:bCs/>
          <w:sz w:val="32"/>
          <w:szCs w:val="32"/>
        </w:rPr>
      </w:pPr>
      <w:hyperlink r:id="rId345" w:history="1">
        <w:r w:rsidR="00805827" w:rsidRPr="00DF5AD1">
          <w:rPr>
            <w:rStyle w:val="Hyperlink"/>
            <w:b/>
            <w:bCs/>
            <w:sz w:val="32"/>
            <w:szCs w:val="32"/>
          </w:rPr>
          <w:t>Pfizer RxPathways patient assistance program (2-3 weeks for processing)</w:t>
        </w:r>
      </w:hyperlink>
    </w:p>
    <w:tbl>
      <w:tblPr>
        <w:tblStyle w:val="TableGrid"/>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3112"/>
        <w:gridCol w:w="3047"/>
        <w:gridCol w:w="4611"/>
      </w:tblGrid>
      <w:tr w:rsidR="004F004B" w14:paraId="449E657B" w14:textId="77777777" w:rsidTr="004F004B">
        <w:tc>
          <w:tcPr>
            <w:tcW w:w="10790" w:type="dxa"/>
            <w:gridSpan w:val="3"/>
            <w:tcBorders>
              <w:top w:val="single" w:sz="12" w:space="0" w:color="auto"/>
              <w:left w:val="single" w:sz="12" w:space="0" w:color="auto"/>
              <w:bottom w:val="single" w:sz="4" w:space="0" w:color="auto"/>
              <w:right w:val="single" w:sz="12" w:space="0" w:color="auto"/>
            </w:tcBorders>
            <w:shd w:val="clear" w:color="auto" w:fill="000000" w:themeFill="text1"/>
            <w:vAlign w:val="center"/>
            <w:hideMark/>
          </w:tcPr>
          <w:bookmarkEnd w:id="37"/>
          <w:p w14:paraId="20A3BD35" w14:textId="77777777" w:rsidR="004F004B" w:rsidRDefault="004F004B" w:rsidP="00C17169">
            <w:pPr>
              <w:jc w:val="center"/>
              <w:rPr>
                <w:sz w:val="56"/>
                <w:szCs w:val="56"/>
              </w:rPr>
            </w:pPr>
            <w:r>
              <w:rPr>
                <w:b/>
                <w:bCs/>
                <w:sz w:val="56"/>
                <w:szCs w:val="56"/>
              </w:rPr>
              <w:t>Eligibility</w:t>
            </w:r>
          </w:p>
        </w:tc>
      </w:tr>
      <w:tr w:rsidR="004F004B" w14:paraId="4D498078" w14:textId="77777777" w:rsidTr="004F004B">
        <w:tc>
          <w:tcPr>
            <w:tcW w:w="3596" w:type="dxa"/>
            <w:tcBorders>
              <w:top w:val="single" w:sz="4" w:space="0" w:color="auto"/>
              <w:left w:val="single" w:sz="12" w:space="0" w:color="auto"/>
              <w:bottom w:val="single" w:sz="12" w:space="0" w:color="auto"/>
              <w:right w:val="single" w:sz="4" w:space="0" w:color="auto"/>
            </w:tcBorders>
            <w:shd w:val="clear" w:color="auto" w:fill="FFFFFF" w:themeFill="background1"/>
            <w:vAlign w:val="center"/>
            <w:hideMark/>
          </w:tcPr>
          <w:p w14:paraId="0BA8079D" w14:textId="77777777" w:rsidR="004F004B" w:rsidRDefault="004F004B" w:rsidP="00C17169">
            <w:pPr>
              <w:jc w:val="center"/>
              <w:rPr>
                <w:sz w:val="52"/>
                <w:szCs w:val="52"/>
              </w:rPr>
            </w:pPr>
            <w:r>
              <w:rPr>
                <w:sz w:val="52"/>
                <w:szCs w:val="52"/>
              </w:rPr>
              <w:t>US resident</w:t>
            </w:r>
          </w:p>
        </w:tc>
        <w:tc>
          <w:tcPr>
            <w:tcW w:w="3597" w:type="dxa"/>
            <w:tcBorders>
              <w:top w:val="single" w:sz="4" w:space="0" w:color="auto"/>
              <w:left w:val="single" w:sz="4" w:space="0" w:color="auto"/>
              <w:bottom w:val="single" w:sz="12" w:space="0" w:color="auto"/>
              <w:right w:val="single" w:sz="4" w:space="0" w:color="auto"/>
            </w:tcBorders>
            <w:shd w:val="clear" w:color="auto" w:fill="FFFFFF" w:themeFill="background1"/>
            <w:vAlign w:val="center"/>
          </w:tcPr>
          <w:p w14:paraId="4838C30A" w14:textId="77777777" w:rsidR="004F004B" w:rsidRDefault="004F004B" w:rsidP="00C17169">
            <w:pPr>
              <w:jc w:val="center"/>
              <w:rPr>
                <w:sz w:val="52"/>
                <w:szCs w:val="52"/>
              </w:rPr>
            </w:pPr>
          </w:p>
          <w:p w14:paraId="449F2888" w14:textId="77777777" w:rsidR="004F004B" w:rsidRDefault="004F004B" w:rsidP="00C17169">
            <w:pPr>
              <w:ind w:left="360"/>
              <w:jc w:val="center"/>
              <w:rPr>
                <w:sz w:val="52"/>
                <w:szCs w:val="52"/>
              </w:rPr>
            </w:pPr>
            <w:r>
              <w:rPr>
                <w:sz w:val="52"/>
                <w:szCs w:val="52"/>
                <w:u w:val="single"/>
              </w:rPr>
              <w:t>&lt;</w:t>
            </w:r>
            <w:r>
              <w:rPr>
                <w:sz w:val="52"/>
                <w:szCs w:val="52"/>
              </w:rPr>
              <w:t xml:space="preserve"> 400% FPL</w:t>
            </w:r>
          </w:p>
          <w:p w14:paraId="28E2B157" w14:textId="77777777" w:rsidR="004F004B" w:rsidRDefault="004F004B" w:rsidP="00C17169">
            <w:pPr>
              <w:jc w:val="center"/>
              <w:rPr>
                <w:sz w:val="52"/>
                <w:szCs w:val="52"/>
              </w:rPr>
            </w:pPr>
          </w:p>
        </w:tc>
        <w:tc>
          <w:tcPr>
            <w:tcW w:w="3597" w:type="dxa"/>
            <w:tcBorders>
              <w:top w:val="single" w:sz="4" w:space="0" w:color="auto"/>
              <w:left w:val="single" w:sz="4" w:space="0" w:color="auto"/>
              <w:bottom w:val="single" w:sz="12" w:space="0" w:color="auto"/>
              <w:right w:val="single" w:sz="12" w:space="0" w:color="auto"/>
            </w:tcBorders>
            <w:shd w:val="clear" w:color="auto" w:fill="FFFFFF" w:themeFill="background1"/>
            <w:vAlign w:val="center"/>
            <w:hideMark/>
          </w:tcPr>
          <w:p w14:paraId="1BBA1878" w14:textId="77777777" w:rsidR="004F004B" w:rsidRDefault="004F004B" w:rsidP="00C17169">
            <w:pPr>
              <w:jc w:val="center"/>
              <w:rPr>
                <w:sz w:val="52"/>
                <w:szCs w:val="52"/>
              </w:rPr>
            </w:pPr>
            <w:r>
              <w:rPr>
                <w:sz w:val="52"/>
                <w:szCs w:val="52"/>
              </w:rPr>
              <w:t>Uninsured/Medicare</w:t>
            </w:r>
          </w:p>
        </w:tc>
      </w:tr>
    </w:tbl>
    <w:p w14:paraId="04801B84" w14:textId="77777777" w:rsidR="004F004B" w:rsidRPr="00DF5AD1" w:rsidRDefault="004F004B" w:rsidP="00805827">
      <w:pPr>
        <w:rPr>
          <w:rStyle w:val="Hyperlink"/>
          <w:b/>
          <w:bCs/>
        </w:rPr>
      </w:pPr>
    </w:p>
    <w:tbl>
      <w:tblPr>
        <w:tblStyle w:val="TableGrid"/>
        <w:tblW w:w="0" w:type="auto"/>
        <w:tblInd w:w="85" w:type="dxa"/>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2286"/>
        <w:gridCol w:w="4363"/>
        <w:gridCol w:w="4036"/>
      </w:tblGrid>
      <w:tr w:rsidR="00805827" w:rsidRPr="00DF5AD1" w14:paraId="0A223D37" w14:textId="77777777" w:rsidTr="004D41F6">
        <w:tc>
          <w:tcPr>
            <w:tcW w:w="2289" w:type="dxa"/>
            <w:vMerge w:val="restart"/>
            <w:tcBorders>
              <w:right w:val="single" w:sz="12" w:space="0" w:color="FFFFFF" w:themeColor="background1"/>
            </w:tcBorders>
            <w:shd w:val="clear" w:color="auto" w:fill="000000" w:themeFill="text1"/>
            <w:vAlign w:val="center"/>
          </w:tcPr>
          <w:p w14:paraId="29499550" w14:textId="77777777" w:rsidR="00805827" w:rsidRPr="0062253F" w:rsidRDefault="00805827" w:rsidP="004D41F6">
            <w:pPr>
              <w:jc w:val="center"/>
              <w:rPr>
                <w:b/>
                <w:bCs/>
                <w:color w:val="FFFFFF" w:themeColor="background1"/>
                <w:sz w:val="24"/>
                <w:szCs w:val="24"/>
              </w:rPr>
            </w:pPr>
            <w:r w:rsidRPr="0062253F">
              <w:rPr>
                <w:b/>
                <w:bCs/>
                <w:color w:val="FFFFFF" w:themeColor="background1"/>
                <w:sz w:val="24"/>
                <w:szCs w:val="24"/>
              </w:rPr>
              <w:t>Household size</w:t>
            </w:r>
          </w:p>
        </w:tc>
        <w:tc>
          <w:tcPr>
            <w:tcW w:w="8416" w:type="dxa"/>
            <w:gridSpan w:val="2"/>
            <w:tcBorders>
              <w:left w:val="single" w:sz="12" w:space="0" w:color="FFFFFF" w:themeColor="background1"/>
            </w:tcBorders>
            <w:shd w:val="clear" w:color="auto" w:fill="000000" w:themeFill="text1"/>
            <w:vAlign w:val="center"/>
          </w:tcPr>
          <w:p w14:paraId="06F1ED1E" w14:textId="77777777" w:rsidR="00805827" w:rsidRPr="0062253F" w:rsidRDefault="00805827" w:rsidP="004D41F6">
            <w:pPr>
              <w:jc w:val="center"/>
              <w:rPr>
                <w:b/>
                <w:bCs/>
                <w:color w:val="FFFFFF" w:themeColor="background1"/>
                <w:sz w:val="24"/>
                <w:szCs w:val="24"/>
              </w:rPr>
            </w:pPr>
            <w:r w:rsidRPr="0062253F">
              <w:rPr>
                <w:b/>
                <w:bCs/>
                <w:color w:val="FFFFFF" w:themeColor="background1"/>
                <w:sz w:val="24"/>
                <w:szCs w:val="24"/>
              </w:rPr>
              <w:t>Annual household income ($) threshold</w:t>
            </w:r>
          </w:p>
        </w:tc>
      </w:tr>
      <w:tr w:rsidR="00805827" w:rsidRPr="00DF5AD1" w14:paraId="1636D791" w14:textId="77777777" w:rsidTr="004D41F6">
        <w:tc>
          <w:tcPr>
            <w:tcW w:w="2289" w:type="dxa"/>
            <w:vMerge/>
            <w:tcBorders>
              <w:right w:val="single" w:sz="12" w:space="0" w:color="FFFFFF" w:themeColor="background1"/>
            </w:tcBorders>
            <w:shd w:val="clear" w:color="auto" w:fill="000000" w:themeFill="text1"/>
            <w:vAlign w:val="center"/>
          </w:tcPr>
          <w:p w14:paraId="5E932BFD" w14:textId="77777777" w:rsidR="00805827" w:rsidRPr="0062253F" w:rsidRDefault="00805827" w:rsidP="004D41F6">
            <w:pPr>
              <w:jc w:val="center"/>
              <w:rPr>
                <w:b/>
                <w:bCs/>
                <w:color w:val="FFFFFF" w:themeColor="background1"/>
                <w:sz w:val="24"/>
                <w:szCs w:val="24"/>
              </w:rPr>
            </w:pPr>
          </w:p>
        </w:tc>
        <w:tc>
          <w:tcPr>
            <w:tcW w:w="4371" w:type="dxa"/>
            <w:tcBorders>
              <w:top w:val="single" w:sz="12" w:space="0" w:color="FFFFFF" w:themeColor="background1"/>
              <w:left w:val="single" w:sz="12" w:space="0" w:color="FFFFFF" w:themeColor="background1"/>
              <w:right w:val="single" w:sz="12" w:space="0" w:color="FFFFFF" w:themeColor="background1"/>
            </w:tcBorders>
            <w:shd w:val="clear" w:color="auto" w:fill="000000" w:themeFill="text1"/>
            <w:vAlign w:val="center"/>
          </w:tcPr>
          <w:p w14:paraId="4F0B6DEA" w14:textId="77777777" w:rsidR="00805827" w:rsidRPr="0062253F" w:rsidRDefault="00805827" w:rsidP="004D41F6">
            <w:pPr>
              <w:jc w:val="center"/>
              <w:rPr>
                <w:b/>
                <w:bCs/>
                <w:color w:val="FFFFFF" w:themeColor="background1"/>
                <w:sz w:val="24"/>
                <w:szCs w:val="24"/>
              </w:rPr>
            </w:pPr>
            <w:r w:rsidRPr="0062253F">
              <w:rPr>
                <w:b/>
                <w:bCs/>
                <w:color w:val="FFFFFF" w:themeColor="background1"/>
                <w:sz w:val="24"/>
                <w:szCs w:val="24"/>
              </w:rPr>
              <w:t>Non-B medications</w:t>
            </w:r>
          </w:p>
          <w:p w14:paraId="04847E28" w14:textId="77777777" w:rsidR="00805827" w:rsidRPr="0062253F" w:rsidRDefault="00805827" w:rsidP="004D41F6">
            <w:pPr>
              <w:jc w:val="center"/>
              <w:rPr>
                <w:b/>
                <w:bCs/>
                <w:color w:val="FFFFFF" w:themeColor="background1"/>
                <w:sz w:val="24"/>
                <w:szCs w:val="24"/>
              </w:rPr>
            </w:pPr>
            <w:r w:rsidRPr="0062253F">
              <w:rPr>
                <w:b/>
                <w:bCs/>
                <w:color w:val="FFFFFF" w:themeColor="background1"/>
                <w:sz w:val="24"/>
                <w:szCs w:val="24"/>
                <w:u w:val="single"/>
              </w:rPr>
              <w:t>&lt;</w:t>
            </w:r>
            <w:r w:rsidRPr="0062253F">
              <w:rPr>
                <w:b/>
                <w:bCs/>
                <w:color w:val="FFFFFF" w:themeColor="background1"/>
                <w:sz w:val="24"/>
                <w:szCs w:val="24"/>
              </w:rPr>
              <w:t>400% FPL</w:t>
            </w:r>
          </w:p>
        </w:tc>
        <w:tc>
          <w:tcPr>
            <w:tcW w:w="4045" w:type="dxa"/>
            <w:tcBorders>
              <w:top w:val="single" w:sz="12" w:space="0" w:color="FFFFFF" w:themeColor="background1"/>
              <w:left w:val="single" w:sz="12" w:space="0" w:color="FFFFFF" w:themeColor="background1"/>
            </w:tcBorders>
            <w:shd w:val="clear" w:color="auto" w:fill="000000" w:themeFill="text1"/>
          </w:tcPr>
          <w:p w14:paraId="69E87755" w14:textId="77777777" w:rsidR="00805827" w:rsidRPr="0062253F" w:rsidRDefault="00805827" w:rsidP="004D41F6">
            <w:pPr>
              <w:jc w:val="center"/>
              <w:rPr>
                <w:b/>
                <w:bCs/>
                <w:color w:val="FFFFFF" w:themeColor="background1"/>
                <w:sz w:val="24"/>
                <w:szCs w:val="24"/>
              </w:rPr>
            </w:pPr>
            <w:r w:rsidRPr="0062253F">
              <w:rPr>
                <w:b/>
                <w:bCs/>
                <w:color w:val="FFFFFF" w:themeColor="background1"/>
                <w:sz w:val="24"/>
                <w:szCs w:val="24"/>
              </w:rPr>
              <w:t xml:space="preserve">Group B </w:t>
            </w:r>
          </w:p>
        </w:tc>
      </w:tr>
      <w:tr w:rsidR="00805827" w:rsidRPr="00DF5AD1" w14:paraId="29782CB3" w14:textId="77777777" w:rsidTr="004D41F6">
        <w:tc>
          <w:tcPr>
            <w:tcW w:w="2289" w:type="dxa"/>
            <w:vAlign w:val="center"/>
          </w:tcPr>
          <w:p w14:paraId="50F8876D" w14:textId="77777777" w:rsidR="00805827" w:rsidRPr="0062253F" w:rsidRDefault="00805827" w:rsidP="004D41F6">
            <w:pPr>
              <w:jc w:val="center"/>
              <w:rPr>
                <w:sz w:val="24"/>
                <w:szCs w:val="24"/>
              </w:rPr>
            </w:pPr>
            <w:r w:rsidRPr="0062253F">
              <w:rPr>
                <w:sz w:val="24"/>
                <w:szCs w:val="24"/>
              </w:rPr>
              <w:t>1</w:t>
            </w:r>
          </w:p>
        </w:tc>
        <w:tc>
          <w:tcPr>
            <w:tcW w:w="4371" w:type="dxa"/>
            <w:vAlign w:val="center"/>
          </w:tcPr>
          <w:p w14:paraId="697051D0" w14:textId="77777777" w:rsidR="00805827" w:rsidRPr="0062253F" w:rsidRDefault="00805827" w:rsidP="004D41F6">
            <w:pPr>
              <w:jc w:val="center"/>
              <w:rPr>
                <w:sz w:val="24"/>
                <w:szCs w:val="24"/>
              </w:rPr>
            </w:pPr>
            <w:r w:rsidRPr="0062253F">
              <w:rPr>
                <w:sz w:val="24"/>
                <w:szCs w:val="24"/>
              </w:rPr>
              <w:t>54,360</w:t>
            </w:r>
          </w:p>
        </w:tc>
        <w:tc>
          <w:tcPr>
            <w:tcW w:w="4045" w:type="dxa"/>
          </w:tcPr>
          <w:p w14:paraId="14FF8403" w14:textId="77777777" w:rsidR="00805827" w:rsidRPr="0062253F" w:rsidRDefault="00805827" w:rsidP="004D41F6">
            <w:pPr>
              <w:jc w:val="center"/>
              <w:rPr>
                <w:sz w:val="24"/>
                <w:szCs w:val="24"/>
              </w:rPr>
            </w:pPr>
            <w:r w:rsidRPr="0062253F">
              <w:rPr>
                <w:sz w:val="24"/>
                <w:szCs w:val="24"/>
              </w:rPr>
              <w:t>49,960</w:t>
            </w:r>
          </w:p>
        </w:tc>
      </w:tr>
      <w:tr w:rsidR="00805827" w:rsidRPr="00DF5AD1" w14:paraId="44BE0474" w14:textId="77777777" w:rsidTr="004D41F6">
        <w:tc>
          <w:tcPr>
            <w:tcW w:w="2289" w:type="dxa"/>
            <w:vAlign w:val="center"/>
          </w:tcPr>
          <w:p w14:paraId="02579F0E" w14:textId="77777777" w:rsidR="00805827" w:rsidRPr="0062253F" w:rsidRDefault="00805827" w:rsidP="004D41F6">
            <w:pPr>
              <w:jc w:val="center"/>
              <w:rPr>
                <w:sz w:val="24"/>
                <w:szCs w:val="24"/>
              </w:rPr>
            </w:pPr>
            <w:r w:rsidRPr="0062253F">
              <w:rPr>
                <w:sz w:val="24"/>
                <w:szCs w:val="24"/>
              </w:rPr>
              <w:t>2</w:t>
            </w:r>
          </w:p>
        </w:tc>
        <w:tc>
          <w:tcPr>
            <w:tcW w:w="4371" w:type="dxa"/>
            <w:vAlign w:val="center"/>
          </w:tcPr>
          <w:p w14:paraId="767D8F42" w14:textId="77777777" w:rsidR="00805827" w:rsidRPr="0062253F" w:rsidRDefault="00805827" w:rsidP="004D41F6">
            <w:pPr>
              <w:jc w:val="center"/>
              <w:rPr>
                <w:sz w:val="24"/>
                <w:szCs w:val="24"/>
              </w:rPr>
            </w:pPr>
            <w:r w:rsidRPr="0062253F">
              <w:rPr>
                <w:sz w:val="24"/>
                <w:szCs w:val="24"/>
              </w:rPr>
              <w:t>73,240</w:t>
            </w:r>
          </w:p>
        </w:tc>
        <w:tc>
          <w:tcPr>
            <w:tcW w:w="4045" w:type="dxa"/>
          </w:tcPr>
          <w:p w14:paraId="49EDD981" w14:textId="77777777" w:rsidR="00805827" w:rsidRPr="0062253F" w:rsidRDefault="00805827" w:rsidP="004D41F6">
            <w:pPr>
              <w:jc w:val="center"/>
              <w:rPr>
                <w:sz w:val="24"/>
                <w:szCs w:val="24"/>
              </w:rPr>
            </w:pPr>
            <w:r w:rsidRPr="0062253F">
              <w:rPr>
                <w:sz w:val="24"/>
                <w:szCs w:val="24"/>
              </w:rPr>
              <w:t>67.640</w:t>
            </w:r>
          </w:p>
        </w:tc>
      </w:tr>
      <w:tr w:rsidR="00805827" w:rsidRPr="00DF5AD1" w14:paraId="25BB2A58" w14:textId="77777777" w:rsidTr="004D41F6">
        <w:tc>
          <w:tcPr>
            <w:tcW w:w="2289" w:type="dxa"/>
            <w:vAlign w:val="center"/>
          </w:tcPr>
          <w:p w14:paraId="48BDA0C5" w14:textId="77777777" w:rsidR="00805827" w:rsidRPr="0062253F" w:rsidRDefault="00805827" w:rsidP="004D41F6">
            <w:pPr>
              <w:jc w:val="center"/>
              <w:rPr>
                <w:sz w:val="24"/>
                <w:szCs w:val="24"/>
              </w:rPr>
            </w:pPr>
            <w:r w:rsidRPr="0062253F">
              <w:rPr>
                <w:sz w:val="24"/>
                <w:szCs w:val="24"/>
              </w:rPr>
              <w:t>3</w:t>
            </w:r>
          </w:p>
        </w:tc>
        <w:tc>
          <w:tcPr>
            <w:tcW w:w="4371" w:type="dxa"/>
            <w:vAlign w:val="center"/>
          </w:tcPr>
          <w:p w14:paraId="2DCD7C1C" w14:textId="77777777" w:rsidR="00805827" w:rsidRPr="0062253F" w:rsidRDefault="00805827" w:rsidP="004D41F6">
            <w:pPr>
              <w:jc w:val="center"/>
              <w:rPr>
                <w:sz w:val="24"/>
                <w:szCs w:val="24"/>
              </w:rPr>
            </w:pPr>
            <w:r w:rsidRPr="0062253F">
              <w:rPr>
                <w:sz w:val="24"/>
                <w:szCs w:val="24"/>
              </w:rPr>
              <w:t>92,120</w:t>
            </w:r>
          </w:p>
        </w:tc>
        <w:tc>
          <w:tcPr>
            <w:tcW w:w="4045" w:type="dxa"/>
          </w:tcPr>
          <w:p w14:paraId="3F1F1025" w14:textId="77777777" w:rsidR="00805827" w:rsidRPr="0062253F" w:rsidRDefault="00805827" w:rsidP="004D41F6">
            <w:pPr>
              <w:jc w:val="center"/>
              <w:rPr>
                <w:sz w:val="24"/>
                <w:szCs w:val="24"/>
              </w:rPr>
            </w:pPr>
            <w:r w:rsidRPr="0062253F">
              <w:rPr>
                <w:sz w:val="24"/>
                <w:szCs w:val="24"/>
              </w:rPr>
              <w:t>85,320</w:t>
            </w:r>
          </w:p>
        </w:tc>
      </w:tr>
      <w:tr w:rsidR="00805827" w:rsidRPr="00DF5AD1" w14:paraId="05DFF2C2" w14:textId="77777777" w:rsidTr="004D41F6">
        <w:tc>
          <w:tcPr>
            <w:tcW w:w="2289" w:type="dxa"/>
            <w:vAlign w:val="center"/>
          </w:tcPr>
          <w:p w14:paraId="18542FB6" w14:textId="77777777" w:rsidR="00805827" w:rsidRPr="0062253F" w:rsidRDefault="00805827" w:rsidP="004D41F6">
            <w:pPr>
              <w:jc w:val="center"/>
              <w:rPr>
                <w:sz w:val="24"/>
                <w:szCs w:val="24"/>
              </w:rPr>
            </w:pPr>
            <w:r w:rsidRPr="0062253F">
              <w:rPr>
                <w:sz w:val="24"/>
                <w:szCs w:val="24"/>
              </w:rPr>
              <w:t>4</w:t>
            </w:r>
          </w:p>
        </w:tc>
        <w:tc>
          <w:tcPr>
            <w:tcW w:w="4371" w:type="dxa"/>
            <w:vAlign w:val="center"/>
          </w:tcPr>
          <w:p w14:paraId="70B7265E" w14:textId="77777777" w:rsidR="00805827" w:rsidRPr="0062253F" w:rsidRDefault="00805827" w:rsidP="004D41F6">
            <w:pPr>
              <w:jc w:val="center"/>
              <w:rPr>
                <w:sz w:val="24"/>
                <w:szCs w:val="24"/>
              </w:rPr>
            </w:pPr>
            <w:r w:rsidRPr="0062253F">
              <w:rPr>
                <w:sz w:val="24"/>
                <w:szCs w:val="24"/>
              </w:rPr>
              <w:t>111,000</w:t>
            </w:r>
          </w:p>
        </w:tc>
        <w:tc>
          <w:tcPr>
            <w:tcW w:w="4045" w:type="dxa"/>
          </w:tcPr>
          <w:p w14:paraId="3D47C867" w14:textId="77777777" w:rsidR="00805827" w:rsidRPr="0062253F" w:rsidRDefault="00805827" w:rsidP="004D41F6">
            <w:pPr>
              <w:jc w:val="center"/>
              <w:rPr>
                <w:sz w:val="24"/>
                <w:szCs w:val="24"/>
              </w:rPr>
            </w:pPr>
            <w:r w:rsidRPr="0062253F">
              <w:rPr>
                <w:sz w:val="24"/>
                <w:szCs w:val="24"/>
              </w:rPr>
              <w:t>103,00</w:t>
            </w:r>
          </w:p>
        </w:tc>
      </w:tr>
      <w:tr w:rsidR="00805827" w:rsidRPr="00DF5AD1" w14:paraId="040D86D6" w14:textId="77777777" w:rsidTr="004D41F6">
        <w:tc>
          <w:tcPr>
            <w:tcW w:w="2289" w:type="dxa"/>
            <w:vAlign w:val="center"/>
          </w:tcPr>
          <w:p w14:paraId="7B70C00F" w14:textId="77777777" w:rsidR="00805827" w:rsidRPr="0062253F" w:rsidRDefault="00805827" w:rsidP="004D41F6">
            <w:pPr>
              <w:jc w:val="center"/>
              <w:rPr>
                <w:sz w:val="24"/>
                <w:szCs w:val="24"/>
              </w:rPr>
            </w:pPr>
            <w:r w:rsidRPr="0062253F">
              <w:rPr>
                <w:sz w:val="24"/>
                <w:szCs w:val="24"/>
              </w:rPr>
              <w:t>5</w:t>
            </w:r>
          </w:p>
        </w:tc>
        <w:tc>
          <w:tcPr>
            <w:tcW w:w="4371" w:type="dxa"/>
            <w:vAlign w:val="center"/>
          </w:tcPr>
          <w:p w14:paraId="2F84F982" w14:textId="77777777" w:rsidR="00805827" w:rsidRPr="0062253F" w:rsidRDefault="00805827" w:rsidP="004D41F6">
            <w:pPr>
              <w:jc w:val="center"/>
              <w:rPr>
                <w:sz w:val="24"/>
                <w:szCs w:val="24"/>
              </w:rPr>
            </w:pPr>
            <w:r w:rsidRPr="0062253F">
              <w:rPr>
                <w:sz w:val="24"/>
                <w:szCs w:val="24"/>
              </w:rPr>
              <w:t>129,880</w:t>
            </w:r>
          </w:p>
        </w:tc>
        <w:tc>
          <w:tcPr>
            <w:tcW w:w="4045" w:type="dxa"/>
          </w:tcPr>
          <w:p w14:paraId="1B64C606" w14:textId="77777777" w:rsidR="00805827" w:rsidRPr="0062253F" w:rsidRDefault="00805827" w:rsidP="004D41F6">
            <w:pPr>
              <w:jc w:val="center"/>
              <w:rPr>
                <w:sz w:val="24"/>
                <w:szCs w:val="24"/>
              </w:rPr>
            </w:pPr>
            <w:r w:rsidRPr="0062253F">
              <w:rPr>
                <w:sz w:val="24"/>
                <w:szCs w:val="24"/>
              </w:rPr>
              <w:t>120,680</w:t>
            </w:r>
          </w:p>
        </w:tc>
      </w:tr>
      <w:tr w:rsidR="00805827" w:rsidRPr="00DF5AD1" w14:paraId="079CAFA8" w14:textId="77777777" w:rsidTr="004D41F6">
        <w:tc>
          <w:tcPr>
            <w:tcW w:w="2289" w:type="dxa"/>
            <w:vAlign w:val="center"/>
          </w:tcPr>
          <w:p w14:paraId="15FA6B21" w14:textId="77777777" w:rsidR="00805827" w:rsidRPr="0062253F" w:rsidRDefault="00805827" w:rsidP="004D41F6">
            <w:pPr>
              <w:jc w:val="center"/>
              <w:rPr>
                <w:sz w:val="24"/>
                <w:szCs w:val="24"/>
              </w:rPr>
            </w:pPr>
            <w:r w:rsidRPr="0062253F">
              <w:rPr>
                <w:sz w:val="24"/>
                <w:szCs w:val="24"/>
                <w:u w:val="single"/>
              </w:rPr>
              <w:t>&gt;</w:t>
            </w:r>
            <w:r w:rsidRPr="0062253F">
              <w:rPr>
                <w:sz w:val="24"/>
                <w:szCs w:val="24"/>
              </w:rPr>
              <w:t>5</w:t>
            </w:r>
          </w:p>
        </w:tc>
        <w:tc>
          <w:tcPr>
            <w:tcW w:w="8416" w:type="dxa"/>
            <w:gridSpan w:val="2"/>
            <w:vAlign w:val="center"/>
          </w:tcPr>
          <w:p w14:paraId="42EC8AFC" w14:textId="77777777" w:rsidR="00805827" w:rsidRPr="0062253F" w:rsidRDefault="00805827" w:rsidP="004D41F6">
            <w:pPr>
              <w:jc w:val="center"/>
              <w:rPr>
                <w:sz w:val="24"/>
                <w:szCs w:val="24"/>
              </w:rPr>
            </w:pPr>
            <w:r w:rsidRPr="0062253F">
              <w:rPr>
                <w:sz w:val="24"/>
                <w:szCs w:val="24"/>
              </w:rPr>
              <w:t>Call Pfizer program 1-866-706-2400</w:t>
            </w:r>
          </w:p>
        </w:tc>
      </w:tr>
    </w:tbl>
    <w:p w14:paraId="210B65CC" w14:textId="77777777" w:rsidR="00805827" w:rsidRPr="00DF5AD1" w:rsidRDefault="00805827" w:rsidP="00805827">
      <w:pPr>
        <w:pStyle w:val="ListParagraph"/>
        <w:numPr>
          <w:ilvl w:val="0"/>
          <w:numId w:val="14"/>
        </w:numPr>
      </w:pPr>
      <w:r w:rsidRPr="00DF5AD1">
        <w:t xml:space="preserve">Requires photocopy of </w:t>
      </w:r>
      <w:r w:rsidRPr="00DF5AD1">
        <w:rPr>
          <w:b/>
          <w:bCs/>
        </w:rPr>
        <w:t>one</w:t>
      </w:r>
      <w:r w:rsidRPr="00DF5AD1">
        <w:t xml:space="preserve"> of the following for income verification:</w:t>
      </w:r>
    </w:p>
    <w:p w14:paraId="4D4D0B91" w14:textId="77777777" w:rsidR="00805827" w:rsidRPr="00DF5AD1" w:rsidRDefault="00805827" w:rsidP="00805827">
      <w:pPr>
        <w:pStyle w:val="ListParagraph"/>
        <w:numPr>
          <w:ilvl w:val="1"/>
          <w:numId w:val="14"/>
        </w:numPr>
      </w:pPr>
      <w:r w:rsidRPr="00DF5AD1">
        <w:t>Pages one and two of previous year federal tax return (1010 or 1040 EZ)</w:t>
      </w:r>
    </w:p>
    <w:p w14:paraId="1FC185F4" w14:textId="77777777" w:rsidR="00805827" w:rsidRPr="00DF5AD1" w:rsidRDefault="00805827" w:rsidP="00805827">
      <w:pPr>
        <w:pStyle w:val="ListParagraph"/>
        <w:numPr>
          <w:ilvl w:val="1"/>
          <w:numId w:val="14"/>
        </w:numPr>
      </w:pPr>
      <w:r w:rsidRPr="00DF5AD1">
        <w:t>Wage and tax statements (W-2 forms)</w:t>
      </w:r>
    </w:p>
    <w:p w14:paraId="5E3CB808" w14:textId="77777777" w:rsidR="00805827" w:rsidRPr="00DF5AD1" w:rsidRDefault="00805827" w:rsidP="00805827">
      <w:pPr>
        <w:pStyle w:val="ListParagraph"/>
        <w:numPr>
          <w:ilvl w:val="1"/>
          <w:numId w:val="14"/>
        </w:numPr>
      </w:pPr>
      <w:r w:rsidRPr="00DF5AD1">
        <w:t>Two recent paycheck stubs</w:t>
      </w:r>
    </w:p>
    <w:p w14:paraId="5A6CF54E" w14:textId="77777777" w:rsidR="00805827" w:rsidRPr="00DF5AD1" w:rsidRDefault="00805827" w:rsidP="00805827">
      <w:pPr>
        <w:pStyle w:val="ListParagraph"/>
        <w:numPr>
          <w:ilvl w:val="1"/>
          <w:numId w:val="14"/>
        </w:numPr>
      </w:pPr>
      <w:r w:rsidRPr="00DF5AD1">
        <w:t>Social security, pension, or railroad retirement statements (SSA-1099 or similar)</w:t>
      </w:r>
    </w:p>
    <w:p w14:paraId="210B887B" w14:textId="77777777" w:rsidR="00805827" w:rsidRPr="00DF5AD1" w:rsidRDefault="00805827" w:rsidP="00805827">
      <w:pPr>
        <w:pStyle w:val="ListParagraph"/>
        <w:numPr>
          <w:ilvl w:val="1"/>
          <w:numId w:val="14"/>
        </w:numPr>
      </w:pPr>
      <w:r w:rsidRPr="00DF5AD1">
        <w:t>Statements of interest, dividends, or other income (1099-INT, 1099-DIV, or similar)</w:t>
      </w:r>
    </w:p>
    <w:p w14:paraId="527F93AD" w14:textId="77777777" w:rsidR="00805827" w:rsidRPr="00DF5AD1" w:rsidRDefault="00805827" w:rsidP="00805827">
      <w:pPr>
        <w:pStyle w:val="ListParagraph"/>
        <w:numPr>
          <w:ilvl w:val="0"/>
          <w:numId w:val="14"/>
        </w:numPr>
      </w:pPr>
      <w:r w:rsidRPr="00DF5AD1">
        <w:t xml:space="preserve">Annual income cutoff is </w:t>
      </w:r>
      <w:r w:rsidRPr="00DF5AD1">
        <w:rPr>
          <w:u w:val="single"/>
        </w:rPr>
        <w:t>&lt;</w:t>
      </w:r>
      <w:r w:rsidRPr="00DF5AD1">
        <w:t>400% FPL</w:t>
      </w:r>
    </w:p>
    <w:p w14:paraId="03512825" w14:textId="2087AE39" w:rsidR="00805827" w:rsidRPr="00DF5AD1" w:rsidRDefault="00805827" w:rsidP="00805827">
      <w:pPr>
        <w:pStyle w:val="ListParagraph"/>
        <w:numPr>
          <w:ilvl w:val="0"/>
          <w:numId w:val="14"/>
        </w:numPr>
      </w:pPr>
      <w:r w:rsidRPr="00DF5AD1">
        <w:rPr>
          <w:b/>
          <w:bCs/>
        </w:rPr>
        <w:t xml:space="preserve">Patient and </w:t>
      </w:r>
      <w:r>
        <w:rPr>
          <w:b/>
          <w:bCs/>
        </w:rPr>
        <w:t>provider</w:t>
      </w:r>
      <w:r w:rsidRPr="00DF5AD1">
        <w:t xml:space="preserve"> need to register online or </w:t>
      </w:r>
      <w:r w:rsidRPr="00525287">
        <w:rPr>
          <w:b/>
          <w:bCs/>
        </w:rPr>
        <w:t>call 1-866-706-2400</w:t>
      </w:r>
      <w:r w:rsidR="00525287" w:rsidRPr="00525287">
        <w:rPr>
          <w:b/>
          <w:bCs/>
        </w:rPr>
        <w:t xml:space="preserve"> and application will be faxed</w:t>
      </w:r>
    </w:p>
    <w:p w14:paraId="5B7DD42E" w14:textId="77777777" w:rsidR="00805827" w:rsidRDefault="00805827" w:rsidP="00805827">
      <w:r w:rsidRPr="00DF5AD1">
        <w:t xml:space="preserve">See link </w:t>
      </w:r>
      <w:hyperlink r:id="rId346" w:history="1">
        <w:r w:rsidRPr="00DF5AD1">
          <w:rPr>
            <w:rStyle w:val="Hyperlink"/>
          </w:rPr>
          <w:t>page 2</w:t>
        </w:r>
      </w:hyperlink>
      <w:r w:rsidRPr="00DF5AD1">
        <w:t xml:space="preserve"> for additional medications that qualify for savings for uninsured patients through local pharmacy, regardless of income</w:t>
      </w:r>
    </w:p>
    <w:tbl>
      <w:tblPr>
        <w:tblStyle w:val="TableGrid"/>
        <w:tblW w:w="10790" w:type="dxa"/>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2145"/>
        <w:gridCol w:w="8645"/>
      </w:tblGrid>
      <w:tr w:rsidR="00805827" w:rsidRPr="00DF5AD1" w14:paraId="46758809" w14:textId="77777777" w:rsidTr="004D41F6">
        <w:tc>
          <w:tcPr>
            <w:tcW w:w="10790" w:type="dxa"/>
            <w:gridSpan w:val="2"/>
            <w:tcBorders>
              <w:bottom w:val="single" w:sz="12" w:space="0" w:color="FFFFFF" w:themeColor="background1"/>
            </w:tcBorders>
            <w:shd w:val="clear" w:color="auto" w:fill="000000" w:themeFill="text1"/>
            <w:vAlign w:val="center"/>
          </w:tcPr>
          <w:bookmarkStart w:id="38" w:name="_Hlk101964847"/>
          <w:p w14:paraId="0541C029" w14:textId="77777777" w:rsidR="00805827" w:rsidRPr="00DF5AD1" w:rsidRDefault="00805827" w:rsidP="004D41F6">
            <w:pPr>
              <w:spacing w:line="360" w:lineRule="atLeast"/>
              <w:jc w:val="center"/>
              <w:rPr>
                <w:b/>
                <w:bCs/>
                <w:color w:val="FFFFFF" w:themeColor="background1"/>
                <w:sz w:val="32"/>
                <w:szCs w:val="32"/>
              </w:rPr>
            </w:pPr>
            <w:r w:rsidRPr="00DF5AD1">
              <w:rPr>
                <w:b/>
                <w:bCs/>
                <w:color w:val="FFFFFF" w:themeColor="background1"/>
                <w:sz w:val="32"/>
                <w:szCs w:val="32"/>
              </w:rPr>
              <w:fldChar w:fldCharType="begin"/>
            </w:r>
            <w:r w:rsidRPr="00DF5AD1">
              <w:rPr>
                <w:b/>
                <w:bCs/>
                <w:color w:val="FFFFFF" w:themeColor="background1"/>
                <w:sz w:val="32"/>
                <w:szCs w:val="32"/>
              </w:rPr>
              <w:instrText xml:space="preserve"> HYPERLINK "https://www.pfizerpapconnect.com/s/?language=en_US" </w:instrText>
            </w:r>
            <w:r w:rsidRPr="00DF5AD1">
              <w:rPr>
                <w:b/>
                <w:bCs/>
                <w:color w:val="FFFFFF" w:themeColor="background1"/>
                <w:sz w:val="32"/>
                <w:szCs w:val="32"/>
              </w:rPr>
              <w:fldChar w:fldCharType="separate"/>
            </w:r>
            <w:r w:rsidRPr="00DF5AD1">
              <w:rPr>
                <w:rStyle w:val="Hyperlink"/>
                <w:b/>
                <w:bCs/>
                <w:color w:val="FFFFFF" w:themeColor="background1"/>
                <w:sz w:val="32"/>
                <w:szCs w:val="32"/>
              </w:rPr>
              <w:t>Medications eligible for assistance</w:t>
            </w:r>
            <w:r w:rsidRPr="00DF5AD1">
              <w:rPr>
                <w:b/>
                <w:bCs/>
                <w:color w:val="FFFFFF" w:themeColor="background1"/>
                <w:sz w:val="32"/>
                <w:szCs w:val="32"/>
              </w:rPr>
              <w:fldChar w:fldCharType="end"/>
            </w:r>
            <w:r w:rsidRPr="00DF5AD1">
              <w:rPr>
                <w:b/>
                <w:bCs/>
                <w:color w:val="FFFFFF" w:themeColor="background1"/>
                <w:sz w:val="32"/>
                <w:szCs w:val="32"/>
              </w:rPr>
              <w:t xml:space="preserve"> </w:t>
            </w:r>
          </w:p>
        </w:tc>
      </w:tr>
      <w:tr w:rsidR="00805827" w:rsidRPr="00DF5AD1" w14:paraId="50D42140" w14:textId="77777777" w:rsidTr="004D41F6">
        <w:tc>
          <w:tcPr>
            <w:tcW w:w="2145" w:type="dxa"/>
            <w:tcBorders>
              <w:top w:val="single" w:sz="12" w:space="0" w:color="FFFFFF" w:themeColor="background1"/>
              <w:right w:val="single" w:sz="12" w:space="0" w:color="FFFFFF" w:themeColor="background1"/>
            </w:tcBorders>
            <w:shd w:val="clear" w:color="auto" w:fill="000000" w:themeFill="text1"/>
            <w:vAlign w:val="center"/>
          </w:tcPr>
          <w:p w14:paraId="25F0A261" w14:textId="77777777" w:rsidR="00805827" w:rsidRPr="00DF5AD1" w:rsidRDefault="00805827" w:rsidP="004D41F6">
            <w:pPr>
              <w:spacing w:line="360" w:lineRule="atLeast"/>
              <w:jc w:val="center"/>
              <w:rPr>
                <w:b/>
                <w:bCs/>
                <w:color w:val="FFFFFF" w:themeColor="background1"/>
                <w:sz w:val="20"/>
                <w:szCs w:val="20"/>
              </w:rPr>
            </w:pPr>
            <w:r w:rsidRPr="00DF5AD1">
              <w:rPr>
                <w:b/>
                <w:bCs/>
                <w:color w:val="FFFFFF" w:themeColor="background1"/>
                <w:sz w:val="20"/>
                <w:szCs w:val="20"/>
              </w:rPr>
              <w:t>Insurance Group</w:t>
            </w:r>
          </w:p>
        </w:tc>
        <w:tc>
          <w:tcPr>
            <w:tcW w:w="8645" w:type="dxa"/>
            <w:tcBorders>
              <w:top w:val="single" w:sz="12" w:space="0" w:color="FFFFFF" w:themeColor="background1"/>
              <w:left w:val="single" w:sz="12" w:space="0" w:color="FFFFFF" w:themeColor="background1"/>
            </w:tcBorders>
            <w:shd w:val="clear" w:color="auto" w:fill="000000" w:themeFill="text1"/>
            <w:vAlign w:val="center"/>
          </w:tcPr>
          <w:p w14:paraId="1B92264D" w14:textId="77777777" w:rsidR="00805827" w:rsidRPr="00DF5AD1" w:rsidRDefault="00805827" w:rsidP="004D41F6">
            <w:pPr>
              <w:spacing w:line="360" w:lineRule="atLeast"/>
              <w:jc w:val="center"/>
              <w:rPr>
                <w:b/>
                <w:bCs/>
                <w:color w:val="FFFFFF" w:themeColor="background1"/>
                <w:sz w:val="20"/>
                <w:szCs w:val="20"/>
              </w:rPr>
            </w:pPr>
            <w:r w:rsidRPr="00DF5AD1">
              <w:rPr>
                <w:b/>
                <w:bCs/>
                <w:color w:val="FFFFFF" w:themeColor="background1"/>
                <w:sz w:val="20"/>
                <w:szCs w:val="20"/>
              </w:rPr>
              <w:t>Medication name</w:t>
            </w:r>
          </w:p>
        </w:tc>
      </w:tr>
      <w:tr w:rsidR="00805827" w:rsidRPr="00DF5AD1" w14:paraId="26CB77DA" w14:textId="77777777" w:rsidTr="004D41F6">
        <w:tc>
          <w:tcPr>
            <w:tcW w:w="2145" w:type="dxa"/>
            <w:vAlign w:val="center"/>
          </w:tcPr>
          <w:p w14:paraId="750C86D0" w14:textId="77777777" w:rsidR="00805827" w:rsidRPr="0062253F" w:rsidRDefault="00805827" w:rsidP="004D41F6">
            <w:pPr>
              <w:spacing w:line="360" w:lineRule="atLeast"/>
              <w:jc w:val="center"/>
              <w:rPr>
                <w:color w:val="212121"/>
                <w:sz w:val="24"/>
                <w:szCs w:val="24"/>
              </w:rPr>
            </w:pPr>
            <w:r w:rsidRPr="0062253F">
              <w:rPr>
                <w:color w:val="212121"/>
                <w:sz w:val="24"/>
                <w:szCs w:val="24"/>
              </w:rPr>
              <w:t>B</w:t>
            </w:r>
          </w:p>
        </w:tc>
        <w:tc>
          <w:tcPr>
            <w:tcW w:w="8645" w:type="dxa"/>
            <w:hideMark/>
          </w:tcPr>
          <w:p w14:paraId="7C9CCF59" w14:textId="77777777" w:rsidR="00805827" w:rsidRPr="0062253F" w:rsidRDefault="00805827" w:rsidP="004D41F6">
            <w:pPr>
              <w:spacing w:line="360" w:lineRule="atLeast"/>
              <w:rPr>
                <w:color w:val="212121"/>
                <w:sz w:val="24"/>
                <w:szCs w:val="24"/>
              </w:rPr>
            </w:pPr>
            <w:r w:rsidRPr="0062253F">
              <w:rPr>
                <w:sz w:val="24"/>
                <w:szCs w:val="24"/>
              </w:rPr>
              <w:t>VFEND®</w:t>
            </w:r>
            <w:r w:rsidRPr="0062253F">
              <w:rPr>
                <w:spacing w:val="9"/>
                <w:sz w:val="24"/>
                <w:szCs w:val="24"/>
              </w:rPr>
              <w:t xml:space="preserve"> </w:t>
            </w:r>
            <w:r w:rsidRPr="0062253F">
              <w:rPr>
                <w:sz w:val="24"/>
                <w:szCs w:val="24"/>
              </w:rPr>
              <w:t>(voriconazole)</w:t>
            </w:r>
          </w:p>
        </w:tc>
      </w:tr>
      <w:tr w:rsidR="00805827" w:rsidRPr="00DF5AD1" w14:paraId="47716D50" w14:textId="77777777" w:rsidTr="004D41F6">
        <w:tc>
          <w:tcPr>
            <w:tcW w:w="2145" w:type="dxa"/>
            <w:vAlign w:val="center"/>
          </w:tcPr>
          <w:p w14:paraId="66C1BD09" w14:textId="77777777" w:rsidR="00805827" w:rsidRPr="0062253F" w:rsidRDefault="00805827" w:rsidP="004D41F6">
            <w:pPr>
              <w:spacing w:line="360" w:lineRule="atLeast"/>
              <w:jc w:val="center"/>
              <w:rPr>
                <w:color w:val="212121"/>
                <w:sz w:val="24"/>
                <w:szCs w:val="24"/>
              </w:rPr>
            </w:pPr>
            <w:r w:rsidRPr="0062253F">
              <w:rPr>
                <w:color w:val="212121"/>
                <w:sz w:val="24"/>
                <w:szCs w:val="24"/>
              </w:rPr>
              <w:t>B</w:t>
            </w:r>
          </w:p>
        </w:tc>
        <w:tc>
          <w:tcPr>
            <w:tcW w:w="8645" w:type="dxa"/>
          </w:tcPr>
          <w:p w14:paraId="317DF01E" w14:textId="77777777" w:rsidR="00805827" w:rsidRPr="0062253F" w:rsidRDefault="00805827" w:rsidP="004D41F6">
            <w:pPr>
              <w:spacing w:line="360" w:lineRule="atLeast"/>
              <w:rPr>
                <w:color w:val="212121"/>
                <w:sz w:val="24"/>
                <w:szCs w:val="24"/>
              </w:rPr>
            </w:pPr>
            <w:r w:rsidRPr="0062253F">
              <w:rPr>
                <w:color w:val="212121"/>
                <w:sz w:val="24"/>
                <w:szCs w:val="24"/>
              </w:rPr>
              <w:t>Revatio (sildenafil)</w:t>
            </w:r>
          </w:p>
        </w:tc>
      </w:tr>
      <w:tr w:rsidR="00805827" w:rsidRPr="00DF5AD1" w14:paraId="46E4E514" w14:textId="77777777" w:rsidTr="004D41F6">
        <w:tc>
          <w:tcPr>
            <w:tcW w:w="2145" w:type="dxa"/>
            <w:vAlign w:val="center"/>
          </w:tcPr>
          <w:p w14:paraId="657B7BAA" w14:textId="77777777" w:rsidR="00805827" w:rsidRPr="0062253F" w:rsidRDefault="00805827" w:rsidP="004D41F6">
            <w:pPr>
              <w:spacing w:line="360" w:lineRule="atLeast"/>
              <w:jc w:val="center"/>
              <w:rPr>
                <w:color w:val="212121"/>
                <w:sz w:val="24"/>
                <w:szCs w:val="24"/>
              </w:rPr>
            </w:pPr>
            <w:r w:rsidRPr="0062253F">
              <w:rPr>
                <w:color w:val="212121"/>
                <w:sz w:val="24"/>
                <w:szCs w:val="24"/>
              </w:rPr>
              <w:t>B</w:t>
            </w:r>
          </w:p>
        </w:tc>
        <w:tc>
          <w:tcPr>
            <w:tcW w:w="8645" w:type="dxa"/>
          </w:tcPr>
          <w:p w14:paraId="4D440E49" w14:textId="77777777" w:rsidR="00805827" w:rsidRPr="0062253F" w:rsidRDefault="00805827" w:rsidP="004D41F6">
            <w:pPr>
              <w:pStyle w:val="BodyText"/>
              <w:tabs>
                <w:tab w:val="left" w:pos="5906"/>
              </w:tabs>
              <w:spacing w:before="42"/>
              <w:rPr>
                <w:rFonts w:asciiTheme="minorHAnsi" w:hAnsiTheme="minorHAnsi"/>
                <w:sz w:val="24"/>
                <w:szCs w:val="24"/>
              </w:rPr>
            </w:pPr>
            <w:r w:rsidRPr="0062253F">
              <w:rPr>
                <w:rFonts w:asciiTheme="minorHAnsi" w:hAnsiTheme="minorHAnsi"/>
                <w:sz w:val="24"/>
                <w:szCs w:val="24"/>
              </w:rPr>
              <w:t>RAPAMUNE®</w:t>
            </w:r>
            <w:r w:rsidRPr="0062253F">
              <w:rPr>
                <w:rFonts w:asciiTheme="minorHAnsi" w:hAnsiTheme="minorHAnsi"/>
                <w:spacing w:val="14"/>
                <w:sz w:val="24"/>
                <w:szCs w:val="24"/>
              </w:rPr>
              <w:t xml:space="preserve"> </w:t>
            </w:r>
            <w:r w:rsidRPr="0062253F">
              <w:rPr>
                <w:rFonts w:asciiTheme="minorHAnsi" w:hAnsiTheme="minorHAnsi"/>
                <w:sz w:val="24"/>
                <w:szCs w:val="24"/>
              </w:rPr>
              <w:t>(sirolimus)</w:t>
            </w:r>
          </w:p>
        </w:tc>
      </w:tr>
      <w:tr w:rsidR="00805827" w:rsidRPr="00DF5AD1" w14:paraId="13893A2D" w14:textId="77777777" w:rsidTr="004D41F6">
        <w:tc>
          <w:tcPr>
            <w:tcW w:w="2145" w:type="dxa"/>
            <w:vMerge w:val="restart"/>
            <w:vAlign w:val="bottom"/>
          </w:tcPr>
          <w:p w14:paraId="563512F2" w14:textId="77777777" w:rsidR="00805827" w:rsidRPr="0062253F" w:rsidRDefault="00805827" w:rsidP="004D41F6">
            <w:pPr>
              <w:spacing w:line="360" w:lineRule="atLeast"/>
              <w:jc w:val="center"/>
              <w:rPr>
                <w:color w:val="212121"/>
                <w:sz w:val="24"/>
                <w:szCs w:val="24"/>
              </w:rPr>
            </w:pPr>
            <w:r w:rsidRPr="0062253F">
              <w:rPr>
                <w:color w:val="212121"/>
                <w:sz w:val="24"/>
                <w:szCs w:val="24"/>
              </w:rPr>
              <w:t>Non-B medications</w:t>
            </w:r>
          </w:p>
        </w:tc>
        <w:tc>
          <w:tcPr>
            <w:tcW w:w="8645" w:type="dxa"/>
          </w:tcPr>
          <w:p w14:paraId="4D24B038" w14:textId="77777777" w:rsidR="00805827" w:rsidRPr="0062253F" w:rsidRDefault="00805827" w:rsidP="004D41F6">
            <w:pPr>
              <w:spacing w:line="360" w:lineRule="atLeast"/>
              <w:rPr>
                <w:color w:val="212121"/>
                <w:sz w:val="24"/>
                <w:szCs w:val="24"/>
              </w:rPr>
            </w:pPr>
            <w:r w:rsidRPr="0062253F">
              <w:rPr>
                <w:sz w:val="24"/>
                <w:szCs w:val="24"/>
              </w:rPr>
              <w:t>AROMASIN®</w:t>
            </w:r>
            <w:r w:rsidRPr="0062253F">
              <w:rPr>
                <w:spacing w:val="10"/>
                <w:sz w:val="24"/>
                <w:szCs w:val="24"/>
              </w:rPr>
              <w:t xml:space="preserve"> </w:t>
            </w:r>
            <w:r w:rsidRPr="0062253F">
              <w:rPr>
                <w:sz w:val="24"/>
                <w:szCs w:val="24"/>
              </w:rPr>
              <w:t>(exemestane)</w:t>
            </w:r>
            <w:r w:rsidRPr="0062253F">
              <w:rPr>
                <w:spacing w:val="10"/>
                <w:sz w:val="24"/>
                <w:szCs w:val="24"/>
              </w:rPr>
              <w:t xml:space="preserve"> </w:t>
            </w:r>
            <w:r w:rsidRPr="0062253F">
              <w:rPr>
                <w:sz w:val="24"/>
                <w:szCs w:val="24"/>
              </w:rPr>
              <w:t>tablets</w:t>
            </w:r>
            <w:r w:rsidRPr="0062253F">
              <w:rPr>
                <w:sz w:val="24"/>
                <w:szCs w:val="24"/>
              </w:rPr>
              <w:tab/>
            </w:r>
          </w:p>
        </w:tc>
      </w:tr>
      <w:tr w:rsidR="00805827" w:rsidRPr="00DF5AD1" w14:paraId="385EFAF6" w14:textId="77777777" w:rsidTr="004D41F6">
        <w:tc>
          <w:tcPr>
            <w:tcW w:w="2145" w:type="dxa"/>
            <w:vMerge/>
            <w:vAlign w:val="center"/>
          </w:tcPr>
          <w:p w14:paraId="12897E0F" w14:textId="77777777" w:rsidR="00805827" w:rsidRPr="00DF5AD1" w:rsidRDefault="00805827" w:rsidP="004D41F6">
            <w:pPr>
              <w:spacing w:line="360" w:lineRule="atLeast"/>
              <w:jc w:val="center"/>
              <w:rPr>
                <w:color w:val="212121"/>
                <w:sz w:val="20"/>
                <w:szCs w:val="20"/>
              </w:rPr>
            </w:pPr>
          </w:p>
        </w:tc>
        <w:tc>
          <w:tcPr>
            <w:tcW w:w="8645" w:type="dxa"/>
          </w:tcPr>
          <w:p w14:paraId="3FB5B148" w14:textId="77777777" w:rsidR="00805827" w:rsidRPr="0062253F" w:rsidRDefault="00805827" w:rsidP="004D41F6">
            <w:pPr>
              <w:pStyle w:val="BodyText"/>
              <w:tabs>
                <w:tab w:val="left" w:pos="5906"/>
              </w:tabs>
              <w:spacing w:before="97"/>
              <w:ind w:left="0"/>
              <w:rPr>
                <w:rFonts w:asciiTheme="minorHAnsi" w:hAnsiTheme="minorHAnsi"/>
                <w:sz w:val="24"/>
                <w:szCs w:val="24"/>
              </w:rPr>
            </w:pPr>
            <w:r w:rsidRPr="0062253F">
              <w:rPr>
                <w:rFonts w:asciiTheme="minorHAnsi" w:hAnsiTheme="minorHAnsi"/>
                <w:sz w:val="24"/>
                <w:szCs w:val="24"/>
              </w:rPr>
              <w:t>ARTHROTEC®</w:t>
            </w:r>
            <w:r w:rsidRPr="0062253F">
              <w:rPr>
                <w:rFonts w:asciiTheme="minorHAnsi" w:hAnsiTheme="minorHAnsi"/>
                <w:spacing w:val="16"/>
                <w:sz w:val="24"/>
                <w:szCs w:val="24"/>
              </w:rPr>
              <w:t xml:space="preserve"> </w:t>
            </w:r>
            <w:r w:rsidRPr="0062253F">
              <w:rPr>
                <w:rFonts w:asciiTheme="minorHAnsi" w:hAnsiTheme="minorHAnsi"/>
                <w:sz w:val="24"/>
                <w:szCs w:val="24"/>
              </w:rPr>
              <w:t>(diclofenac</w:t>
            </w:r>
            <w:r w:rsidRPr="0062253F">
              <w:rPr>
                <w:rFonts w:asciiTheme="minorHAnsi" w:hAnsiTheme="minorHAnsi"/>
                <w:spacing w:val="16"/>
                <w:sz w:val="24"/>
                <w:szCs w:val="24"/>
              </w:rPr>
              <w:t xml:space="preserve"> </w:t>
            </w:r>
            <w:r w:rsidRPr="0062253F">
              <w:rPr>
                <w:rFonts w:asciiTheme="minorHAnsi" w:hAnsiTheme="minorHAnsi"/>
                <w:sz w:val="24"/>
                <w:szCs w:val="24"/>
              </w:rPr>
              <w:t>sodium/misoprostol)</w:t>
            </w:r>
            <w:r w:rsidRPr="0062253F">
              <w:rPr>
                <w:rFonts w:asciiTheme="minorHAnsi" w:hAnsiTheme="minorHAnsi"/>
                <w:spacing w:val="16"/>
                <w:sz w:val="24"/>
                <w:szCs w:val="24"/>
              </w:rPr>
              <w:t xml:space="preserve"> </w:t>
            </w:r>
            <w:r w:rsidRPr="0062253F">
              <w:rPr>
                <w:rFonts w:asciiTheme="minorHAnsi" w:hAnsiTheme="minorHAnsi"/>
                <w:sz w:val="24"/>
                <w:szCs w:val="24"/>
              </w:rPr>
              <w:t>tablets</w:t>
            </w:r>
          </w:p>
        </w:tc>
      </w:tr>
      <w:tr w:rsidR="00805827" w:rsidRPr="00DF5AD1" w14:paraId="6921D38C" w14:textId="77777777" w:rsidTr="004D41F6">
        <w:tc>
          <w:tcPr>
            <w:tcW w:w="2145" w:type="dxa"/>
            <w:vMerge/>
            <w:vAlign w:val="center"/>
          </w:tcPr>
          <w:p w14:paraId="2ECE871C" w14:textId="77777777" w:rsidR="00805827" w:rsidRPr="00DF5AD1" w:rsidRDefault="00805827" w:rsidP="004D41F6">
            <w:pPr>
              <w:spacing w:line="360" w:lineRule="atLeast"/>
              <w:jc w:val="center"/>
              <w:rPr>
                <w:color w:val="212121"/>
                <w:sz w:val="20"/>
                <w:szCs w:val="20"/>
              </w:rPr>
            </w:pPr>
          </w:p>
        </w:tc>
        <w:tc>
          <w:tcPr>
            <w:tcW w:w="8645" w:type="dxa"/>
          </w:tcPr>
          <w:p w14:paraId="44220B8C" w14:textId="77777777" w:rsidR="00805827" w:rsidRPr="0062253F" w:rsidRDefault="00805827" w:rsidP="004D41F6">
            <w:pPr>
              <w:pStyle w:val="BodyText"/>
              <w:tabs>
                <w:tab w:val="left" w:pos="5906"/>
              </w:tabs>
              <w:spacing w:before="97"/>
              <w:ind w:left="0"/>
              <w:rPr>
                <w:rFonts w:asciiTheme="minorHAnsi" w:hAnsiTheme="minorHAnsi"/>
                <w:sz w:val="24"/>
                <w:szCs w:val="24"/>
              </w:rPr>
            </w:pPr>
            <w:r w:rsidRPr="0062253F">
              <w:rPr>
                <w:rFonts w:asciiTheme="minorHAnsi" w:hAnsiTheme="minorHAnsi"/>
                <w:sz w:val="24"/>
                <w:szCs w:val="24"/>
              </w:rPr>
              <w:t>BeneFIX®</w:t>
            </w:r>
            <w:r w:rsidRPr="0062253F">
              <w:rPr>
                <w:rFonts w:asciiTheme="minorHAnsi" w:hAnsiTheme="minorHAnsi"/>
                <w:spacing w:val="9"/>
                <w:sz w:val="24"/>
                <w:szCs w:val="24"/>
              </w:rPr>
              <w:t xml:space="preserve"> </w:t>
            </w:r>
            <w:r w:rsidRPr="0062253F">
              <w:rPr>
                <w:rFonts w:asciiTheme="minorHAnsi" w:hAnsiTheme="minorHAnsi"/>
                <w:sz w:val="24"/>
                <w:szCs w:val="24"/>
              </w:rPr>
              <w:t>Coagulation</w:t>
            </w:r>
            <w:r w:rsidRPr="0062253F">
              <w:rPr>
                <w:rFonts w:asciiTheme="minorHAnsi" w:hAnsiTheme="minorHAnsi"/>
                <w:spacing w:val="9"/>
                <w:sz w:val="24"/>
                <w:szCs w:val="24"/>
              </w:rPr>
              <w:t xml:space="preserve"> </w:t>
            </w:r>
            <w:r w:rsidRPr="0062253F">
              <w:rPr>
                <w:rFonts w:asciiTheme="minorHAnsi" w:hAnsiTheme="minorHAnsi"/>
                <w:sz w:val="24"/>
                <w:szCs w:val="24"/>
              </w:rPr>
              <w:t>Factor</w:t>
            </w:r>
            <w:r w:rsidRPr="0062253F">
              <w:rPr>
                <w:rFonts w:asciiTheme="minorHAnsi" w:hAnsiTheme="minorHAnsi"/>
                <w:spacing w:val="10"/>
                <w:sz w:val="24"/>
                <w:szCs w:val="24"/>
              </w:rPr>
              <w:t xml:space="preserve"> </w:t>
            </w:r>
            <w:r w:rsidRPr="0062253F">
              <w:rPr>
                <w:rFonts w:asciiTheme="minorHAnsi" w:hAnsiTheme="minorHAnsi"/>
                <w:sz w:val="24"/>
                <w:szCs w:val="24"/>
              </w:rPr>
              <w:t>IX</w:t>
            </w:r>
            <w:r w:rsidRPr="0062253F">
              <w:rPr>
                <w:rFonts w:asciiTheme="minorHAnsi" w:hAnsiTheme="minorHAnsi"/>
                <w:spacing w:val="9"/>
                <w:sz w:val="24"/>
                <w:szCs w:val="24"/>
              </w:rPr>
              <w:t xml:space="preserve"> </w:t>
            </w:r>
            <w:r w:rsidRPr="0062253F">
              <w:rPr>
                <w:rFonts w:asciiTheme="minorHAnsi" w:hAnsiTheme="minorHAnsi"/>
                <w:sz w:val="24"/>
                <w:szCs w:val="24"/>
              </w:rPr>
              <w:t>(Recombinant)</w:t>
            </w:r>
          </w:p>
        </w:tc>
      </w:tr>
      <w:tr w:rsidR="00805827" w:rsidRPr="00DF5AD1" w14:paraId="2B2A95B1" w14:textId="77777777" w:rsidTr="004D41F6">
        <w:tc>
          <w:tcPr>
            <w:tcW w:w="2145" w:type="dxa"/>
            <w:vMerge/>
            <w:vAlign w:val="center"/>
          </w:tcPr>
          <w:p w14:paraId="51BD8BF5" w14:textId="77777777" w:rsidR="00805827" w:rsidRPr="00DF5AD1" w:rsidRDefault="00805827" w:rsidP="004D41F6">
            <w:pPr>
              <w:spacing w:line="360" w:lineRule="atLeast"/>
              <w:jc w:val="center"/>
              <w:rPr>
                <w:color w:val="212121"/>
                <w:sz w:val="20"/>
                <w:szCs w:val="20"/>
              </w:rPr>
            </w:pPr>
          </w:p>
        </w:tc>
        <w:tc>
          <w:tcPr>
            <w:tcW w:w="8645" w:type="dxa"/>
          </w:tcPr>
          <w:p w14:paraId="6FAF17A2" w14:textId="77777777" w:rsidR="00805827" w:rsidRPr="0062253F" w:rsidRDefault="00805827" w:rsidP="004D41F6">
            <w:pPr>
              <w:pStyle w:val="BodyText"/>
              <w:tabs>
                <w:tab w:val="left" w:pos="5906"/>
              </w:tabs>
              <w:spacing w:before="38" w:line="285" w:lineRule="auto"/>
              <w:ind w:left="0" w:right="149"/>
              <w:rPr>
                <w:rFonts w:asciiTheme="minorHAnsi" w:hAnsiTheme="minorHAnsi"/>
                <w:spacing w:val="-45"/>
                <w:sz w:val="24"/>
                <w:szCs w:val="24"/>
              </w:rPr>
            </w:pPr>
            <w:r w:rsidRPr="0062253F">
              <w:rPr>
                <w:rFonts w:asciiTheme="minorHAnsi" w:hAnsiTheme="minorHAnsi"/>
                <w:sz w:val="24"/>
                <w:szCs w:val="24"/>
              </w:rPr>
              <w:t>BESPONSA™</w:t>
            </w:r>
            <w:r w:rsidRPr="0062253F">
              <w:rPr>
                <w:rFonts w:asciiTheme="minorHAnsi" w:hAnsiTheme="minorHAnsi"/>
                <w:spacing w:val="10"/>
                <w:sz w:val="24"/>
                <w:szCs w:val="24"/>
              </w:rPr>
              <w:t xml:space="preserve"> </w:t>
            </w:r>
            <w:r w:rsidRPr="0062253F">
              <w:rPr>
                <w:rFonts w:asciiTheme="minorHAnsi" w:hAnsiTheme="minorHAnsi"/>
                <w:sz w:val="24"/>
                <w:szCs w:val="24"/>
              </w:rPr>
              <w:t>(inotuzumab</w:t>
            </w:r>
            <w:r w:rsidRPr="0062253F">
              <w:rPr>
                <w:rFonts w:asciiTheme="minorHAnsi" w:hAnsiTheme="minorHAnsi"/>
                <w:spacing w:val="10"/>
                <w:sz w:val="24"/>
                <w:szCs w:val="24"/>
              </w:rPr>
              <w:t xml:space="preserve"> </w:t>
            </w:r>
            <w:r w:rsidRPr="0062253F">
              <w:rPr>
                <w:rFonts w:asciiTheme="minorHAnsi" w:hAnsiTheme="minorHAnsi"/>
                <w:sz w:val="24"/>
                <w:szCs w:val="24"/>
              </w:rPr>
              <w:t>ozogamicin,</w:t>
            </w:r>
            <w:r w:rsidRPr="0062253F">
              <w:rPr>
                <w:rFonts w:asciiTheme="minorHAnsi" w:hAnsiTheme="minorHAnsi"/>
                <w:spacing w:val="10"/>
                <w:sz w:val="24"/>
                <w:szCs w:val="24"/>
              </w:rPr>
              <w:t xml:space="preserve"> </w:t>
            </w:r>
            <w:r w:rsidRPr="0062253F">
              <w:rPr>
                <w:rFonts w:asciiTheme="minorHAnsi" w:hAnsiTheme="minorHAnsi"/>
                <w:sz w:val="24"/>
                <w:szCs w:val="24"/>
              </w:rPr>
              <w:t>for</w:t>
            </w:r>
            <w:r w:rsidRPr="0062253F">
              <w:rPr>
                <w:rFonts w:asciiTheme="minorHAnsi" w:hAnsiTheme="minorHAnsi"/>
                <w:spacing w:val="10"/>
                <w:sz w:val="24"/>
                <w:szCs w:val="24"/>
              </w:rPr>
              <w:t xml:space="preserve"> </w:t>
            </w:r>
            <w:r w:rsidRPr="0062253F">
              <w:rPr>
                <w:rFonts w:asciiTheme="minorHAnsi" w:hAnsiTheme="minorHAnsi"/>
                <w:sz w:val="24"/>
                <w:szCs w:val="24"/>
              </w:rPr>
              <w:t>injection,</w:t>
            </w:r>
            <w:r w:rsidRPr="0062253F">
              <w:rPr>
                <w:rFonts w:asciiTheme="minorHAnsi" w:hAnsiTheme="minorHAnsi"/>
                <w:spacing w:val="10"/>
                <w:sz w:val="24"/>
                <w:szCs w:val="24"/>
              </w:rPr>
              <w:t xml:space="preserve"> </w:t>
            </w:r>
            <w:r w:rsidRPr="0062253F">
              <w:rPr>
                <w:rFonts w:asciiTheme="minorHAnsi" w:hAnsiTheme="minorHAnsi"/>
                <w:sz w:val="24"/>
                <w:szCs w:val="24"/>
              </w:rPr>
              <w:t>for</w:t>
            </w:r>
            <w:r w:rsidRPr="0062253F">
              <w:rPr>
                <w:rFonts w:asciiTheme="minorHAnsi" w:hAnsiTheme="minorHAnsi"/>
                <w:spacing w:val="10"/>
                <w:sz w:val="24"/>
                <w:szCs w:val="24"/>
              </w:rPr>
              <w:t xml:space="preserve"> </w:t>
            </w:r>
            <w:r w:rsidRPr="0062253F">
              <w:rPr>
                <w:rFonts w:asciiTheme="minorHAnsi" w:hAnsiTheme="minorHAnsi"/>
                <w:sz w:val="24"/>
                <w:szCs w:val="24"/>
              </w:rPr>
              <w:t>intravenous</w:t>
            </w:r>
            <w:r w:rsidRPr="0062253F">
              <w:rPr>
                <w:rFonts w:asciiTheme="minorHAnsi" w:hAnsiTheme="minorHAnsi"/>
                <w:spacing w:val="10"/>
                <w:sz w:val="24"/>
                <w:szCs w:val="24"/>
              </w:rPr>
              <w:t xml:space="preserve"> </w:t>
            </w:r>
            <w:r w:rsidRPr="0062253F">
              <w:rPr>
                <w:rFonts w:asciiTheme="minorHAnsi" w:hAnsiTheme="minorHAnsi"/>
                <w:sz w:val="24"/>
                <w:szCs w:val="24"/>
              </w:rPr>
              <w:t>use)</w:t>
            </w:r>
            <w:r w:rsidRPr="0062253F">
              <w:rPr>
                <w:rFonts w:asciiTheme="minorHAnsi" w:hAnsiTheme="minorHAnsi"/>
                <w:spacing w:val="-45"/>
                <w:sz w:val="24"/>
                <w:szCs w:val="24"/>
              </w:rPr>
              <w:t xml:space="preserve"> </w:t>
            </w:r>
          </w:p>
        </w:tc>
      </w:tr>
      <w:tr w:rsidR="00805827" w:rsidRPr="00DF5AD1" w14:paraId="72847832" w14:textId="77777777" w:rsidTr="004D41F6">
        <w:tc>
          <w:tcPr>
            <w:tcW w:w="2145" w:type="dxa"/>
            <w:vMerge/>
            <w:vAlign w:val="center"/>
          </w:tcPr>
          <w:p w14:paraId="1BBD7A40" w14:textId="77777777" w:rsidR="00805827" w:rsidRPr="00DF5AD1" w:rsidRDefault="00805827" w:rsidP="004D41F6">
            <w:pPr>
              <w:spacing w:line="360" w:lineRule="atLeast"/>
              <w:jc w:val="center"/>
              <w:rPr>
                <w:color w:val="212121"/>
                <w:sz w:val="20"/>
                <w:szCs w:val="20"/>
              </w:rPr>
            </w:pPr>
          </w:p>
        </w:tc>
        <w:tc>
          <w:tcPr>
            <w:tcW w:w="8645" w:type="dxa"/>
          </w:tcPr>
          <w:p w14:paraId="4F079FA6" w14:textId="77777777" w:rsidR="00805827" w:rsidRPr="0062253F" w:rsidRDefault="00805827" w:rsidP="004D41F6">
            <w:pPr>
              <w:pStyle w:val="BodyText"/>
              <w:tabs>
                <w:tab w:val="left" w:pos="5906"/>
              </w:tabs>
              <w:spacing w:before="97"/>
              <w:ind w:left="0"/>
              <w:rPr>
                <w:rFonts w:asciiTheme="minorHAnsi" w:hAnsiTheme="minorHAnsi"/>
                <w:sz w:val="24"/>
                <w:szCs w:val="24"/>
              </w:rPr>
            </w:pPr>
            <w:r w:rsidRPr="0062253F">
              <w:rPr>
                <w:rFonts w:asciiTheme="minorHAnsi" w:hAnsiTheme="minorHAnsi"/>
                <w:sz w:val="24"/>
                <w:szCs w:val="24"/>
              </w:rPr>
              <w:t>BOSULIF®</w:t>
            </w:r>
            <w:r w:rsidRPr="0062253F">
              <w:rPr>
                <w:rFonts w:asciiTheme="minorHAnsi" w:hAnsiTheme="minorHAnsi"/>
                <w:spacing w:val="8"/>
                <w:sz w:val="24"/>
                <w:szCs w:val="24"/>
              </w:rPr>
              <w:t xml:space="preserve"> </w:t>
            </w:r>
            <w:r w:rsidRPr="0062253F">
              <w:rPr>
                <w:rFonts w:asciiTheme="minorHAnsi" w:hAnsiTheme="minorHAnsi"/>
                <w:sz w:val="24"/>
                <w:szCs w:val="24"/>
              </w:rPr>
              <w:t>(bosutinib)</w:t>
            </w:r>
            <w:r w:rsidRPr="0062253F">
              <w:rPr>
                <w:rFonts w:asciiTheme="minorHAnsi" w:hAnsiTheme="minorHAnsi"/>
                <w:spacing w:val="9"/>
                <w:sz w:val="24"/>
                <w:szCs w:val="24"/>
              </w:rPr>
              <w:t xml:space="preserve"> </w:t>
            </w:r>
            <w:r w:rsidRPr="0062253F">
              <w:rPr>
                <w:rFonts w:asciiTheme="minorHAnsi" w:hAnsiTheme="minorHAnsi"/>
                <w:sz w:val="24"/>
                <w:szCs w:val="24"/>
              </w:rPr>
              <w:t>tablets</w:t>
            </w:r>
          </w:p>
        </w:tc>
      </w:tr>
      <w:tr w:rsidR="00805827" w:rsidRPr="00DF5AD1" w14:paraId="1C5AE7F1" w14:textId="77777777" w:rsidTr="004D41F6">
        <w:tc>
          <w:tcPr>
            <w:tcW w:w="2145" w:type="dxa"/>
            <w:vMerge/>
            <w:vAlign w:val="center"/>
          </w:tcPr>
          <w:p w14:paraId="5F040EA6" w14:textId="77777777" w:rsidR="00805827" w:rsidRPr="00DF5AD1" w:rsidRDefault="00805827" w:rsidP="004D41F6">
            <w:pPr>
              <w:spacing w:line="360" w:lineRule="atLeast"/>
              <w:jc w:val="center"/>
              <w:rPr>
                <w:color w:val="212121"/>
                <w:sz w:val="20"/>
                <w:szCs w:val="20"/>
              </w:rPr>
            </w:pPr>
          </w:p>
        </w:tc>
        <w:tc>
          <w:tcPr>
            <w:tcW w:w="8645" w:type="dxa"/>
          </w:tcPr>
          <w:p w14:paraId="39B2D324" w14:textId="77777777" w:rsidR="00805827" w:rsidRPr="0062253F" w:rsidRDefault="00805827" w:rsidP="004D41F6">
            <w:pPr>
              <w:pStyle w:val="BodyText"/>
              <w:tabs>
                <w:tab w:val="left" w:pos="5906"/>
              </w:tabs>
              <w:spacing w:before="38" w:line="285" w:lineRule="auto"/>
              <w:ind w:left="0" w:right="149"/>
              <w:rPr>
                <w:rFonts w:asciiTheme="minorHAnsi" w:hAnsiTheme="minorHAnsi"/>
                <w:sz w:val="24"/>
                <w:szCs w:val="24"/>
              </w:rPr>
            </w:pPr>
            <w:r w:rsidRPr="0062253F">
              <w:rPr>
                <w:rFonts w:asciiTheme="minorHAnsi" w:hAnsiTheme="minorHAnsi"/>
                <w:sz w:val="24"/>
                <w:szCs w:val="24"/>
              </w:rPr>
              <w:t>CADUET®</w:t>
            </w:r>
            <w:r w:rsidRPr="0062253F">
              <w:rPr>
                <w:rFonts w:asciiTheme="minorHAnsi" w:hAnsiTheme="minorHAnsi"/>
                <w:spacing w:val="3"/>
                <w:sz w:val="24"/>
                <w:szCs w:val="24"/>
              </w:rPr>
              <w:t xml:space="preserve"> </w:t>
            </w:r>
            <w:r w:rsidRPr="0062253F">
              <w:rPr>
                <w:rFonts w:asciiTheme="minorHAnsi" w:hAnsiTheme="minorHAnsi"/>
                <w:sz w:val="24"/>
                <w:szCs w:val="24"/>
              </w:rPr>
              <w:t>(amlodipine</w:t>
            </w:r>
            <w:r w:rsidRPr="0062253F">
              <w:rPr>
                <w:rFonts w:asciiTheme="minorHAnsi" w:hAnsiTheme="minorHAnsi"/>
                <w:spacing w:val="3"/>
                <w:sz w:val="24"/>
                <w:szCs w:val="24"/>
              </w:rPr>
              <w:t xml:space="preserve"> </w:t>
            </w:r>
            <w:r w:rsidRPr="0062253F">
              <w:rPr>
                <w:rFonts w:asciiTheme="minorHAnsi" w:hAnsiTheme="minorHAnsi"/>
                <w:sz w:val="24"/>
                <w:szCs w:val="24"/>
              </w:rPr>
              <w:t>besylate/atorvastatin</w:t>
            </w:r>
            <w:r w:rsidRPr="0062253F">
              <w:rPr>
                <w:rFonts w:asciiTheme="minorHAnsi" w:hAnsiTheme="minorHAnsi"/>
                <w:spacing w:val="3"/>
                <w:sz w:val="24"/>
                <w:szCs w:val="24"/>
              </w:rPr>
              <w:t xml:space="preserve"> </w:t>
            </w:r>
            <w:r w:rsidRPr="0062253F">
              <w:rPr>
                <w:rFonts w:asciiTheme="minorHAnsi" w:hAnsiTheme="minorHAnsi"/>
                <w:sz w:val="24"/>
                <w:szCs w:val="24"/>
              </w:rPr>
              <w:t>calcium)</w:t>
            </w:r>
            <w:r w:rsidRPr="0062253F">
              <w:rPr>
                <w:rFonts w:asciiTheme="minorHAnsi" w:hAnsiTheme="minorHAnsi"/>
                <w:spacing w:val="2"/>
                <w:sz w:val="24"/>
                <w:szCs w:val="24"/>
              </w:rPr>
              <w:t xml:space="preserve"> </w:t>
            </w:r>
            <w:r w:rsidRPr="0062253F">
              <w:rPr>
                <w:rFonts w:asciiTheme="minorHAnsi" w:hAnsiTheme="minorHAnsi"/>
                <w:sz w:val="24"/>
                <w:szCs w:val="24"/>
              </w:rPr>
              <w:t>tablets</w:t>
            </w:r>
          </w:p>
        </w:tc>
      </w:tr>
      <w:tr w:rsidR="00805827" w:rsidRPr="00DF5AD1" w14:paraId="4550C6AA" w14:textId="77777777" w:rsidTr="004D41F6">
        <w:tc>
          <w:tcPr>
            <w:tcW w:w="2145" w:type="dxa"/>
            <w:vMerge/>
            <w:vAlign w:val="center"/>
          </w:tcPr>
          <w:p w14:paraId="6680D68D" w14:textId="77777777" w:rsidR="00805827" w:rsidRPr="00DF5AD1" w:rsidRDefault="00805827" w:rsidP="004D41F6">
            <w:pPr>
              <w:spacing w:line="360" w:lineRule="atLeast"/>
              <w:jc w:val="center"/>
              <w:rPr>
                <w:color w:val="212121"/>
                <w:sz w:val="20"/>
                <w:szCs w:val="20"/>
              </w:rPr>
            </w:pPr>
          </w:p>
        </w:tc>
        <w:tc>
          <w:tcPr>
            <w:tcW w:w="8645" w:type="dxa"/>
          </w:tcPr>
          <w:p w14:paraId="77B3BC6E" w14:textId="77777777" w:rsidR="00805827" w:rsidRPr="0062253F" w:rsidRDefault="00805827" w:rsidP="004D41F6">
            <w:pPr>
              <w:pStyle w:val="BodyText"/>
              <w:tabs>
                <w:tab w:val="left" w:pos="5906"/>
              </w:tabs>
              <w:spacing w:before="97"/>
              <w:ind w:left="0"/>
              <w:rPr>
                <w:rFonts w:asciiTheme="minorHAnsi" w:hAnsiTheme="minorHAnsi"/>
                <w:sz w:val="24"/>
                <w:szCs w:val="24"/>
              </w:rPr>
            </w:pPr>
            <w:r w:rsidRPr="0062253F">
              <w:rPr>
                <w:rFonts w:asciiTheme="minorHAnsi" w:hAnsiTheme="minorHAnsi"/>
                <w:sz w:val="24"/>
                <w:szCs w:val="24"/>
              </w:rPr>
              <w:t>CAMPTOSAR®</w:t>
            </w:r>
            <w:r w:rsidRPr="0062253F">
              <w:rPr>
                <w:rFonts w:asciiTheme="minorHAnsi" w:hAnsiTheme="minorHAnsi"/>
                <w:spacing w:val="12"/>
                <w:sz w:val="24"/>
                <w:szCs w:val="24"/>
              </w:rPr>
              <w:t xml:space="preserve"> </w:t>
            </w:r>
            <w:r w:rsidRPr="0062253F">
              <w:rPr>
                <w:rFonts w:asciiTheme="minorHAnsi" w:hAnsiTheme="minorHAnsi"/>
                <w:sz w:val="24"/>
                <w:szCs w:val="24"/>
              </w:rPr>
              <w:t>(irinotecan</w:t>
            </w:r>
            <w:r w:rsidRPr="0062253F">
              <w:rPr>
                <w:rFonts w:asciiTheme="minorHAnsi" w:hAnsiTheme="minorHAnsi"/>
                <w:spacing w:val="12"/>
                <w:sz w:val="24"/>
                <w:szCs w:val="24"/>
              </w:rPr>
              <w:t xml:space="preserve"> </w:t>
            </w:r>
            <w:r w:rsidRPr="0062253F">
              <w:rPr>
                <w:rFonts w:asciiTheme="minorHAnsi" w:hAnsiTheme="minorHAnsi"/>
                <w:sz w:val="24"/>
                <w:szCs w:val="24"/>
              </w:rPr>
              <w:t>hydrochloride)</w:t>
            </w:r>
            <w:r w:rsidRPr="0062253F">
              <w:rPr>
                <w:rFonts w:asciiTheme="minorHAnsi" w:hAnsiTheme="minorHAnsi"/>
                <w:spacing w:val="12"/>
                <w:sz w:val="24"/>
                <w:szCs w:val="24"/>
              </w:rPr>
              <w:t xml:space="preserve"> </w:t>
            </w:r>
            <w:r w:rsidRPr="0062253F">
              <w:rPr>
                <w:rFonts w:asciiTheme="minorHAnsi" w:hAnsiTheme="minorHAnsi"/>
                <w:sz w:val="24"/>
                <w:szCs w:val="24"/>
              </w:rPr>
              <w:t>injection</w:t>
            </w:r>
          </w:p>
        </w:tc>
      </w:tr>
      <w:tr w:rsidR="00805827" w:rsidRPr="00DF5AD1" w14:paraId="40CC1BE3" w14:textId="77777777" w:rsidTr="004D41F6">
        <w:tc>
          <w:tcPr>
            <w:tcW w:w="2145" w:type="dxa"/>
            <w:vMerge/>
            <w:vAlign w:val="center"/>
          </w:tcPr>
          <w:p w14:paraId="46E24797" w14:textId="77777777" w:rsidR="00805827" w:rsidRPr="00DF5AD1" w:rsidRDefault="00805827" w:rsidP="004D41F6">
            <w:pPr>
              <w:spacing w:line="360" w:lineRule="atLeast"/>
              <w:jc w:val="center"/>
              <w:rPr>
                <w:color w:val="212121"/>
                <w:sz w:val="20"/>
                <w:szCs w:val="20"/>
              </w:rPr>
            </w:pPr>
          </w:p>
        </w:tc>
        <w:tc>
          <w:tcPr>
            <w:tcW w:w="8645" w:type="dxa"/>
          </w:tcPr>
          <w:p w14:paraId="71E151E8" w14:textId="77777777" w:rsidR="00805827" w:rsidRPr="0062253F" w:rsidRDefault="00805827" w:rsidP="004D41F6">
            <w:pPr>
              <w:pStyle w:val="BodyText"/>
              <w:tabs>
                <w:tab w:val="left" w:pos="5906"/>
              </w:tabs>
              <w:spacing w:before="2"/>
              <w:ind w:left="0"/>
              <w:rPr>
                <w:rFonts w:asciiTheme="minorHAnsi" w:hAnsiTheme="minorHAnsi"/>
                <w:sz w:val="24"/>
                <w:szCs w:val="24"/>
              </w:rPr>
            </w:pPr>
            <w:r w:rsidRPr="0062253F">
              <w:rPr>
                <w:rFonts w:asciiTheme="minorHAnsi" w:hAnsiTheme="minorHAnsi"/>
                <w:sz w:val="24"/>
                <w:szCs w:val="24"/>
              </w:rPr>
              <w:t>CAVERJECT®</w:t>
            </w:r>
            <w:r w:rsidRPr="0062253F">
              <w:rPr>
                <w:rFonts w:asciiTheme="minorHAnsi" w:hAnsiTheme="minorHAnsi"/>
                <w:spacing w:val="13"/>
                <w:sz w:val="24"/>
                <w:szCs w:val="24"/>
              </w:rPr>
              <w:t xml:space="preserve"> </w:t>
            </w:r>
            <w:r w:rsidRPr="0062253F">
              <w:rPr>
                <w:rFonts w:asciiTheme="minorHAnsi" w:hAnsiTheme="minorHAnsi"/>
                <w:sz w:val="24"/>
                <w:szCs w:val="24"/>
              </w:rPr>
              <w:t>(alprostadil)</w:t>
            </w:r>
            <w:r w:rsidRPr="0062253F">
              <w:rPr>
                <w:rFonts w:asciiTheme="minorHAnsi" w:hAnsiTheme="minorHAnsi"/>
                <w:spacing w:val="14"/>
                <w:sz w:val="24"/>
                <w:szCs w:val="24"/>
              </w:rPr>
              <w:t xml:space="preserve"> </w:t>
            </w:r>
            <w:r w:rsidRPr="0062253F">
              <w:rPr>
                <w:rFonts w:asciiTheme="minorHAnsi" w:hAnsiTheme="minorHAnsi"/>
                <w:sz w:val="24"/>
                <w:szCs w:val="24"/>
              </w:rPr>
              <w:t>injection</w:t>
            </w:r>
          </w:p>
          <w:p w14:paraId="6C101A41" w14:textId="77777777" w:rsidR="00805827" w:rsidRPr="0062253F" w:rsidRDefault="00805827" w:rsidP="004D41F6">
            <w:pPr>
              <w:pStyle w:val="BodyText"/>
              <w:tabs>
                <w:tab w:val="left" w:pos="5906"/>
              </w:tabs>
              <w:spacing w:before="97"/>
              <w:ind w:left="0"/>
              <w:rPr>
                <w:rFonts w:asciiTheme="minorHAnsi" w:hAnsiTheme="minorHAnsi"/>
                <w:sz w:val="24"/>
                <w:szCs w:val="24"/>
              </w:rPr>
            </w:pPr>
            <w:r w:rsidRPr="0062253F">
              <w:rPr>
                <w:rFonts w:asciiTheme="minorHAnsi" w:hAnsiTheme="minorHAnsi"/>
                <w:sz w:val="24"/>
                <w:szCs w:val="24"/>
              </w:rPr>
              <w:t>CAVERJECT®</w:t>
            </w:r>
            <w:r w:rsidRPr="0062253F">
              <w:rPr>
                <w:rFonts w:asciiTheme="minorHAnsi" w:hAnsiTheme="minorHAnsi"/>
                <w:spacing w:val="10"/>
                <w:sz w:val="24"/>
                <w:szCs w:val="24"/>
              </w:rPr>
              <w:t xml:space="preserve"> </w:t>
            </w:r>
            <w:r w:rsidRPr="0062253F">
              <w:rPr>
                <w:rFonts w:asciiTheme="minorHAnsi" w:hAnsiTheme="minorHAnsi"/>
                <w:sz w:val="24"/>
                <w:szCs w:val="24"/>
              </w:rPr>
              <w:t>Impulse®</w:t>
            </w:r>
            <w:r w:rsidRPr="0062253F">
              <w:rPr>
                <w:rFonts w:asciiTheme="minorHAnsi" w:hAnsiTheme="minorHAnsi"/>
                <w:spacing w:val="11"/>
                <w:sz w:val="24"/>
                <w:szCs w:val="24"/>
              </w:rPr>
              <w:t xml:space="preserve"> </w:t>
            </w:r>
            <w:r w:rsidRPr="0062253F">
              <w:rPr>
                <w:rFonts w:asciiTheme="minorHAnsi" w:hAnsiTheme="minorHAnsi"/>
                <w:sz w:val="24"/>
                <w:szCs w:val="24"/>
              </w:rPr>
              <w:t>(alprostadil)</w:t>
            </w:r>
            <w:r w:rsidRPr="0062253F">
              <w:rPr>
                <w:rFonts w:asciiTheme="minorHAnsi" w:hAnsiTheme="minorHAnsi"/>
                <w:spacing w:val="11"/>
                <w:sz w:val="24"/>
                <w:szCs w:val="24"/>
              </w:rPr>
              <w:t xml:space="preserve"> </w:t>
            </w:r>
            <w:r w:rsidRPr="0062253F">
              <w:rPr>
                <w:rFonts w:asciiTheme="minorHAnsi" w:hAnsiTheme="minorHAnsi"/>
                <w:sz w:val="24"/>
                <w:szCs w:val="24"/>
              </w:rPr>
              <w:t>injection</w:t>
            </w:r>
          </w:p>
        </w:tc>
      </w:tr>
      <w:tr w:rsidR="00805827" w:rsidRPr="00DF5AD1" w14:paraId="55C386A3" w14:textId="77777777" w:rsidTr="004D41F6">
        <w:tc>
          <w:tcPr>
            <w:tcW w:w="2145" w:type="dxa"/>
            <w:vMerge/>
            <w:vAlign w:val="center"/>
          </w:tcPr>
          <w:p w14:paraId="71569912" w14:textId="77777777" w:rsidR="00805827" w:rsidRPr="00DF5AD1" w:rsidRDefault="00805827" w:rsidP="004D41F6">
            <w:pPr>
              <w:spacing w:line="360" w:lineRule="atLeast"/>
              <w:jc w:val="center"/>
              <w:rPr>
                <w:color w:val="212121"/>
                <w:sz w:val="20"/>
                <w:szCs w:val="20"/>
              </w:rPr>
            </w:pPr>
          </w:p>
        </w:tc>
        <w:tc>
          <w:tcPr>
            <w:tcW w:w="8645" w:type="dxa"/>
          </w:tcPr>
          <w:p w14:paraId="223B3DEE" w14:textId="77777777" w:rsidR="00805827" w:rsidRPr="0062253F" w:rsidRDefault="00805827" w:rsidP="004D41F6">
            <w:pPr>
              <w:pStyle w:val="BodyText"/>
              <w:tabs>
                <w:tab w:val="left" w:pos="5906"/>
              </w:tabs>
              <w:spacing w:before="38"/>
              <w:ind w:left="0"/>
              <w:rPr>
                <w:rFonts w:asciiTheme="minorHAnsi" w:hAnsiTheme="minorHAnsi"/>
                <w:sz w:val="24"/>
                <w:szCs w:val="24"/>
              </w:rPr>
            </w:pPr>
            <w:r w:rsidRPr="0062253F">
              <w:rPr>
                <w:rFonts w:asciiTheme="minorHAnsi" w:hAnsiTheme="minorHAnsi"/>
                <w:sz w:val="24"/>
                <w:szCs w:val="24"/>
              </w:rPr>
              <w:t>CELEBREX®</w:t>
            </w:r>
            <w:r w:rsidRPr="0062253F">
              <w:rPr>
                <w:rFonts w:asciiTheme="minorHAnsi" w:hAnsiTheme="minorHAnsi"/>
                <w:spacing w:val="13"/>
                <w:sz w:val="24"/>
                <w:szCs w:val="24"/>
              </w:rPr>
              <w:t xml:space="preserve"> </w:t>
            </w:r>
            <w:r w:rsidRPr="0062253F">
              <w:rPr>
                <w:rFonts w:asciiTheme="minorHAnsi" w:hAnsiTheme="minorHAnsi"/>
                <w:sz w:val="24"/>
                <w:szCs w:val="24"/>
              </w:rPr>
              <w:t>(celecoxib)</w:t>
            </w:r>
            <w:r w:rsidRPr="0062253F">
              <w:rPr>
                <w:rFonts w:asciiTheme="minorHAnsi" w:hAnsiTheme="minorHAnsi"/>
                <w:spacing w:val="13"/>
                <w:sz w:val="24"/>
                <w:szCs w:val="24"/>
              </w:rPr>
              <w:t xml:space="preserve"> </w:t>
            </w:r>
            <w:r w:rsidRPr="0062253F">
              <w:rPr>
                <w:rFonts w:asciiTheme="minorHAnsi" w:hAnsiTheme="minorHAnsi"/>
                <w:sz w:val="24"/>
                <w:szCs w:val="24"/>
              </w:rPr>
              <w:t>capsules</w:t>
            </w:r>
          </w:p>
        </w:tc>
      </w:tr>
      <w:tr w:rsidR="00805827" w:rsidRPr="00DF5AD1" w14:paraId="2F091D7A" w14:textId="77777777" w:rsidTr="004D41F6">
        <w:tc>
          <w:tcPr>
            <w:tcW w:w="2145" w:type="dxa"/>
            <w:vMerge/>
            <w:vAlign w:val="center"/>
          </w:tcPr>
          <w:p w14:paraId="4910F760" w14:textId="77777777" w:rsidR="00805827" w:rsidRPr="00DF5AD1" w:rsidRDefault="00805827" w:rsidP="004D41F6">
            <w:pPr>
              <w:spacing w:line="360" w:lineRule="atLeast"/>
              <w:jc w:val="center"/>
              <w:rPr>
                <w:color w:val="212121"/>
                <w:sz w:val="20"/>
                <w:szCs w:val="20"/>
              </w:rPr>
            </w:pPr>
          </w:p>
        </w:tc>
        <w:tc>
          <w:tcPr>
            <w:tcW w:w="8645" w:type="dxa"/>
          </w:tcPr>
          <w:p w14:paraId="2AEF07C0" w14:textId="555E7638" w:rsidR="00805827" w:rsidRPr="0062253F" w:rsidRDefault="00805827" w:rsidP="004D41F6">
            <w:pPr>
              <w:pStyle w:val="BodyText"/>
              <w:tabs>
                <w:tab w:val="left" w:pos="5906"/>
              </w:tabs>
              <w:spacing w:before="38"/>
              <w:ind w:left="0"/>
              <w:rPr>
                <w:rFonts w:asciiTheme="minorHAnsi" w:hAnsiTheme="minorHAnsi"/>
                <w:sz w:val="24"/>
                <w:szCs w:val="24"/>
              </w:rPr>
            </w:pPr>
            <w:r w:rsidRPr="0062253F">
              <w:rPr>
                <w:rFonts w:asciiTheme="minorHAnsi" w:hAnsiTheme="minorHAnsi"/>
                <w:sz w:val="24"/>
                <w:szCs w:val="24"/>
              </w:rPr>
              <w:t>CELONTIN®</w:t>
            </w:r>
            <w:r w:rsidRPr="0062253F">
              <w:rPr>
                <w:rFonts w:asciiTheme="minorHAnsi" w:hAnsiTheme="minorHAnsi"/>
                <w:spacing w:val="10"/>
                <w:sz w:val="24"/>
                <w:szCs w:val="24"/>
              </w:rPr>
              <w:t xml:space="preserve"> </w:t>
            </w:r>
            <w:r w:rsidRPr="0062253F">
              <w:rPr>
                <w:rFonts w:asciiTheme="minorHAnsi" w:hAnsiTheme="minorHAnsi"/>
                <w:sz w:val="24"/>
                <w:szCs w:val="24"/>
              </w:rPr>
              <w:t>(methsuximide)</w:t>
            </w:r>
            <w:r w:rsidRPr="0062253F">
              <w:rPr>
                <w:rFonts w:asciiTheme="minorHAnsi" w:hAnsiTheme="minorHAnsi"/>
                <w:spacing w:val="10"/>
                <w:sz w:val="24"/>
                <w:szCs w:val="24"/>
              </w:rPr>
              <w:t xml:space="preserve"> </w:t>
            </w:r>
            <w:r w:rsidRPr="0062253F">
              <w:rPr>
                <w:rFonts w:asciiTheme="minorHAnsi" w:hAnsiTheme="minorHAnsi"/>
                <w:sz w:val="24"/>
                <w:szCs w:val="24"/>
              </w:rPr>
              <w:t>capsules,</w:t>
            </w:r>
            <w:r w:rsidRPr="0062253F">
              <w:rPr>
                <w:rFonts w:asciiTheme="minorHAnsi" w:hAnsiTheme="minorHAnsi"/>
                <w:spacing w:val="11"/>
                <w:sz w:val="24"/>
                <w:szCs w:val="24"/>
              </w:rPr>
              <w:t xml:space="preserve"> </w:t>
            </w:r>
            <w:r w:rsidR="0065396D">
              <w:rPr>
                <w:rFonts w:asciiTheme="minorHAnsi" w:hAnsiTheme="minorHAnsi"/>
                <w:sz w:val="24"/>
                <w:szCs w:val="24"/>
              </w:rPr>
              <w:t>USP</w:t>
            </w:r>
          </w:p>
        </w:tc>
      </w:tr>
      <w:tr w:rsidR="00805827" w:rsidRPr="00DF5AD1" w14:paraId="57EB3510" w14:textId="77777777" w:rsidTr="004D41F6">
        <w:tc>
          <w:tcPr>
            <w:tcW w:w="2145" w:type="dxa"/>
            <w:vMerge/>
            <w:vAlign w:val="center"/>
          </w:tcPr>
          <w:p w14:paraId="0BBCAB2A" w14:textId="77777777" w:rsidR="00805827" w:rsidRPr="00DF5AD1" w:rsidRDefault="00805827" w:rsidP="004D41F6">
            <w:pPr>
              <w:spacing w:line="360" w:lineRule="atLeast"/>
              <w:jc w:val="center"/>
              <w:rPr>
                <w:color w:val="212121"/>
                <w:sz w:val="20"/>
                <w:szCs w:val="20"/>
              </w:rPr>
            </w:pPr>
          </w:p>
        </w:tc>
        <w:tc>
          <w:tcPr>
            <w:tcW w:w="8645" w:type="dxa"/>
          </w:tcPr>
          <w:p w14:paraId="5FFF1591" w14:textId="77777777" w:rsidR="00805827" w:rsidRPr="0062253F" w:rsidRDefault="00805827" w:rsidP="004D41F6">
            <w:pPr>
              <w:pStyle w:val="BodyText"/>
              <w:tabs>
                <w:tab w:val="left" w:pos="5906"/>
              </w:tabs>
              <w:spacing w:before="37"/>
              <w:ind w:left="0"/>
              <w:rPr>
                <w:rFonts w:asciiTheme="minorHAnsi" w:hAnsiTheme="minorHAnsi"/>
                <w:sz w:val="24"/>
                <w:szCs w:val="24"/>
              </w:rPr>
            </w:pPr>
            <w:r w:rsidRPr="0062253F">
              <w:rPr>
                <w:rFonts w:asciiTheme="minorHAnsi" w:hAnsiTheme="minorHAnsi"/>
                <w:sz w:val="24"/>
                <w:szCs w:val="24"/>
              </w:rPr>
              <w:t>CHANTIX®</w:t>
            </w:r>
            <w:r w:rsidRPr="0062253F">
              <w:rPr>
                <w:rFonts w:asciiTheme="minorHAnsi" w:hAnsiTheme="minorHAnsi"/>
                <w:spacing w:val="12"/>
                <w:sz w:val="24"/>
                <w:szCs w:val="24"/>
              </w:rPr>
              <w:t xml:space="preserve"> </w:t>
            </w:r>
            <w:r w:rsidRPr="0062253F">
              <w:rPr>
                <w:rFonts w:asciiTheme="minorHAnsi" w:hAnsiTheme="minorHAnsi"/>
                <w:sz w:val="24"/>
                <w:szCs w:val="24"/>
              </w:rPr>
              <w:t>(varenicline)</w:t>
            </w:r>
            <w:r w:rsidRPr="0062253F">
              <w:rPr>
                <w:rFonts w:asciiTheme="minorHAnsi" w:hAnsiTheme="minorHAnsi"/>
                <w:spacing w:val="11"/>
                <w:sz w:val="24"/>
                <w:szCs w:val="24"/>
              </w:rPr>
              <w:t xml:space="preserve"> </w:t>
            </w:r>
            <w:r w:rsidRPr="0062253F">
              <w:rPr>
                <w:rFonts w:asciiTheme="minorHAnsi" w:hAnsiTheme="minorHAnsi"/>
                <w:sz w:val="24"/>
                <w:szCs w:val="24"/>
              </w:rPr>
              <w:t>tablets</w:t>
            </w:r>
          </w:p>
        </w:tc>
      </w:tr>
      <w:tr w:rsidR="00805827" w:rsidRPr="00DF5AD1" w14:paraId="0796860A" w14:textId="77777777" w:rsidTr="004D41F6">
        <w:tc>
          <w:tcPr>
            <w:tcW w:w="2145" w:type="dxa"/>
            <w:vMerge/>
            <w:vAlign w:val="center"/>
          </w:tcPr>
          <w:p w14:paraId="755F9B66" w14:textId="77777777" w:rsidR="00805827" w:rsidRPr="00DF5AD1" w:rsidRDefault="00805827" w:rsidP="004D41F6">
            <w:pPr>
              <w:spacing w:line="360" w:lineRule="atLeast"/>
              <w:jc w:val="center"/>
              <w:rPr>
                <w:color w:val="212121"/>
                <w:sz w:val="20"/>
                <w:szCs w:val="20"/>
              </w:rPr>
            </w:pPr>
          </w:p>
        </w:tc>
        <w:tc>
          <w:tcPr>
            <w:tcW w:w="8645" w:type="dxa"/>
          </w:tcPr>
          <w:p w14:paraId="6FD98A2B" w14:textId="77777777" w:rsidR="00805827" w:rsidRPr="0062253F" w:rsidRDefault="00805827" w:rsidP="004D41F6">
            <w:pPr>
              <w:pStyle w:val="BodyText"/>
              <w:tabs>
                <w:tab w:val="left" w:pos="5906"/>
              </w:tabs>
              <w:spacing w:before="97"/>
              <w:ind w:left="0"/>
              <w:rPr>
                <w:rFonts w:asciiTheme="minorHAnsi" w:hAnsiTheme="minorHAnsi"/>
                <w:sz w:val="24"/>
                <w:szCs w:val="24"/>
              </w:rPr>
            </w:pPr>
            <w:r w:rsidRPr="0062253F">
              <w:rPr>
                <w:rFonts w:asciiTheme="minorHAnsi" w:hAnsiTheme="minorHAnsi"/>
                <w:sz w:val="24"/>
                <w:szCs w:val="24"/>
              </w:rPr>
              <w:t>CIBINQO™</w:t>
            </w:r>
            <w:r w:rsidRPr="0062253F">
              <w:rPr>
                <w:rFonts w:asciiTheme="minorHAnsi" w:hAnsiTheme="minorHAnsi"/>
                <w:spacing w:val="9"/>
                <w:sz w:val="24"/>
                <w:szCs w:val="24"/>
              </w:rPr>
              <w:t xml:space="preserve"> </w:t>
            </w:r>
            <w:r w:rsidRPr="0062253F">
              <w:rPr>
                <w:rFonts w:asciiTheme="minorHAnsi" w:hAnsiTheme="minorHAnsi"/>
                <w:sz w:val="24"/>
                <w:szCs w:val="24"/>
              </w:rPr>
              <w:t>(abrocitinib)</w:t>
            </w:r>
            <w:r w:rsidRPr="0062253F">
              <w:rPr>
                <w:rFonts w:asciiTheme="minorHAnsi" w:hAnsiTheme="minorHAnsi"/>
                <w:spacing w:val="9"/>
                <w:sz w:val="24"/>
                <w:szCs w:val="24"/>
              </w:rPr>
              <w:t xml:space="preserve"> </w:t>
            </w:r>
            <w:r w:rsidRPr="0062253F">
              <w:rPr>
                <w:rFonts w:asciiTheme="minorHAnsi" w:hAnsiTheme="minorHAnsi"/>
                <w:sz w:val="24"/>
                <w:szCs w:val="24"/>
              </w:rPr>
              <w:t>tablets</w:t>
            </w:r>
          </w:p>
        </w:tc>
      </w:tr>
      <w:tr w:rsidR="00805827" w:rsidRPr="00DF5AD1" w14:paraId="69F0BB4D" w14:textId="77777777" w:rsidTr="004D41F6">
        <w:tc>
          <w:tcPr>
            <w:tcW w:w="2145" w:type="dxa"/>
            <w:vMerge/>
            <w:vAlign w:val="center"/>
          </w:tcPr>
          <w:p w14:paraId="34A0EF32" w14:textId="77777777" w:rsidR="00805827" w:rsidRPr="00DF5AD1" w:rsidRDefault="00805827" w:rsidP="004D41F6">
            <w:pPr>
              <w:spacing w:line="360" w:lineRule="atLeast"/>
              <w:jc w:val="center"/>
              <w:rPr>
                <w:color w:val="212121"/>
                <w:sz w:val="20"/>
                <w:szCs w:val="20"/>
              </w:rPr>
            </w:pPr>
          </w:p>
        </w:tc>
        <w:tc>
          <w:tcPr>
            <w:tcW w:w="8645" w:type="dxa"/>
          </w:tcPr>
          <w:p w14:paraId="1D052888" w14:textId="77777777" w:rsidR="00805827" w:rsidRPr="0062253F" w:rsidRDefault="00805827" w:rsidP="004D41F6">
            <w:pPr>
              <w:pStyle w:val="BodyText"/>
              <w:tabs>
                <w:tab w:val="left" w:pos="5906"/>
              </w:tabs>
              <w:spacing w:before="97"/>
              <w:ind w:left="0"/>
              <w:rPr>
                <w:rFonts w:asciiTheme="minorHAnsi" w:hAnsiTheme="minorHAnsi"/>
                <w:sz w:val="24"/>
                <w:szCs w:val="24"/>
              </w:rPr>
            </w:pPr>
            <w:r w:rsidRPr="0062253F">
              <w:rPr>
                <w:rFonts w:asciiTheme="minorHAnsi" w:hAnsiTheme="minorHAnsi"/>
                <w:sz w:val="24"/>
                <w:szCs w:val="24"/>
              </w:rPr>
              <w:t>DAURISMO™</w:t>
            </w:r>
            <w:r w:rsidRPr="0062253F">
              <w:rPr>
                <w:rFonts w:asciiTheme="minorHAnsi" w:hAnsiTheme="minorHAnsi"/>
                <w:spacing w:val="9"/>
                <w:sz w:val="24"/>
                <w:szCs w:val="24"/>
              </w:rPr>
              <w:t xml:space="preserve"> </w:t>
            </w:r>
            <w:r w:rsidRPr="0062253F">
              <w:rPr>
                <w:rFonts w:asciiTheme="minorHAnsi" w:hAnsiTheme="minorHAnsi"/>
                <w:sz w:val="24"/>
                <w:szCs w:val="24"/>
              </w:rPr>
              <w:t>(glasdegib)</w:t>
            </w:r>
            <w:r w:rsidRPr="0062253F">
              <w:rPr>
                <w:rFonts w:asciiTheme="minorHAnsi" w:hAnsiTheme="minorHAnsi"/>
                <w:spacing w:val="10"/>
                <w:sz w:val="24"/>
                <w:szCs w:val="24"/>
              </w:rPr>
              <w:t xml:space="preserve"> </w:t>
            </w:r>
            <w:r w:rsidRPr="0062253F">
              <w:rPr>
                <w:rFonts w:asciiTheme="minorHAnsi" w:hAnsiTheme="minorHAnsi"/>
                <w:sz w:val="24"/>
                <w:szCs w:val="24"/>
              </w:rPr>
              <w:t>tablets</w:t>
            </w:r>
          </w:p>
        </w:tc>
      </w:tr>
      <w:tr w:rsidR="00805827" w:rsidRPr="00DF5AD1" w14:paraId="03BE0E57" w14:textId="77777777" w:rsidTr="004D41F6">
        <w:tc>
          <w:tcPr>
            <w:tcW w:w="2145" w:type="dxa"/>
            <w:vMerge/>
            <w:vAlign w:val="center"/>
          </w:tcPr>
          <w:p w14:paraId="534E6744" w14:textId="77777777" w:rsidR="00805827" w:rsidRPr="00DF5AD1" w:rsidRDefault="00805827" w:rsidP="004D41F6">
            <w:pPr>
              <w:spacing w:line="360" w:lineRule="atLeast"/>
              <w:jc w:val="center"/>
              <w:rPr>
                <w:color w:val="212121"/>
                <w:sz w:val="20"/>
                <w:szCs w:val="20"/>
              </w:rPr>
            </w:pPr>
          </w:p>
        </w:tc>
        <w:tc>
          <w:tcPr>
            <w:tcW w:w="8645" w:type="dxa"/>
          </w:tcPr>
          <w:p w14:paraId="01DC83EF" w14:textId="67E621A2" w:rsidR="00805827" w:rsidRPr="0062253F" w:rsidRDefault="00805827" w:rsidP="004D41F6">
            <w:pPr>
              <w:pStyle w:val="BodyText"/>
              <w:tabs>
                <w:tab w:val="left" w:pos="5906"/>
              </w:tabs>
              <w:spacing w:before="38"/>
              <w:ind w:left="0"/>
              <w:rPr>
                <w:rFonts w:asciiTheme="minorHAnsi" w:hAnsiTheme="minorHAnsi"/>
                <w:sz w:val="24"/>
                <w:szCs w:val="24"/>
              </w:rPr>
            </w:pPr>
            <w:r w:rsidRPr="0062253F">
              <w:rPr>
                <w:rFonts w:asciiTheme="minorHAnsi" w:hAnsiTheme="minorHAnsi"/>
                <w:sz w:val="24"/>
                <w:szCs w:val="24"/>
              </w:rPr>
              <w:t>DEPO-PROVERA®</w:t>
            </w:r>
            <w:r w:rsidRPr="0062253F">
              <w:rPr>
                <w:rFonts w:asciiTheme="minorHAnsi" w:hAnsiTheme="minorHAnsi"/>
                <w:spacing w:val="17"/>
                <w:sz w:val="24"/>
                <w:szCs w:val="24"/>
              </w:rPr>
              <w:t xml:space="preserve"> </w:t>
            </w:r>
            <w:r w:rsidRPr="0062253F">
              <w:rPr>
                <w:rFonts w:asciiTheme="minorHAnsi" w:hAnsiTheme="minorHAnsi"/>
                <w:sz w:val="24"/>
                <w:szCs w:val="24"/>
              </w:rPr>
              <w:t>(medroxyprogesterone</w:t>
            </w:r>
            <w:r w:rsidRPr="0062253F">
              <w:rPr>
                <w:rFonts w:asciiTheme="minorHAnsi" w:hAnsiTheme="minorHAnsi"/>
                <w:spacing w:val="17"/>
                <w:sz w:val="24"/>
                <w:szCs w:val="24"/>
              </w:rPr>
              <w:t xml:space="preserve"> </w:t>
            </w:r>
            <w:r w:rsidRPr="0062253F">
              <w:rPr>
                <w:rFonts w:asciiTheme="minorHAnsi" w:hAnsiTheme="minorHAnsi"/>
                <w:sz w:val="24"/>
                <w:szCs w:val="24"/>
              </w:rPr>
              <w:t>acetate</w:t>
            </w:r>
            <w:r w:rsidRPr="0062253F">
              <w:rPr>
                <w:rFonts w:asciiTheme="minorHAnsi" w:hAnsiTheme="minorHAnsi"/>
                <w:spacing w:val="17"/>
                <w:sz w:val="24"/>
                <w:szCs w:val="24"/>
              </w:rPr>
              <w:t xml:space="preserve"> </w:t>
            </w:r>
            <w:r w:rsidRPr="0062253F">
              <w:rPr>
                <w:rFonts w:asciiTheme="minorHAnsi" w:hAnsiTheme="minorHAnsi"/>
                <w:sz w:val="24"/>
                <w:szCs w:val="24"/>
              </w:rPr>
              <w:t>injectable</w:t>
            </w:r>
            <w:r w:rsidRPr="0062253F">
              <w:rPr>
                <w:rFonts w:asciiTheme="minorHAnsi" w:hAnsiTheme="minorHAnsi"/>
                <w:spacing w:val="18"/>
                <w:sz w:val="24"/>
                <w:szCs w:val="24"/>
              </w:rPr>
              <w:t xml:space="preserve"> </w:t>
            </w:r>
            <w:r w:rsidRPr="0062253F">
              <w:rPr>
                <w:rFonts w:asciiTheme="minorHAnsi" w:hAnsiTheme="minorHAnsi"/>
                <w:sz w:val="24"/>
                <w:szCs w:val="24"/>
              </w:rPr>
              <w:t>s</w:t>
            </w:r>
            <w:r w:rsidR="0065396D">
              <w:rPr>
                <w:rFonts w:asciiTheme="minorHAnsi" w:hAnsiTheme="minorHAnsi"/>
                <w:sz w:val="24"/>
                <w:szCs w:val="24"/>
              </w:rPr>
              <w:t>USP</w:t>
            </w:r>
            <w:r w:rsidRPr="0062253F">
              <w:rPr>
                <w:rFonts w:asciiTheme="minorHAnsi" w:hAnsiTheme="minorHAnsi"/>
                <w:sz w:val="24"/>
                <w:szCs w:val="24"/>
              </w:rPr>
              <w:t>ension)</w:t>
            </w:r>
          </w:p>
        </w:tc>
      </w:tr>
      <w:tr w:rsidR="00805827" w:rsidRPr="00DF5AD1" w14:paraId="538ED559" w14:textId="77777777" w:rsidTr="004D41F6">
        <w:tc>
          <w:tcPr>
            <w:tcW w:w="2145" w:type="dxa"/>
            <w:vMerge/>
            <w:vAlign w:val="center"/>
          </w:tcPr>
          <w:p w14:paraId="2D38E106" w14:textId="77777777" w:rsidR="00805827" w:rsidRPr="00DF5AD1" w:rsidRDefault="00805827" w:rsidP="004D41F6">
            <w:pPr>
              <w:spacing w:line="360" w:lineRule="atLeast"/>
              <w:jc w:val="center"/>
              <w:rPr>
                <w:color w:val="212121"/>
                <w:sz w:val="20"/>
                <w:szCs w:val="20"/>
              </w:rPr>
            </w:pPr>
          </w:p>
        </w:tc>
        <w:tc>
          <w:tcPr>
            <w:tcW w:w="8645" w:type="dxa"/>
          </w:tcPr>
          <w:p w14:paraId="7A1D5D3D" w14:textId="13E6BBAC" w:rsidR="00805827" w:rsidRPr="0062253F" w:rsidRDefault="00805827" w:rsidP="004D41F6">
            <w:pPr>
              <w:pStyle w:val="BodyText"/>
              <w:spacing w:before="126"/>
              <w:ind w:left="0"/>
              <w:rPr>
                <w:rFonts w:asciiTheme="minorHAnsi" w:hAnsiTheme="minorHAnsi"/>
                <w:sz w:val="24"/>
                <w:szCs w:val="24"/>
              </w:rPr>
            </w:pPr>
            <w:r w:rsidRPr="0062253F">
              <w:rPr>
                <w:rFonts w:asciiTheme="minorHAnsi" w:hAnsiTheme="minorHAnsi"/>
                <w:sz w:val="24"/>
                <w:szCs w:val="24"/>
              </w:rPr>
              <w:t>DEPO®-ESTRADIOL</w:t>
            </w:r>
            <w:r w:rsidRPr="0062253F">
              <w:rPr>
                <w:rFonts w:asciiTheme="minorHAnsi" w:hAnsiTheme="minorHAnsi"/>
                <w:spacing w:val="17"/>
                <w:sz w:val="24"/>
                <w:szCs w:val="24"/>
              </w:rPr>
              <w:t xml:space="preserve"> </w:t>
            </w:r>
            <w:r w:rsidRPr="0062253F">
              <w:rPr>
                <w:rFonts w:asciiTheme="minorHAnsi" w:hAnsiTheme="minorHAnsi"/>
                <w:sz w:val="24"/>
                <w:szCs w:val="24"/>
              </w:rPr>
              <w:t>(estradiol</w:t>
            </w:r>
            <w:r w:rsidRPr="0062253F">
              <w:rPr>
                <w:rFonts w:asciiTheme="minorHAnsi" w:hAnsiTheme="minorHAnsi"/>
                <w:spacing w:val="16"/>
                <w:sz w:val="24"/>
                <w:szCs w:val="24"/>
              </w:rPr>
              <w:t xml:space="preserve"> </w:t>
            </w:r>
            <w:r w:rsidRPr="0062253F">
              <w:rPr>
                <w:rFonts w:asciiTheme="minorHAnsi" w:hAnsiTheme="minorHAnsi"/>
                <w:sz w:val="24"/>
                <w:szCs w:val="24"/>
              </w:rPr>
              <w:t>cypionate)</w:t>
            </w:r>
            <w:r w:rsidRPr="0062253F">
              <w:rPr>
                <w:rFonts w:asciiTheme="minorHAnsi" w:hAnsiTheme="minorHAnsi"/>
                <w:spacing w:val="17"/>
                <w:sz w:val="24"/>
                <w:szCs w:val="24"/>
              </w:rPr>
              <w:t xml:space="preserve"> </w:t>
            </w:r>
            <w:r w:rsidRPr="0062253F">
              <w:rPr>
                <w:rFonts w:asciiTheme="minorHAnsi" w:hAnsiTheme="minorHAnsi"/>
                <w:sz w:val="24"/>
                <w:szCs w:val="24"/>
              </w:rPr>
              <w:t>injection,</w:t>
            </w:r>
            <w:r w:rsidRPr="0062253F">
              <w:rPr>
                <w:rFonts w:asciiTheme="minorHAnsi" w:hAnsiTheme="minorHAnsi"/>
                <w:spacing w:val="17"/>
                <w:sz w:val="24"/>
                <w:szCs w:val="24"/>
              </w:rPr>
              <w:t xml:space="preserve"> </w:t>
            </w:r>
            <w:r w:rsidR="0065396D">
              <w:rPr>
                <w:rFonts w:asciiTheme="minorHAnsi" w:hAnsiTheme="minorHAnsi"/>
                <w:sz w:val="24"/>
                <w:szCs w:val="24"/>
              </w:rPr>
              <w:t>USP</w:t>
            </w:r>
          </w:p>
        </w:tc>
      </w:tr>
      <w:tr w:rsidR="00805827" w:rsidRPr="00DF5AD1" w14:paraId="656EBC44" w14:textId="77777777" w:rsidTr="004D41F6">
        <w:tc>
          <w:tcPr>
            <w:tcW w:w="2145" w:type="dxa"/>
            <w:vMerge/>
            <w:vAlign w:val="center"/>
          </w:tcPr>
          <w:p w14:paraId="299B9405" w14:textId="77777777" w:rsidR="00805827" w:rsidRPr="00DF5AD1" w:rsidRDefault="00805827" w:rsidP="004D41F6">
            <w:pPr>
              <w:spacing w:line="360" w:lineRule="atLeast"/>
              <w:jc w:val="center"/>
              <w:rPr>
                <w:color w:val="212121"/>
                <w:sz w:val="20"/>
                <w:szCs w:val="20"/>
              </w:rPr>
            </w:pPr>
          </w:p>
        </w:tc>
        <w:tc>
          <w:tcPr>
            <w:tcW w:w="8645" w:type="dxa"/>
          </w:tcPr>
          <w:p w14:paraId="508A51BE" w14:textId="77777777" w:rsidR="00805827" w:rsidRPr="0062253F" w:rsidRDefault="00805827" w:rsidP="004D41F6">
            <w:pPr>
              <w:pStyle w:val="BodyText"/>
              <w:tabs>
                <w:tab w:val="left" w:pos="5906"/>
              </w:tabs>
              <w:spacing w:before="97"/>
              <w:ind w:left="0"/>
              <w:rPr>
                <w:rFonts w:asciiTheme="minorHAnsi" w:hAnsiTheme="minorHAnsi"/>
                <w:sz w:val="24"/>
                <w:szCs w:val="24"/>
              </w:rPr>
            </w:pPr>
            <w:r w:rsidRPr="0062253F">
              <w:rPr>
                <w:rFonts w:asciiTheme="minorHAnsi" w:hAnsiTheme="minorHAnsi"/>
                <w:sz w:val="24"/>
                <w:szCs w:val="24"/>
              </w:rPr>
              <w:t>DETROL®</w:t>
            </w:r>
            <w:r w:rsidRPr="0062253F">
              <w:rPr>
                <w:rFonts w:asciiTheme="minorHAnsi" w:hAnsiTheme="minorHAnsi"/>
                <w:spacing w:val="8"/>
                <w:sz w:val="24"/>
                <w:szCs w:val="24"/>
              </w:rPr>
              <w:t xml:space="preserve"> </w:t>
            </w:r>
            <w:r w:rsidRPr="0062253F">
              <w:rPr>
                <w:rFonts w:asciiTheme="minorHAnsi" w:hAnsiTheme="minorHAnsi"/>
                <w:sz w:val="24"/>
                <w:szCs w:val="24"/>
              </w:rPr>
              <w:t>(tolterodine</w:t>
            </w:r>
            <w:r w:rsidRPr="0062253F">
              <w:rPr>
                <w:rFonts w:asciiTheme="minorHAnsi" w:hAnsiTheme="minorHAnsi"/>
                <w:spacing w:val="9"/>
                <w:sz w:val="24"/>
                <w:szCs w:val="24"/>
              </w:rPr>
              <w:t xml:space="preserve"> </w:t>
            </w:r>
            <w:r w:rsidRPr="0062253F">
              <w:rPr>
                <w:rFonts w:asciiTheme="minorHAnsi" w:hAnsiTheme="minorHAnsi"/>
                <w:sz w:val="24"/>
                <w:szCs w:val="24"/>
              </w:rPr>
              <w:t>tartrate)</w:t>
            </w:r>
            <w:r w:rsidRPr="0062253F">
              <w:rPr>
                <w:rFonts w:asciiTheme="minorHAnsi" w:hAnsiTheme="minorHAnsi"/>
                <w:spacing w:val="9"/>
                <w:sz w:val="24"/>
                <w:szCs w:val="24"/>
              </w:rPr>
              <w:t xml:space="preserve"> </w:t>
            </w:r>
            <w:r w:rsidRPr="0062253F">
              <w:rPr>
                <w:rFonts w:asciiTheme="minorHAnsi" w:hAnsiTheme="minorHAnsi"/>
                <w:sz w:val="24"/>
                <w:szCs w:val="24"/>
              </w:rPr>
              <w:t>tablets</w:t>
            </w:r>
          </w:p>
        </w:tc>
      </w:tr>
      <w:tr w:rsidR="00805827" w:rsidRPr="00DF5AD1" w14:paraId="3813992F" w14:textId="77777777" w:rsidTr="004D41F6">
        <w:tc>
          <w:tcPr>
            <w:tcW w:w="2145" w:type="dxa"/>
            <w:vMerge/>
            <w:vAlign w:val="center"/>
          </w:tcPr>
          <w:p w14:paraId="6439592A" w14:textId="77777777" w:rsidR="00805827" w:rsidRPr="00DF5AD1" w:rsidRDefault="00805827" w:rsidP="004D41F6">
            <w:pPr>
              <w:spacing w:line="360" w:lineRule="atLeast"/>
              <w:jc w:val="center"/>
              <w:rPr>
                <w:color w:val="212121"/>
                <w:sz w:val="20"/>
                <w:szCs w:val="20"/>
              </w:rPr>
            </w:pPr>
          </w:p>
        </w:tc>
        <w:tc>
          <w:tcPr>
            <w:tcW w:w="8645" w:type="dxa"/>
          </w:tcPr>
          <w:p w14:paraId="071E7FA5" w14:textId="77777777" w:rsidR="00805827" w:rsidRPr="0062253F" w:rsidRDefault="00805827" w:rsidP="004D41F6">
            <w:pPr>
              <w:pStyle w:val="BodyText"/>
              <w:tabs>
                <w:tab w:val="left" w:pos="5906"/>
              </w:tabs>
              <w:spacing w:before="42" w:line="285" w:lineRule="auto"/>
              <w:ind w:left="0" w:right="1030"/>
              <w:rPr>
                <w:rFonts w:asciiTheme="minorHAnsi" w:hAnsiTheme="minorHAnsi"/>
                <w:spacing w:val="-44"/>
                <w:sz w:val="24"/>
                <w:szCs w:val="24"/>
              </w:rPr>
            </w:pPr>
            <w:r w:rsidRPr="0062253F">
              <w:rPr>
                <w:rFonts w:asciiTheme="minorHAnsi" w:hAnsiTheme="minorHAnsi"/>
                <w:sz w:val="24"/>
                <w:szCs w:val="24"/>
              </w:rPr>
              <w:t>DETROL®</w:t>
            </w:r>
            <w:r w:rsidRPr="0062253F">
              <w:rPr>
                <w:rFonts w:asciiTheme="minorHAnsi" w:hAnsiTheme="minorHAnsi"/>
                <w:spacing w:val="11"/>
                <w:sz w:val="24"/>
                <w:szCs w:val="24"/>
              </w:rPr>
              <w:t xml:space="preserve"> </w:t>
            </w:r>
            <w:r w:rsidRPr="0062253F">
              <w:rPr>
                <w:rFonts w:asciiTheme="minorHAnsi" w:hAnsiTheme="minorHAnsi"/>
                <w:sz w:val="24"/>
                <w:szCs w:val="24"/>
              </w:rPr>
              <w:t>LA</w:t>
            </w:r>
            <w:r w:rsidRPr="0062253F">
              <w:rPr>
                <w:rFonts w:asciiTheme="minorHAnsi" w:hAnsiTheme="minorHAnsi"/>
                <w:spacing w:val="11"/>
                <w:sz w:val="24"/>
                <w:szCs w:val="24"/>
              </w:rPr>
              <w:t xml:space="preserve"> </w:t>
            </w:r>
            <w:r w:rsidRPr="0062253F">
              <w:rPr>
                <w:rFonts w:asciiTheme="minorHAnsi" w:hAnsiTheme="minorHAnsi"/>
                <w:sz w:val="24"/>
                <w:szCs w:val="24"/>
              </w:rPr>
              <w:t>(tolterodine</w:t>
            </w:r>
            <w:r w:rsidRPr="0062253F">
              <w:rPr>
                <w:rFonts w:asciiTheme="minorHAnsi" w:hAnsiTheme="minorHAnsi"/>
                <w:spacing w:val="11"/>
                <w:sz w:val="24"/>
                <w:szCs w:val="24"/>
              </w:rPr>
              <w:t xml:space="preserve"> </w:t>
            </w:r>
            <w:r w:rsidRPr="0062253F">
              <w:rPr>
                <w:rFonts w:asciiTheme="minorHAnsi" w:hAnsiTheme="minorHAnsi"/>
                <w:sz w:val="24"/>
                <w:szCs w:val="24"/>
              </w:rPr>
              <w:t>tartrate)</w:t>
            </w:r>
            <w:r w:rsidRPr="0062253F">
              <w:rPr>
                <w:rFonts w:asciiTheme="minorHAnsi" w:hAnsiTheme="minorHAnsi"/>
                <w:spacing w:val="11"/>
                <w:sz w:val="24"/>
                <w:szCs w:val="24"/>
              </w:rPr>
              <w:t xml:space="preserve"> </w:t>
            </w:r>
            <w:r w:rsidRPr="0062253F">
              <w:rPr>
                <w:rFonts w:asciiTheme="minorHAnsi" w:hAnsiTheme="minorHAnsi"/>
                <w:sz w:val="24"/>
                <w:szCs w:val="24"/>
              </w:rPr>
              <w:t>extended-release</w:t>
            </w:r>
            <w:r w:rsidRPr="0062253F">
              <w:rPr>
                <w:rFonts w:asciiTheme="minorHAnsi" w:hAnsiTheme="minorHAnsi"/>
                <w:spacing w:val="11"/>
                <w:sz w:val="24"/>
                <w:szCs w:val="24"/>
              </w:rPr>
              <w:t xml:space="preserve"> </w:t>
            </w:r>
            <w:r w:rsidRPr="0062253F">
              <w:rPr>
                <w:rFonts w:asciiTheme="minorHAnsi" w:hAnsiTheme="minorHAnsi"/>
                <w:sz w:val="24"/>
                <w:szCs w:val="24"/>
              </w:rPr>
              <w:t>capsules</w:t>
            </w:r>
            <w:r w:rsidRPr="0062253F">
              <w:rPr>
                <w:rFonts w:asciiTheme="minorHAnsi" w:hAnsiTheme="minorHAnsi"/>
                <w:spacing w:val="-44"/>
                <w:sz w:val="24"/>
                <w:szCs w:val="24"/>
              </w:rPr>
              <w:t xml:space="preserve"> </w:t>
            </w:r>
          </w:p>
        </w:tc>
      </w:tr>
      <w:tr w:rsidR="00805827" w:rsidRPr="00DF5AD1" w14:paraId="45744D6A" w14:textId="77777777" w:rsidTr="004D41F6">
        <w:tc>
          <w:tcPr>
            <w:tcW w:w="2145" w:type="dxa"/>
            <w:vMerge/>
            <w:vAlign w:val="center"/>
          </w:tcPr>
          <w:p w14:paraId="62E87B69" w14:textId="77777777" w:rsidR="00805827" w:rsidRPr="00DF5AD1" w:rsidRDefault="00805827" w:rsidP="004D41F6">
            <w:pPr>
              <w:spacing w:line="360" w:lineRule="atLeast"/>
              <w:jc w:val="center"/>
              <w:rPr>
                <w:color w:val="212121"/>
                <w:sz w:val="20"/>
                <w:szCs w:val="20"/>
              </w:rPr>
            </w:pPr>
          </w:p>
        </w:tc>
        <w:tc>
          <w:tcPr>
            <w:tcW w:w="8645" w:type="dxa"/>
          </w:tcPr>
          <w:p w14:paraId="0BD35519" w14:textId="77777777" w:rsidR="00805827" w:rsidRPr="0062253F" w:rsidRDefault="00805827" w:rsidP="004D41F6">
            <w:pPr>
              <w:pStyle w:val="BodyText"/>
              <w:tabs>
                <w:tab w:val="left" w:pos="5906"/>
              </w:tabs>
              <w:spacing w:before="42" w:line="285" w:lineRule="auto"/>
              <w:ind w:left="0" w:right="1030"/>
              <w:rPr>
                <w:rFonts w:asciiTheme="minorHAnsi" w:hAnsiTheme="minorHAnsi"/>
                <w:sz w:val="24"/>
                <w:szCs w:val="24"/>
              </w:rPr>
            </w:pPr>
            <w:r w:rsidRPr="0062253F">
              <w:rPr>
                <w:rFonts w:asciiTheme="minorHAnsi" w:hAnsiTheme="minorHAnsi"/>
                <w:sz w:val="24"/>
                <w:szCs w:val="24"/>
              </w:rPr>
              <w:t>DILANTIN®</w:t>
            </w:r>
            <w:r w:rsidRPr="0062253F">
              <w:rPr>
                <w:rFonts w:asciiTheme="minorHAnsi" w:hAnsiTheme="minorHAnsi"/>
                <w:spacing w:val="9"/>
                <w:sz w:val="24"/>
                <w:szCs w:val="24"/>
              </w:rPr>
              <w:t xml:space="preserve"> </w:t>
            </w:r>
            <w:r w:rsidRPr="0062253F">
              <w:rPr>
                <w:rFonts w:asciiTheme="minorHAnsi" w:hAnsiTheme="minorHAnsi"/>
                <w:sz w:val="24"/>
                <w:szCs w:val="24"/>
              </w:rPr>
              <w:t>(extended</w:t>
            </w:r>
            <w:r w:rsidRPr="0062253F">
              <w:rPr>
                <w:rFonts w:asciiTheme="minorHAnsi" w:hAnsiTheme="minorHAnsi"/>
                <w:spacing w:val="10"/>
                <w:sz w:val="24"/>
                <w:szCs w:val="24"/>
              </w:rPr>
              <w:t xml:space="preserve"> </w:t>
            </w:r>
            <w:r w:rsidRPr="0062253F">
              <w:rPr>
                <w:rFonts w:asciiTheme="minorHAnsi" w:hAnsiTheme="minorHAnsi"/>
                <w:sz w:val="24"/>
                <w:szCs w:val="24"/>
              </w:rPr>
              <w:t>phenytoin</w:t>
            </w:r>
            <w:r w:rsidRPr="0062253F">
              <w:rPr>
                <w:rFonts w:asciiTheme="minorHAnsi" w:hAnsiTheme="minorHAnsi"/>
                <w:spacing w:val="10"/>
                <w:sz w:val="24"/>
                <w:szCs w:val="24"/>
              </w:rPr>
              <w:t xml:space="preserve"> </w:t>
            </w:r>
            <w:r w:rsidRPr="0062253F">
              <w:rPr>
                <w:rFonts w:asciiTheme="minorHAnsi" w:hAnsiTheme="minorHAnsi"/>
                <w:sz w:val="24"/>
                <w:szCs w:val="24"/>
              </w:rPr>
              <w:t>sodium)</w:t>
            </w:r>
            <w:r w:rsidRPr="0062253F">
              <w:rPr>
                <w:rFonts w:asciiTheme="minorHAnsi" w:hAnsiTheme="minorHAnsi"/>
                <w:spacing w:val="10"/>
                <w:sz w:val="24"/>
                <w:szCs w:val="24"/>
              </w:rPr>
              <w:t xml:space="preserve"> </w:t>
            </w:r>
            <w:r w:rsidRPr="0062253F">
              <w:rPr>
                <w:rFonts w:asciiTheme="minorHAnsi" w:hAnsiTheme="minorHAnsi"/>
                <w:sz w:val="24"/>
                <w:szCs w:val="24"/>
              </w:rPr>
              <w:t>capsules</w:t>
            </w:r>
            <w:r w:rsidRPr="0062253F">
              <w:rPr>
                <w:rFonts w:asciiTheme="minorHAnsi" w:hAnsiTheme="minorHAnsi"/>
                <w:sz w:val="24"/>
                <w:szCs w:val="24"/>
              </w:rPr>
              <w:tab/>
            </w:r>
          </w:p>
        </w:tc>
      </w:tr>
      <w:tr w:rsidR="00805827" w:rsidRPr="00DF5AD1" w14:paraId="1725E4C5" w14:textId="77777777" w:rsidTr="004D41F6">
        <w:tc>
          <w:tcPr>
            <w:tcW w:w="2145" w:type="dxa"/>
            <w:vMerge/>
            <w:vAlign w:val="center"/>
          </w:tcPr>
          <w:p w14:paraId="19CAB13A" w14:textId="77777777" w:rsidR="00805827" w:rsidRPr="00DF5AD1" w:rsidRDefault="00805827" w:rsidP="004D41F6">
            <w:pPr>
              <w:spacing w:line="360" w:lineRule="atLeast"/>
              <w:jc w:val="center"/>
              <w:rPr>
                <w:color w:val="212121"/>
                <w:sz w:val="20"/>
                <w:szCs w:val="20"/>
              </w:rPr>
            </w:pPr>
          </w:p>
        </w:tc>
        <w:tc>
          <w:tcPr>
            <w:tcW w:w="8645" w:type="dxa"/>
          </w:tcPr>
          <w:p w14:paraId="0FFDD01F" w14:textId="77777777" w:rsidR="00805827" w:rsidRPr="0062253F" w:rsidRDefault="00805827" w:rsidP="004D41F6">
            <w:pPr>
              <w:pStyle w:val="BodyText"/>
              <w:tabs>
                <w:tab w:val="left" w:pos="5906"/>
              </w:tabs>
              <w:spacing w:before="42" w:line="285" w:lineRule="auto"/>
              <w:ind w:left="0" w:right="1030"/>
              <w:rPr>
                <w:rFonts w:asciiTheme="minorHAnsi" w:hAnsiTheme="minorHAnsi"/>
                <w:spacing w:val="1"/>
                <w:sz w:val="24"/>
                <w:szCs w:val="24"/>
              </w:rPr>
            </w:pPr>
            <w:r w:rsidRPr="0062253F">
              <w:rPr>
                <w:rFonts w:asciiTheme="minorHAnsi" w:hAnsiTheme="minorHAnsi"/>
                <w:sz w:val="24"/>
                <w:szCs w:val="24"/>
              </w:rPr>
              <w:t>DUAVEE™</w:t>
            </w:r>
            <w:r w:rsidRPr="0062253F">
              <w:rPr>
                <w:rFonts w:asciiTheme="minorHAnsi" w:hAnsiTheme="minorHAnsi"/>
                <w:spacing w:val="6"/>
                <w:sz w:val="24"/>
                <w:szCs w:val="24"/>
              </w:rPr>
              <w:t xml:space="preserve"> </w:t>
            </w:r>
            <w:r w:rsidRPr="0062253F">
              <w:rPr>
                <w:rFonts w:asciiTheme="minorHAnsi" w:hAnsiTheme="minorHAnsi"/>
                <w:sz w:val="24"/>
                <w:szCs w:val="24"/>
              </w:rPr>
              <w:t>(conjugated</w:t>
            </w:r>
            <w:r w:rsidRPr="0062253F">
              <w:rPr>
                <w:rFonts w:asciiTheme="minorHAnsi" w:hAnsiTheme="minorHAnsi"/>
                <w:spacing w:val="5"/>
                <w:sz w:val="24"/>
                <w:szCs w:val="24"/>
              </w:rPr>
              <w:t xml:space="preserve"> </w:t>
            </w:r>
            <w:r w:rsidRPr="0062253F">
              <w:rPr>
                <w:rFonts w:asciiTheme="minorHAnsi" w:hAnsiTheme="minorHAnsi"/>
                <w:sz w:val="24"/>
                <w:szCs w:val="24"/>
              </w:rPr>
              <w:t>estrogens/bazedoxifene)</w:t>
            </w:r>
            <w:r w:rsidRPr="0062253F">
              <w:rPr>
                <w:rFonts w:asciiTheme="minorHAnsi" w:hAnsiTheme="minorHAnsi"/>
                <w:spacing w:val="6"/>
                <w:sz w:val="24"/>
                <w:szCs w:val="24"/>
              </w:rPr>
              <w:t xml:space="preserve"> </w:t>
            </w:r>
            <w:r w:rsidRPr="0062253F">
              <w:rPr>
                <w:rFonts w:asciiTheme="minorHAnsi" w:hAnsiTheme="minorHAnsi"/>
                <w:sz w:val="24"/>
                <w:szCs w:val="24"/>
              </w:rPr>
              <w:t>tablets</w:t>
            </w:r>
            <w:r w:rsidRPr="0062253F">
              <w:rPr>
                <w:rFonts w:asciiTheme="minorHAnsi" w:hAnsiTheme="minorHAnsi"/>
                <w:spacing w:val="1"/>
                <w:sz w:val="24"/>
                <w:szCs w:val="24"/>
              </w:rPr>
              <w:t xml:space="preserve"> </w:t>
            </w:r>
          </w:p>
        </w:tc>
      </w:tr>
      <w:tr w:rsidR="00805827" w:rsidRPr="00DF5AD1" w14:paraId="68B8D48B" w14:textId="77777777" w:rsidTr="004D41F6">
        <w:tc>
          <w:tcPr>
            <w:tcW w:w="2145" w:type="dxa"/>
            <w:vMerge/>
            <w:vAlign w:val="center"/>
          </w:tcPr>
          <w:p w14:paraId="23C61330" w14:textId="77777777" w:rsidR="00805827" w:rsidRPr="00DF5AD1" w:rsidRDefault="00805827" w:rsidP="004D41F6">
            <w:pPr>
              <w:spacing w:line="360" w:lineRule="atLeast"/>
              <w:jc w:val="center"/>
              <w:rPr>
                <w:color w:val="212121"/>
                <w:sz w:val="20"/>
                <w:szCs w:val="20"/>
              </w:rPr>
            </w:pPr>
          </w:p>
        </w:tc>
        <w:tc>
          <w:tcPr>
            <w:tcW w:w="8645" w:type="dxa"/>
          </w:tcPr>
          <w:p w14:paraId="00DAE611" w14:textId="77777777" w:rsidR="00805827" w:rsidRPr="0062253F" w:rsidRDefault="00805827" w:rsidP="004D41F6">
            <w:pPr>
              <w:pStyle w:val="BodyText"/>
              <w:tabs>
                <w:tab w:val="left" w:pos="5906"/>
              </w:tabs>
              <w:spacing w:before="97"/>
              <w:ind w:left="0"/>
              <w:rPr>
                <w:rFonts w:asciiTheme="minorHAnsi" w:hAnsiTheme="minorHAnsi"/>
                <w:sz w:val="24"/>
                <w:szCs w:val="24"/>
              </w:rPr>
            </w:pPr>
            <w:r w:rsidRPr="0062253F">
              <w:rPr>
                <w:rFonts w:asciiTheme="minorHAnsi" w:hAnsiTheme="minorHAnsi"/>
                <w:sz w:val="24"/>
                <w:szCs w:val="24"/>
              </w:rPr>
              <w:t>ELLENCE®</w:t>
            </w:r>
            <w:r w:rsidRPr="0062253F">
              <w:rPr>
                <w:rFonts w:asciiTheme="minorHAnsi" w:hAnsiTheme="minorHAnsi"/>
                <w:spacing w:val="11"/>
                <w:sz w:val="24"/>
                <w:szCs w:val="24"/>
              </w:rPr>
              <w:t xml:space="preserve"> </w:t>
            </w:r>
            <w:r w:rsidRPr="0062253F">
              <w:rPr>
                <w:rFonts w:asciiTheme="minorHAnsi" w:hAnsiTheme="minorHAnsi"/>
                <w:sz w:val="24"/>
                <w:szCs w:val="24"/>
              </w:rPr>
              <w:t>(epirubicin</w:t>
            </w:r>
            <w:r w:rsidRPr="0062253F">
              <w:rPr>
                <w:rFonts w:asciiTheme="minorHAnsi" w:hAnsiTheme="minorHAnsi"/>
                <w:spacing w:val="11"/>
                <w:sz w:val="24"/>
                <w:szCs w:val="24"/>
              </w:rPr>
              <w:t xml:space="preserve"> </w:t>
            </w:r>
            <w:r w:rsidRPr="0062253F">
              <w:rPr>
                <w:rFonts w:asciiTheme="minorHAnsi" w:hAnsiTheme="minorHAnsi"/>
                <w:sz w:val="24"/>
                <w:szCs w:val="24"/>
              </w:rPr>
              <w:t>hydrochloride</w:t>
            </w:r>
            <w:r w:rsidRPr="0062253F">
              <w:rPr>
                <w:rFonts w:asciiTheme="minorHAnsi" w:hAnsiTheme="minorHAnsi"/>
                <w:spacing w:val="11"/>
                <w:sz w:val="24"/>
                <w:szCs w:val="24"/>
              </w:rPr>
              <w:t xml:space="preserve"> </w:t>
            </w:r>
            <w:r w:rsidRPr="0062253F">
              <w:rPr>
                <w:rFonts w:asciiTheme="minorHAnsi" w:hAnsiTheme="minorHAnsi"/>
                <w:sz w:val="24"/>
                <w:szCs w:val="24"/>
              </w:rPr>
              <w:t>injection)</w:t>
            </w:r>
          </w:p>
        </w:tc>
      </w:tr>
      <w:tr w:rsidR="00805827" w:rsidRPr="00DF5AD1" w14:paraId="483D56BB" w14:textId="77777777" w:rsidTr="004D41F6">
        <w:tc>
          <w:tcPr>
            <w:tcW w:w="2145" w:type="dxa"/>
            <w:vMerge/>
            <w:vAlign w:val="center"/>
          </w:tcPr>
          <w:p w14:paraId="15BEC572" w14:textId="77777777" w:rsidR="00805827" w:rsidRPr="00DF5AD1" w:rsidRDefault="00805827" w:rsidP="004D41F6">
            <w:pPr>
              <w:spacing w:line="360" w:lineRule="atLeast"/>
              <w:jc w:val="center"/>
              <w:rPr>
                <w:color w:val="212121"/>
                <w:sz w:val="20"/>
                <w:szCs w:val="20"/>
              </w:rPr>
            </w:pPr>
          </w:p>
        </w:tc>
        <w:tc>
          <w:tcPr>
            <w:tcW w:w="8645" w:type="dxa"/>
          </w:tcPr>
          <w:p w14:paraId="52A96966" w14:textId="77777777" w:rsidR="00805827" w:rsidRPr="0062253F" w:rsidRDefault="00805827" w:rsidP="004D41F6">
            <w:pPr>
              <w:pStyle w:val="BodyText"/>
              <w:tabs>
                <w:tab w:val="left" w:pos="5906"/>
              </w:tabs>
              <w:spacing w:before="42" w:line="285" w:lineRule="auto"/>
              <w:ind w:left="0" w:right="1030"/>
              <w:rPr>
                <w:rFonts w:asciiTheme="minorHAnsi" w:hAnsiTheme="minorHAnsi"/>
                <w:sz w:val="24"/>
                <w:szCs w:val="24"/>
              </w:rPr>
            </w:pPr>
            <w:r w:rsidRPr="0062253F">
              <w:rPr>
                <w:rFonts w:asciiTheme="minorHAnsi" w:hAnsiTheme="minorHAnsi"/>
                <w:sz w:val="24"/>
                <w:szCs w:val="24"/>
              </w:rPr>
              <w:t>EMCYT®</w:t>
            </w:r>
            <w:r w:rsidRPr="0062253F">
              <w:rPr>
                <w:rFonts w:asciiTheme="minorHAnsi" w:hAnsiTheme="minorHAnsi"/>
                <w:spacing w:val="3"/>
                <w:sz w:val="24"/>
                <w:szCs w:val="24"/>
              </w:rPr>
              <w:t xml:space="preserve"> </w:t>
            </w:r>
            <w:r w:rsidRPr="0062253F">
              <w:rPr>
                <w:rFonts w:asciiTheme="minorHAnsi" w:hAnsiTheme="minorHAnsi"/>
                <w:sz w:val="24"/>
                <w:szCs w:val="24"/>
              </w:rPr>
              <w:t>(estramustine</w:t>
            </w:r>
            <w:r w:rsidRPr="0062253F">
              <w:rPr>
                <w:rFonts w:asciiTheme="minorHAnsi" w:hAnsiTheme="minorHAnsi"/>
                <w:spacing w:val="3"/>
                <w:sz w:val="24"/>
                <w:szCs w:val="24"/>
              </w:rPr>
              <w:t xml:space="preserve"> </w:t>
            </w:r>
            <w:r w:rsidRPr="0062253F">
              <w:rPr>
                <w:rFonts w:asciiTheme="minorHAnsi" w:hAnsiTheme="minorHAnsi"/>
                <w:sz w:val="24"/>
                <w:szCs w:val="24"/>
              </w:rPr>
              <w:t>phosphate</w:t>
            </w:r>
            <w:r w:rsidRPr="0062253F">
              <w:rPr>
                <w:rFonts w:asciiTheme="minorHAnsi" w:hAnsiTheme="minorHAnsi"/>
                <w:spacing w:val="4"/>
                <w:sz w:val="24"/>
                <w:szCs w:val="24"/>
              </w:rPr>
              <w:t xml:space="preserve"> </w:t>
            </w:r>
            <w:r w:rsidRPr="0062253F">
              <w:rPr>
                <w:rFonts w:asciiTheme="minorHAnsi" w:hAnsiTheme="minorHAnsi"/>
                <w:sz w:val="24"/>
                <w:szCs w:val="24"/>
              </w:rPr>
              <w:t>sodium)</w:t>
            </w:r>
            <w:r w:rsidRPr="0062253F">
              <w:rPr>
                <w:rFonts w:asciiTheme="minorHAnsi" w:hAnsiTheme="minorHAnsi"/>
                <w:spacing w:val="3"/>
                <w:sz w:val="24"/>
                <w:szCs w:val="24"/>
              </w:rPr>
              <w:t xml:space="preserve"> </w:t>
            </w:r>
            <w:r w:rsidRPr="0062253F">
              <w:rPr>
                <w:rFonts w:asciiTheme="minorHAnsi" w:hAnsiTheme="minorHAnsi"/>
                <w:sz w:val="24"/>
                <w:szCs w:val="24"/>
              </w:rPr>
              <w:t>capsules</w:t>
            </w:r>
          </w:p>
        </w:tc>
      </w:tr>
      <w:tr w:rsidR="00805827" w:rsidRPr="00DF5AD1" w14:paraId="2A4F934C" w14:textId="77777777" w:rsidTr="004D41F6">
        <w:tc>
          <w:tcPr>
            <w:tcW w:w="2145" w:type="dxa"/>
            <w:vMerge/>
            <w:vAlign w:val="center"/>
          </w:tcPr>
          <w:p w14:paraId="74351441" w14:textId="77777777" w:rsidR="00805827" w:rsidRPr="00DF5AD1" w:rsidRDefault="00805827" w:rsidP="004D41F6">
            <w:pPr>
              <w:spacing w:line="360" w:lineRule="atLeast"/>
              <w:jc w:val="center"/>
              <w:rPr>
                <w:color w:val="212121"/>
                <w:sz w:val="20"/>
                <w:szCs w:val="20"/>
              </w:rPr>
            </w:pPr>
          </w:p>
        </w:tc>
        <w:tc>
          <w:tcPr>
            <w:tcW w:w="8645" w:type="dxa"/>
          </w:tcPr>
          <w:p w14:paraId="3356F707" w14:textId="77777777" w:rsidR="00805827" w:rsidRPr="0062253F" w:rsidRDefault="00805827" w:rsidP="004D41F6">
            <w:pPr>
              <w:pStyle w:val="BodyText"/>
              <w:tabs>
                <w:tab w:val="left" w:pos="5906"/>
              </w:tabs>
              <w:spacing w:before="97"/>
              <w:ind w:left="0"/>
              <w:rPr>
                <w:rFonts w:asciiTheme="minorHAnsi" w:hAnsiTheme="minorHAnsi"/>
                <w:sz w:val="24"/>
                <w:szCs w:val="24"/>
              </w:rPr>
            </w:pPr>
            <w:r w:rsidRPr="0062253F">
              <w:rPr>
                <w:rFonts w:asciiTheme="minorHAnsi" w:hAnsiTheme="minorHAnsi"/>
                <w:sz w:val="24"/>
                <w:szCs w:val="24"/>
              </w:rPr>
              <w:t>ESTRING®</w:t>
            </w:r>
            <w:r w:rsidRPr="0062253F">
              <w:rPr>
                <w:rFonts w:asciiTheme="minorHAnsi" w:hAnsiTheme="minorHAnsi"/>
                <w:spacing w:val="7"/>
                <w:sz w:val="24"/>
                <w:szCs w:val="24"/>
              </w:rPr>
              <w:t xml:space="preserve"> </w:t>
            </w:r>
            <w:r w:rsidRPr="0062253F">
              <w:rPr>
                <w:rFonts w:asciiTheme="minorHAnsi" w:hAnsiTheme="minorHAnsi"/>
                <w:sz w:val="24"/>
                <w:szCs w:val="24"/>
              </w:rPr>
              <w:t>(estradiol</w:t>
            </w:r>
            <w:r w:rsidRPr="0062253F">
              <w:rPr>
                <w:rFonts w:asciiTheme="minorHAnsi" w:hAnsiTheme="minorHAnsi"/>
                <w:spacing w:val="8"/>
                <w:sz w:val="24"/>
                <w:szCs w:val="24"/>
              </w:rPr>
              <w:t xml:space="preserve"> </w:t>
            </w:r>
            <w:r w:rsidRPr="0062253F">
              <w:rPr>
                <w:rFonts w:asciiTheme="minorHAnsi" w:hAnsiTheme="minorHAnsi"/>
                <w:sz w:val="24"/>
                <w:szCs w:val="24"/>
              </w:rPr>
              <w:t>vaginal</w:t>
            </w:r>
            <w:r w:rsidRPr="0062253F">
              <w:rPr>
                <w:rFonts w:asciiTheme="minorHAnsi" w:hAnsiTheme="minorHAnsi"/>
                <w:spacing w:val="8"/>
                <w:sz w:val="24"/>
                <w:szCs w:val="24"/>
              </w:rPr>
              <w:t xml:space="preserve"> </w:t>
            </w:r>
            <w:r w:rsidRPr="0062253F">
              <w:rPr>
                <w:rFonts w:asciiTheme="minorHAnsi" w:hAnsiTheme="minorHAnsi"/>
                <w:sz w:val="24"/>
                <w:szCs w:val="24"/>
              </w:rPr>
              <w:t>ring)</w:t>
            </w:r>
          </w:p>
        </w:tc>
      </w:tr>
      <w:tr w:rsidR="00805827" w:rsidRPr="00DF5AD1" w14:paraId="0F8B0C66" w14:textId="77777777" w:rsidTr="004D41F6">
        <w:tc>
          <w:tcPr>
            <w:tcW w:w="2145" w:type="dxa"/>
            <w:vMerge/>
            <w:vAlign w:val="center"/>
          </w:tcPr>
          <w:p w14:paraId="49D29696" w14:textId="77777777" w:rsidR="00805827" w:rsidRPr="00DF5AD1" w:rsidRDefault="00805827" w:rsidP="004D41F6">
            <w:pPr>
              <w:spacing w:line="360" w:lineRule="atLeast"/>
              <w:jc w:val="center"/>
              <w:rPr>
                <w:color w:val="212121"/>
                <w:sz w:val="20"/>
                <w:szCs w:val="20"/>
              </w:rPr>
            </w:pPr>
          </w:p>
        </w:tc>
        <w:tc>
          <w:tcPr>
            <w:tcW w:w="8645" w:type="dxa"/>
          </w:tcPr>
          <w:p w14:paraId="2EE7D960" w14:textId="77777777" w:rsidR="00805827" w:rsidRPr="0062253F" w:rsidRDefault="00805827" w:rsidP="004D41F6">
            <w:pPr>
              <w:pStyle w:val="BodyText"/>
              <w:tabs>
                <w:tab w:val="left" w:pos="5906"/>
              </w:tabs>
              <w:spacing w:before="2"/>
              <w:ind w:left="0"/>
              <w:rPr>
                <w:rFonts w:asciiTheme="minorHAnsi" w:hAnsiTheme="minorHAnsi"/>
                <w:sz w:val="24"/>
                <w:szCs w:val="24"/>
              </w:rPr>
            </w:pPr>
            <w:r w:rsidRPr="0062253F">
              <w:rPr>
                <w:rFonts w:asciiTheme="minorHAnsi" w:hAnsiTheme="minorHAnsi"/>
                <w:sz w:val="24"/>
                <w:szCs w:val="24"/>
              </w:rPr>
              <w:t>FELDENE®</w:t>
            </w:r>
            <w:r w:rsidRPr="0062253F">
              <w:rPr>
                <w:rFonts w:asciiTheme="minorHAnsi" w:hAnsiTheme="minorHAnsi"/>
                <w:spacing w:val="13"/>
                <w:sz w:val="24"/>
                <w:szCs w:val="24"/>
              </w:rPr>
              <w:t xml:space="preserve"> </w:t>
            </w:r>
            <w:r w:rsidRPr="0062253F">
              <w:rPr>
                <w:rFonts w:asciiTheme="minorHAnsi" w:hAnsiTheme="minorHAnsi"/>
                <w:sz w:val="24"/>
                <w:szCs w:val="24"/>
              </w:rPr>
              <w:t>(piroxicam)</w:t>
            </w:r>
            <w:r w:rsidRPr="0062253F">
              <w:rPr>
                <w:rFonts w:asciiTheme="minorHAnsi" w:hAnsiTheme="minorHAnsi"/>
                <w:spacing w:val="12"/>
                <w:sz w:val="24"/>
                <w:szCs w:val="24"/>
              </w:rPr>
              <w:t xml:space="preserve"> </w:t>
            </w:r>
            <w:r w:rsidRPr="0062253F">
              <w:rPr>
                <w:rFonts w:asciiTheme="minorHAnsi" w:hAnsiTheme="minorHAnsi"/>
                <w:sz w:val="24"/>
                <w:szCs w:val="24"/>
              </w:rPr>
              <w:t>capsules</w:t>
            </w:r>
          </w:p>
        </w:tc>
      </w:tr>
      <w:tr w:rsidR="00805827" w:rsidRPr="00DF5AD1" w14:paraId="0D664DC8" w14:textId="77777777" w:rsidTr="004D41F6">
        <w:tc>
          <w:tcPr>
            <w:tcW w:w="2145" w:type="dxa"/>
            <w:vMerge/>
            <w:vAlign w:val="center"/>
          </w:tcPr>
          <w:p w14:paraId="64675455" w14:textId="77777777" w:rsidR="00805827" w:rsidRPr="00DF5AD1" w:rsidRDefault="00805827" w:rsidP="004D41F6">
            <w:pPr>
              <w:spacing w:line="360" w:lineRule="atLeast"/>
              <w:jc w:val="center"/>
              <w:rPr>
                <w:color w:val="212121"/>
                <w:sz w:val="20"/>
                <w:szCs w:val="20"/>
              </w:rPr>
            </w:pPr>
          </w:p>
        </w:tc>
        <w:tc>
          <w:tcPr>
            <w:tcW w:w="8645" w:type="dxa"/>
          </w:tcPr>
          <w:p w14:paraId="6B1B3251" w14:textId="77777777" w:rsidR="00805827" w:rsidRPr="0062253F" w:rsidRDefault="00805827" w:rsidP="004D41F6">
            <w:pPr>
              <w:pStyle w:val="BodyText"/>
              <w:tabs>
                <w:tab w:val="left" w:pos="5906"/>
              </w:tabs>
              <w:spacing w:before="97"/>
              <w:ind w:left="0"/>
              <w:rPr>
                <w:rFonts w:asciiTheme="minorHAnsi" w:hAnsiTheme="minorHAnsi"/>
                <w:sz w:val="24"/>
                <w:szCs w:val="24"/>
              </w:rPr>
            </w:pPr>
            <w:r w:rsidRPr="0062253F">
              <w:rPr>
                <w:rFonts w:asciiTheme="minorHAnsi" w:hAnsiTheme="minorHAnsi"/>
                <w:sz w:val="24"/>
                <w:szCs w:val="24"/>
              </w:rPr>
              <w:t>FRAGMIN®</w:t>
            </w:r>
            <w:r w:rsidRPr="0062253F">
              <w:rPr>
                <w:rFonts w:asciiTheme="minorHAnsi" w:hAnsiTheme="minorHAnsi"/>
                <w:spacing w:val="9"/>
                <w:sz w:val="24"/>
                <w:szCs w:val="24"/>
              </w:rPr>
              <w:t xml:space="preserve"> </w:t>
            </w:r>
            <w:r w:rsidRPr="0062253F">
              <w:rPr>
                <w:rFonts w:asciiTheme="minorHAnsi" w:hAnsiTheme="minorHAnsi"/>
                <w:sz w:val="24"/>
                <w:szCs w:val="24"/>
              </w:rPr>
              <w:t>(dalteparin</w:t>
            </w:r>
            <w:r w:rsidRPr="0062253F">
              <w:rPr>
                <w:rFonts w:asciiTheme="minorHAnsi" w:hAnsiTheme="minorHAnsi"/>
                <w:spacing w:val="10"/>
                <w:sz w:val="24"/>
                <w:szCs w:val="24"/>
              </w:rPr>
              <w:t xml:space="preserve"> </w:t>
            </w:r>
            <w:r w:rsidRPr="0062253F">
              <w:rPr>
                <w:rFonts w:asciiTheme="minorHAnsi" w:hAnsiTheme="minorHAnsi"/>
                <w:sz w:val="24"/>
                <w:szCs w:val="24"/>
              </w:rPr>
              <w:t>sodium)</w:t>
            </w:r>
            <w:r w:rsidRPr="0062253F">
              <w:rPr>
                <w:rFonts w:asciiTheme="minorHAnsi" w:hAnsiTheme="minorHAnsi"/>
                <w:spacing w:val="9"/>
                <w:sz w:val="24"/>
                <w:szCs w:val="24"/>
              </w:rPr>
              <w:t xml:space="preserve"> </w:t>
            </w:r>
            <w:r w:rsidRPr="0062253F">
              <w:rPr>
                <w:rFonts w:asciiTheme="minorHAnsi" w:hAnsiTheme="minorHAnsi"/>
                <w:sz w:val="24"/>
                <w:szCs w:val="24"/>
              </w:rPr>
              <w:t>injection</w:t>
            </w:r>
          </w:p>
        </w:tc>
      </w:tr>
      <w:tr w:rsidR="00805827" w:rsidRPr="00DF5AD1" w14:paraId="0264920C" w14:textId="77777777" w:rsidTr="004D41F6">
        <w:tc>
          <w:tcPr>
            <w:tcW w:w="2145" w:type="dxa"/>
            <w:vMerge/>
            <w:vAlign w:val="center"/>
          </w:tcPr>
          <w:p w14:paraId="28C2AAFA" w14:textId="77777777" w:rsidR="00805827" w:rsidRPr="00DF5AD1" w:rsidRDefault="00805827" w:rsidP="004D41F6">
            <w:pPr>
              <w:spacing w:line="360" w:lineRule="atLeast"/>
              <w:jc w:val="center"/>
              <w:rPr>
                <w:color w:val="212121"/>
                <w:sz w:val="20"/>
                <w:szCs w:val="20"/>
              </w:rPr>
            </w:pPr>
          </w:p>
        </w:tc>
        <w:tc>
          <w:tcPr>
            <w:tcW w:w="8645" w:type="dxa"/>
          </w:tcPr>
          <w:p w14:paraId="4F2610EF" w14:textId="77777777" w:rsidR="00805827" w:rsidRPr="0062253F" w:rsidRDefault="00805827" w:rsidP="004D41F6">
            <w:pPr>
              <w:pStyle w:val="BodyText"/>
              <w:tabs>
                <w:tab w:val="left" w:pos="5906"/>
              </w:tabs>
              <w:spacing w:before="38"/>
              <w:ind w:left="0"/>
              <w:rPr>
                <w:rFonts w:asciiTheme="minorHAnsi" w:hAnsiTheme="minorHAnsi"/>
                <w:sz w:val="24"/>
                <w:szCs w:val="24"/>
              </w:rPr>
            </w:pPr>
            <w:r w:rsidRPr="0062253F">
              <w:rPr>
                <w:rFonts w:asciiTheme="minorHAnsi" w:hAnsiTheme="minorHAnsi"/>
                <w:sz w:val="24"/>
                <w:szCs w:val="24"/>
              </w:rPr>
              <w:t>GENOTROPIN®</w:t>
            </w:r>
            <w:r w:rsidRPr="0062253F">
              <w:rPr>
                <w:rFonts w:asciiTheme="minorHAnsi" w:hAnsiTheme="minorHAnsi"/>
                <w:spacing w:val="12"/>
                <w:sz w:val="24"/>
                <w:szCs w:val="24"/>
              </w:rPr>
              <w:t xml:space="preserve"> </w:t>
            </w:r>
            <w:r w:rsidRPr="0062253F">
              <w:rPr>
                <w:rFonts w:asciiTheme="minorHAnsi" w:hAnsiTheme="minorHAnsi"/>
                <w:sz w:val="24"/>
                <w:szCs w:val="24"/>
              </w:rPr>
              <w:t>(somatropin)</w:t>
            </w:r>
            <w:r w:rsidRPr="0062253F">
              <w:rPr>
                <w:rFonts w:asciiTheme="minorHAnsi" w:hAnsiTheme="minorHAnsi"/>
                <w:spacing w:val="12"/>
                <w:sz w:val="24"/>
                <w:szCs w:val="24"/>
              </w:rPr>
              <w:t xml:space="preserve"> </w:t>
            </w:r>
            <w:r w:rsidRPr="0062253F">
              <w:rPr>
                <w:rFonts w:asciiTheme="minorHAnsi" w:hAnsiTheme="minorHAnsi"/>
                <w:sz w:val="24"/>
                <w:szCs w:val="24"/>
              </w:rPr>
              <w:t>for</w:t>
            </w:r>
            <w:r w:rsidRPr="0062253F">
              <w:rPr>
                <w:rFonts w:asciiTheme="minorHAnsi" w:hAnsiTheme="minorHAnsi"/>
                <w:spacing w:val="12"/>
                <w:sz w:val="24"/>
                <w:szCs w:val="24"/>
              </w:rPr>
              <w:t xml:space="preserve"> </w:t>
            </w:r>
            <w:r w:rsidRPr="0062253F">
              <w:rPr>
                <w:rFonts w:asciiTheme="minorHAnsi" w:hAnsiTheme="minorHAnsi"/>
                <w:sz w:val="24"/>
                <w:szCs w:val="24"/>
              </w:rPr>
              <w:t>injection</w:t>
            </w:r>
          </w:p>
        </w:tc>
      </w:tr>
      <w:tr w:rsidR="00805827" w:rsidRPr="00DF5AD1" w14:paraId="7918472F" w14:textId="77777777" w:rsidTr="004D41F6">
        <w:tc>
          <w:tcPr>
            <w:tcW w:w="2145" w:type="dxa"/>
            <w:vMerge/>
            <w:vAlign w:val="center"/>
          </w:tcPr>
          <w:p w14:paraId="67437514" w14:textId="77777777" w:rsidR="00805827" w:rsidRPr="00DF5AD1" w:rsidRDefault="00805827" w:rsidP="004D41F6">
            <w:pPr>
              <w:spacing w:line="360" w:lineRule="atLeast"/>
              <w:jc w:val="center"/>
              <w:rPr>
                <w:color w:val="212121"/>
                <w:sz w:val="20"/>
                <w:szCs w:val="20"/>
              </w:rPr>
            </w:pPr>
          </w:p>
        </w:tc>
        <w:tc>
          <w:tcPr>
            <w:tcW w:w="8645" w:type="dxa"/>
          </w:tcPr>
          <w:p w14:paraId="21EF6C3E" w14:textId="2EB50760" w:rsidR="00805827" w:rsidRPr="0062253F" w:rsidRDefault="00805827" w:rsidP="004D41F6">
            <w:pPr>
              <w:pStyle w:val="BodyText"/>
              <w:tabs>
                <w:tab w:val="left" w:pos="5906"/>
              </w:tabs>
              <w:spacing w:before="97"/>
              <w:ind w:left="0"/>
              <w:rPr>
                <w:rFonts w:asciiTheme="minorHAnsi" w:hAnsiTheme="minorHAnsi"/>
                <w:sz w:val="24"/>
                <w:szCs w:val="24"/>
              </w:rPr>
            </w:pPr>
            <w:r w:rsidRPr="0062253F">
              <w:rPr>
                <w:rFonts w:asciiTheme="minorHAnsi" w:hAnsiTheme="minorHAnsi"/>
                <w:sz w:val="24"/>
                <w:szCs w:val="24"/>
              </w:rPr>
              <w:t>HEPARIN</w:t>
            </w:r>
            <w:r w:rsidRPr="0062253F">
              <w:rPr>
                <w:rFonts w:asciiTheme="minorHAnsi" w:hAnsiTheme="minorHAnsi"/>
                <w:spacing w:val="7"/>
                <w:sz w:val="24"/>
                <w:szCs w:val="24"/>
              </w:rPr>
              <w:t xml:space="preserve"> </w:t>
            </w:r>
            <w:r w:rsidRPr="0062253F">
              <w:rPr>
                <w:rFonts w:asciiTheme="minorHAnsi" w:hAnsiTheme="minorHAnsi"/>
                <w:sz w:val="24"/>
                <w:szCs w:val="24"/>
              </w:rPr>
              <w:t>Sodium</w:t>
            </w:r>
            <w:r w:rsidRPr="0062253F">
              <w:rPr>
                <w:rFonts w:asciiTheme="minorHAnsi" w:hAnsiTheme="minorHAnsi"/>
                <w:spacing w:val="8"/>
                <w:sz w:val="24"/>
                <w:szCs w:val="24"/>
              </w:rPr>
              <w:t xml:space="preserve"> </w:t>
            </w:r>
            <w:r w:rsidRPr="0062253F">
              <w:rPr>
                <w:rFonts w:asciiTheme="minorHAnsi" w:hAnsiTheme="minorHAnsi"/>
                <w:sz w:val="24"/>
                <w:szCs w:val="24"/>
              </w:rPr>
              <w:t>Injection,</w:t>
            </w:r>
            <w:r w:rsidRPr="0062253F">
              <w:rPr>
                <w:rFonts w:asciiTheme="minorHAnsi" w:hAnsiTheme="minorHAnsi"/>
                <w:spacing w:val="8"/>
                <w:sz w:val="24"/>
                <w:szCs w:val="24"/>
              </w:rPr>
              <w:t xml:space="preserve"> </w:t>
            </w:r>
            <w:r w:rsidR="0065396D">
              <w:rPr>
                <w:rFonts w:asciiTheme="minorHAnsi" w:hAnsiTheme="minorHAnsi"/>
                <w:sz w:val="24"/>
                <w:szCs w:val="24"/>
              </w:rPr>
              <w:t>USP</w:t>
            </w:r>
          </w:p>
        </w:tc>
      </w:tr>
      <w:tr w:rsidR="00805827" w:rsidRPr="00DF5AD1" w14:paraId="33734108" w14:textId="77777777" w:rsidTr="004D41F6">
        <w:tc>
          <w:tcPr>
            <w:tcW w:w="2145" w:type="dxa"/>
            <w:vMerge/>
            <w:vAlign w:val="center"/>
          </w:tcPr>
          <w:p w14:paraId="336FCCE9" w14:textId="77777777" w:rsidR="00805827" w:rsidRPr="00DF5AD1" w:rsidRDefault="00805827" w:rsidP="004D41F6">
            <w:pPr>
              <w:spacing w:line="360" w:lineRule="atLeast"/>
              <w:jc w:val="center"/>
              <w:rPr>
                <w:color w:val="212121"/>
                <w:sz w:val="20"/>
                <w:szCs w:val="20"/>
              </w:rPr>
            </w:pPr>
          </w:p>
        </w:tc>
        <w:tc>
          <w:tcPr>
            <w:tcW w:w="8645" w:type="dxa"/>
          </w:tcPr>
          <w:p w14:paraId="6314E3C7" w14:textId="77777777" w:rsidR="00805827" w:rsidRPr="0062253F" w:rsidRDefault="00805827" w:rsidP="004D41F6">
            <w:pPr>
              <w:pStyle w:val="BodyText"/>
              <w:tabs>
                <w:tab w:val="left" w:pos="5906"/>
              </w:tabs>
              <w:spacing w:before="38" w:line="285" w:lineRule="auto"/>
              <w:ind w:left="0" w:right="2471"/>
              <w:rPr>
                <w:rFonts w:asciiTheme="minorHAnsi" w:hAnsiTheme="minorHAnsi"/>
                <w:spacing w:val="1"/>
                <w:sz w:val="24"/>
                <w:szCs w:val="24"/>
              </w:rPr>
            </w:pPr>
            <w:r w:rsidRPr="0062253F">
              <w:rPr>
                <w:rFonts w:asciiTheme="minorHAnsi" w:hAnsiTheme="minorHAnsi"/>
                <w:sz w:val="24"/>
                <w:szCs w:val="24"/>
              </w:rPr>
              <w:t>IBRANCE®</w:t>
            </w:r>
            <w:r w:rsidRPr="0062253F">
              <w:rPr>
                <w:rFonts w:asciiTheme="minorHAnsi" w:hAnsiTheme="minorHAnsi"/>
                <w:spacing w:val="2"/>
                <w:sz w:val="24"/>
                <w:szCs w:val="24"/>
              </w:rPr>
              <w:t xml:space="preserve"> </w:t>
            </w:r>
            <w:r w:rsidRPr="0062253F">
              <w:rPr>
                <w:rFonts w:asciiTheme="minorHAnsi" w:hAnsiTheme="minorHAnsi"/>
                <w:sz w:val="24"/>
                <w:szCs w:val="24"/>
              </w:rPr>
              <w:t>(palbociclib)</w:t>
            </w:r>
            <w:r w:rsidRPr="0062253F">
              <w:rPr>
                <w:rFonts w:asciiTheme="minorHAnsi" w:hAnsiTheme="minorHAnsi"/>
                <w:spacing w:val="2"/>
                <w:sz w:val="24"/>
                <w:szCs w:val="24"/>
              </w:rPr>
              <w:t xml:space="preserve"> </w:t>
            </w:r>
            <w:r w:rsidRPr="0062253F">
              <w:rPr>
                <w:rFonts w:asciiTheme="minorHAnsi" w:hAnsiTheme="minorHAnsi"/>
                <w:sz w:val="24"/>
                <w:szCs w:val="24"/>
              </w:rPr>
              <w:t>capsules</w:t>
            </w:r>
            <w:r w:rsidRPr="0062253F">
              <w:rPr>
                <w:rFonts w:asciiTheme="minorHAnsi" w:hAnsiTheme="minorHAnsi"/>
                <w:spacing w:val="1"/>
                <w:sz w:val="24"/>
                <w:szCs w:val="24"/>
              </w:rPr>
              <w:t xml:space="preserve"> </w:t>
            </w:r>
          </w:p>
        </w:tc>
      </w:tr>
      <w:tr w:rsidR="00805827" w:rsidRPr="00DF5AD1" w14:paraId="7BD67C2A" w14:textId="77777777" w:rsidTr="004D41F6">
        <w:tc>
          <w:tcPr>
            <w:tcW w:w="2145" w:type="dxa"/>
            <w:vMerge/>
            <w:vAlign w:val="center"/>
          </w:tcPr>
          <w:p w14:paraId="67928D6C" w14:textId="77777777" w:rsidR="00805827" w:rsidRPr="00DF5AD1" w:rsidRDefault="00805827" w:rsidP="004D41F6">
            <w:pPr>
              <w:spacing w:line="360" w:lineRule="atLeast"/>
              <w:jc w:val="center"/>
              <w:rPr>
                <w:color w:val="212121"/>
                <w:sz w:val="20"/>
                <w:szCs w:val="20"/>
              </w:rPr>
            </w:pPr>
          </w:p>
        </w:tc>
        <w:tc>
          <w:tcPr>
            <w:tcW w:w="8645" w:type="dxa"/>
          </w:tcPr>
          <w:p w14:paraId="7C4846F1" w14:textId="77777777" w:rsidR="00805827" w:rsidRPr="0062253F" w:rsidRDefault="00805827" w:rsidP="004D41F6">
            <w:pPr>
              <w:pStyle w:val="BodyText"/>
              <w:tabs>
                <w:tab w:val="left" w:pos="5906"/>
              </w:tabs>
              <w:spacing w:before="38" w:line="285" w:lineRule="auto"/>
              <w:ind w:left="0" w:right="2471"/>
              <w:rPr>
                <w:rFonts w:asciiTheme="minorHAnsi" w:hAnsiTheme="minorHAnsi"/>
                <w:sz w:val="24"/>
                <w:szCs w:val="24"/>
              </w:rPr>
            </w:pPr>
            <w:r w:rsidRPr="0062253F">
              <w:rPr>
                <w:rFonts w:asciiTheme="minorHAnsi" w:hAnsiTheme="minorHAnsi"/>
                <w:sz w:val="24"/>
                <w:szCs w:val="24"/>
              </w:rPr>
              <w:t>IDAMYCIN</w:t>
            </w:r>
            <w:r w:rsidRPr="0062253F">
              <w:rPr>
                <w:rFonts w:asciiTheme="minorHAnsi" w:hAnsiTheme="minorHAnsi"/>
                <w:spacing w:val="10"/>
                <w:sz w:val="24"/>
                <w:szCs w:val="24"/>
              </w:rPr>
              <w:t xml:space="preserve"> </w:t>
            </w:r>
            <w:r w:rsidRPr="0062253F">
              <w:rPr>
                <w:rFonts w:asciiTheme="minorHAnsi" w:hAnsiTheme="minorHAnsi"/>
                <w:sz w:val="24"/>
                <w:szCs w:val="24"/>
              </w:rPr>
              <w:t>PFS®</w:t>
            </w:r>
            <w:r w:rsidRPr="0062253F">
              <w:rPr>
                <w:rFonts w:asciiTheme="minorHAnsi" w:hAnsiTheme="minorHAnsi"/>
                <w:spacing w:val="10"/>
                <w:sz w:val="24"/>
                <w:szCs w:val="24"/>
              </w:rPr>
              <w:t xml:space="preserve"> </w:t>
            </w:r>
            <w:r w:rsidRPr="0062253F">
              <w:rPr>
                <w:rFonts w:asciiTheme="minorHAnsi" w:hAnsiTheme="minorHAnsi"/>
                <w:sz w:val="24"/>
                <w:szCs w:val="24"/>
              </w:rPr>
              <w:t>(idarubicin</w:t>
            </w:r>
            <w:r w:rsidRPr="0062253F">
              <w:rPr>
                <w:rFonts w:asciiTheme="minorHAnsi" w:hAnsiTheme="minorHAnsi"/>
                <w:spacing w:val="10"/>
                <w:sz w:val="24"/>
                <w:szCs w:val="24"/>
              </w:rPr>
              <w:t xml:space="preserve"> </w:t>
            </w:r>
            <w:r w:rsidRPr="0062253F">
              <w:rPr>
                <w:rFonts w:asciiTheme="minorHAnsi" w:hAnsiTheme="minorHAnsi"/>
                <w:sz w:val="24"/>
                <w:szCs w:val="24"/>
              </w:rPr>
              <w:t>hydrochloride)</w:t>
            </w:r>
            <w:r w:rsidRPr="0062253F">
              <w:rPr>
                <w:rFonts w:asciiTheme="minorHAnsi" w:hAnsiTheme="minorHAnsi"/>
                <w:spacing w:val="10"/>
                <w:sz w:val="24"/>
                <w:szCs w:val="24"/>
              </w:rPr>
              <w:t xml:space="preserve"> </w:t>
            </w:r>
            <w:r w:rsidRPr="0062253F">
              <w:rPr>
                <w:rFonts w:asciiTheme="minorHAnsi" w:hAnsiTheme="minorHAnsi"/>
                <w:sz w:val="24"/>
                <w:szCs w:val="24"/>
              </w:rPr>
              <w:t>injection</w:t>
            </w:r>
          </w:p>
        </w:tc>
      </w:tr>
      <w:tr w:rsidR="00805827" w:rsidRPr="00DF5AD1" w14:paraId="5AE7DE07" w14:textId="77777777" w:rsidTr="004D41F6">
        <w:tc>
          <w:tcPr>
            <w:tcW w:w="2145" w:type="dxa"/>
            <w:vMerge/>
            <w:vAlign w:val="center"/>
          </w:tcPr>
          <w:p w14:paraId="6E6657C2" w14:textId="77777777" w:rsidR="00805827" w:rsidRPr="00DF5AD1" w:rsidRDefault="00805827" w:rsidP="004D41F6">
            <w:pPr>
              <w:spacing w:line="360" w:lineRule="atLeast"/>
              <w:jc w:val="center"/>
              <w:rPr>
                <w:color w:val="212121"/>
                <w:sz w:val="20"/>
                <w:szCs w:val="20"/>
              </w:rPr>
            </w:pPr>
          </w:p>
        </w:tc>
        <w:tc>
          <w:tcPr>
            <w:tcW w:w="8645" w:type="dxa"/>
          </w:tcPr>
          <w:p w14:paraId="67419B18" w14:textId="77777777" w:rsidR="00805827" w:rsidRPr="0062253F" w:rsidRDefault="00805827" w:rsidP="004D41F6">
            <w:pPr>
              <w:pStyle w:val="BodyText"/>
              <w:tabs>
                <w:tab w:val="left" w:pos="5906"/>
              </w:tabs>
              <w:spacing w:before="38" w:line="285" w:lineRule="auto"/>
              <w:ind w:left="0" w:right="2471"/>
              <w:rPr>
                <w:rFonts w:asciiTheme="minorHAnsi" w:hAnsiTheme="minorHAnsi"/>
                <w:sz w:val="24"/>
                <w:szCs w:val="24"/>
              </w:rPr>
            </w:pPr>
            <w:r w:rsidRPr="0062253F">
              <w:rPr>
                <w:rFonts w:asciiTheme="minorHAnsi" w:hAnsiTheme="minorHAnsi"/>
                <w:sz w:val="24"/>
                <w:szCs w:val="24"/>
              </w:rPr>
              <w:t>INFLECTRA®</w:t>
            </w:r>
            <w:r w:rsidRPr="0062253F">
              <w:rPr>
                <w:rFonts w:asciiTheme="minorHAnsi" w:hAnsiTheme="minorHAnsi"/>
                <w:spacing w:val="11"/>
                <w:sz w:val="24"/>
                <w:szCs w:val="24"/>
              </w:rPr>
              <w:t xml:space="preserve"> </w:t>
            </w:r>
            <w:r w:rsidRPr="0062253F">
              <w:rPr>
                <w:rFonts w:asciiTheme="minorHAnsi" w:hAnsiTheme="minorHAnsi"/>
                <w:sz w:val="24"/>
                <w:szCs w:val="24"/>
              </w:rPr>
              <w:t>(infliximab-dyyb)</w:t>
            </w:r>
            <w:r w:rsidRPr="0062253F">
              <w:rPr>
                <w:rFonts w:asciiTheme="minorHAnsi" w:hAnsiTheme="minorHAnsi"/>
                <w:spacing w:val="11"/>
                <w:sz w:val="24"/>
                <w:szCs w:val="24"/>
              </w:rPr>
              <w:t xml:space="preserve"> </w:t>
            </w:r>
            <w:r w:rsidRPr="0062253F">
              <w:rPr>
                <w:rFonts w:asciiTheme="minorHAnsi" w:hAnsiTheme="minorHAnsi"/>
                <w:sz w:val="24"/>
                <w:szCs w:val="24"/>
              </w:rPr>
              <w:t>for</w:t>
            </w:r>
            <w:r w:rsidRPr="0062253F">
              <w:rPr>
                <w:rFonts w:asciiTheme="minorHAnsi" w:hAnsiTheme="minorHAnsi"/>
                <w:spacing w:val="10"/>
                <w:sz w:val="24"/>
                <w:szCs w:val="24"/>
              </w:rPr>
              <w:t xml:space="preserve"> </w:t>
            </w:r>
            <w:r w:rsidRPr="0062253F">
              <w:rPr>
                <w:rFonts w:asciiTheme="minorHAnsi" w:hAnsiTheme="minorHAnsi"/>
                <w:sz w:val="24"/>
                <w:szCs w:val="24"/>
              </w:rPr>
              <w:t>injection</w:t>
            </w:r>
            <w:r w:rsidRPr="0062253F">
              <w:rPr>
                <w:rFonts w:asciiTheme="minorHAnsi" w:hAnsiTheme="minorHAnsi"/>
                <w:spacing w:val="-44"/>
                <w:sz w:val="24"/>
                <w:szCs w:val="24"/>
              </w:rPr>
              <w:t xml:space="preserve"> </w:t>
            </w:r>
          </w:p>
        </w:tc>
      </w:tr>
      <w:tr w:rsidR="00805827" w:rsidRPr="00DF5AD1" w14:paraId="4E0FC872" w14:textId="77777777" w:rsidTr="004D41F6">
        <w:tc>
          <w:tcPr>
            <w:tcW w:w="2145" w:type="dxa"/>
            <w:vMerge/>
            <w:vAlign w:val="center"/>
          </w:tcPr>
          <w:p w14:paraId="0C3DAB7B" w14:textId="77777777" w:rsidR="00805827" w:rsidRPr="00DF5AD1" w:rsidRDefault="00805827" w:rsidP="004D41F6">
            <w:pPr>
              <w:spacing w:line="360" w:lineRule="atLeast"/>
              <w:jc w:val="center"/>
              <w:rPr>
                <w:color w:val="212121"/>
                <w:sz w:val="20"/>
                <w:szCs w:val="20"/>
              </w:rPr>
            </w:pPr>
          </w:p>
        </w:tc>
        <w:tc>
          <w:tcPr>
            <w:tcW w:w="8645" w:type="dxa"/>
          </w:tcPr>
          <w:p w14:paraId="34E8479B" w14:textId="77777777" w:rsidR="00805827" w:rsidRPr="0062253F" w:rsidRDefault="00805827" w:rsidP="004D41F6">
            <w:pPr>
              <w:pStyle w:val="BodyText"/>
              <w:tabs>
                <w:tab w:val="left" w:pos="5906"/>
              </w:tabs>
              <w:spacing w:before="38" w:line="285" w:lineRule="auto"/>
              <w:ind w:left="0" w:right="2471"/>
              <w:rPr>
                <w:rFonts w:asciiTheme="minorHAnsi" w:hAnsiTheme="minorHAnsi"/>
                <w:sz w:val="24"/>
                <w:szCs w:val="24"/>
              </w:rPr>
            </w:pPr>
            <w:r w:rsidRPr="0062253F">
              <w:rPr>
                <w:rFonts w:asciiTheme="minorHAnsi" w:hAnsiTheme="minorHAnsi"/>
                <w:sz w:val="24"/>
                <w:szCs w:val="24"/>
              </w:rPr>
              <w:t>INLYTA®</w:t>
            </w:r>
            <w:r w:rsidRPr="0062253F">
              <w:rPr>
                <w:rFonts w:asciiTheme="minorHAnsi" w:hAnsiTheme="minorHAnsi"/>
                <w:spacing w:val="7"/>
                <w:sz w:val="24"/>
                <w:szCs w:val="24"/>
              </w:rPr>
              <w:t xml:space="preserve"> </w:t>
            </w:r>
            <w:r w:rsidRPr="0062253F">
              <w:rPr>
                <w:rFonts w:asciiTheme="minorHAnsi" w:hAnsiTheme="minorHAnsi"/>
                <w:sz w:val="24"/>
                <w:szCs w:val="24"/>
              </w:rPr>
              <w:t>(axitinib)</w:t>
            </w:r>
            <w:r w:rsidRPr="0062253F">
              <w:rPr>
                <w:rFonts w:asciiTheme="minorHAnsi" w:hAnsiTheme="minorHAnsi"/>
                <w:spacing w:val="8"/>
                <w:sz w:val="24"/>
                <w:szCs w:val="24"/>
              </w:rPr>
              <w:t xml:space="preserve"> </w:t>
            </w:r>
            <w:r w:rsidRPr="0062253F">
              <w:rPr>
                <w:rFonts w:asciiTheme="minorHAnsi" w:hAnsiTheme="minorHAnsi"/>
                <w:sz w:val="24"/>
                <w:szCs w:val="24"/>
              </w:rPr>
              <w:t>tablets</w:t>
            </w:r>
          </w:p>
        </w:tc>
      </w:tr>
      <w:tr w:rsidR="00805827" w:rsidRPr="00DF5AD1" w14:paraId="0FD159E8" w14:textId="77777777" w:rsidTr="004D41F6">
        <w:tc>
          <w:tcPr>
            <w:tcW w:w="2145" w:type="dxa"/>
            <w:vMerge/>
            <w:vAlign w:val="center"/>
          </w:tcPr>
          <w:p w14:paraId="4E898DA9" w14:textId="77777777" w:rsidR="00805827" w:rsidRPr="00DF5AD1" w:rsidRDefault="00805827" w:rsidP="004D41F6">
            <w:pPr>
              <w:spacing w:line="360" w:lineRule="atLeast"/>
              <w:jc w:val="center"/>
              <w:rPr>
                <w:color w:val="212121"/>
                <w:sz w:val="20"/>
                <w:szCs w:val="20"/>
              </w:rPr>
            </w:pPr>
          </w:p>
        </w:tc>
        <w:tc>
          <w:tcPr>
            <w:tcW w:w="8645" w:type="dxa"/>
          </w:tcPr>
          <w:p w14:paraId="0E0C7AD8" w14:textId="77777777" w:rsidR="00805827" w:rsidRPr="0062253F" w:rsidRDefault="00805827" w:rsidP="004D41F6">
            <w:pPr>
              <w:pStyle w:val="BodyText"/>
              <w:tabs>
                <w:tab w:val="left" w:pos="5906"/>
              </w:tabs>
              <w:spacing w:before="38" w:line="285" w:lineRule="auto"/>
              <w:ind w:left="0" w:right="2471"/>
              <w:rPr>
                <w:rFonts w:asciiTheme="minorHAnsi" w:hAnsiTheme="minorHAnsi"/>
                <w:sz w:val="24"/>
                <w:szCs w:val="24"/>
              </w:rPr>
            </w:pPr>
            <w:r w:rsidRPr="0062253F">
              <w:rPr>
                <w:rFonts w:asciiTheme="minorHAnsi" w:hAnsiTheme="minorHAnsi"/>
                <w:sz w:val="24"/>
                <w:szCs w:val="24"/>
              </w:rPr>
              <w:t>INSPRA®</w:t>
            </w:r>
            <w:r w:rsidRPr="0062253F">
              <w:rPr>
                <w:rFonts w:asciiTheme="minorHAnsi" w:hAnsiTheme="minorHAnsi"/>
                <w:spacing w:val="1"/>
                <w:sz w:val="24"/>
                <w:szCs w:val="24"/>
              </w:rPr>
              <w:t xml:space="preserve"> </w:t>
            </w:r>
            <w:r w:rsidRPr="0062253F">
              <w:rPr>
                <w:rFonts w:asciiTheme="minorHAnsi" w:hAnsiTheme="minorHAnsi"/>
                <w:sz w:val="24"/>
                <w:szCs w:val="24"/>
              </w:rPr>
              <w:t>(eplerenone)</w:t>
            </w:r>
            <w:r w:rsidRPr="0062253F">
              <w:rPr>
                <w:rFonts w:asciiTheme="minorHAnsi" w:hAnsiTheme="minorHAnsi"/>
                <w:spacing w:val="2"/>
                <w:sz w:val="24"/>
                <w:szCs w:val="24"/>
              </w:rPr>
              <w:t xml:space="preserve"> </w:t>
            </w:r>
            <w:r w:rsidRPr="0062253F">
              <w:rPr>
                <w:rFonts w:asciiTheme="minorHAnsi" w:hAnsiTheme="minorHAnsi"/>
                <w:sz w:val="24"/>
                <w:szCs w:val="24"/>
              </w:rPr>
              <w:t>tablets</w:t>
            </w:r>
          </w:p>
        </w:tc>
      </w:tr>
      <w:tr w:rsidR="00805827" w:rsidRPr="00DF5AD1" w14:paraId="39DD443B" w14:textId="77777777" w:rsidTr="004D41F6">
        <w:tc>
          <w:tcPr>
            <w:tcW w:w="2145" w:type="dxa"/>
            <w:vMerge/>
            <w:vAlign w:val="center"/>
          </w:tcPr>
          <w:p w14:paraId="6D72DDEA" w14:textId="77777777" w:rsidR="00805827" w:rsidRPr="00DF5AD1" w:rsidRDefault="00805827" w:rsidP="004D41F6">
            <w:pPr>
              <w:spacing w:line="360" w:lineRule="atLeast"/>
              <w:jc w:val="center"/>
              <w:rPr>
                <w:color w:val="212121"/>
                <w:sz w:val="20"/>
                <w:szCs w:val="20"/>
              </w:rPr>
            </w:pPr>
          </w:p>
        </w:tc>
        <w:tc>
          <w:tcPr>
            <w:tcW w:w="8645" w:type="dxa"/>
          </w:tcPr>
          <w:p w14:paraId="6AB84288" w14:textId="77777777" w:rsidR="00805827" w:rsidRPr="0062253F" w:rsidRDefault="00805827" w:rsidP="004D41F6">
            <w:pPr>
              <w:pStyle w:val="BodyText"/>
              <w:tabs>
                <w:tab w:val="left" w:pos="5906"/>
              </w:tabs>
              <w:spacing w:before="38" w:line="285" w:lineRule="auto"/>
              <w:ind w:left="0" w:right="2471"/>
              <w:rPr>
                <w:rFonts w:asciiTheme="minorHAnsi" w:hAnsiTheme="minorHAnsi"/>
                <w:sz w:val="24"/>
                <w:szCs w:val="24"/>
              </w:rPr>
            </w:pPr>
            <w:r w:rsidRPr="0062253F">
              <w:rPr>
                <w:rFonts w:asciiTheme="minorHAnsi" w:hAnsiTheme="minorHAnsi"/>
                <w:sz w:val="24"/>
                <w:szCs w:val="24"/>
              </w:rPr>
              <w:t>LEVOXYL®</w:t>
            </w:r>
            <w:r w:rsidRPr="0062253F">
              <w:rPr>
                <w:rFonts w:asciiTheme="minorHAnsi" w:hAnsiTheme="minorHAnsi"/>
                <w:spacing w:val="9"/>
                <w:sz w:val="24"/>
                <w:szCs w:val="24"/>
              </w:rPr>
              <w:t xml:space="preserve"> </w:t>
            </w:r>
            <w:r w:rsidRPr="0062253F">
              <w:rPr>
                <w:rFonts w:asciiTheme="minorHAnsi" w:hAnsiTheme="minorHAnsi"/>
                <w:sz w:val="24"/>
                <w:szCs w:val="24"/>
              </w:rPr>
              <w:t>(levothyroxine</w:t>
            </w:r>
            <w:r w:rsidRPr="0062253F">
              <w:rPr>
                <w:rFonts w:asciiTheme="minorHAnsi" w:hAnsiTheme="minorHAnsi"/>
                <w:spacing w:val="10"/>
                <w:sz w:val="24"/>
                <w:szCs w:val="24"/>
              </w:rPr>
              <w:t xml:space="preserve"> </w:t>
            </w:r>
            <w:r w:rsidRPr="0062253F">
              <w:rPr>
                <w:rFonts w:asciiTheme="minorHAnsi" w:hAnsiTheme="minorHAnsi"/>
                <w:sz w:val="24"/>
                <w:szCs w:val="24"/>
              </w:rPr>
              <w:t>sodium)</w:t>
            </w:r>
            <w:r w:rsidRPr="0062253F">
              <w:rPr>
                <w:rFonts w:asciiTheme="minorHAnsi" w:hAnsiTheme="minorHAnsi"/>
                <w:spacing w:val="10"/>
                <w:sz w:val="24"/>
                <w:szCs w:val="24"/>
              </w:rPr>
              <w:t xml:space="preserve"> </w:t>
            </w:r>
            <w:r w:rsidRPr="0062253F">
              <w:rPr>
                <w:rFonts w:asciiTheme="minorHAnsi" w:hAnsiTheme="minorHAnsi"/>
                <w:sz w:val="24"/>
                <w:szCs w:val="24"/>
              </w:rPr>
              <w:t>tablets</w:t>
            </w:r>
          </w:p>
        </w:tc>
      </w:tr>
      <w:tr w:rsidR="00805827" w:rsidRPr="00DF5AD1" w14:paraId="33A42676" w14:textId="77777777" w:rsidTr="004D41F6">
        <w:tc>
          <w:tcPr>
            <w:tcW w:w="2145" w:type="dxa"/>
            <w:vMerge/>
            <w:vAlign w:val="center"/>
          </w:tcPr>
          <w:p w14:paraId="788F69B1" w14:textId="77777777" w:rsidR="00805827" w:rsidRPr="00DF5AD1" w:rsidRDefault="00805827" w:rsidP="004D41F6">
            <w:pPr>
              <w:spacing w:line="360" w:lineRule="atLeast"/>
              <w:jc w:val="center"/>
              <w:rPr>
                <w:color w:val="212121"/>
                <w:sz w:val="20"/>
                <w:szCs w:val="20"/>
              </w:rPr>
            </w:pPr>
          </w:p>
        </w:tc>
        <w:tc>
          <w:tcPr>
            <w:tcW w:w="8645" w:type="dxa"/>
          </w:tcPr>
          <w:p w14:paraId="30D69879" w14:textId="08262178" w:rsidR="00805827" w:rsidRPr="0062253F" w:rsidRDefault="00805827" w:rsidP="004D41F6">
            <w:pPr>
              <w:pStyle w:val="BodyText"/>
              <w:tabs>
                <w:tab w:val="left" w:pos="5906"/>
              </w:tabs>
              <w:spacing w:before="2"/>
              <w:ind w:left="0"/>
              <w:rPr>
                <w:rFonts w:asciiTheme="minorHAnsi" w:hAnsiTheme="minorHAnsi"/>
                <w:sz w:val="24"/>
                <w:szCs w:val="24"/>
              </w:rPr>
            </w:pPr>
            <w:r w:rsidRPr="0062253F">
              <w:rPr>
                <w:rFonts w:asciiTheme="minorHAnsi" w:hAnsiTheme="minorHAnsi"/>
                <w:sz w:val="24"/>
                <w:szCs w:val="24"/>
              </w:rPr>
              <w:t>LINCOCIN®</w:t>
            </w:r>
            <w:r w:rsidRPr="0062253F">
              <w:rPr>
                <w:rFonts w:asciiTheme="minorHAnsi" w:hAnsiTheme="minorHAnsi"/>
                <w:spacing w:val="12"/>
                <w:sz w:val="24"/>
                <w:szCs w:val="24"/>
              </w:rPr>
              <w:t xml:space="preserve"> </w:t>
            </w:r>
            <w:r w:rsidRPr="0062253F">
              <w:rPr>
                <w:rFonts w:asciiTheme="minorHAnsi" w:hAnsiTheme="minorHAnsi"/>
                <w:sz w:val="24"/>
                <w:szCs w:val="24"/>
              </w:rPr>
              <w:t>(lincomycin)</w:t>
            </w:r>
            <w:r w:rsidRPr="0062253F">
              <w:rPr>
                <w:rFonts w:asciiTheme="minorHAnsi" w:hAnsiTheme="minorHAnsi"/>
                <w:spacing w:val="11"/>
                <w:sz w:val="24"/>
                <w:szCs w:val="24"/>
              </w:rPr>
              <w:t xml:space="preserve"> </w:t>
            </w:r>
            <w:r w:rsidRPr="0062253F">
              <w:rPr>
                <w:rFonts w:asciiTheme="minorHAnsi" w:hAnsiTheme="minorHAnsi"/>
                <w:sz w:val="24"/>
                <w:szCs w:val="24"/>
              </w:rPr>
              <w:t>injection,</w:t>
            </w:r>
            <w:r w:rsidRPr="0062253F">
              <w:rPr>
                <w:rFonts w:asciiTheme="minorHAnsi" w:hAnsiTheme="minorHAnsi"/>
                <w:spacing w:val="11"/>
                <w:sz w:val="24"/>
                <w:szCs w:val="24"/>
              </w:rPr>
              <w:t xml:space="preserve"> </w:t>
            </w:r>
            <w:r w:rsidR="0065396D">
              <w:rPr>
                <w:rFonts w:asciiTheme="minorHAnsi" w:hAnsiTheme="minorHAnsi"/>
                <w:sz w:val="24"/>
                <w:szCs w:val="24"/>
              </w:rPr>
              <w:t>USP</w:t>
            </w:r>
          </w:p>
        </w:tc>
      </w:tr>
      <w:tr w:rsidR="00805827" w:rsidRPr="00DF5AD1" w14:paraId="16EDDA7F" w14:textId="77777777" w:rsidTr="004D41F6">
        <w:tc>
          <w:tcPr>
            <w:tcW w:w="2145" w:type="dxa"/>
            <w:vMerge/>
            <w:vAlign w:val="center"/>
          </w:tcPr>
          <w:p w14:paraId="3B6441CD" w14:textId="77777777" w:rsidR="00805827" w:rsidRPr="00DF5AD1" w:rsidRDefault="00805827" w:rsidP="004D41F6">
            <w:pPr>
              <w:spacing w:line="360" w:lineRule="atLeast"/>
              <w:jc w:val="center"/>
              <w:rPr>
                <w:color w:val="212121"/>
                <w:sz w:val="20"/>
                <w:szCs w:val="20"/>
              </w:rPr>
            </w:pPr>
          </w:p>
        </w:tc>
        <w:tc>
          <w:tcPr>
            <w:tcW w:w="8645" w:type="dxa"/>
          </w:tcPr>
          <w:p w14:paraId="103D3383" w14:textId="77777777" w:rsidR="00805827" w:rsidRPr="0062253F" w:rsidRDefault="00805827" w:rsidP="004D41F6">
            <w:pPr>
              <w:pStyle w:val="BodyText"/>
              <w:tabs>
                <w:tab w:val="left" w:pos="5906"/>
              </w:tabs>
              <w:spacing w:before="38" w:line="285" w:lineRule="auto"/>
              <w:ind w:left="0" w:right="2471"/>
              <w:rPr>
                <w:rFonts w:asciiTheme="minorHAnsi" w:hAnsiTheme="minorHAnsi"/>
                <w:sz w:val="24"/>
                <w:szCs w:val="24"/>
              </w:rPr>
            </w:pPr>
            <w:r w:rsidRPr="0062253F">
              <w:rPr>
                <w:rFonts w:asciiTheme="minorHAnsi" w:hAnsiTheme="minorHAnsi"/>
                <w:sz w:val="24"/>
                <w:szCs w:val="24"/>
              </w:rPr>
              <w:t>LORBRENA®</w:t>
            </w:r>
            <w:r w:rsidRPr="0062253F">
              <w:rPr>
                <w:rFonts w:asciiTheme="minorHAnsi" w:hAnsiTheme="minorHAnsi"/>
                <w:spacing w:val="9"/>
                <w:sz w:val="24"/>
                <w:szCs w:val="24"/>
              </w:rPr>
              <w:t xml:space="preserve"> </w:t>
            </w:r>
            <w:r w:rsidRPr="0062253F">
              <w:rPr>
                <w:rFonts w:asciiTheme="minorHAnsi" w:hAnsiTheme="minorHAnsi"/>
                <w:sz w:val="24"/>
                <w:szCs w:val="24"/>
              </w:rPr>
              <w:t>(lorlatinib)</w:t>
            </w:r>
            <w:r w:rsidRPr="0062253F">
              <w:rPr>
                <w:rFonts w:asciiTheme="minorHAnsi" w:hAnsiTheme="minorHAnsi"/>
                <w:spacing w:val="9"/>
                <w:sz w:val="24"/>
                <w:szCs w:val="24"/>
              </w:rPr>
              <w:t xml:space="preserve"> </w:t>
            </w:r>
            <w:r w:rsidRPr="0062253F">
              <w:rPr>
                <w:rFonts w:asciiTheme="minorHAnsi" w:hAnsiTheme="minorHAnsi"/>
                <w:sz w:val="24"/>
                <w:szCs w:val="24"/>
              </w:rPr>
              <w:t>tablets</w:t>
            </w:r>
          </w:p>
        </w:tc>
      </w:tr>
      <w:tr w:rsidR="00805827" w:rsidRPr="00DF5AD1" w14:paraId="05803BAE" w14:textId="77777777" w:rsidTr="004D41F6">
        <w:tc>
          <w:tcPr>
            <w:tcW w:w="2145" w:type="dxa"/>
            <w:vMerge/>
            <w:vAlign w:val="center"/>
          </w:tcPr>
          <w:p w14:paraId="3DE3EC90" w14:textId="77777777" w:rsidR="00805827" w:rsidRPr="00DF5AD1" w:rsidRDefault="00805827" w:rsidP="004D41F6">
            <w:pPr>
              <w:spacing w:line="360" w:lineRule="atLeast"/>
              <w:jc w:val="center"/>
              <w:rPr>
                <w:color w:val="212121"/>
                <w:sz w:val="20"/>
                <w:szCs w:val="20"/>
              </w:rPr>
            </w:pPr>
          </w:p>
        </w:tc>
        <w:tc>
          <w:tcPr>
            <w:tcW w:w="8645" w:type="dxa"/>
          </w:tcPr>
          <w:p w14:paraId="6BF73384" w14:textId="2F8FF3CC" w:rsidR="00805827" w:rsidRPr="0062253F" w:rsidRDefault="00805827" w:rsidP="004D41F6">
            <w:pPr>
              <w:pStyle w:val="BodyText"/>
              <w:tabs>
                <w:tab w:val="left" w:pos="5906"/>
              </w:tabs>
              <w:spacing w:before="38"/>
              <w:ind w:left="0"/>
              <w:rPr>
                <w:rFonts w:asciiTheme="minorHAnsi" w:hAnsiTheme="minorHAnsi"/>
                <w:sz w:val="24"/>
                <w:szCs w:val="24"/>
              </w:rPr>
            </w:pPr>
            <w:r w:rsidRPr="0062253F">
              <w:rPr>
                <w:rFonts w:asciiTheme="minorHAnsi" w:hAnsiTheme="minorHAnsi"/>
                <w:sz w:val="24"/>
                <w:szCs w:val="24"/>
              </w:rPr>
              <w:t>MENEST®</w:t>
            </w:r>
            <w:r w:rsidRPr="0062253F">
              <w:rPr>
                <w:rFonts w:asciiTheme="minorHAnsi" w:hAnsiTheme="minorHAnsi"/>
                <w:spacing w:val="11"/>
                <w:sz w:val="24"/>
                <w:szCs w:val="24"/>
              </w:rPr>
              <w:t xml:space="preserve"> </w:t>
            </w:r>
            <w:r w:rsidRPr="0062253F">
              <w:rPr>
                <w:rFonts w:asciiTheme="minorHAnsi" w:hAnsiTheme="minorHAnsi"/>
                <w:sz w:val="24"/>
                <w:szCs w:val="24"/>
              </w:rPr>
              <w:t>(esterified</w:t>
            </w:r>
            <w:r w:rsidRPr="0062253F">
              <w:rPr>
                <w:rFonts w:asciiTheme="minorHAnsi" w:hAnsiTheme="minorHAnsi"/>
                <w:spacing w:val="10"/>
                <w:sz w:val="24"/>
                <w:szCs w:val="24"/>
              </w:rPr>
              <w:t xml:space="preserve"> </w:t>
            </w:r>
            <w:r w:rsidRPr="0062253F">
              <w:rPr>
                <w:rFonts w:asciiTheme="minorHAnsi" w:hAnsiTheme="minorHAnsi"/>
                <w:sz w:val="24"/>
                <w:szCs w:val="24"/>
              </w:rPr>
              <w:t>estrogens)</w:t>
            </w:r>
            <w:r w:rsidRPr="0062253F">
              <w:rPr>
                <w:rFonts w:asciiTheme="minorHAnsi" w:hAnsiTheme="minorHAnsi"/>
                <w:spacing w:val="10"/>
                <w:sz w:val="24"/>
                <w:szCs w:val="24"/>
              </w:rPr>
              <w:t xml:space="preserve"> </w:t>
            </w:r>
            <w:r w:rsidRPr="0062253F">
              <w:rPr>
                <w:rFonts w:asciiTheme="minorHAnsi" w:hAnsiTheme="minorHAnsi"/>
                <w:sz w:val="24"/>
                <w:szCs w:val="24"/>
              </w:rPr>
              <w:t>tablets,</w:t>
            </w:r>
            <w:r w:rsidRPr="0062253F">
              <w:rPr>
                <w:rFonts w:asciiTheme="minorHAnsi" w:hAnsiTheme="minorHAnsi"/>
                <w:spacing w:val="11"/>
                <w:sz w:val="24"/>
                <w:szCs w:val="24"/>
              </w:rPr>
              <w:t xml:space="preserve"> </w:t>
            </w:r>
            <w:r w:rsidR="0065396D">
              <w:rPr>
                <w:rFonts w:asciiTheme="minorHAnsi" w:hAnsiTheme="minorHAnsi"/>
                <w:sz w:val="24"/>
                <w:szCs w:val="24"/>
              </w:rPr>
              <w:t>USP</w:t>
            </w:r>
          </w:p>
        </w:tc>
      </w:tr>
      <w:tr w:rsidR="00805827" w:rsidRPr="00DF5AD1" w14:paraId="6242FC8D" w14:textId="77777777" w:rsidTr="004D41F6">
        <w:tc>
          <w:tcPr>
            <w:tcW w:w="2145" w:type="dxa"/>
            <w:vMerge/>
            <w:vAlign w:val="center"/>
          </w:tcPr>
          <w:p w14:paraId="237E24E8" w14:textId="77777777" w:rsidR="00805827" w:rsidRPr="00DF5AD1" w:rsidRDefault="00805827" w:rsidP="004D41F6">
            <w:pPr>
              <w:spacing w:line="360" w:lineRule="atLeast"/>
              <w:jc w:val="center"/>
              <w:rPr>
                <w:color w:val="212121"/>
                <w:sz w:val="20"/>
                <w:szCs w:val="20"/>
              </w:rPr>
            </w:pPr>
          </w:p>
        </w:tc>
        <w:tc>
          <w:tcPr>
            <w:tcW w:w="8645" w:type="dxa"/>
          </w:tcPr>
          <w:p w14:paraId="395A8F94" w14:textId="5568BB6B" w:rsidR="00805827" w:rsidRPr="0062253F" w:rsidRDefault="00805827" w:rsidP="004D41F6">
            <w:pPr>
              <w:pStyle w:val="BodyText"/>
              <w:tabs>
                <w:tab w:val="left" w:pos="5906"/>
              </w:tabs>
              <w:spacing w:before="38" w:line="285" w:lineRule="auto"/>
              <w:ind w:left="0" w:right="2471"/>
              <w:rPr>
                <w:rFonts w:asciiTheme="minorHAnsi" w:hAnsiTheme="minorHAnsi"/>
                <w:sz w:val="24"/>
                <w:szCs w:val="24"/>
              </w:rPr>
            </w:pPr>
            <w:r w:rsidRPr="0062253F">
              <w:rPr>
                <w:rFonts w:asciiTheme="minorHAnsi" w:hAnsiTheme="minorHAnsi"/>
                <w:sz w:val="24"/>
                <w:szCs w:val="24"/>
              </w:rPr>
              <w:t>MYCOBUTIN®</w:t>
            </w:r>
            <w:r w:rsidRPr="0062253F">
              <w:rPr>
                <w:rFonts w:asciiTheme="minorHAnsi" w:hAnsiTheme="minorHAnsi"/>
                <w:spacing w:val="9"/>
                <w:sz w:val="24"/>
                <w:szCs w:val="24"/>
              </w:rPr>
              <w:t xml:space="preserve"> </w:t>
            </w:r>
            <w:r w:rsidRPr="0062253F">
              <w:rPr>
                <w:rFonts w:asciiTheme="minorHAnsi" w:hAnsiTheme="minorHAnsi"/>
                <w:sz w:val="24"/>
                <w:szCs w:val="24"/>
              </w:rPr>
              <w:t>(rifabutin)</w:t>
            </w:r>
            <w:r w:rsidRPr="0062253F">
              <w:rPr>
                <w:rFonts w:asciiTheme="minorHAnsi" w:hAnsiTheme="minorHAnsi"/>
                <w:spacing w:val="10"/>
                <w:sz w:val="24"/>
                <w:szCs w:val="24"/>
              </w:rPr>
              <w:t xml:space="preserve"> </w:t>
            </w:r>
            <w:r w:rsidRPr="0062253F">
              <w:rPr>
                <w:rFonts w:asciiTheme="minorHAnsi" w:hAnsiTheme="minorHAnsi"/>
                <w:sz w:val="24"/>
                <w:szCs w:val="24"/>
              </w:rPr>
              <w:t>capsules,</w:t>
            </w:r>
            <w:r w:rsidRPr="0062253F">
              <w:rPr>
                <w:rFonts w:asciiTheme="minorHAnsi" w:hAnsiTheme="minorHAnsi"/>
                <w:spacing w:val="9"/>
                <w:sz w:val="24"/>
                <w:szCs w:val="24"/>
              </w:rPr>
              <w:t xml:space="preserve"> </w:t>
            </w:r>
            <w:r w:rsidR="0065396D">
              <w:rPr>
                <w:rFonts w:asciiTheme="minorHAnsi" w:hAnsiTheme="minorHAnsi"/>
                <w:sz w:val="24"/>
                <w:szCs w:val="24"/>
              </w:rPr>
              <w:t>USP</w:t>
            </w:r>
            <w:r w:rsidRPr="0062253F">
              <w:rPr>
                <w:rFonts w:asciiTheme="minorHAnsi" w:hAnsiTheme="minorHAnsi"/>
                <w:sz w:val="24"/>
                <w:szCs w:val="24"/>
              </w:rPr>
              <w:tab/>
            </w:r>
          </w:p>
        </w:tc>
      </w:tr>
      <w:tr w:rsidR="00805827" w:rsidRPr="00DF5AD1" w14:paraId="3CC65DE6" w14:textId="77777777" w:rsidTr="004D41F6">
        <w:tc>
          <w:tcPr>
            <w:tcW w:w="2145" w:type="dxa"/>
            <w:vMerge/>
            <w:vAlign w:val="center"/>
          </w:tcPr>
          <w:p w14:paraId="3EDF9A9E" w14:textId="77777777" w:rsidR="00805827" w:rsidRPr="00DF5AD1" w:rsidRDefault="00805827" w:rsidP="004D41F6">
            <w:pPr>
              <w:spacing w:line="360" w:lineRule="atLeast"/>
              <w:jc w:val="center"/>
              <w:rPr>
                <w:color w:val="212121"/>
                <w:sz w:val="20"/>
                <w:szCs w:val="20"/>
              </w:rPr>
            </w:pPr>
          </w:p>
        </w:tc>
        <w:tc>
          <w:tcPr>
            <w:tcW w:w="8645" w:type="dxa"/>
          </w:tcPr>
          <w:p w14:paraId="233B80BB" w14:textId="77777777" w:rsidR="00805827" w:rsidRPr="0062253F" w:rsidRDefault="00805827" w:rsidP="004D41F6">
            <w:pPr>
              <w:pStyle w:val="BodyText"/>
              <w:tabs>
                <w:tab w:val="left" w:pos="5906"/>
              </w:tabs>
              <w:spacing w:before="38" w:line="285" w:lineRule="auto"/>
              <w:ind w:left="0" w:right="2471"/>
              <w:rPr>
                <w:rFonts w:asciiTheme="minorHAnsi" w:hAnsiTheme="minorHAnsi"/>
                <w:sz w:val="24"/>
                <w:szCs w:val="24"/>
              </w:rPr>
            </w:pPr>
            <w:r w:rsidRPr="0062253F">
              <w:rPr>
                <w:rFonts w:asciiTheme="minorHAnsi" w:hAnsiTheme="minorHAnsi"/>
                <w:sz w:val="24"/>
                <w:szCs w:val="24"/>
              </w:rPr>
              <w:t>MYLOTARG™</w:t>
            </w:r>
            <w:r w:rsidRPr="0062253F">
              <w:rPr>
                <w:rFonts w:asciiTheme="minorHAnsi" w:hAnsiTheme="minorHAnsi"/>
                <w:spacing w:val="12"/>
                <w:sz w:val="24"/>
                <w:szCs w:val="24"/>
              </w:rPr>
              <w:t xml:space="preserve"> </w:t>
            </w:r>
            <w:r w:rsidRPr="0062253F">
              <w:rPr>
                <w:rFonts w:asciiTheme="minorHAnsi" w:hAnsiTheme="minorHAnsi"/>
                <w:sz w:val="24"/>
                <w:szCs w:val="24"/>
              </w:rPr>
              <w:t>(gemtuzumab</w:t>
            </w:r>
            <w:r w:rsidRPr="0062253F">
              <w:rPr>
                <w:rFonts w:asciiTheme="minorHAnsi" w:hAnsiTheme="minorHAnsi"/>
                <w:spacing w:val="13"/>
                <w:sz w:val="24"/>
                <w:szCs w:val="24"/>
              </w:rPr>
              <w:t xml:space="preserve"> </w:t>
            </w:r>
            <w:r w:rsidRPr="0062253F">
              <w:rPr>
                <w:rFonts w:asciiTheme="minorHAnsi" w:hAnsiTheme="minorHAnsi"/>
                <w:sz w:val="24"/>
                <w:szCs w:val="24"/>
              </w:rPr>
              <w:t>ozogamicin)</w:t>
            </w:r>
            <w:r w:rsidRPr="0062253F">
              <w:rPr>
                <w:rFonts w:asciiTheme="minorHAnsi" w:hAnsiTheme="minorHAnsi"/>
                <w:spacing w:val="12"/>
                <w:sz w:val="24"/>
                <w:szCs w:val="24"/>
              </w:rPr>
              <w:t xml:space="preserve"> </w:t>
            </w:r>
            <w:r w:rsidRPr="0062253F">
              <w:rPr>
                <w:rFonts w:asciiTheme="minorHAnsi" w:hAnsiTheme="minorHAnsi"/>
                <w:sz w:val="24"/>
                <w:szCs w:val="24"/>
              </w:rPr>
              <w:t>for</w:t>
            </w:r>
            <w:r w:rsidRPr="0062253F">
              <w:rPr>
                <w:rFonts w:asciiTheme="minorHAnsi" w:hAnsiTheme="minorHAnsi"/>
                <w:spacing w:val="13"/>
                <w:sz w:val="24"/>
                <w:szCs w:val="24"/>
              </w:rPr>
              <w:t xml:space="preserve"> </w:t>
            </w:r>
            <w:r w:rsidRPr="0062253F">
              <w:rPr>
                <w:rFonts w:asciiTheme="minorHAnsi" w:hAnsiTheme="minorHAnsi"/>
                <w:sz w:val="24"/>
                <w:szCs w:val="24"/>
              </w:rPr>
              <w:t>injection</w:t>
            </w:r>
          </w:p>
        </w:tc>
      </w:tr>
      <w:tr w:rsidR="00805827" w:rsidRPr="00DF5AD1" w14:paraId="669DF565" w14:textId="77777777" w:rsidTr="004D41F6">
        <w:tc>
          <w:tcPr>
            <w:tcW w:w="2145" w:type="dxa"/>
            <w:vMerge/>
            <w:vAlign w:val="center"/>
          </w:tcPr>
          <w:p w14:paraId="210D23D6" w14:textId="77777777" w:rsidR="00805827" w:rsidRPr="00DF5AD1" w:rsidRDefault="00805827" w:rsidP="004D41F6">
            <w:pPr>
              <w:spacing w:line="360" w:lineRule="atLeast"/>
              <w:jc w:val="center"/>
              <w:rPr>
                <w:color w:val="212121"/>
                <w:sz w:val="20"/>
                <w:szCs w:val="20"/>
              </w:rPr>
            </w:pPr>
          </w:p>
        </w:tc>
        <w:tc>
          <w:tcPr>
            <w:tcW w:w="8645" w:type="dxa"/>
          </w:tcPr>
          <w:p w14:paraId="10249612" w14:textId="77777777" w:rsidR="00805827" w:rsidRPr="0062253F" w:rsidRDefault="00805827" w:rsidP="004D41F6">
            <w:pPr>
              <w:pStyle w:val="BodyText"/>
              <w:tabs>
                <w:tab w:val="left" w:pos="5906"/>
              </w:tabs>
              <w:spacing w:before="38" w:line="285" w:lineRule="auto"/>
              <w:ind w:left="0" w:right="2471"/>
              <w:rPr>
                <w:rFonts w:asciiTheme="minorHAnsi" w:hAnsiTheme="minorHAnsi"/>
                <w:sz w:val="24"/>
                <w:szCs w:val="24"/>
              </w:rPr>
            </w:pPr>
            <w:r w:rsidRPr="0062253F">
              <w:rPr>
                <w:rFonts w:asciiTheme="minorHAnsi" w:hAnsiTheme="minorHAnsi"/>
                <w:sz w:val="24"/>
                <w:szCs w:val="24"/>
              </w:rPr>
              <w:t>NICOTROL®</w:t>
            </w:r>
            <w:r w:rsidRPr="0062253F">
              <w:rPr>
                <w:rFonts w:asciiTheme="minorHAnsi" w:hAnsiTheme="minorHAnsi"/>
                <w:spacing w:val="9"/>
                <w:sz w:val="24"/>
                <w:szCs w:val="24"/>
              </w:rPr>
              <w:t xml:space="preserve"> </w:t>
            </w:r>
            <w:r w:rsidRPr="0062253F">
              <w:rPr>
                <w:rFonts w:asciiTheme="minorHAnsi" w:hAnsiTheme="minorHAnsi"/>
                <w:sz w:val="24"/>
                <w:szCs w:val="24"/>
              </w:rPr>
              <w:t>(nicotine)</w:t>
            </w:r>
          </w:p>
        </w:tc>
      </w:tr>
      <w:tr w:rsidR="00805827" w:rsidRPr="00DF5AD1" w14:paraId="4DDA7EB8" w14:textId="77777777" w:rsidTr="004D41F6">
        <w:tc>
          <w:tcPr>
            <w:tcW w:w="2145" w:type="dxa"/>
            <w:vMerge/>
            <w:vAlign w:val="center"/>
          </w:tcPr>
          <w:p w14:paraId="54DC211F" w14:textId="77777777" w:rsidR="00805827" w:rsidRPr="00DF5AD1" w:rsidRDefault="00805827" w:rsidP="004D41F6">
            <w:pPr>
              <w:spacing w:line="360" w:lineRule="atLeast"/>
              <w:jc w:val="center"/>
              <w:rPr>
                <w:color w:val="212121"/>
                <w:sz w:val="20"/>
                <w:szCs w:val="20"/>
              </w:rPr>
            </w:pPr>
          </w:p>
        </w:tc>
        <w:tc>
          <w:tcPr>
            <w:tcW w:w="8645" w:type="dxa"/>
          </w:tcPr>
          <w:p w14:paraId="1BEF7EA7" w14:textId="77777777" w:rsidR="00805827" w:rsidRPr="0062253F" w:rsidRDefault="00805827" w:rsidP="004D41F6">
            <w:pPr>
              <w:pStyle w:val="BodyText"/>
              <w:tabs>
                <w:tab w:val="left" w:pos="5906"/>
              </w:tabs>
              <w:spacing w:before="38"/>
              <w:ind w:left="0"/>
              <w:rPr>
                <w:rFonts w:asciiTheme="minorHAnsi" w:hAnsiTheme="minorHAnsi"/>
                <w:sz w:val="24"/>
                <w:szCs w:val="24"/>
              </w:rPr>
            </w:pPr>
            <w:r w:rsidRPr="0062253F">
              <w:rPr>
                <w:rFonts w:asciiTheme="minorHAnsi" w:hAnsiTheme="minorHAnsi"/>
                <w:sz w:val="24"/>
                <w:szCs w:val="24"/>
              </w:rPr>
              <w:t>NIVESTYM®</w:t>
            </w:r>
            <w:r w:rsidRPr="0062253F">
              <w:rPr>
                <w:rFonts w:asciiTheme="minorHAnsi" w:hAnsiTheme="minorHAnsi"/>
                <w:spacing w:val="14"/>
                <w:sz w:val="24"/>
                <w:szCs w:val="24"/>
              </w:rPr>
              <w:t xml:space="preserve"> </w:t>
            </w:r>
            <w:r w:rsidRPr="0062253F">
              <w:rPr>
                <w:rFonts w:asciiTheme="minorHAnsi" w:hAnsiTheme="minorHAnsi"/>
                <w:sz w:val="24"/>
                <w:szCs w:val="24"/>
              </w:rPr>
              <w:t>(filgrastim-aafi)</w:t>
            </w:r>
            <w:r w:rsidRPr="0062253F">
              <w:rPr>
                <w:rFonts w:asciiTheme="minorHAnsi" w:hAnsiTheme="minorHAnsi"/>
                <w:spacing w:val="14"/>
                <w:sz w:val="24"/>
                <w:szCs w:val="24"/>
              </w:rPr>
              <w:t xml:space="preserve"> </w:t>
            </w:r>
            <w:r w:rsidRPr="0062253F">
              <w:rPr>
                <w:rFonts w:asciiTheme="minorHAnsi" w:hAnsiTheme="minorHAnsi"/>
                <w:sz w:val="24"/>
                <w:szCs w:val="24"/>
              </w:rPr>
              <w:t>injection</w:t>
            </w:r>
          </w:p>
        </w:tc>
      </w:tr>
      <w:tr w:rsidR="00805827" w:rsidRPr="00DF5AD1" w14:paraId="2B63B079" w14:textId="77777777" w:rsidTr="004D41F6">
        <w:tc>
          <w:tcPr>
            <w:tcW w:w="2145" w:type="dxa"/>
            <w:vMerge/>
            <w:vAlign w:val="center"/>
          </w:tcPr>
          <w:p w14:paraId="523C3F92" w14:textId="77777777" w:rsidR="00805827" w:rsidRPr="00DF5AD1" w:rsidRDefault="00805827" w:rsidP="004D41F6">
            <w:pPr>
              <w:spacing w:line="360" w:lineRule="atLeast"/>
              <w:jc w:val="center"/>
              <w:rPr>
                <w:color w:val="212121"/>
                <w:sz w:val="20"/>
                <w:szCs w:val="20"/>
              </w:rPr>
            </w:pPr>
          </w:p>
        </w:tc>
        <w:tc>
          <w:tcPr>
            <w:tcW w:w="8645" w:type="dxa"/>
          </w:tcPr>
          <w:p w14:paraId="6C5F9F00" w14:textId="77777777" w:rsidR="00805827" w:rsidRPr="0062253F" w:rsidRDefault="00805827" w:rsidP="004D41F6">
            <w:pPr>
              <w:pStyle w:val="BodyText"/>
              <w:tabs>
                <w:tab w:val="left" w:pos="5906"/>
              </w:tabs>
              <w:spacing w:before="38" w:line="285" w:lineRule="auto"/>
              <w:ind w:left="0" w:right="2471"/>
              <w:rPr>
                <w:rFonts w:asciiTheme="minorHAnsi" w:hAnsiTheme="minorHAnsi"/>
                <w:sz w:val="24"/>
                <w:szCs w:val="24"/>
              </w:rPr>
            </w:pPr>
            <w:r w:rsidRPr="0062253F">
              <w:rPr>
                <w:rFonts w:asciiTheme="minorHAnsi" w:hAnsiTheme="minorHAnsi"/>
                <w:position w:val="-8"/>
                <w:sz w:val="24"/>
                <w:szCs w:val="24"/>
              </w:rPr>
              <w:t>NORPACE®</w:t>
            </w:r>
            <w:r w:rsidRPr="0062253F">
              <w:rPr>
                <w:rFonts w:asciiTheme="minorHAnsi" w:hAnsiTheme="minorHAnsi"/>
                <w:spacing w:val="9"/>
                <w:position w:val="-8"/>
                <w:sz w:val="24"/>
                <w:szCs w:val="24"/>
              </w:rPr>
              <w:t xml:space="preserve"> </w:t>
            </w:r>
            <w:r w:rsidRPr="0062253F">
              <w:rPr>
                <w:rFonts w:asciiTheme="minorHAnsi" w:hAnsiTheme="minorHAnsi"/>
                <w:position w:val="-8"/>
                <w:sz w:val="24"/>
                <w:szCs w:val="24"/>
              </w:rPr>
              <w:t>(disopyramide</w:t>
            </w:r>
            <w:r w:rsidRPr="0062253F">
              <w:rPr>
                <w:rFonts w:asciiTheme="minorHAnsi" w:hAnsiTheme="minorHAnsi"/>
                <w:spacing w:val="9"/>
                <w:position w:val="-8"/>
                <w:sz w:val="24"/>
                <w:szCs w:val="24"/>
              </w:rPr>
              <w:t xml:space="preserve"> </w:t>
            </w:r>
            <w:r w:rsidRPr="0062253F">
              <w:rPr>
                <w:rFonts w:asciiTheme="minorHAnsi" w:hAnsiTheme="minorHAnsi"/>
                <w:position w:val="-8"/>
                <w:sz w:val="24"/>
                <w:szCs w:val="24"/>
              </w:rPr>
              <w:t>phosphate)</w:t>
            </w:r>
          </w:p>
        </w:tc>
      </w:tr>
      <w:tr w:rsidR="00805827" w:rsidRPr="00DF5AD1" w14:paraId="293CC2D1" w14:textId="77777777" w:rsidTr="004D41F6">
        <w:tc>
          <w:tcPr>
            <w:tcW w:w="2145" w:type="dxa"/>
            <w:vMerge/>
            <w:vAlign w:val="center"/>
          </w:tcPr>
          <w:p w14:paraId="2A75D3F8" w14:textId="77777777" w:rsidR="00805827" w:rsidRPr="00DF5AD1" w:rsidRDefault="00805827" w:rsidP="004D41F6">
            <w:pPr>
              <w:spacing w:line="360" w:lineRule="atLeast"/>
              <w:jc w:val="center"/>
              <w:rPr>
                <w:color w:val="212121"/>
                <w:sz w:val="20"/>
                <w:szCs w:val="20"/>
              </w:rPr>
            </w:pPr>
          </w:p>
        </w:tc>
        <w:tc>
          <w:tcPr>
            <w:tcW w:w="8645" w:type="dxa"/>
          </w:tcPr>
          <w:p w14:paraId="0551ABE9" w14:textId="237390B0" w:rsidR="00805827" w:rsidRPr="0062253F" w:rsidRDefault="00805827" w:rsidP="004D41F6">
            <w:pPr>
              <w:pStyle w:val="BodyText"/>
              <w:tabs>
                <w:tab w:val="left" w:pos="5906"/>
              </w:tabs>
              <w:spacing w:before="38" w:line="285" w:lineRule="auto"/>
              <w:ind w:left="0" w:right="2471"/>
              <w:rPr>
                <w:rFonts w:asciiTheme="minorHAnsi" w:hAnsiTheme="minorHAnsi"/>
                <w:sz w:val="24"/>
                <w:szCs w:val="24"/>
              </w:rPr>
            </w:pPr>
            <w:r w:rsidRPr="0062253F">
              <w:rPr>
                <w:rFonts w:asciiTheme="minorHAnsi" w:hAnsiTheme="minorHAnsi"/>
                <w:sz w:val="24"/>
                <w:szCs w:val="24"/>
              </w:rPr>
              <w:t>PREMARIN®</w:t>
            </w:r>
            <w:r w:rsidRPr="0062253F">
              <w:rPr>
                <w:rFonts w:asciiTheme="minorHAnsi" w:hAnsiTheme="minorHAnsi"/>
                <w:spacing w:val="13"/>
                <w:sz w:val="24"/>
                <w:szCs w:val="24"/>
              </w:rPr>
              <w:t xml:space="preserve"> </w:t>
            </w:r>
            <w:r w:rsidRPr="0062253F">
              <w:rPr>
                <w:rFonts w:asciiTheme="minorHAnsi" w:hAnsiTheme="minorHAnsi"/>
                <w:sz w:val="24"/>
                <w:szCs w:val="24"/>
              </w:rPr>
              <w:t>(conjugated</w:t>
            </w:r>
            <w:r w:rsidRPr="0062253F">
              <w:rPr>
                <w:rFonts w:asciiTheme="minorHAnsi" w:hAnsiTheme="minorHAnsi"/>
                <w:spacing w:val="12"/>
                <w:sz w:val="24"/>
                <w:szCs w:val="24"/>
              </w:rPr>
              <w:t xml:space="preserve"> </w:t>
            </w:r>
            <w:r w:rsidRPr="0062253F">
              <w:rPr>
                <w:rFonts w:asciiTheme="minorHAnsi" w:hAnsiTheme="minorHAnsi"/>
                <w:sz w:val="24"/>
                <w:szCs w:val="24"/>
              </w:rPr>
              <w:t>estrogens)</w:t>
            </w:r>
            <w:r w:rsidRPr="0062253F">
              <w:rPr>
                <w:rFonts w:asciiTheme="minorHAnsi" w:hAnsiTheme="minorHAnsi"/>
                <w:spacing w:val="12"/>
                <w:sz w:val="24"/>
                <w:szCs w:val="24"/>
              </w:rPr>
              <w:t xml:space="preserve"> </w:t>
            </w:r>
            <w:r w:rsidRPr="0062253F">
              <w:rPr>
                <w:rFonts w:asciiTheme="minorHAnsi" w:hAnsiTheme="minorHAnsi"/>
                <w:sz w:val="24"/>
                <w:szCs w:val="24"/>
              </w:rPr>
              <w:t>tablets,</w:t>
            </w:r>
            <w:r w:rsidRPr="0062253F">
              <w:rPr>
                <w:rFonts w:asciiTheme="minorHAnsi" w:hAnsiTheme="minorHAnsi"/>
                <w:spacing w:val="12"/>
                <w:sz w:val="24"/>
                <w:szCs w:val="24"/>
              </w:rPr>
              <w:t xml:space="preserve"> </w:t>
            </w:r>
            <w:r w:rsidR="0065396D">
              <w:rPr>
                <w:rFonts w:asciiTheme="minorHAnsi" w:hAnsiTheme="minorHAnsi"/>
                <w:sz w:val="24"/>
                <w:szCs w:val="24"/>
              </w:rPr>
              <w:t>USP</w:t>
            </w:r>
            <w:r w:rsidRPr="0062253F">
              <w:rPr>
                <w:rFonts w:asciiTheme="minorHAnsi" w:hAnsiTheme="minorHAnsi"/>
                <w:spacing w:val="12"/>
                <w:sz w:val="24"/>
                <w:szCs w:val="24"/>
              </w:rPr>
              <w:t xml:space="preserve"> </w:t>
            </w:r>
            <w:r w:rsidRPr="0062253F">
              <w:rPr>
                <w:rFonts w:asciiTheme="minorHAnsi" w:hAnsiTheme="minorHAnsi"/>
                <w:sz w:val="24"/>
                <w:szCs w:val="24"/>
              </w:rPr>
              <w:t>(conjugated</w:t>
            </w:r>
            <w:r w:rsidRPr="0062253F">
              <w:rPr>
                <w:rFonts w:asciiTheme="minorHAnsi" w:hAnsiTheme="minorHAnsi"/>
                <w:spacing w:val="12"/>
                <w:sz w:val="24"/>
                <w:szCs w:val="24"/>
              </w:rPr>
              <w:t xml:space="preserve"> </w:t>
            </w:r>
            <w:r w:rsidRPr="0062253F">
              <w:rPr>
                <w:rFonts w:asciiTheme="minorHAnsi" w:hAnsiTheme="minorHAnsi"/>
                <w:sz w:val="24"/>
                <w:szCs w:val="24"/>
              </w:rPr>
              <w:t>estrogens tablets</w:t>
            </w:r>
          </w:p>
        </w:tc>
      </w:tr>
      <w:tr w:rsidR="00805827" w:rsidRPr="00DF5AD1" w14:paraId="6751F49D" w14:textId="77777777" w:rsidTr="004D41F6">
        <w:tc>
          <w:tcPr>
            <w:tcW w:w="2145" w:type="dxa"/>
            <w:vMerge/>
            <w:vAlign w:val="center"/>
          </w:tcPr>
          <w:p w14:paraId="1B0A961B" w14:textId="77777777" w:rsidR="00805827" w:rsidRPr="00DF5AD1" w:rsidRDefault="00805827" w:rsidP="004D41F6">
            <w:pPr>
              <w:spacing w:line="360" w:lineRule="atLeast"/>
              <w:jc w:val="center"/>
              <w:rPr>
                <w:color w:val="212121"/>
                <w:sz w:val="20"/>
                <w:szCs w:val="20"/>
              </w:rPr>
            </w:pPr>
          </w:p>
        </w:tc>
        <w:tc>
          <w:tcPr>
            <w:tcW w:w="8645" w:type="dxa"/>
          </w:tcPr>
          <w:p w14:paraId="002D5CE9" w14:textId="77777777" w:rsidR="00805827" w:rsidRPr="0062253F" w:rsidRDefault="00805827" w:rsidP="004D41F6">
            <w:pPr>
              <w:pStyle w:val="BodyText"/>
              <w:spacing w:before="140" w:line="216" w:lineRule="auto"/>
              <w:ind w:left="0"/>
              <w:rPr>
                <w:rFonts w:asciiTheme="minorHAnsi" w:hAnsiTheme="minorHAnsi"/>
                <w:sz w:val="24"/>
                <w:szCs w:val="24"/>
              </w:rPr>
            </w:pPr>
            <w:r w:rsidRPr="0062253F">
              <w:rPr>
                <w:rFonts w:asciiTheme="minorHAnsi" w:hAnsiTheme="minorHAnsi"/>
                <w:sz w:val="24"/>
                <w:szCs w:val="24"/>
              </w:rPr>
              <w:t>PREMARIN®</w:t>
            </w:r>
            <w:r w:rsidRPr="0062253F">
              <w:rPr>
                <w:rFonts w:asciiTheme="minorHAnsi" w:hAnsiTheme="minorHAnsi"/>
                <w:spacing w:val="11"/>
                <w:sz w:val="24"/>
                <w:szCs w:val="24"/>
              </w:rPr>
              <w:t xml:space="preserve"> </w:t>
            </w:r>
            <w:r w:rsidRPr="0062253F">
              <w:rPr>
                <w:rFonts w:asciiTheme="minorHAnsi" w:hAnsiTheme="minorHAnsi"/>
                <w:sz w:val="24"/>
                <w:szCs w:val="24"/>
              </w:rPr>
              <w:t>(conjugated</w:t>
            </w:r>
            <w:r w:rsidRPr="0062253F">
              <w:rPr>
                <w:rFonts w:asciiTheme="minorHAnsi" w:hAnsiTheme="minorHAnsi"/>
                <w:spacing w:val="12"/>
                <w:sz w:val="24"/>
                <w:szCs w:val="24"/>
              </w:rPr>
              <w:t xml:space="preserve"> </w:t>
            </w:r>
            <w:r w:rsidRPr="0062253F">
              <w:rPr>
                <w:rFonts w:asciiTheme="minorHAnsi" w:hAnsiTheme="minorHAnsi"/>
                <w:sz w:val="24"/>
                <w:szCs w:val="24"/>
              </w:rPr>
              <w:t>estrogens)</w:t>
            </w:r>
            <w:r w:rsidRPr="0062253F">
              <w:rPr>
                <w:rFonts w:asciiTheme="minorHAnsi" w:hAnsiTheme="minorHAnsi"/>
                <w:spacing w:val="12"/>
                <w:sz w:val="24"/>
                <w:szCs w:val="24"/>
              </w:rPr>
              <w:t xml:space="preserve"> </w:t>
            </w:r>
            <w:r w:rsidRPr="0062253F">
              <w:rPr>
                <w:rFonts w:asciiTheme="minorHAnsi" w:hAnsiTheme="minorHAnsi"/>
                <w:sz w:val="24"/>
                <w:szCs w:val="24"/>
              </w:rPr>
              <w:t>Vaginal</w:t>
            </w:r>
            <w:r w:rsidRPr="0062253F">
              <w:rPr>
                <w:rFonts w:asciiTheme="minorHAnsi" w:hAnsiTheme="minorHAnsi"/>
                <w:spacing w:val="11"/>
                <w:sz w:val="24"/>
                <w:szCs w:val="24"/>
              </w:rPr>
              <w:t xml:space="preserve"> </w:t>
            </w:r>
            <w:r w:rsidRPr="0062253F">
              <w:rPr>
                <w:rFonts w:asciiTheme="minorHAnsi" w:hAnsiTheme="minorHAnsi"/>
                <w:sz w:val="24"/>
                <w:szCs w:val="24"/>
              </w:rPr>
              <w:t>Cream</w:t>
            </w:r>
            <w:r w:rsidRPr="0062253F">
              <w:rPr>
                <w:rFonts w:asciiTheme="minorHAnsi" w:hAnsiTheme="minorHAnsi"/>
                <w:spacing w:val="12"/>
                <w:sz w:val="24"/>
                <w:szCs w:val="24"/>
              </w:rPr>
              <w:t xml:space="preserve"> </w:t>
            </w:r>
            <w:r w:rsidRPr="0062253F">
              <w:rPr>
                <w:rFonts w:asciiTheme="minorHAnsi" w:hAnsiTheme="minorHAnsi"/>
                <w:sz w:val="24"/>
                <w:szCs w:val="24"/>
              </w:rPr>
              <w:t>(conjugated</w:t>
            </w:r>
            <w:r w:rsidRPr="0062253F">
              <w:rPr>
                <w:rFonts w:asciiTheme="minorHAnsi" w:hAnsiTheme="minorHAnsi"/>
                <w:spacing w:val="-44"/>
                <w:sz w:val="24"/>
                <w:szCs w:val="24"/>
              </w:rPr>
              <w:t xml:space="preserve"> </w:t>
            </w:r>
            <w:r w:rsidRPr="0062253F">
              <w:rPr>
                <w:rFonts w:asciiTheme="minorHAnsi" w:hAnsiTheme="minorHAnsi"/>
                <w:sz w:val="24"/>
                <w:szCs w:val="24"/>
              </w:rPr>
              <w:t>estrogens) Vaginal Cream</w:t>
            </w:r>
          </w:p>
        </w:tc>
      </w:tr>
      <w:tr w:rsidR="00805827" w:rsidRPr="00DF5AD1" w14:paraId="0DD6A32F" w14:textId="77777777" w:rsidTr="004D41F6">
        <w:tc>
          <w:tcPr>
            <w:tcW w:w="2145" w:type="dxa"/>
            <w:vMerge/>
            <w:vAlign w:val="center"/>
          </w:tcPr>
          <w:p w14:paraId="4E221E0D" w14:textId="77777777" w:rsidR="00805827" w:rsidRPr="00DF5AD1" w:rsidRDefault="00805827" w:rsidP="004D41F6">
            <w:pPr>
              <w:spacing w:line="360" w:lineRule="atLeast"/>
              <w:jc w:val="center"/>
              <w:rPr>
                <w:color w:val="212121"/>
                <w:sz w:val="20"/>
                <w:szCs w:val="20"/>
              </w:rPr>
            </w:pPr>
          </w:p>
        </w:tc>
        <w:tc>
          <w:tcPr>
            <w:tcW w:w="8645" w:type="dxa"/>
          </w:tcPr>
          <w:p w14:paraId="0DE7B9FC" w14:textId="77777777" w:rsidR="00805827" w:rsidRPr="0062253F" w:rsidRDefault="00805827" w:rsidP="004D41F6">
            <w:pPr>
              <w:pStyle w:val="BodyText"/>
              <w:spacing w:before="57" w:line="216" w:lineRule="auto"/>
              <w:ind w:left="0"/>
              <w:rPr>
                <w:rFonts w:asciiTheme="minorHAnsi" w:hAnsiTheme="minorHAnsi"/>
                <w:sz w:val="24"/>
                <w:szCs w:val="24"/>
              </w:rPr>
            </w:pPr>
            <w:r w:rsidRPr="0062253F">
              <w:rPr>
                <w:rFonts w:asciiTheme="minorHAnsi" w:hAnsiTheme="minorHAnsi"/>
                <w:sz w:val="24"/>
                <w:szCs w:val="24"/>
              </w:rPr>
              <w:t>PREMPRO®</w:t>
            </w:r>
            <w:r w:rsidRPr="0062253F">
              <w:rPr>
                <w:rFonts w:asciiTheme="minorHAnsi" w:hAnsiTheme="minorHAnsi"/>
                <w:spacing w:val="19"/>
                <w:sz w:val="24"/>
                <w:szCs w:val="24"/>
              </w:rPr>
              <w:t xml:space="preserve"> </w:t>
            </w:r>
            <w:r w:rsidRPr="0062253F">
              <w:rPr>
                <w:rFonts w:asciiTheme="minorHAnsi" w:hAnsiTheme="minorHAnsi"/>
                <w:sz w:val="24"/>
                <w:szCs w:val="24"/>
              </w:rPr>
              <w:t>(conjugated</w:t>
            </w:r>
            <w:r w:rsidRPr="0062253F">
              <w:rPr>
                <w:rFonts w:asciiTheme="minorHAnsi" w:hAnsiTheme="minorHAnsi"/>
                <w:spacing w:val="19"/>
                <w:sz w:val="24"/>
                <w:szCs w:val="24"/>
              </w:rPr>
              <w:t xml:space="preserve"> </w:t>
            </w:r>
            <w:r w:rsidRPr="0062253F">
              <w:rPr>
                <w:rFonts w:asciiTheme="minorHAnsi" w:hAnsiTheme="minorHAnsi"/>
                <w:sz w:val="24"/>
                <w:szCs w:val="24"/>
              </w:rPr>
              <w:t>estrogens/medroxyprogesterone</w:t>
            </w:r>
            <w:r w:rsidRPr="0062253F">
              <w:rPr>
                <w:rFonts w:asciiTheme="minorHAnsi" w:hAnsiTheme="minorHAnsi"/>
                <w:spacing w:val="19"/>
                <w:sz w:val="24"/>
                <w:szCs w:val="24"/>
              </w:rPr>
              <w:t xml:space="preserve"> </w:t>
            </w:r>
            <w:r w:rsidRPr="0062253F">
              <w:rPr>
                <w:rFonts w:asciiTheme="minorHAnsi" w:hAnsiTheme="minorHAnsi"/>
                <w:sz w:val="24"/>
                <w:szCs w:val="24"/>
              </w:rPr>
              <w:t>acetate)</w:t>
            </w:r>
            <w:r w:rsidRPr="0062253F">
              <w:rPr>
                <w:rFonts w:asciiTheme="minorHAnsi" w:hAnsiTheme="minorHAnsi"/>
                <w:spacing w:val="-44"/>
                <w:sz w:val="24"/>
                <w:szCs w:val="24"/>
              </w:rPr>
              <w:t xml:space="preserve"> </w:t>
            </w:r>
            <w:r w:rsidRPr="0062253F">
              <w:rPr>
                <w:rFonts w:asciiTheme="minorHAnsi" w:hAnsiTheme="minorHAnsi"/>
                <w:sz w:val="24"/>
                <w:szCs w:val="24"/>
              </w:rPr>
              <w:t>tablets</w:t>
            </w:r>
          </w:p>
        </w:tc>
      </w:tr>
      <w:tr w:rsidR="00805827" w:rsidRPr="00DF5AD1" w14:paraId="5D884FDD" w14:textId="77777777" w:rsidTr="004D41F6">
        <w:tc>
          <w:tcPr>
            <w:tcW w:w="2145" w:type="dxa"/>
            <w:vMerge/>
            <w:vAlign w:val="center"/>
          </w:tcPr>
          <w:p w14:paraId="7E3F031C" w14:textId="77777777" w:rsidR="00805827" w:rsidRPr="00DF5AD1" w:rsidRDefault="00805827" w:rsidP="004D41F6">
            <w:pPr>
              <w:spacing w:line="360" w:lineRule="atLeast"/>
              <w:jc w:val="center"/>
              <w:rPr>
                <w:color w:val="212121"/>
                <w:sz w:val="20"/>
                <w:szCs w:val="20"/>
              </w:rPr>
            </w:pPr>
          </w:p>
        </w:tc>
        <w:tc>
          <w:tcPr>
            <w:tcW w:w="8645" w:type="dxa"/>
          </w:tcPr>
          <w:p w14:paraId="52673C7C" w14:textId="77777777" w:rsidR="00805827" w:rsidRPr="0062253F" w:rsidRDefault="00805827" w:rsidP="004D41F6">
            <w:pPr>
              <w:pStyle w:val="BodyText"/>
              <w:spacing w:before="57" w:line="216" w:lineRule="auto"/>
              <w:ind w:left="0"/>
              <w:rPr>
                <w:rFonts w:asciiTheme="minorHAnsi" w:hAnsiTheme="minorHAnsi"/>
                <w:sz w:val="24"/>
                <w:szCs w:val="24"/>
              </w:rPr>
            </w:pPr>
            <w:r w:rsidRPr="0062253F">
              <w:rPr>
                <w:rFonts w:asciiTheme="minorHAnsi" w:hAnsiTheme="minorHAnsi"/>
                <w:sz w:val="24"/>
                <w:szCs w:val="24"/>
              </w:rPr>
              <w:t>PREMPHASE®</w:t>
            </w:r>
            <w:r w:rsidRPr="0062253F">
              <w:rPr>
                <w:rFonts w:asciiTheme="minorHAnsi" w:hAnsiTheme="minorHAnsi"/>
                <w:spacing w:val="14"/>
                <w:sz w:val="24"/>
                <w:szCs w:val="24"/>
              </w:rPr>
              <w:t xml:space="preserve"> </w:t>
            </w:r>
            <w:r w:rsidRPr="0062253F">
              <w:rPr>
                <w:rFonts w:asciiTheme="minorHAnsi" w:hAnsiTheme="minorHAnsi"/>
                <w:sz w:val="24"/>
                <w:szCs w:val="24"/>
              </w:rPr>
              <w:t>(conjugated</w:t>
            </w:r>
            <w:r w:rsidRPr="0062253F">
              <w:rPr>
                <w:rFonts w:asciiTheme="minorHAnsi" w:hAnsiTheme="minorHAnsi"/>
                <w:spacing w:val="14"/>
                <w:sz w:val="24"/>
                <w:szCs w:val="24"/>
              </w:rPr>
              <w:t xml:space="preserve"> </w:t>
            </w:r>
            <w:r w:rsidRPr="0062253F">
              <w:rPr>
                <w:rFonts w:asciiTheme="minorHAnsi" w:hAnsiTheme="minorHAnsi"/>
                <w:sz w:val="24"/>
                <w:szCs w:val="24"/>
              </w:rPr>
              <w:t>estrogens</w:t>
            </w:r>
            <w:r w:rsidRPr="0062253F">
              <w:rPr>
                <w:rFonts w:asciiTheme="minorHAnsi" w:hAnsiTheme="minorHAnsi"/>
                <w:spacing w:val="15"/>
                <w:sz w:val="24"/>
                <w:szCs w:val="24"/>
              </w:rPr>
              <w:t xml:space="preserve"> </w:t>
            </w:r>
            <w:r w:rsidRPr="0062253F">
              <w:rPr>
                <w:rFonts w:asciiTheme="minorHAnsi" w:hAnsiTheme="minorHAnsi"/>
                <w:sz w:val="24"/>
                <w:szCs w:val="24"/>
              </w:rPr>
              <w:t>plus</w:t>
            </w:r>
            <w:r w:rsidRPr="0062253F">
              <w:rPr>
                <w:rFonts w:asciiTheme="minorHAnsi" w:hAnsiTheme="minorHAnsi"/>
                <w:spacing w:val="14"/>
                <w:sz w:val="24"/>
                <w:szCs w:val="24"/>
              </w:rPr>
              <w:t xml:space="preserve"> </w:t>
            </w:r>
            <w:r w:rsidRPr="0062253F">
              <w:rPr>
                <w:rFonts w:asciiTheme="minorHAnsi" w:hAnsiTheme="minorHAnsi"/>
                <w:sz w:val="24"/>
                <w:szCs w:val="24"/>
              </w:rPr>
              <w:t>medroxyprogesterone</w:t>
            </w:r>
            <w:r w:rsidRPr="0062253F">
              <w:rPr>
                <w:rFonts w:asciiTheme="minorHAnsi" w:hAnsiTheme="minorHAnsi"/>
                <w:spacing w:val="-44"/>
                <w:sz w:val="24"/>
                <w:szCs w:val="24"/>
              </w:rPr>
              <w:t xml:space="preserve"> </w:t>
            </w:r>
            <w:r w:rsidRPr="0062253F">
              <w:rPr>
                <w:rFonts w:asciiTheme="minorHAnsi" w:hAnsiTheme="minorHAnsi"/>
                <w:sz w:val="24"/>
                <w:szCs w:val="24"/>
              </w:rPr>
              <w:t>acetate) tablets</w:t>
            </w:r>
          </w:p>
        </w:tc>
      </w:tr>
      <w:tr w:rsidR="00805827" w:rsidRPr="00DF5AD1" w14:paraId="606872CF" w14:textId="77777777" w:rsidTr="004D41F6">
        <w:tc>
          <w:tcPr>
            <w:tcW w:w="2145" w:type="dxa"/>
            <w:vMerge/>
            <w:vAlign w:val="center"/>
          </w:tcPr>
          <w:p w14:paraId="516CC3ED" w14:textId="77777777" w:rsidR="00805827" w:rsidRPr="00DF5AD1" w:rsidRDefault="00805827" w:rsidP="004D41F6">
            <w:pPr>
              <w:spacing w:line="360" w:lineRule="atLeast"/>
              <w:jc w:val="center"/>
              <w:rPr>
                <w:color w:val="212121"/>
                <w:sz w:val="20"/>
                <w:szCs w:val="20"/>
              </w:rPr>
            </w:pPr>
          </w:p>
        </w:tc>
        <w:tc>
          <w:tcPr>
            <w:tcW w:w="8645" w:type="dxa"/>
          </w:tcPr>
          <w:p w14:paraId="54A5317D" w14:textId="77777777" w:rsidR="00805827" w:rsidRPr="0062253F" w:rsidRDefault="00805827" w:rsidP="004D41F6">
            <w:pPr>
              <w:pStyle w:val="BodyText"/>
              <w:spacing w:before="57" w:line="216" w:lineRule="auto"/>
              <w:ind w:left="0" w:right="169"/>
              <w:rPr>
                <w:rFonts w:asciiTheme="minorHAnsi" w:hAnsiTheme="minorHAnsi"/>
                <w:sz w:val="24"/>
                <w:szCs w:val="24"/>
              </w:rPr>
            </w:pPr>
            <w:r w:rsidRPr="0062253F">
              <w:rPr>
                <w:rFonts w:asciiTheme="minorHAnsi" w:hAnsiTheme="minorHAnsi"/>
                <w:sz w:val="24"/>
                <w:szCs w:val="24"/>
              </w:rPr>
              <w:t>PREVNAR</w:t>
            </w:r>
            <w:r w:rsidRPr="0062253F">
              <w:rPr>
                <w:rFonts w:asciiTheme="minorHAnsi" w:hAnsiTheme="minorHAnsi"/>
                <w:spacing w:val="11"/>
                <w:sz w:val="24"/>
                <w:szCs w:val="24"/>
              </w:rPr>
              <w:t xml:space="preserve"> </w:t>
            </w:r>
            <w:r w:rsidRPr="0062253F">
              <w:rPr>
                <w:rFonts w:asciiTheme="minorHAnsi" w:hAnsiTheme="minorHAnsi"/>
                <w:sz w:val="24"/>
                <w:szCs w:val="24"/>
              </w:rPr>
              <w:t>13®</w:t>
            </w:r>
            <w:r w:rsidRPr="0062253F">
              <w:rPr>
                <w:rFonts w:asciiTheme="minorHAnsi" w:hAnsiTheme="minorHAnsi"/>
                <w:spacing w:val="11"/>
                <w:sz w:val="24"/>
                <w:szCs w:val="24"/>
              </w:rPr>
              <w:t xml:space="preserve"> </w:t>
            </w:r>
            <w:r w:rsidRPr="0062253F">
              <w:rPr>
                <w:rFonts w:asciiTheme="minorHAnsi" w:hAnsiTheme="minorHAnsi"/>
                <w:sz w:val="24"/>
                <w:szCs w:val="24"/>
              </w:rPr>
              <w:t>Pneumococcal</w:t>
            </w:r>
            <w:r w:rsidRPr="0062253F">
              <w:rPr>
                <w:rFonts w:asciiTheme="minorHAnsi" w:hAnsiTheme="minorHAnsi"/>
                <w:spacing w:val="11"/>
                <w:sz w:val="24"/>
                <w:szCs w:val="24"/>
              </w:rPr>
              <w:t xml:space="preserve"> </w:t>
            </w:r>
            <w:r w:rsidRPr="0062253F">
              <w:rPr>
                <w:rFonts w:asciiTheme="minorHAnsi" w:hAnsiTheme="minorHAnsi"/>
                <w:sz w:val="24"/>
                <w:szCs w:val="24"/>
              </w:rPr>
              <w:t>13-valent</w:t>
            </w:r>
            <w:r w:rsidRPr="0062253F">
              <w:rPr>
                <w:rFonts w:asciiTheme="minorHAnsi" w:hAnsiTheme="minorHAnsi"/>
                <w:spacing w:val="11"/>
                <w:sz w:val="24"/>
                <w:szCs w:val="24"/>
              </w:rPr>
              <w:t xml:space="preserve"> </w:t>
            </w:r>
            <w:r w:rsidRPr="0062253F">
              <w:rPr>
                <w:rFonts w:asciiTheme="minorHAnsi" w:hAnsiTheme="minorHAnsi"/>
                <w:sz w:val="24"/>
                <w:szCs w:val="24"/>
              </w:rPr>
              <w:t>Conjugate</w:t>
            </w:r>
            <w:r w:rsidRPr="0062253F">
              <w:rPr>
                <w:rFonts w:asciiTheme="minorHAnsi" w:hAnsiTheme="minorHAnsi"/>
                <w:spacing w:val="11"/>
                <w:sz w:val="24"/>
                <w:szCs w:val="24"/>
              </w:rPr>
              <w:t xml:space="preserve"> </w:t>
            </w:r>
            <w:r w:rsidRPr="0062253F">
              <w:rPr>
                <w:rFonts w:asciiTheme="minorHAnsi" w:hAnsiTheme="minorHAnsi"/>
                <w:sz w:val="24"/>
                <w:szCs w:val="24"/>
              </w:rPr>
              <w:t>Vaccine</w:t>
            </w:r>
            <w:r w:rsidRPr="0062253F">
              <w:rPr>
                <w:rFonts w:asciiTheme="minorHAnsi" w:hAnsiTheme="minorHAnsi"/>
                <w:spacing w:val="11"/>
                <w:sz w:val="24"/>
                <w:szCs w:val="24"/>
              </w:rPr>
              <w:t xml:space="preserve"> </w:t>
            </w:r>
            <w:r w:rsidRPr="0062253F">
              <w:rPr>
                <w:rFonts w:asciiTheme="minorHAnsi" w:hAnsiTheme="minorHAnsi"/>
                <w:sz w:val="24"/>
                <w:szCs w:val="24"/>
              </w:rPr>
              <w:t>[Diphtheria</w:t>
            </w:r>
            <w:r w:rsidRPr="0062253F">
              <w:rPr>
                <w:rFonts w:asciiTheme="minorHAnsi" w:hAnsiTheme="minorHAnsi"/>
                <w:spacing w:val="-44"/>
                <w:sz w:val="24"/>
                <w:szCs w:val="24"/>
              </w:rPr>
              <w:t xml:space="preserve"> </w:t>
            </w:r>
            <w:r w:rsidRPr="0062253F">
              <w:rPr>
                <w:rFonts w:asciiTheme="minorHAnsi" w:hAnsiTheme="minorHAnsi"/>
                <w:sz w:val="24"/>
                <w:szCs w:val="24"/>
              </w:rPr>
              <w:t>CRM197 Protein]</w:t>
            </w:r>
          </w:p>
        </w:tc>
      </w:tr>
      <w:tr w:rsidR="00805827" w:rsidRPr="00DF5AD1" w14:paraId="189A63AA" w14:textId="77777777" w:rsidTr="004D41F6">
        <w:tc>
          <w:tcPr>
            <w:tcW w:w="2145" w:type="dxa"/>
            <w:vMerge/>
            <w:vAlign w:val="center"/>
          </w:tcPr>
          <w:p w14:paraId="22094658" w14:textId="77777777" w:rsidR="00805827" w:rsidRPr="00DF5AD1" w:rsidRDefault="00805827" w:rsidP="004D41F6">
            <w:pPr>
              <w:spacing w:line="360" w:lineRule="atLeast"/>
              <w:jc w:val="center"/>
              <w:rPr>
                <w:color w:val="212121"/>
                <w:sz w:val="20"/>
                <w:szCs w:val="20"/>
              </w:rPr>
            </w:pPr>
          </w:p>
        </w:tc>
        <w:tc>
          <w:tcPr>
            <w:tcW w:w="8645" w:type="dxa"/>
          </w:tcPr>
          <w:p w14:paraId="58DC5AF6" w14:textId="77777777" w:rsidR="00805827" w:rsidRPr="0062253F" w:rsidRDefault="00805827" w:rsidP="004D41F6">
            <w:pPr>
              <w:pStyle w:val="BodyText"/>
              <w:tabs>
                <w:tab w:val="left" w:pos="5906"/>
              </w:tabs>
              <w:spacing w:before="38" w:line="285" w:lineRule="auto"/>
              <w:ind w:left="0" w:right="2471"/>
              <w:rPr>
                <w:rFonts w:asciiTheme="minorHAnsi" w:hAnsiTheme="minorHAnsi"/>
                <w:sz w:val="24"/>
                <w:szCs w:val="24"/>
              </w:rPr>
            </w:pPr>
            <w:r w:rsidRPr="0062253F">
              <w:rPr>
                <w:rFonts w:asciiTheme="minorHAnsi" w:hAnsiTheme="minorHAnsi"/>
                <w:sz w:val="24"/>
                <w:szCs w:val="24"/>
              </w:rPr>
              <w:t>PRISTIQ®</w:t>
            </w:r>
            <w:r w:rsidRPr="0062253F">
              <w:rPr>
                <w:rFonts w:asciiTheme="minorHAnsi" w:hAnsiTheme="minorHAnsi"/>
                <w:spacing w:val="12"/>
                <w:sz w:val="24"/>
                <w:szCs w:val="24"/>
              </w:rPr>
              <w:t xml:space="preserve"> </w:t>
            </w:r>
            <w:r w:rsidRPr="0062253F">
              <w:rPr>
                <w:rFonts w:asciiTheme="minorHAnsi" w:hAnsiTheme="minorHAnsi"/>
                <w:sz w:val="24"/>
                <w:szCs w:val="24"/>
              </w:rPr>
              <w:t>(desvenlafaxine)</w:t>
            </w:r>
            <w:r w:rsidRPr="0062253F">
              <w:rPr>
                <w:rFonts w:asciiTheme="minorHAnsi" w:hAnsiTheme="minorHAnsi"/>
                <w:spacing w:val="13"/>
                <w:sz w:val="24"/>
                <w:szCs w:val="24"/>
              </w:rPr>
              <w:t xml:space="preserve"> </w:t>
            </w:r>
            <w:r w:rsidRPr="0062253F">
              <w:rPr>
                <w:rFonts w:asciiTheme="minorHAnsi" w:hAnsiTheme="minorHAnsi"/>
                <w:sz w:val="24"/>
                <w:szCs w:val="24"/>
              </w:rPr>
              <w:t>extended-release</w:t>
            </w:r>
            <w:r w:rsidRPr="0062253F">
              <w:rPr>
                <w:rFonts w:asciiTheme="minorHAnsi" w:hAnsiTheme="minorHAnsi"/>
                <w:spacing w:val="12"/>
                <w:sz w:val="24"/>
                <w:szCs w:val="24"/>
              </w:rPr>
              <w:t xml:space="preserve"> </w:t>
            </w:r>
            <w:r w:rsidRPr="0062253F">
              <w:rPr>
                <w:rFonts w:asciiTheme="minorHAnsi" w:hAnsiTheme="minorHAnsi"/>
                <w:sz w:val="24"/>
                <w:szCs w:val="24"/>
              </w:rPr>
              <w:t>tablets</w:t>
            </w:r>
          </w:p>
        </w:tc>
      </w:tr>
      <w:tr w:rsidR="00805827" w:rsidRPr="00DF5AD1" w14:paraId="320282B5" w14:textId="77777777" w:rsidTr="004D41F6">
        <w:tc>
          <w:tcPr>
            <w:tcW w:w="2145" w:type="dxa"/>
            <w:vMerge/>
            <w:vAlign w:val="center"/>
          </w:tcPr>
          <w:p w14:paraId="75EE317E" w14:textId="77777777" w:rsidR="00805827" w:rsidRPr="00DF5AD1" w:rsidRDefault="00805827" w:rsidP="004D41F6">
            <w:pPr>
              <w:spacing w:line="360" w:lineRule="atLeast"/>
              <w:jc w:val="center"/>
              <w:rPr>
                <w:color w:val="212121"/>
                <w:sz w:val="20"/>
                <w:szCs w:val="20"/>
              </w:rPr>
            </w:pPr>
          </w:p>
        </w:tc>
        <w:tc>
          <w:tcPr>
            <w:tcW w:w="8645" w:type="dxa"/>
          </w:tcPr>
          <w:p w14:paraId="4DEDAC94" w14:textId="77777777" w:rsidR="00805827" w:rsidRPr="0062253F" w:rsidRDefault="00805827" w:rsidP="004D41F6">
            <w:pPr>
              <w:pStyle w:val="BodyText"/>
              <w:tabs>
                <w:tab w:val="left" w:pos="5906"/>
              </w:tabs>
              <w:spacing w:before="38"/>
              <w:ind w:left="0"/>
              <w:rPr>
                <w:rFonts w:asciiTheme="minorHAnsi" w:hAnsiTheme="minorHAnsi"/>
                <w:sz w:val="24"/>
                <w:szCs w:val="24"/>
              </w:rPr>
            </w:pPr>
            <w:r w:rsidRPr="0062253F">
              <w:rPr>
                <w:rFonts w:asciiTheme="minorHAnsi" w:hAnsiTheme="minorHAnsi"/>
                <w:sz w:val="24"/>
                <w:szCs w:val="24"/>
              </w:rPr>
              <w:t>RELPAX®</w:t>
            </w:r>
            <w:r w:rsidRPr="0062253F">
              <w:rPr>
                <w:rFonts w:asciiTheme="minorHAnsi" w:hAnsiTheme="minorHAnsi"/>
                <w:spacing w:val="12"/>
                <w:sz w:val="24"/>
                <w:szCs w:val="24"/>
              </w:rPr>
              <w:t xml:space="preserve"> </w:t>
            </w:r>
            <w:r w:rsidRPr="0062253F">
              <w:rPr>
                <w:rFonts w:asciiTheme="minorHAnsi" w:hAnsiTheme="minorHAnsi"/>
                <w:sz w:val="24"/>
                <w:szCs w:val="24"/>
              </w:rPr>
              <w:t>(eletriptan</w:t>
            </w:r>
            <w:r w:rsidRPr="0062253F">
              <w:rPr>
                <w:rFonts w:asciiTheme="minorHAnsi" w:hAnsiTheme="minorHAnsi"/>
                <w:spacing w:val="13"/>
                <w:sz w:val="24"/>
                <w:szCs w:val="24"/>
              </w:rPr>
              <w:t xml:space="preserve"> </w:t>
            </w:r>
            <w:r w:rsidRPr="0062253F">
              <w:rPr>
                <w:rFonts w:asciiTheme="minorHAnsi" w:hAnsiTheme="minorHAnsi"/>
                <w:sz w:val="24"/>
                <w:szCs w:val="24"/>
              </w:rPr>
              <w:t>hydrobromide)</w:t>
            </w:r>
            <w:r w:rsidRPr="0062253F">
              <w:rPr>
                <w:rFonts w:asciiTheme="minorHAnsi" w:hAnsiTheme="minorHAnsi"/>
                <w:spacing w:val="12"/>
                <w:sz w:val="24"/>
                <w:szCs w:val="24"/>
              </w:rPr>
              <w:t xml:space="preserve"> </w:t>
            </w:r>
            <w:r w:rsidRPr="0062253F">
              <w:rPr>
                <w:rFonts w:asciiTheme="minorHAnsi" w:hAnsiTheme="minorHAnsi"/>
                <w:sz w:val="24"/>
                <w:szCs w:val="24"/>
              </w:rPr>
              <w:t>tablets</w:t>
            </w:r>
          </w:p>
        </w:tc>
      </w:tr>
      <w:tr w:rsidR="00805827" w:rsidRPr="00DF5AD1" w14:paraId="5C382331" w14:textId="77777777" w:rsidTr="004D41F6">
        <w:tc>
          <w:tcPr>
            <w:tcW w:w="2145" w:type="dxa"/>
            <w:vMerge/>
            <w:vAlign w:val="center"/>
          </w:tcPr>
          <w:p w14:paraId="255D2489" w14:textId="77777777" w:rsidR="00805827" w:rsidRPr="00DF5AD1" w:rsidRDefault="00805827" w:rsidP="004D41F6">
            <w:pPr>
              <w:spacing w:line="360" w:lineRule="atLeast"/>
              <w:jc w:val="center"/>
              <w:rPr>
                <w:color w:val="212121"/>
                <w:sz w:val="20"/>
                <w:szCs w:val="20"/>
              </w:rPr>
            </w:pPr>
          </w:p>
        </w:tc>
        <w:tc>
          <w:tcPr>
            <w:tcW w:w="8645" w:type="dxa"/>
          </w:tcPr>
          <w:p w14:paraId="014F59E4" w14:textId="77777777" w:rsidR="00805827" w:rsidRPr="0062253F" w:rsidRDefault="00805827" w:rsidP="004D41F6">
            <w:pPr>
              <w:pStyle w:val="BodyText"/>
              <w:tabs>
                <w:tab w:val="left" w:pos="1640"/>
              </w:tabs>
              <w:spacing w:before="38" w:line="285" w:lineRule="auto"/>
              <w:ind w:left="0" w:right="2471"/>
              <w:rPr>
                <w:rFonts w:asciiTheme="minorHAnsi" w:hAnsiTheme="minorHAnsi"/>
                <w:sz w:val="24"/>
                <w:szCs w:val="24"/>
              </w:rPr>
            </w:pPr>
            <w:r w:rsidRPr="0062253F">
              <w:rPr>
                <w:rFonts w:asciiTheme="minorHAnsi" w:hAnsiTheme="minorHAnsi"/>
                <w:sz w:val="24"/>
                <w:szCs w:val="24"/>
              </w:rPr>
              <w:t>RETACRIT®</w:t>
            </w:r>
            <w:r w:rsidRPr="0062253F">
              <w:rPr>
                <w:rFonts w:asciiTheme="minorHAnsi" w:hAnsiTheme="minorHAnsi"/>
                <w:spacing w:val="9"/>
                <w:sz w:val="24"/>
                <w:szCs w:val="24"/>
              </w:rPr>
              <w:t xml:space="preserve"> </w:t>
            </w:r>
            <w:r w:rsidRPr="0062253F">
              <w:rPr>
                <w:rFonts w:asciiTheme="minorHAnsi" w:hAnsiTheme="minorHAnsi"/>
                <w:sz w:val="24"/>
                <w:szCs w:val="24"/>
              </w:rPr>
              <w:t>(epoetin</w:t>
            </w:r>
            <w:r w:rsidRPr="0062253F">
              <w:rPr>
                <w:rFonts w:asciiTheme="minorHAnsi" w:hAnsiTheme="minorHAnsi"/>
                <w:spacing w:val="10"/>
                <w:sz w:val="24"/>
                <w:szCs w:val="24"/>
              </w:rPr>
              <w:t xml:space="preserve"> </w:t>
            </w:r>
            <w:r w:rsidRPr="0062253F">
              <w:rPr>
                <w:rFonts w:asciiTheme="minorHAnsi" w:hAnsiTheme="minorHAnsi"/>
                <w:sz w:val="24"/>
                <w:szCs w:val="24"/>
              </w:rPr>
              <w:t>alfa-epbx)</w:t>
            </w:r>
            <w:r w:rsidRPr="0062253F">
              <w:rPr>
                <w:rFonts w:asciiTheme="minorHAnsi" w:hAnsiTheme="minorHAnsi"/>
                <w:spacing w:val="9"/>
                <w:sz w:val="24"/>
                <w:szCs w:val="24"/>
              </w:rPr>
              <w:t xml:space="preserve"> </w:t>
            </w:r>
            <w:r w:rsidRPr="0062253F">
              <w:rPr>
                <w:rFonts w:asciiTheme="minorHAnsi" w:hAnsiTheme="minorHAnsi"/>
                <w:sz w:val="24"/>
                <w:szCs w:val="24"/>
              </w:rPr>
              <w:t>injection</w:t>
            </w:r>
          </w:p>
        </w:tc>
      </w:tr>
      <w:tr w:rsidR="00805827" w:rsidRPr="00DF5AD1" w14:paraId="39459CD1" w14:textId="77777777" w:rsidTr="004D41F6">
        <w:tc>
          <w:tcPr>
            <w:tcW w:w="2145" w:type="dxa"/>
            <w:vMerge/>
            <w:vAlign w:val="center"/>
          </w:tcPr>
          <w:p w14:paraId="70AB04D0" w14:textId="77777777" w:rsidR="00805827" w:rsidRPr="00DF5AD1" w:rsidRDefault="00805827" w:rsidP="004D41F6">
            <w:pPr>
              <w:spacing w:line="360" w:lineRule="atLeast"/>
              <w:jc w:val="center"/>
              <w:rPr>
                <w:color w:val="212121"/>
                <w:sz w:val="20"/>
                <w:szCs w:val="20"/>
              </w:rPr>
            </w:pPr>
          </w:p>
        </w:tc>
        <w:tc>
          <w:tcPr>
            <w:tcW w:w="8645" w:type="dxa"/>
          </w:tcPr>
          <w:p w14:paraId="6BE48816" w14:textId="77777777" w:rsidR="00805827" w:rsidRPr="0062253F" w:rsidRDefault="00805827" w:rsidP="004D41F6">
            <w:pPr>
              <w:pStyle w:val="BodyText"/>
              <w:tabs>
                <w:tab w:val="left" w:pos="5906"/>
              </w:tabs>
              <w:spacing w:before="38" w:line="285" w:lineRule="auto"/>
              <w:ind w:left="0" w:right="2471"/>
              <w:rPr>
                <w:rFonts w:asciiTheme="minorHAnsi" w:hAnsiTheme="minorHAnsi"/>
                <w:sz w:val="24"/>
                <w:szCs w:val="24"/>
              </w:rPr>
            </w:pPr>
            <w:r w:rsidRPr="0062253F">
              <w:rPr>
                <w:rFonts w:asciiTheme="minorHAnsi" w:hAnsiTheme="minorHAnsi"/>
                <w:sz w:val="24"/>
                <w:szCs w:val="24"/>
              </w:rPr>
              <w:t>SKELAXIN®</w:t>
            </w:r>
            <w:r w:rsidRPr="0062253F">
              <w:rPr>
                <w:rFonts w:asciiTheme="minorHAnsi" w:hAnsiTheme="minorHAnsi"/>
                <w:spacing w:val="13"/>
                <w:sz w:val="24"/>
                <w:szCs w:val="24"/>
              </w:rPr>
              <w:t xml:space="preserve"> </w:t>
            </w:r>
            <w:r w:rsidRPr="0062253F">
              <w:rPr>
                <w:rFonts w:asciiTheme="minorHAnsi" w:hAnsiTheme="minorHAnsi"/>
                <w:sz w:val="24"/>
                <w:szCs w:val="24"/>
              </w:rPr>
              <w:t>(metaxalone)</w:t>
            </w:r>
            <w:r w:rsidRPr="0062253F">
              <w:rPr>
                <w:rFonts w:asciiTheme="minorHAnsi" w:hAnsiTheme="minorHAnsi"/>
                <w:spacing w:val="13"/>
                <w:sz w:val="24"/>
                <w:szCs w:val="24"/>
              </w:rPr>
              <w:t xml:space="preserve"> </w:t>
            </w:r>
            <w:r w:rsidRPr="0062253F">
              <w:rPr>
                <w:rFonts w:asciiTheme="minorHAnsi" w:hAnsiTheme="minorHAnsi"/>
                <w:sz w:val="24"/>
                <w:szCs w:val="24"/>
              </w:rPr>
              <w:t>tablets</w:t>
            </w:r>
          </w:p>
        </w:tc>
      </w:tr>
      <w:tr w:rsidR="00805827" w:rsidRPr="00DF5AD1" w14:paraId="2FCB7B35" w14:textId="77777777" w:rsidTr="004D41F6">
        <w:tc>
          <w:tcPr>
            <w:tcW w:w="2145" w:type="dxa"/>
            <w:vMerge/>
            <w:vAlign w:val="center"/>
          </w:tcPr>
          <w:p w14:paraId="3E9DDC43" w14:textId="77777777" w:rsidR="00805827" w:rsidRPr="00DF5AD1" w:rsidRDefault="00805827" w:rsidP="004D41F6">
            <w:pPr>
              <w:spacing w:line="360" w:lineRule="atLeast"/>
              <w:jc w:val="center"/>
              <w:rPr>
                <w:color w:val="212121"/>
                <w:sz w:val="20"/>
                <w:szCs w:val="20"/>
              </w:rPr>
            </w:pPr>
          </w:p>
        </w:tc>
        <w:tc>
          <w:tcPr>
            <w:tcW w:w="8645" w:type="dxa"/>
          </w:tcPr>
          <w:p w14:paraId="4917C41D" w14:textId="77777777" w:rsidR="00805827" w:rsidRPr="0062253F" w:rsidRDefault="00805827" w:rsidP="004D41F6">
            <w:pPr>
              <w:pStyle w:val="BodyText"/>
              <w:tabs>
                <w:tab w:val="left" w:pos="2091"/>
              </w:tabs>
              <w:spacing w:before="38" w:line="285" w:lineRule="auto"/>
              <w:ind w:left="0" w:right="2471"/>
              <w:rPr>
                <w:rFonts w:asciiTheme="minorHAnsi" w:hAnsiTheme="minorHAnsi"/>
                <w:sz w:val="24"/>
                <w:szCs w:val="24"/>
              </w:rPr>
            </w:pPr>
            <w:r w:rsidRPr="0062253F">
              <w:rPr>
                <w:rFonts w:asciiTheme="minorHAnsi" w:hAnsiTheme="minorHAnsi"/>
                <w:sz w:val="24"/>
                <w:szCs w:val="24"/>
              </w:rPr>
              <w:t>SOMAVERT®</w:t>
            </w:r>
            <w:r w:rsidRPr="0062253F">
              <w:rPr>
                <w:rFonts w:asciiTheme="minorHAnsi" w:hAnsiTheme="minorHAnsi"/>
                <w:spacing w:val="9"/>
                <w:sz w:val="24"/>
                <w:szCs w:val="24"/>
              </w:rPr>
              <w:t xml:space="preserve"> </w:t>
            </w:r>
            <w:r w:rsidRPr="0062253F">
              <w:rPr>
                <w:rFonts w:asciiTheme="minorHAnsi" w:hAnsiTheme="minorHAnsi"/>
                <w:sz w:val="24"/>
                <w:szCs w:val="24"/>
              </w:rPr>
              <w:t>(pegvisomant)</w:t>
            </w:r>
            <w:r w:rsidRPr="0062253F">
              <w:rPr>
                <w:rFonts w:asciiTheme="minorHAnsi" w:hAnsiTheme="minorHAnsi"/>
                <w:spacing w:val="10"/>
                <w:sz w:val="24"/>
                <w:szCs w:val="24"/>
              </w:rPr>
              <w:t xml:space="preserve"> </w:t>
            </w:r>
            <w:r w:rsidRPr="0062253F">
              <w:rPr>
                <w:rFonts w:asciiTheme="minorHAnsi" w:hAnsiTheme="minorHAnsi"/>
                <w:sz w:val="24"/>
                <w:szCs w:val="24"/>
              </w:rPr>
              <w:t>for</w:t>
            </w:r>
            <w:r w:rsidRPr="0062253F">
              <w:rPr>
                <w:rFonts w:asciiTheme="minorHAnsi" w:hAnsiTheme="minorHAnsi"/>
                <w:spacing w:val="10"/>
                <w:sz w:val="24"/>
                <w:szCs w:val="24"/>
              </w:rPr>
              <w:t xml:space="preserve"> </w:t>
            </w:r>
            <w:r w:rsidRPr="0062253F">
              <w:rPr>
                <w:rFonts w:asciiTheme="minorHAnsi" w:hAnsiTheme="minorHAnsi"/>
                <w:sz w:val="24"/>
                <w:szCs w:val="24"/>
              </w:rPr>
              <w:t>injection</w:t>
            </w:r>
          </w:p>
        </w:tc>
      </w:tr>
      <w:tr w:rsidR="00805827" w:rsidRPr="00DF5AD1" w14:paraId="232053D9" w14:textId="77777777" w:rsidTr="004D41F6">
        <w:tc>
          <w:tcPr>
            <w:tcW w:w="2145" w:type="dxa"/>
            <w:vMerge/>
            <w:vAlign w:val="center"/>
          </w:tcPr>
          <w:p w14:paraId="2C425E99" w14:textId="77777777" w:rsidR="00805827" w:rsidRPr="00DF5AD1" w:rsidRDefault="00805827" w:rsidP="004D41F6">
            <w:pPr>
              <w:spacing w:line="360" w:lineRule="atLeast"/>
              <w:jc w:val="center"/>
              <w:rPr>
                <w:color w:val="212121"/>
                <w:sz w:val="20"/>
                <w:szCs w:val="20"/>
              </w:rPr>
            </w:pPr>
          </w:p>
        </w:tc>
        <w:tc>
          <w:tcPr>
            <w:tcW w:w="8645" w:type="dxa"/>
          </w:tcPr>
          <w:p w14:paraId="0933CBDB" w14:textId="77777777" w:rsidR="00805827" w:rsidRPr="0062253F" w:rsidRDefault="00805827" w:rsidP="004D41F6">
            <w:pPr>
              <w:pStyle w:val="BodyText"/>
              <w:tabs>
                <w:tab w:val="left" w:pos="5906"/>
              </w:tabs>
              <w:spacing w:before="38"/>
              <w:ind w:left="0"/>
              <w:rPr>
                <w:rFonts w:asciiTheme="minorHAnsi" w:hAnsiTheme="minorHAnsi"/>
                <w:sz w:val="24"/>
                <w:szCs w:val="24"/>
              </w:rPr>
            </w:pPr>
            <w:r w:rsidRPr="0062253F">
              <w:rPr>
                <w:rFonts w:asciiTheme="minorHAnsi" w:hAnsiTheme="minorHAnsi"/>
                <w:sz w:val="24"/>
                <w:szCs w:val="24"/>
              </w:rPr>
              <w:t>SUTENT®</w:t>
            </w:r>
            <w:r w:rsidRPr="0062253F">
              <w:rPr>
                <w:rFonts w:asciiTheme="minorHAnsi" w:hAnsiTheme="minorHAnsi"/>
                <w:spacing w:val="10"/>
                <w:sz w:val="24"/>
                <w:szCs w:val="24"/>
              </w:rPr>
              <w:t xml:space="preserve"> </w:t>
            </w:r>
            <w:r w:rsidRPr="0062253F">
              <w:rPr>
                <w:rFonts w:asciiTheme="minorHAnsi" w:hAnsiTheme="minorHAnsi"/>
                <w:sz w:val="24"/>
                <w:szCs w:val="24"/>
              </w:rPr>
              <w:t>(sunitinib</w:t>
            </w:r>
            <w:r w:rsidRPr="0062253F">
              <w:rPr>
                <w:rFonts w:asciiTheme="minorHAnsi" w:hAnsiTheme="minorHAnsi"/>
                <w:spacing w:val="11"/>
                <w:sz w:val="24"/>
                <w:szCs w:val="24"/>
              </w:rPr>
              <w:t xml:space="preserve"> </w:t>
            </w:r>
            <w:r w:rsidRPr="0062253F">
              <w:rPr>
                <w:rFonts w:asciiTheme="minorHAnsi" w:hAnsiTheme="minorHAnsi"/>
                <w:sz w:val="24"/>
                <w:szCs w:val="24"/>
              </w:rPr>
              <w:t>malate)</w:t>
            </w:r>
            <w:r w:rsidRPr="0062253F">
              <w:rPr>
                <w:rFonts w:asciiTheme="minorHAnsi" w:hAnsiTheme="minorHAnsi"/>
                <w:spacing w:val="11"/>
                <w:sz w:val="24"/>
                <w:szCs w:val="24"/>
              </w:rPr>
              <w:t xml:space="preserve"> </w:t>
            </w:r>
            <w:r w:rsidRPr="0062253F">
              <w:rPr>
                <w:rFonts w:asciiTheme="minorHAnsi" w:hAnsiTheme="minorHAnsi"/>
                <w:sz w:val="24"/>
                <w:szCs w:val="24"/>
              </w:rPr>
              <w:t>capsules</w:t>
            </w:r>
          </w:p>
        </w:tc>
      </w:tr>
      <w:tr w:rsidR="00805827" w:rsidRPr="00DF5AD1" w14:paraId="7246B28F" w14:textId="77777777" w:rsidTr="004D41F6">
        <w:tc>
          <w:tcPr>
            <w:tcW w:w="2145" w:type="dxa"/>
            <w:vMerge/>
            <w:vAlign w:val="center"/>
          </w:tcPr>
          <w:p w14:paraId="2A3D63A8" w14:textId="77777777" w:rsidR="00805827" w:rsidRPr="00DF5AD1" w:rsidRDefault="00805827" w:rsidP="004D41F6">
            <w:pPr>
              <w:spacing w:line="360" w:lineRule="atLeast"/>
              <w:jc w:val="center"/>
              <w:rPr>
                <w:color w:val="212121"/>
                <w:sz w:val="20"/>
                <w:szCs w:val="20"/>
              </w:rPr>
            </w:pPr>
          </w:p>
        </w:tc>
        <w:tc>
          <w:tcPr>
            <w:tcW w:w="8645" w:type="dxa"/>
          </w:tcPr>
          <w:p w14:paraId="1024E3E0" w14:textId="77777777" w:rsidR="00805827" w:rsidRPr="0062253F" w:rsidRDefault="00805827" w:rsidP="004D41F6">
            <w:pPr>
              <w:pStyle w:val="BodyText"/>
              <w:tabs>
                <w:tab w:val="left" w:pos="5906"/>
              </w:tabs>
              <w:spacing w:before="38" w:line="285" w:lineRule="auto"/>
              <w:ind w:left="0" w:right="2471"/>
              <w:rPr>
                <w:rFonts w:asciiTheme="minorHAnsi" w:hAnsiTheme="minorHAnsi"/>
                <w:sz w:val="24"/>
                <w:szCs w:val="24"/>
              </w:rPr>
            </w:pPr>
            <w:r w:rsidRPr="0062253F">
              <w:rPr>
                <w:rFonts w:asciiTheme="minorHAnsi" w:hAnsiTheme="minorHAnsi"/>
                <w:sz w:val="24"/>
                <w:szCs w:val="24"/>
              </w:rPr>
              <w:t>SYNAREL®</w:t>
            </w:r>
            <w:r w:rsidRPr="0062253F">
              <w:rPr>
                <w:rFonts w:asciiTheme="minorHAnsi" w:hAnsiTheme="minorHAnsi"/>
                <w:spacing w:val="8"/>
                <w:sz w:val="24"/>
                <w:szCs w:val="24"/>
              </w:rPr>
              <w:t xml:space="preserve"> </w:t>
            </w:r>
            <w:r w:rsidRPr="0062253F">
              <w:rPr>
                <w:rFonts w:asciiTheme="minorHAnsi" w:hAnsiTheme="minorHAnsi"/>
                <w:sz w:val="24"/>
                <w:szCs w:val="24"/>
              </w:rPr>
              <w:t>(nafarelin</w:t>
            </w:r>
            <w:r w:rsidRPr="0062253F">
              <w:rPr>
                <w:rFonts w:asciiTheme="minorHAnsi" w:hAnsiTheme="minorHAnsi"/>
                <w:spacing w:val="9"/>
                <w:sz w:val="24"/>
                <w:szCs w:val="24"/>
              </w:rPr>
              <w:t xml:space="preserve"> </w:t>
            </w:r>
            <w:r w:rsidRPr="0062253F">
              <w:rPr>
                <w:rFonts w:asciiTheme="minorHAnsi" w:hAnsiTheme="minorHAnsi"/>
                <w:sz w:val="24"/>
                <w:szCs w:val="24"/>
              </w:rPr>
              <w:t>acetate)</w:t>
            </w:r>
            <w:r w:rsidRPr="0062253F">
              <w:rPr>
                <w:rFonts w:asciiTheme="minorHAnsi" w:hAnsiTheme="minorHAnsi"/>
                <w:spacing w:val="9"/>
                <w:sz w:val="24"/>
                <w:szCs w:val="24"/>
              </w:rPr>
              <w:t xml:space="preserve"> </w:t>
            </w:r>
            <w:r w:rsidRPr="0062253F">
              <w:rPr>
                <w:rFonts w:asciiTheme="minorHAnsi" w:hAnsiTheme="minorHAnsi"/>
                <w:sz w:val="24"/>
                <w:szCs w:val="24"/>
              </w:rPr>
              <w:t>nasal</w:t>
            </w:r>
            <w:r w:rsidRPr="0062253F">
              <w:rPr>
                <w:rFonts w:asciiTheme="minorHAnsi" w:hAnsiTheme="minorHAnsi"/>
                <w:spacing w:val="9"/>
                <w:sz w:val="24"/>
                <w:szCs w:val="24"/>
              </w:rPr>
              <w:t xml:space="preserve"> </w:t>
            </w:r>
            <w:r w:rsidRPr="0062253F">
              <w:rPr>
                <w:rFonts w:asciiTheme="minorHAnsi" w:hAnsiTheme="minorHAnsi"/>
                <w:sz w:val="24"/>
                <w:szCs w:val="24"/>
              </w:rPr>
              <w:t>solution</w:t>
            </w:r>
          </w:p>
        </w:tc>
      </w:tr>
      <w:tr w:rsidR="00805827" w:rsidRPr="00DF5AD1" w14:paraId="480E1D75" w14:textId="77777777" w:rsidTr="004D41F6">
        <w:tc>
          <w:tcPr>
            <w:tcW w:w="2145" w:type="dxa"/>
            <w:vMerge/>
            <w:vAlign w:val="center"/>
          </w:tcPr>
          <w:p w14:paraId="1D3CFBE8" w14:textId="77777777" w:rsidR="00805827" w:rsidRPr="00DF5AD1" w:rsidRDefault="00805827" w:rsidP="004D41F6">
            <w:pPr>
              <w:spacing w:line="360" w:lineRule="atLeast"/>
              <w:jc w:val="center"/>
              <w:rPr>
                <w:color w:val="212121"/>
                <w:sz w:val="20"/>
                <w:szCs w:val="20"/>
              </w:rPr>
            </w:pPr>
          </w:p>
        </w:tc>
        <w:tc>
          <w:tcPr>
            <w:tcW w:w="8645" w:type="dxa"/>
          </w:tcPr>
          <w:p w14:paraId="4798B2BF" w14:textId="77777777" w:rsidR="00805827" w:rsidRPr="0062253F" w:rsidRDefault="00805827" w:rsidP="004D41F6">
            <w:pPr>
              <w:pStyle w:val="BodyText"/>
              <w:tabs>
                <w:tab w:val="left" w:pos="5906"/>
              </w:tabs>
              <w:spacing w:before="38"/>
              <w:ind w:left="0"/>
              <w:rPr>
                <w:rFonts w:asciiTheme="minorHAnsi" w:hAnsiTheme="minorHAnsi"/>
                <w:sz w:val="24"/>
                <w:szCs w:val="24"/>
              </w:rPr>
            </w:pPr>
            <w:r w:rsidRPr="0062253F">
              <w:rPr>
                <w:rFonts w:asciiTheme="minorHAnsi" w:hAnsiTheme="minorHAnsi"/>
                <w:sz w:val="24"/>
                <w:szCs w:val="24"/>
              </w:rPr>
              <w:t>TALZENNA®</w:t>
            </w:r>
            <w:r w:rsidRPr="0062253F">
              <w:rPr>
                <w:rFonts w:asciiTheme="minorHAnsi" w:hAnsiTheme="minorHAnsi"/>
                <w:spacing w:val="21"/>
                <w:sz w:val="24"/>
                <w:szCs w:val="24"/>
              </w:rPr>
              <w:t xml:space="preserve"> </w:t>
            </w:r>
            <w:r w:rsidRPr="0062253F">
              <w:rPr>
                <w:rFonts w:asciiTheme="minorHAnsi" w:hAnsiTheme="minorHAnsi"/>
                <w:sz w:val="24"/>
                <w:szCs w:val="24"/>
              </w:rPr>
              <w:t>(talazoparib)</w:t>
            </w:r>
            <w:r w:rsidRPr="0062253F">
              <w:rPr>
                <w:rFonts w:asciiTheme="minorHAnsi" w:hAnsiTheme="minorHAnsi"/>
                <w:spacing w:val="22"/>
                <w:sz w:val="24"/>
                <w:szCs w:val="24"/>
              </w:rPr>
              <w:t xml:space="preserve"> </w:t>
            </w:r>
            <w:r w:rsidRPr="0062253F">
              <w:rPr>
                <w:rFonts w:asciiTheme="minorHAnsi" w:hAnsiTheme="minorHAnsi"/>
                <w:sz w:val="24"/>
                <w:szCs w:val="24"/>
              </w:rPr>
              <w:t>capsules</w:t>
            </w:r>
          </w:p>
        </w:tc>
      </w:tr>
      <w:tr w:rsidR="00805827" w:rsidRPr="00DF5AD1" w14:paraId="0CD31C20" w14:textId="77777777" w:rsidTr="004D41F6">
        <w:tc>
          <w:tcPr>
            <w:tcW w:w="2145" w:type="dxa"/>
            <w:vMerge/>
            <w:vAlign w:val="center"/>
          </w:tcPr>
          <w:p w14:paraId="608CE3B3" w14:textId="77777777" w:rsidR="00805827" w:rsidRPr="00DF5AD1" w:rsidRDefault="00805827" w:rsidP="004D41F6">
            <w:pPr>
              <w:spacing w:line="360" w:lineRule="atLeast"/>
              <w:jc w:val="center"/>
              <w:rPr>
                <w:color w:val="212121"/>
                <w:sz w:val="20"/>
                <w:szCs w:val="20"/>
              </w:rPr>
            </w:pPr>
          </w:p>
        </w:tc>
        <w:tc>
          <w:tcPr>
            <w:tcW w:w="8645" w:type="dxa"/>
          </w:tcPr>
          <w:p w14:paraId="18082DD6" w14:textId="77777777" w:rsidR="00805827" w:rsidRPr="0062253F" w:rsidRDefault="00805827" w:rsidP="004D41F6">
            <w:pPr>
              <w:pStyle w:val="BodyText"/>
              <w:tabs>
                <w:tab w:val="left" w:pos="5906"/>
              </w:tabs>
              <w:spacing w:before="38" w:line="285" w:lineRule="auto"/>
              <w:ind w:left="0" w:right="2471"/>
              <w:rPr>
                <w:rFonts w:asciiTheme="minorHAnsi" w:hAnsiTheme="minorHAnsi"/>
                <w:sz w:val="24"/>
                <w:szCs w:val="24"/>
              </w:rPr>
            </w:pPr>
            <w:r w:rsidRPr="0062253F">
              <w:rPr>
                <w:rFonts w:asciiTheme="minorHAnsi" w:hAnsiTheme="minorHAnsi"/>
                <w:sz w:val="24"/>
                <w:szCs w:val="24"/>
              </w:rPr>
              <w:t>TIKOSYN®</w:t>
            </w:r>
            <w:r w:rsidRPr="0062253F">
              <w:rPr>
                <w:rFonts w:asciiTheme="minorHAnsi" w:hAnsiTheme="minorHAnsi"/>
                <w:spacing w:val="9"/>
                <w:sz w:val="24"/>
                <w:szCs w:val="24"/>
              </w:rPr>
              <w:t xml:space="preserve"> </w:t>
            </w:r>
            <w:r w:rsidRPr="0062253F">
              <w:rPr>
                <w:rFonts w:asciiTheme="minorHAnsi" w:hAnsiTheme="minorHAnsi"/>
                <w:sz w:val="24"/>
                <w:szCs w:val="24"/>
              </w:rPr>
              <w:t>(dofetilide)</w:t>
            </w:r>
            <w:r w:rsidRPr="0062253F">
              <w:rPr>
                <w:rFonts w:asciiTheme="minorHAnsi" w:hAnsiTheme="minorHAnsi"/>
                <w:spacing w:val="9"/>
                <w:sz w:val="24"/>
                <w:szCs w:val="24"/>
              </w:rPr>
              <w:t xml:space="preserve"> </w:t>
            </w:r>
            <w:r w:rsidRPr="0062253F">
              <w:rPr>
                <w:rFonts w:asciiTheme="minorHAnsi" w:hAnsiTheme="minorHAnsi"/>
                <w:sz w:val="24"/>
                <w:szCs w:val="24"/>
              </w:rPr>
              <w:t>capsules</w:t>
            </w:r>
          </w:p>
        </w:tc>
      </w:tr>
      <w:tr w:rsidR="00805827" w:rsidRPr="00DF5AD1" w14:paraId="31B7CD05" w14:textId="77777777" w:rsidTr="004D41F6">
        <w:tc>
          <w:tcPr>
            <w:tcW w:w="2145" w:type="dxa"/>
            <w:vMerge/>
            <w:vAlign w:val="center"/>
          </w:tcPr>
          <w:p w14:paraId="19EA9FA4" w14:textId="77777777" w:rsidR="00805827" w:rsidRPr="00DF5AD1" w:rsidRDefault="00805827" w:rsidP="004D41F6">
            <w:pPr>
              <w:spacing w:line="360" w:lineRule="atLeast"/>
              <w:jc w:val="center"/>
              <w:rPr>
                <w:color w:val="212121"/>
                <w:sz w:val="20"/>
                <w:szCs w:val="20"/>
              </w:rPr>
            </w:pPr>
          </w:p>
        </w:tc>
        <w:tc>
          <w:tcPr>
            <w:tcW w:w="8645" w:type="dxa"/>
          </w:tcPr>
          <w:p w14:paraId="58FB09E7" w14:textId="77777777" w:rsidR="00805827" w:rsidRPr="0062253F" w:rsidRDefault="00805827" w:rsidP="004D41F6">
            <w:pPr>
              <w:pStyle w:val="BodyText"/>
              <w:tabs>
                <w:tab w:val="left" w:pos="5906"/>
              </w:tabs>
              <w:spacing w:before="38" w:line="285" w:lineRule="auto"/>
              <w:ind w:left="0" w:right="3028"/>
              <w:rPr>
                <w:rFonts w:asciiTheme="minorHAnsi" w:hAnsiTheme="minorHAnsi"/>
                <w:sz w:val="24"/>
                <w:szCs w:val="24"/>
              </w:rPr>
            </w:pPr>
            <w:r w:rsidRPr="0062253F">
              <w:rPr>
                <w:rFonts w:asciiTheme="minorHAnsi" w:hAnsiTheme="minorHAnsi"/>
                <w:sz w:val="24"/>
                <w:szCs w:val="24"/>
              </w:rPr>
              <w:t>TORISEL®</w:t>
            </w:r>
            <w:r w:rsidRPr="0062253F">
              <w:rPr>
                <w:rFonts w:asciiTheme="minorHAnsi" w:hAnsiTheme="minorHAnsi"/>
                <w:spacing w:val="11"/>
                <w:sz w:val="24"/>
                <w:szCs w:val="24"/>
              </w:rPr>
              <w:t xml:space="preserve"> </w:t>
            </w:r>
            <w:r w:rsidRPr="0062253F">
              <w:rPr>
                <w:rFonts w:asciiTheme="minorHAnsi" w:hAnsiTheme="minorHAnsi"/>
                <w:sz w:val="24"/>
                <w:szCs w:val="24"/>
              </w:rPr>
              <w:t>(temsirolimus)</w:t>
            </w:r>
            <w:r w:rsidRPr="0062253F">
              <w:rPr>
                <w:rFonts w:asciiTheme="minorHAnsi" w:hAnsiTheme="minorHAnsi"/>
                <w:spacing w:val="10"/>
                <w:sz w:val="24"/>
                <w:szCs w:val="24"/>
              </w:rPr>
              <w:t xml:space="preserve"> </w:t>
            </w:r>
            <w:r w:rsidRPr="0062253F">
              <w:rPr>
                <w:rFonts w:asciiTheme="minorHAnsi" w:hAnsiTheme="minorHAnsi"/>
                <w:sz w:val="24"/>
                <w:szCs w:val="24"/>
              </w:rPr>
              <w:t>injection</w:t>
            </w:r>
          </w:p>
        </w:tc>
      </w:tr>
      <w:tr w:rsidR="00805827" w:rsidRPr="00DF5AD1" w14:paraId="51D1778A" w14:textId="77777777" w:rsidTr="004D41F6">
        <w:tc>
          <w:tcPr>
            <w:tcW w:w="2145" w:type="dxa"/>
            <w:vMerge/>
            <w:vAlign w:val="center"/>
          </w:tcPr>
          <w:p w14:paraId="7340F415" w14:textId="77777777" w:rsidR="00805827" w:rsidRPr="00DF5AD1" w:rsidRDefault="00805827" w:rsidP="004D41F6">
            <w:pPr>
              <w:spacing w:line="360" w:lineRule="atLeast"/>
              <w:jc w:val="center"/>
              <w:rPr>
                <w:color w:val="212121"/>
                <w:sz w:val="20"/>
                <w:szCs w:val="20"/>
              </w:rPr>
            </w:pPr>
          </w:p>
        </w:tc>
        <w:tc>
          <w:tcPr>
            <w:tcW w:w="8645" w:type="dxa"/>
          </w:tcPr>
          <w:p w14:paraId="1DE0BD78" w14:textId="77777777" w:rsidR="00805827" w:rsidRPr="0062253F" w:rsidRDefault="00805827" w:rsidP="004D41F6">
            <w:pPr>
              <w:pStyle w:val="BodyText"/>
              <w:tabs>
                <w:tab w:val="left" w:pos="5906"/>
              </w:tabs>
              <w:spacing w:before="38" w:line="285" w:lineRule="auto"/>
              <w:ind w:left="0" w:right="2471"/>
              <w:rPr>
                <w:rFonts w:asciiTheme="minorHAnsi" w:hAnsiTheme="minorHAnsi"/>
                <w:sz w:val="24"/>
                <w:szCs w:val="24"/>
              </w:rPr>
            </w:pPr>
            <w:r w:rsidRPr="0062253F">
              <w:rPr>
                <w:rFonts w:asciiTheme="minorHAnsi" w:hAnsiTheme="minorHAnsi"/>
                <w:sz w:val="24"/>
                <w:szCs w:val="24"/>
              </w:rPr>
              <w:t>TOVIAZ®</w:t>
            </w:r>
            <w:r w:rsidRPr="0062253F">
              <w:rPr>
                <w:rFonts w:asciiTheme="minorHAnsi" w:hAnsiTheme="minorHAnsi"/>
                <w:spacing w:val="11"/>
                <w:sz w:val="24"/>
                <w:szCs w:val="24"/>
              </w:rPr>
              <w:t xml:space="preserve"> </w:t>
            </w:r>
            <w:r w:rsidRPr="0062253F">
              <w:rPr>
                <w:rFonts w:asciiTheme="minorHAnsi" w:hAnsiTheme="minorHAnsi"/>
                <w:sz w:val="24"/>
                <w:szCs w:val="24"/>
              </w:rPr>
              <w:t>(fesoterodine</w:t>
            </w:r>
            <w:r w:rsidRPr="0062253F">
              <w:rPr>
                <w:rFonts w:asciiTheme="minorHAnsi" w:hAnsiTheme="minorHAnsi"/>
                <w:spacing w:val="12"/>
                <w:sz w:val="24"/>
                <w:szCs w:val="24"/>
              </w:rPr>
              <w:t xml:space="preserve"> </w:t>
            </w:r>
            <w:r w:rsidRPr="0062253F">
              <w:rPr>
                <w:rFonts w:asciiTheme="minorHAnsi" w:hAnsiTheme="minorHAnsi"/>
                <w:sz w:val="24"/>
                <w:szCs w:val="24"/>
              </w:rPr>
              <w:t>fumarate)</w:t>
            </w:r>
            <w:r w:rsidRPr="0062253F">
              <w:rPr>
                <w:rFonts w:asciiTheme="minorHAnsi" w:hAnsiTheme="minorHAnsi"/>
                <w:spacing w:val="11"/>
                <w:sz w:val="24"/>
                <w:szCs w:val="24"/>
              </w:rPr>
              <w:t xml:space="preserve"> </w:t>
            </w:r>
            <w:r w:rsidRPr="0062253F">
              <w:rPr>
                <w:rFonts w:asciiTheme="minorHAnsi" w:hAnsiTheme="minorHAnsi"/>
                <w:sz w:val="24"/>
                <w:szCs w:val="24"/>
              </w:rPr>
              <w:t>extended-release</w:t>
            </w:r>
            <w:r w:rsidRPr="0062253F">
              <w:rPr>
                <w:rFonts w:asciiTheme="minorHAnsi" w:hAnsiTheme="minorHAnsi"/>
                <w:spacing w:val="12"/>
                <w:sz w:val="24"/>
                <w:szCs w:val="24"/>
              </w:rPr>
              <w:t xml:space="preserve"> </w:t>
            </w:r>
            <w:r w:rsidRPr="0062253F">
              <w:rPr>
                <w:rFonts w:asciiTheme="minorHAnsi" w:hAnsiTheme="minorHAnsi"/>
                <w:sz w:val="24"/>
                <w:szCs w:val="24"/>
              </w:rPr>
              <w:t>tablets</w:t>
            </w:r>
          </w:p>
        </w:tc>
      </w:tr>
      <w:tr w:rsidR="00805827" w:rsidRPr="00DF5AD1" w14:paraId="541B9930" w14:textId="77777777" w:rsidTr="004D41F6">
        <w:tc>
          <w:tcPr>
            <w:tcW w:w="2145" w:type="dxa"/>
            <w:vMerge/>
            <w:vAlign w:val="center"/>
          </w:tcPr>
          <w:p w14:paraId="6BE3C5E4" w14:textId="77777777" w:rsidR="00805827" w:rsidRPr="00DF5AD1" w:rsidRDefault="00805827" w:rsidP="004D41F6">
            <w:pPr>
              <w:spacing w:line="360" w:lineRule="atLeast"/>
              <w:jc w:val="center"/>
              <w:rPr>
                <w:color w:val="212121"/>
                <w:sz w:val="20"/>
                <w:szCs w:val="20"/>
              </w:rPr>
            </w:pPr>
          </w:p>
        </w:tc>
        <w:tc>
          <w:tcPr>
            <w:tcW w:w="8645" w:type="dxa"/>
          </w:tcPr>
          <w:p w14:paraId="1C2BB716" w14:textId="77777777" w:rsidR="00805827" w:rsidRPr="0062253F" w:rsidRDefault="00805827" w:rsidP="004D41F6">
            <w:pPr>
              <w:pStyle w:val="BodyText"/>
              <w:tabs>
                <w:tab w:val="left" w:pos="5906"/>
              </w:tabs>
              <w:spacing w:before="38" w:line="285" w:lineRule="auto"/>
              <w:ind w:left="0" w:right="3028"/>
              <w:rPr>
                <w:rFonts w:asciiTheme="minorHAnsi" w:hAnsiTheme="minorHAnsi"/>
                <w:sz w:val="24"/>
                <w:szCs w:val="24"/>
              </w:rPr>
            </w:pPr>
            <w:r w:rsidRPr="0062253F">
              <w:rPr>
                <w:rFonts w:asciiTheme="minorHAnsi" w:hAnsiTheme="minorHAnsi"/>
                <w:sz w:val="24"/>
                <w:szCs w:val="24"/>
              </w:rPr>
              <w:t>TRECATOR®</w:t>
            </w:r>
            <w:r w:rsidRPr="0062253F">
              <w:rPr>
                <w:rFonts w:asciiTheme="minorHAnsi" w:hAnsiTheme="minorHAnsi"/>
                <w:spacing w:val="15"/>
                <w:sz w:val="24"/>
                <w:szCs w:val="24"/>
              </w:rPr>
              <w:t xml:space="preserve"> </w:t>
            </w:r>
            <w:r w:rsidRPr="0062253F">
              <w:rPr>
                <w:rFonts w:asciiTheme="minorHAnsi" w:hAnsiTheme="minorHAnsi"/>
                <w:sz w:val="24"/>
                <w:szCs w:val="24"/>
              </w:rPr>
              <w:t>(ethionamide)</w:t>
            </w:r>
            <w:r w:rsidRPr="0062253F">
              <w:rPr>
                <w:rFonts w:asciiTheme="minorHAnsi" w:hAnsiTheme="minorHAnsi"/>
                <w:spacing w:val="15"/>
                <w:sz w:val="24"/>
                <w:szCs w:val="24"/>
              </w:rPr>
              <w:t xml:space="preserve"> </w:t>
            </w:r>
            <w:r w:rsidRPr="0062253F">
              <w:rPr>
                <w:rFonts w:asciiTheme="minorHAnsi" w:hAnsiTheme="minorHAnsi"/>
                <w:sz w:val="24"/>
                <w:szCs w:val="24"/>
              </w:rPr>
              <w:t>tablets</w:t>
            </w:r>
          </w:p>
        </w:tc>
      </w:tr>
      <w:tr w:rsidR="00805827" w:rsidRPr="00DF5AD1" w14:paraId="4B84D314" w14:textId="77777777" w:rsidTr="004D41F6">
        <w:tc>
          <w:tcPr>
            <w:tcW w:w="2145" w:type="dxa"/>
            <w:vMerge/>
            <w:vAlign w:val="center"/>
          </w:tcPr>
          <w:p w14:paraId="41D0AA3E" w14:textId="77777777" w:rsidR="00805827" w:rsidRPr="00DF5AD1" w:rsidRDefault="00805827" w:rsidP="004D41F6">
            <w:pPr>
              <w:spacing w:line="360" w:lineRule="atLeast"/>
              <w:jc w:val="center"/>
              <w:rPr>
                <w:color w:val="212121"/>
                <w:sz w:val="20"/>
                <w:szCs w:val="20"/>
              </w:rPr>
            </w:pPr>
          </w:p>
        </w:tc>
        <w:tc>
          <w:tcPr>
            <w:tcW w:w="8645" w:type="dxa"/>
          </w:tcPr>
          <w:p w14:paraId="7D1FE443" w14:textId="77777777" w:rsidR="00805827" w:rsidRPr="0062253F" w:rsidRDefault="00805827" w:rsidP="004D41F6">
            <w:pPr>
              <w:pStyle w:val="BodyText"/>
              <w:tabs>
                <w:tab w:val="left" w:pos="5906"/>
              </w:tabs>
              <w:spacing w:before="38" w:line="285" w:lineRule="auto"/>
              <w:ind w:left="0" w:right="2471"/>
              <w:rPr>
                <w:rFonts w:asciiTheme="minorHAnsi" w:hAnsiTheme="minorHAnsi"/>
                <w:sz w:val="24"/>
                <w:szCs w:val="24"/>
              </w:rPr>
            </w:pPr>
            <w:r w:rsidRPr="0062253F">
              <w:rPr>
                <w:rFonts w:asciiTheme="minorHAnsi" w:hAnsiTheme="minorHAnsi"/>
                <w:sz w:val="24"/>
                <w:szCs w:val="24"/>
              </w:rPr>
              <w:t>TRUMENBA®</w:t>
            </w:r>
            <w:r w:rsidRPr="0062253F">
              <w:rPr>
                <w:rFonts w:asciiTheme="minorHAnsi" w:hAnsiTheme="minorHAnsi"/>
                <w:spacing w:val="9"/>
                <w:sz w:val="24"/>
                <w:szCs w:val="24"/>
              </w:rPr>
              <w:t xml:space="preserve"> </w:t>
            </w:r>
            <w:r w:rsidRPr="0062253F">
              <w:rPr>
                <w:rFonts w:asciiTheme="minorHAnsi" w:hAnsiTheme="minorHAnsi"/>
                <w:sz w:val="24"/>
                <w:szCs w:val="24"/>
              </w:rPr>
              <w:t>(Meningococcal</w:t>
            </w:r>
            <w:r w:rsidRPr="0062253F">
              <w:rPr>
                <w:rFonts w:asciiTheme="minorHAnsi" w:hAnsiTheme="minorHAnsi"/>
                <w:spacing w:val="10"/>
                <w:sz w:val="24"/>
                <w:szCs w:val="24"/>
              </w:rPr>
              <w:t xml:space="preserve"> </w:t>
            </w:r>
            <w:r w:rsidRPr="0062253F">
              <w:rPr>
                <w:rFonts w:asciiTheme="minorHAnsi" w:hAnsiTheme="minorHAnsi"/>
                <w:sz w:val="24"/>
                <w:szCs w:val="24"/>
              </w:rPr>
              <w:t>Group</w:t>
            </w:r>
            <w:r w:rsidRPr="0062253F">
              <w:rPr>
                <w:rFonts w:asciiTheme="minorHAnsi" w:hAnsiTheme="minorHAnsi"/>
                <w:spacing w:val="9"/>
                <w:sz w:val="24"/>
                <w:szCs w:val="24"/>
              </w:rPr>
              <w:t xml:space="preserve"> </w:t>
            </w:r>
            <w:r w:rsidRPr="0062253F">
              <w:rPr>
                <w:rFonts w:asciiTheme="minorHAnsi" w:hAnsiTheme="minorHAnsi"/>
                <w:sz w:val="24"/>
                <w:szCs w:val="24"/>
              </w:rPr>
              <w:t>B</w:t>
            </w:r>
            <w:r w:rsidRPr="0062253F">
              <w:rPr>
                <w:rFonts w:asciiTheme="minorHAnsi" w:hAnsiTheme="minorHAnsi"/>
                <w:spacing w:val="10"/>
                <w:sz w:val="24"/>
                <w:szCs w:val="24"/>
              </w:rPr>
              <w:t xml:space="preserve"> </w:t>
            </w:r>
            <w:r w:rsidRPr="0062253F">
              <w:rPr>
                <w:rFonts w:asciiTheme="minorHAnsi" w:hAnsiTheme="minorHAnsi"/>
                <w:sz w:val="24"/>
                <w:szCs w:val="24"/>
              </w:rPr>
              <w:t>Vaccine)</w:t>
            </w:r>
          </w:p>
        </w:tc>
      </w:tr>
      <w:tr w:rsidR="00805827" w:rsidRPr="00DF5AD1" w14:paraId="72241112" w14:textId="77777777" w:rsidTr="004D41F6">
        <w:tc>
          <w:tcPr>
            <w:tcW w:w="2145" w:type="dxa"/>
            <w:vMerge/>
            <w:vAlign w:val="center"/>
          </w:tcPr>
          <w:p w14:paraId="41A2801B" w14:textId="77777777" w:rsidR="00805827" w:rsidRPr="00DF5AD1" w:rsidRDefault="00805827" w:rsidP="004D41F6">
            <w:pPr>
              <w:spacing w:line="360" w:lineRule="atLeast"/>
              <w:jc w:val="center"/>
              <w:rPr>
                <w:color w:val="212121"/>
                <w:sz w:val="20"/>
                <w:szCs w:val="20"/>
              </w:rPr>
            </w:pPr>
          </w:p>
        </w:tc>
        <w:tc>
          <w:tcPr>
            <w:tcW w:w="8645" w:type="dxa"/>
          </w:tcPr>
          <w:p w14:paraId="12195D7C" w14:textId="77777777" w:rsidR="00805827" w:rsidRPr="0062253F" w:rsidRDefault="00805827" w:rsidP="004D41F6">
            <w:pPr>
              <w:pStyle w:val="BodyText"/>
              <w:tabs>
                <w:tab w:val="left" w:pos="5906"/>
              </w:tabs>
              <w:spacing w:before="38" w:line="285" w:lineRule="auto"/>
              <w:ind w:left="0" w:right="3028"/>
              <w:rPr>
                <w:rFonts w:asciiTheme="minorHAnsi" w:hAnsiTheme="minorHAnsi"/>
                <w:sz w:val="24"/>
                <w:szCs w:val="24"/>
              </w:rPr>
            </w:pPr>
            <w:r w:rsidRPr="0062253F">
              <w:rPr>
                <w:rFonts w:asciiTheme="minorHAnsi" w:hAnsiTheme="minorHAnsi"/>
                <w:sz w:val="24"/>
                <w:szCs w:val="24"/>
              </w:rPr>
              <w:t>TYGACIL®</w:t>
            </w:r>
            <w:r w:rsidRPr="0062253F">
              <w:rPr>
                <w:rFonts w:asciiTheme="minorHAnsi" w:hAnsiTheme="minorHAnsi"/>
                <w:spacing w:val="9"/>
                <w:sz w:val="24"/>
                <w:szCs w:val="24"/>
              </w:rPr>
              <w:t xml:space="preserve"> </w:t>
            </w:r>
            <w:r w:rsidRPr="0062253F">
              <w:rPr>
                <w:rFonts w:asciiTheme="minorHAnsi" w:hAnsiTheme="minorHAnsi"/>
                <w:sz w:val="24"/>
                <w:szCs w:val="24"/>
              </w:rPr>
              <w:t>(tigecycline)</w:t>
            </w:r>
            <w:r w:rsidRPr="0062253F">
              <w:rPr>
                <w:rFonts w:asciiTheme="minorHAnsi" w:hAnsiTheme="minorHAnsi"/>
                <w:spacing w:val="9"/>
                <w:sz w:val="24"/>
                <w:szCs w:val="24"/>
              </w:rPr>
              <w:t xml:space="preserve"> </w:t>
            </w:r>
            <w:r w:rsidRPr="0062253F">
              <w:rPr>
                <w:rFonts w:asciiTheme="minorHAnsi" w:hAnsiTheme="minorHAnsi"/>
                <w:sz w:val="24"/>
                <w:szCs w:val="24"/>
              </w:rPr>
              <w:t>for</w:t>
            </w:r>
            <w:r w:rsidRPr="0062253F">
              <w:rPr>
                <w:rFonts w:asciiTheme="minorHAnsi" w:hAnsiTheme="minorHAnsi"/>
                <w:spacing w:val="10"/>
                <w:sz w:val="24"/>
                <w:szCs w:val="24"/>
              </w:rPr>
              <w:t xml:space="preserve"> </w:t>
            </w:r>
            <w:r w:rsidRPr="0062253F">
              <w:rPr>
                <w:rFonts w:asciiTheme="minorHAnsi" w:hAnsiTheme="minorHAnsi"/>
                <w:sz w:val="24"/>
                <w:szCs w:val="24"/>
              </w:rPr>
              <w:t>injection</w:t>
            </w:r>
          </w:p>
        </w:tc>
      </w:tr>
      <w:tr w:rsidR="00805827" w:rsidRPr="00DF5AD1" w14:paraId="643A6213" w14:textId="77777777" w:rsidTr="004D41F6">
        <w:tc>
          <w:tcPr>
            <w:tcW w:w="2145" w:type="dxa"/>
            <w:vMerge/>
            <w:vAlign w:val="center"/>
          </w:tcPr>
          <w:p w14:paraId="6CAFD420" w14:textId="77777777" w:rsidR="00805827" w:rsidRPr="00DF5AD1" w:rsidRDefault="00805827" w:rsidP="004D41F6">
            <w:pPr>
              <w:spacing w:line="360" w:lineRule="atLeast"/>
              <w:jc w:val="center"/>
              <w:rPr>
                <w:color w:val="212121"/>
                <w:sz w:val="20"/>
                <w:szCs w:val="20"/>
              </w:rPr>
            </w:pPr>
          </w:p>
        </w:tc>
        <w:tc>
          <w:tcPr>
            <w:tcW w:w="8645" w:type="dxa"/>
          </w:tcPr>
          <w:p w14:paraId="3069C1BE" w14:textId="77777777" w:rsidR="00805827" w:rsidRPr="0062253F" w:rsidRDefault="00805827" w:rsidP="004D41F6">
            <w:pPr>
              <w:pStyle w:val="BodyText"/>
              <w:tabs>
                <w:tab w:val="left" w:pos="5906"/>
              </w:tabs>
              <w:spacing w:before="3"/>
              <w:ind w:left="0"/>
              <w:rPr>
                <w:rFonts w:asciiTheme="minorHAnsi" w:hAnsiTheme="minorHAnsi"/>
                <w:sz w:val="24"/>
                <w:szCs w:val="24"/>
              </w:rPr>
            </w:pPr>
            <w:r w:rsidRPr="0062253F">
              <w:rPr>
                <w:rFonts w:asciiTheme="minorHAnsi" w:hAnsiTheme="minorHAnsi"/>
                <w:sz w:val="24"/>
                <w:szCs w:val="24"/>
              </w:rPr>
              <w:t>VIZIMPRO®</w:t>
            </w:r>
            <w:r w:rsidRPr="0062253F">
              <w:rPr>
                <w:rFonts w:asciiTheme="minorHAnsi" w:hAnsiTheme="minorHAnsi"/>
                <w:spacing w:val="12"/>
                <w:sz w:val="24"/>
                <w:szCs w:val="24"/>
              </w:rPr>
              <w:t xml:space="preserve"> </w:t>
            </w:r>
            <w:r w:rsidRPr="0062253F">
              <w:rPr>
                <w:rFonts w:asciiTheme="minorHAnsi" w:hAnsiTheme="minorHAnsi"/>
                <w:sz w:val="24"/>
                <w:szCs w:val="24"/>
              </w:rPr>
              <w:t>(dacomitinib)</w:t>
            </w:r>
            <w:r w:rsidRPr="0062253F">
              <w:rPr>
                <w:rFonts w:asciiTheme="minorHAnsi" w:hAnsiTheme="minorHAnsi"/>
                <w:spacing w:val="13"/>
                <w:sz w:val="24"/>
                <w:szCs w:val="24"/>
              </w:rPr>
              <w:t xml:space="preserve"> </w:t>
            </w:r>
            <w:r w:rsidRPr="0062253F">
              <w:rPr>
                <w:rFonts w:asciiTheme="minorHAnsi" w:hAnsiTheme="minorHAnsi"/>
                <w:sz w:val="24"/>
                <w:szCs w:val="24"/>
              </w:rPr>
              <w:t>tablets</w:t>
            </w:r>
          </w:p>
        </w:tc>
      </w:tr>
      <w:tr w:rsidR="00805827" w:rsidRPr="00DF5AD1" w14:paraId="23036D9C" w14:textId="77777777" w:rsidTr="004D41F6">
        <w:tc>
          <w:tcPr>
            <w:tcW w:w="2145" w:type="dxa"/>
            <w:vMerge/>
            <w:vAlign w:val="center"/>
          </w:tcPr>
          <w:p w14:paraId="2ED15AC1" w14:textId="77777777" w:rsidR="00805827" w:rsidRPr="00DF5AD1" w:rsidRDefault="00805827" w:rsidP="004D41F6">
            <w:pPr>
              <w:spacing w:line="360" w:lineRule="atLeast"/>
              <w:jc w:val="center"/>
              <w:rPr>
                <w:color w:val="212121"/>
                <w:sz w:val="20"/>
                <w:szCs w:val="20"/>
              </w:rPr>
            </w:pPr>
          </w:p>
        </w:tc>
        <w:tc>
          <w:tcPr>
            <w:tcW w:w="8645" w:type="dxa"/>
          </w:tcPr>
          <w:p w14:paraId="30936E83" w14:textId="77777777" w:rsidR="00805827" w:rsidRPr="0062253F" w:rsidRDefault="00805827" w:rsidP="004D41F6">
            <w:pPr>
              <w:pStyle w:val="BodyText"/>
              <w:tabs>
                <w:tab w:val="left" w:pos="5906"/>
              </w:tabs>
              <w:spacing w:before="38" w:line="285" w:lineRule="auto"/>
              <w:ind w:left="0" w:right="3028"/>
              <w:rPr>
                <w:rFonts w:asciiTheme="minorHAnsi" w:hAnsiTheme="minorHAnsi"/>
                <w:sz w:val="24"/>
                <w:szCs w:val="24"/>
              </w:rPr>
            </w:pPr>
            <w:r w:rsidRPr="0062253F">
              <w:rPr>
                <w:rFonts w:asciiTheme="minorHAnsi" w:hAnsiTheme="minorHAnsi"/>
                <w:sz w:val="24"/>
                <w:szCs w:val="24"/>
              </w:rPr>
              <w:t>VYNDAQEL®</w:t>
            </w:r>
            <w:r w:rsidRPr="0062253F">
              <w:rPr>
                <w:rFonts w:asciiTheme="minorHAnsi" w:hAnsiTheme="minorHAnsi"/>
                <w:spacing w:val="10"/>
                <w:sz w:val="24"/>
                <w:szCs w:val="24"/>
              </w:rPr>
              <w:t xml:space="preserve"> </w:t>
            </w:r>
            <w:r w:rsidRPr="0062253F">
              <w:rPr>
                <w:rFonts w:asciiTheme="minorHAnsi" w:hAnsiTheme="minorHAnsi"/>
                <w:sz w:val="24"/>
                <w:szCs w:val="24"/>
              </w:rPr>
              <w:t>(tafamidis</w:t>
            </w:r>
            <w:r w:rsidRPr="0062253F">
              <w:rPr>
                <w:rFonts w:asciiTheme="minorHAnsi" w:hAnsiTheme="minorHAnsi"/>
                <w:spacing w:val="11"/>
                <w:sz w:val="24"/>
                <w:szCs w:val="24"/>
              </w:rPr>
              <w:t xml:space="preserve"> </w:t>
            </w:r>
            <w:r w:rsidRPr="0062253F">
              <w:rPr>
                <w:rFonts w:asciiTheme="minorHAnsi" w:hAnsiTheme="minorHAnsi"/>
                <w:sz w:val="24"/>
                <w:szCs w:val="24"/>
              </w:rPr>
              <w:t>meglumine)</w:t>
            </w:r>
            <w:r w:rsidRPr="0062253F">
              <w:rPr>
                <w:rFonts w:asciiTheme="minorHAnsi" w:hAnsiTheme="minorHAnsi"/>
                <w:spacing w:val="11"/>
                <w:sz w:val="24"/>
                <w:szCs w:val="24"/>
              </w:rPr>
              <w:t xml:space="preserve"> </w:t>
            </w:r>
            <w:r w:rsidRPr="0062253F">
              <w:rPr>
                <w:rFonts w:asciiTheme="minorHAnsi" w:hAnsiTheme="minorHAnsi"/>
                <w:sz w:val="24"/>
                <w:szCs w:val="24"/>
              </w:rPr>
              <w:t>capsules</w:t>
            </w:r>
          </w:p>
        </w:tc>
      </w:tr>
      <w:tr w:rsidR="00805827" w:rsidRPr="00DF5AD1" w14:paraId="33526869" w14:textId="77777777" w:rsidTr="004D41F6">
        <w:tc>
          <w:tcPr>
            <w:tcW w:w="2145" w:type="dxa"/>
            <w:vMerge/>
            <w:vAlign w:val="center"/>
          </w:tcPr>
          <w:p w14:paraId="5590C13A" w14:textId="77777777" w:rsidR="00805827" w:rsidRPr="00DF5AD1" w:rsidRDefault="00805827" w:rsidP="004D41F6">
            <w:pPr>
              <w:spacing w:line="360" w:lineRule="atLeast"/>
              <w:jc w:val="center"/>
              <w:rPr>
                <w:color w:val="212121"/>
                <w:sz w:val="20"/>
                <w:szCs w:val="20"/>
              </w:rPr>
            </w:pPr>
          </w:p>
        </w:tc>
        <w:tc>
          <w:tcPr>
            <w:tcW w:w="8645" w:type="dxa"/>
          </w:tcPr>
          <w:p w14:paraId="2D51B9D2" w14:textId="77777777" w:rsidR="00805827" w:rsidRPr="0062253F" w:rsidRDefault="00805827" w:rsidP="004D41F6">
            <w:pPr>
              <w:pStyle w:val="BodyText"/>
              <w:tabs>
                <w:tab w:val="left" w:pos="1227"/>
              </w:tabs>
              <w:spacing w:before="38" w:line="285" w:lineRule="auto"/>
              <w:ind w:left="0" w:right="3028"/>
              <w:rPr>
                <w:rFonts w:asciiTheme="minorHAnsi" w:hAnsiTheme="minorHAnsi"/>
                <w:sz w:val="24"/>
                <w:szCs w:val="24"/>
              </w:rPr>
            </w:pPr>
            <w:r w:rsidRPr="0062253F">
              <w:rPr>
                <w:rFonts w:asciiTheme="minorHAnsi" w:hAnsiTheme="minorHAnsi"/>
                <w:sz w:val="24"/>
                <w:szCs w:val="24"/>
              </w:rPr>
              <w:t>XALKORI®</w:t>
            </w:r>
            <w:r w:rsidRPr="0062253F">
              <w:rPr>
                <w:rFonts w:asciiTheme="minorHAnsi" w:hAnsiTheme="minorHAnsi"/>
                <w:spacing w:val="12"/>
                <w:sz w:val="24"/>
                <w:szCs w:val="24"/>
              </w:rPr>
              <w:t xml:space="preserve"> </w:t>
            </w:r>
            <w:r w:rsidRPr="0062253F">
              <w:rPr>
                <w:rFonts w:asciiTheme="minorHAnsi" w:hAnsiTheme="minorHAnsi"/>
                <w:sz w:val="24"/>
                <w:szCs w:val="24"/>
              </w:rPr>
              <w:t>(crizotinib)</w:t>
            </w:r>
            <w:r w:rsidRPr="0062253F">
              <w:rPr>
                <w:rFonts w:asciiTheme="minorHAnsi" w:hAnsiTheme="minorHAnsi"/>
                <w:spacing w:val="12"/>
                <w:sz w:val="24"/>
                <w:szCs w:val="24"/>
              </w:rPr>
              <w:t xml:space="preserve"> </w:t>
            </w:r>
            <w:r w:rsidRPr="0062253F">
              <w:rPr>
                <w:rFonts w:asciiTheme="minorHAnsi" w:hAnsiTheme="minorHAnsi"/>
                <w:sz w:val="24"/>
                <w:szCs w:val="24"/>
              </w:rPr>
              <w:t>capsules</w:t>
            </w:r>
          </w:p>
        </w:tc>
      </w:tr>
      <w:tr w:rsidR="00805827" w:rsidRPr="00DF5AD1" w14:paraId="7456342F" w14:textId="77777777" w:rsidTr="004D41F6">
        <w:tc>
          <w:tcPr>
            <w:tcW w:w="2145" w:type="dxa"/>
            <w:vMerge/>
            <w:vAlign w:val="center"/>
          </w:tcPr>
          <w:p w14:paraId="7B7C43AE" w14:textId="77777777" w:rsidR="00805827" w:rsidRPr="00DF5AD1" w:rsidRDefault="00805827" w:rsidP="004D41F6">
            <w:pPr>
              <w:spacing w:line="360" w:lineRule="atLeast"/>
              <w:jc w:val="center"/>
              <w:rPr>
                <w:color w:val="212121"/>
                <w:sz w:val="20"/>
                <w:szCs w:val="20"/>
              </w:rPr>
            </w:pPr>
          </w:p>
        </w:tc>
        <w:tc>
          <w:tcPr>
            <w:tcW w:w="8645" w:type="dxa"/>
          </w:tcPr>
          <w:p w14:paraId="693D6B9C" w14:textId="77777777" w:rsidR="00805827" w:rsidRPr="0062253F" w:rsidRDefault="00805827" w:rsidP="004D41F6">
            <w:pPr>
              <w:pStyle w:val="BodyText"/>
              <w:tabs>
                <w:tab w:val="left" w:pos="5906"/>
              </w:tabs>
              <w:spacing w:before="38" w:line="285" w:lineRule="auto"/>
              <w:ind w:left="0" w:right="3028"/>
              <w:rPr>
                <w:rFonts w:asciiTheme="minorHAnsi" w:hAnsiTheme="minorHAnsi"/>
                <w:sz w:val="24"/>
                <w:szCs w:val="24"/>
              </w:rPr>
            </w:pPr>
            <w:r w:rsidRPr="0062253F">
              <w:rPr>
                <w:rFonts w:asciiTheme="minorHAnsi" w:hAnsiTheme="minorHAnsi"/>
                <w:sz w:val="24"/>
                <w:szCs w:val="24"/>
              </w:rPr>
              <w:t>XANAX®</w:t>
            </w:r>
            <w:r w:rsidRPr="0062253F">
              <w:rPr>
                <w:rFonts w:asciiTheme="minorHAnsi" w:hAnsiTheme="minorHAnsi"/>
                <w:spacing w:val="7"/>
                <w:sz w:val="24"/>
                <w:szCs w:val="24"/>
              </w:rPr>
              <w:t xml:space="preserve"> </w:t>
            </w:r>
            <w:r w:rsidRPr="0062253F">
              <w:rPr>
                <w:rFonts w:asciiTheme="minorHAnsi" w:hAnsiTheme="minorHAnsi"/>
                <w:sz w:val="24"/>
                <w:szCs w:val="24"/>
              </w:rPr>
              <w:t>CIV</w:t>
            </w:r>
            <w:r w:rsidRPr="0062253F">
              <w:rPr>
                <w:rFonts w:asciiTheme="minorHAnsi" w:hAnsiTheme="minorHAnsi"/>
                <w:spacing w:val="8"/>
                <w:sz w:val="24"/>
                <w:szCs w:val="24"/>
              </w:rPr>
              <w:t xml:space="preserve"> </w:t>
            </w:r>
            <w:r w:rsidRPr="0062253F">
              <w:rPr>
                <w:rFonts w:asciiTheme="minorHAnsi" w:hAnsiTheme="minorHAnsi"/>
                <w:sz w:val="24"/>
                <w:szCs w:val="24"/>
              </w:rPr>
              <w:t>(alprazolam)</w:t>
            </w:r>
            <w:r w:rsidRPr="0062253F">
              <w:rPr>
                <w:rFonts w:asciiTheme="minorHAnsi" w:hAnsiTheme="minorHAnsi"/>
                <w:spacing w:val="8"/>
                <w:sz w:val="24"/>
                <w:szCs w:val="24"/>
              </w:rPr>
              <w:t xml:space="preserve"> </w:t>
            </w:r>
            <w:r w:rsidRPr="0062253F">
              <w:rPr>
                <w:rFonts w:asciiTheme="minorHAnsi" w:hAnsiTheme="minorHAnsi"/>
                <w:sz w:val="24"/>
                <w:szCs w:val="24"/>
              </w:rPr>
              <w:t>tablets</w:t>
            </w:r>
          </w:p>
        </w:tc>
      </w:tr>
      <w:tr w:rsidR="00805827" w:rsidRPr="00DF5AD1" w14:paraId="20E85B16" w14:textId="77777777" w:rsidTr="004D41F6">
        <w:tc>
          <w:tcPr>
            <w:tcW w:w="2145" w:type="dxa"/>
            <w:vMerge/>
            <w:vAlign w:val="center"/>
          </w:tcPr>
          <w:p w14:paraId="2A1CDA39" w14:textId="77777777" w:rsidR="00805827" w:rsidRPr="00DF5AD1" w:rsidRDefault="00805827" w:rsidP="004D41F6">
            <w:pPr>
              <w:spacing w:line="360" w:lineRule="atLeast"/>
              <w:jc w:val="center"/>
              <w:rPr>
                <w:color w:val="212121"/>
                <w:sz w:val="20"/>
                <w:szCs w:val="20"/>
              </w:rPr>
            </w:pPr>
          </w:p>
        </w:tc>
        <w:tc>
          <w:tcPr>
            <w:tcW w:w="8645" w:type="dxa"/>
          </w:tcPr>
          <w:p w14:paraId="2FEC8CF5" w14:textId="77777777" w:rsidR="00805827" w:rsidRPr="0062253F" w:rsidRDefault="00805827" w:rsidP="004D41F6">
            <w:pPr>
              <w:pStyle w:val="BodyText"/>
              <w:tabs>
                <w:tab w:val="left" w:pos="5906"/>
              </w:tabs>
              <w:spacing w:before="38"/>
              <w:ind w:left="0"/>
              <w:rPr>
                <w:rFonts w:asciiTheme="minorHAnsi" w:hAnsiTheme="minorHAnsi"/>
                <w:sz w:val="24"/>
                <w:szCs w:val="24"/>
              </w:rPr>
            </w:pPr>
            <w:r w:rsidRPr="0062253F">
              <w:rPr>
                <w:rFonts w:asciiTheme="minorHAnsi" w:hAnsiTheme="minorHAnsi"/>
                <w:sz w:val="24"/>
                <w:szCs w:val="24"/>
              </w:rPr>
              <w:t>XELJANZ®</w:t>
            </w:r>
            <w:r w:rsidRPr="0062253F">
              <w:rPr>
                <w:rFonts w:asciiTheme="minorHAnsi" w:hAnsiTheme="minorHAnsi"/>
                <w:spacing w:val="12"/>
                <w:sz w:val="24"/>
                <w:szCs w:val="24"/>
              </w:rPr>
              <w:t xml:space="preserve"> </w:t>
            </w:r>
            <w:r w:rsidRPr="0062253F">
              <w:rPr>
                <w:rFonts w:asciiTheme="minorHAnsi" w:hAnsiTheme="minorHAnsi"/>
                <w:sz w:val="24"/>
                <w:szCs w:val="24"/>
              </w:rPr>
              <w:t>(tofacitinib)</w:t>
            </w:r>
            <w:r w:rsidRPr="0062253F">
              <w:rPr>
                <w:rFonts w:asciiTheme="minorHAnsi" w:hAnsiTheme="minorHAnsi"/>
                <w:spacing w:val="11"/>
                <w:sz w:val="24"/>
                <w:szCs w:val="24"/>
              </w:rPr>
              <w:t xml:space="preserve"> </w:t>
            </w:r>
            <w:r w:rsidRPr="0062253F">
              <w:rPr>
                <w:rFonts w:asciiTheme="minorHAnsi" w:hAnsiTheme="minorHAnsi"/>
                <w:sz w:val="24"/>
                <w:szCs w:val="24"/>
              </w:rPr>
              <w:t>tablets</w:t>
            </w:r>
          </w:p>
        </w:tc>
      </w:tr>
      <w:tr w:rsidR="00805827" w:rsidRPr="00DF5AD1" w14:paraId="5821DBC3" w14:textId="77777777" w:rsidTr="004D41F6">
        <w:tc>
          <w:tcPr>
            <w:tcW w:w="2145" w:type="dxa"/>
            <w:vMerge/>
            <w:vAlign w:val="center"/>
          </w:tcPr>
          <w:p w14:paraId="0CFB2ACB" w14:textId="77777777" w:rsidR="00805827" w:rsidRPr="00DF5AD1" w:rsidRDefault="00805827" w:rsidP="004D41F6">
            <w:pPr>
              <w:spacing w:line="360" w:lineRule="atLeast"/>
              <w:jc w:val="center"/>
              <w:rPr>
                <w:color w:val="212121"/>
                <w:sz w:val="20"/>
                <w:szCs w:val="20"/>
              </w:rPr>
            </w:pPr>
          </w:p>
        </w:tc>
        <w:tc>
          <w:tcPr>
            <w:tcW w:w="8645" w:type="dxa"/>
          </w:tcPr>
          <w:p w14:paraId="1AA57262" w14:textId="77777777" w:rsidR="00805827" w:rsidRPr="0062253F" w:rsidRDefault="00805827" w:rsidP="004D41F6">
            <w:pPr>
              <w:pStyle w:val="BodyText"/>
              <w:tabs>
                <w:tab w:val="left" w:pos="5906"/>
              </w:tabs>
              <w:spacing w:before="38"/>
              <w:ind w:left="0"/>
              <w:rPr>
                <w:rFonts w:asciiTheme="minorHAnsi" w:hAnsiTheme="minorHAnsi"/>
                <w:sz w:val="24"/>
                <w:szCs w:val="24"/>
              </w:rPr>
            </w:pPr>
            <w:r w:rsidRPr="0062253F">
              <w:rPr>
                <w:rFonts w:asciiTheme="minorHAnsi" w:hAnsiTheme="minorHAnsi"/>
                <w:sz w:val="24"/>
                <w:szCs w:val="24"/>
              </w:rPr>
              <w:t>XELJANZ®</w:t>
            </w:r>
            <w:r w:rsidRPr="0062253F">
              <w:rPr>
                <w:rFonts w:asciiTheme="minorHAnsi" w:hAnsiTheme="minorHAnsi"/>
                <w:spacing w:val="8"/>
                <w:sz w:val="24"/>
                <w:szCs w:val="24"/>
              </w:rPr>
              <w:t xml:space="preserve"> </w:t>
            </w:r>
            <w:r w:rsidRPr="0062253F">
              <w:rPr>
                <w:rFonts w:asciiTheme="minorHAnsi" w:hAnsiTheme="minorHAnsi"/>
                <w:sz w:val="24"/>
                <w:szCs w:val="24"/>
              </w:rPr>
              <w:t>(tofacitinib)</w:t>
            </w:r>
            <w:r w:rsidRPr="0062253F">
              <w:rPr>
                <w:rFonts w:asciiTheme="minorHAnsi" w:hAnsiTheme="minorHAnsi"/>
                <w:spacing w:val="8"/>
                <w:sz w:val="24"/>
                <w:szCs w:val="24"/>
              </w:rPr>
              <w:t xml:space="preserve"> </w:t>
            </w:r>
            <w:r w:rsidRPr="0062253F">
              <w:rPr>
                <w:rFonts w:asciiTheme="minorHAnsi" w:hAnsiTheme="minorHAnsi"/>
                <w:sz w:val="24"/>
                <w:szCs w:val="24"/>
              </w:rPr>
              <w:t>oral</w:t>
            </w:r>
            <w:r w:rsidRPr="0062253F">
              <w:rPr>
                <w:rFonts w:asciiTheme="minorHAnsi" w:hAnsiTheme="minorHAnsi"/>
                <w:spacing w:val="9"/>
                <w:sz w:val="24"/>
                <w:szCs w:val="24"/>
              </w:rPr>
              <w:t xml:space="preserve"> </w:t>
            </w:r>
            <w:r w:rsidRPr="0062253F">
              <w:rPr>
                <w:rFonts w:asciiTheme="minorHAnsi" w:hAnsiTheme="minorHAnsi"/>
                <w:sz w:val="24"/>
                <w:szCs w:val="24"/>
              </w:rPr>
              <w:t>solution</w:t>
            </w:r>
            <w:r w:rsidRPr="0062253F">
              <w:rPr>
                <w:rFonts w:asciiTheme="minorHAnsi" w:hAnsiTheme="minorHAnsi"/>
                <w:sz w:val="24"/>
                <w:szCs w:val="24"/>
              </w:rPr>
              <w:tab/>
            </w:r>
          </w:p>
        </w:tc>
      </w:tr>
      <w:tr w:rsidR="00805827" w:rsidRPr="00DF5AD1" w14:paraId="74F744BB" w14:textId="77777777" w:rsidTr="004D41F6">
        <w:tc>
          <w:tcPr>
            <w:tcW w:w="2145" w:type="dxa"/>
            <w:vMerge/>
            <w:vAlign w:val="center"/>
          </w:tcPr>
          <w:p w14:paraId="25F8B097" w14:textId="77777777" w:rsidR="00805827" w:rsidRPr="00DF5AD1" w:rsidRDefault="00805827" w:rsidP="004D41F6">
            <w:pPr>
              <w:spacing w:line="360" w:lineRule="atLeast"/>
              <w:jc w:val="center"/>
              <w:rPr>
                <w:color w:val="212121"/>
                <w:sz w:val="20"/>
                <w:szCs w:val="20"/>
              </w:rPr>
            </w:pPr>
          </w:p>
        </w:tc>
        <w:tc>
          <w:tcPr>
            <w:tcW w:w="8645" w:type="dxa"/>
          </w:tcPr>
          <w:p w14:paraId="509B6825" w14:textId="77777777" w:rsidR="00805827" w:rsidRPr="0062253F" w:rsidRDefault="00805827" w:rsidP="004D41F6">
            <w:pPr>
              <w:pStyle w:val="BodyText"/>
              <w:tabs>
                <w:tab w:val="left" w:pos="5906"/>
              </w:tabs>
              <w:spacing w:before="38" w:line="285" w:lineRule="auto"/>
              <w:ind w:left="0" w:right="3028"/>
              <w:rPr>
                <w:rFonts w:asciiTheme="minorHAnsi" w:hAnsiTheme="minorHAnsi"/>
                <w:sz w:val="24"/>
                <w:szCs w:val="24"/>
              </w:rPr>
            </w:pPr>
            <w:r w:rsidRPr="0062253F">
              <w:rPr>
                <w:rFonts w:asciiTheme="minorHAnsi" w:hAnsiTheme="minorHAnsi"/>
                <w:sz w:val="24"/>
                <w:szCs w:val="24"/>
              </w:rPr>
              <w:t>XELJANZ®</w:t>
            </w:r>
            <w:r w:rsidRPr="0062253F">
              <w:rPr>
                <w:rFonts w:asciiTheme="minorHAnsi" w:hAnsiTheme="minorHAnsi"/>
                <w:spacing w:val="11"/>
                <w:sz w:val="24"/>
                <w:szCs w:val="24"/>
              </w:rPr>
              <w:t xml:space="preserve"> </w:t>
            </w:r>
            <w:r w:rsidRPr="0062253F">
              <w:rPr>
                <w:rFonts w:asciiTheme="minorHAnsi" w:hAnsiTheme="minorHAnsi"/>
                <w:sz w:val="24"/>
                <w:szCs w:val="24"/>
              </w:rPr>
              <w:t>XR</w:t>
            </w:r>
            <w:r w:rsidRPr="0062253F">
              <w:rPr>
                <w:rFonts w:asciiTheme="minorHAnsi" w:hAnsiTheme="minorHAnsi"/>
                <w:spacing w:val="12"/>
                <w:sz w:val="24"/>
                <w:szCs w:val="24"/>
              </w:rPr>
              <w:t xml:space="preserve"> </w:t>
            </w:r>
            <w:r w:rsidRPr="0062253F">
              <w:rPr>
                <w:rFonts w:asciiTheme="minorHAnsi" w:hAnsiTheme="minorHAnsi"/>
                <w:sz w:val="24"/>
                <w:szCs w:val="24"/>
              </w:rPr>
              <w:t>(tofacitinib)</w:t>
            </w:r>
            <w:r w:rsidRPr="0062253F">
              <w:rPr>
                <w:rFonts w:asciiTheme="minorHAnsi" w:hAnsiTheme="minorHAnsi"/>
                <w:spacing w:val="12"/>
                <w:sz w:val="24"/>
                <w:szCs w:val="24"/>
              </w:rPr>
              <w:t xml:space="preserve"> </w:t>
            </w:r>
            <w:r w:rsidRPr="0062253F">
              <w:rPr>
                <w:rFonts w:asciiTheme="minorHAnsi" w:hAnsiTheme="minorHAnsi"/>
                <w:sz w:val="24"/>
                <w:szCs w:val="24"/>
              </w:rPr>
              <w:t>extended-release</w:t>
            </w:r>
            <w:r w:rsidRPr="0062253F">
              <w:rPr>
                <w:rFonts w:asciiTheme="minorHAnsi" w:hAnsiTheme="minorHAnsi"/>
                <w:spacing w:val="12"/>
                <w:sz w:val="24"/>
                <w:szCs w:val="24"/>
              </w:rPr>
              <w:t xml:space="preserve"> </w:t>
            </w:r>
            <w:r w:rsidRPr="0062253F">
              <w:rPr>
                <w:rFonts w:asciiTheme="minorHAnsi" w:hAnsiTheme="minorHAnsi"/>
                <w:sz w:val="24"/>
                <w:szCs w:val="24"/>
              </w:rPr>
              <w:t>tablets</w:t>
            </w:r>
          </w:p>
        </w:tc>
      </w:tr>
      <w:tr w:rsidR="00805827" w:rsidRPr="00DF5AD1" w14:paraId="750A4D57" w14:textId="77777777" w:rsidTr="004D41F6">
        <w:tc>
          <w:tcPr>
            <w:tcW w:w="2145" w:type="dxa"/>
            <w:vMerge/>
            <w:vAlign w:val="center"/>
          </w:tcPr>
          <w:p w14:paraId="4D14AC59" w14:textId="77777777" w:rsidR="00805827" w:rsidRPr="00DF5AD1" w:rsidRDefault="00805827" w:rsidP="004D41F6">
            <w:pPr>
              <w:spacing w:line="360" w:lineRule="atLeast"/>
              <w:jc w:val="center"/>
              <w:rPr>
                <w:color w:val="212121"/>
                <w:sz w:val="20"/>
                <w:szCs w:val="20"/>
              </w:rPr>
            </w:pPr>
          </w:p>
        </w:tc>
        <w:tc>
          <w:tcPr>
            <w:tcW w:w="8645" w:type="dxa"/>
          </w:tcPr>
          <w:p w14:paraId="2D24BA42" w14:textId="77777777" w:rsidR="00805827" w:rsidRPr="0062253F" w:rsidRDefault="00805827" w:rsidP="004D41F6">
            <w:pPr>
              <w:pStyle w:val="BodyText"/>
              <w:tabs>
                <w:tab w:val="left" w:pos="5906"/>
              </w:tabs>
              <w:spacing w:before="38" w:line="285" w:lineRule="auto"/>
              <w:ind w:left="0" w:right="3028"/>
              <w:rPr>
                <w:rFonts w:asciiTheme="minorHAnsi" w:hAnsiTheme="minorHAnsi"/>
                <w:sz w:val="24"/>
                <w:szCs w:val="24"/>
              </w:rPr>
            </w:pPr>
            <w:r w:rsidRPr="0062253F">
              <w:rPr>
                <w:rFonts w:asciiTheme="minorHAnsi" w:hAnsiTheme="minorHAnsi"/>
                <w:sz w:val="24"/>
                <w:szCs w:val="24"/>
              </w:rPr>
              <w:t>XYNTHA®</w:t>
            </w:r>
            <w:r w:rsidRPr="0062253F">
              <w:rPr>
                <w:rFonts w:asciiTheme="minorHAnsi" w:hAnsiTheme="minorHAnsi"/>
                <w:spacing w:val="11"/>
                <w:sz w:val="24"/>
                <w:szCs w:val="24"/>
              </w:rPr>
              <w:t xml:space="preserve"> </w:t>
            </w:r>
            <w:r w:rsidRPr="0062253F">
              <w:rPr>
                <w:rFonts w:asciiTheme="minorHAnsi" w:hAnsiTheme="minorHAnsi"/>
                <w:sz w:val="24"/>
                <w:szCs w:val="24"/>
              </w:rPr>
              <w:t>Antihemophilic</w:t>
            </w:r>
            <w:r w:rsidRPr="0062253F">
              <w:rPr>
                <w:rFonts w:asciiTheme="minorHAnsi" w:hAnsiTheme="minorHAnsi"/>
                <w:spacing w:val="11"/>
                <w:sz w:val="24"/>
                <w:szCs w:val="24"/>
              </w:rPr>
              <w:t xml:space="preserve"> </w:t>
            </w:r>
            <w:r w:rsidRPr="0062253F">
              <w:rPr>
                <w:rFonts w:asciiTheme="minorHAnsi" w:hAnsiTheme="minorHAnsi"/>
                <w:sz w:val="24"/>
                <w:szCs w:val="24"/>
              </w:rPr>
              <w:t>Factor</w:t>
            </w:r>
            <w:r w:rsidRPr="0062253F">
              <w:rPr>
                <w:rFonts w:asciiTheme="minorHAnsi" w:hAnsiTheme="minorHAnsi"/>
                <w:spacing w:val="12"/>
                <w:sz w:val="24"/>
                <w:szCs w:val="24"/>
              </w:rPr>
              <w:t xml:space="preserve"> </w:t>
            </w:r>
            <w:r w:rsidRPr="0062253F">
              <w:rPr>
                <w:rFonts w:asciiTheme="minorHAnsi" w:hAnsiTheme="minorHAnsi"/>
                <w:sz w:val="24"/>
                <w:szCs w:val="24"/>
              </w:rPr>
              <w:t>(Recombinant)</w:t>
            </w:r>
          </w:p>
        </w:tc>
      </w:tr>
      <w:tr w:rsidR="00805827" w:rsidRPr="00DF5AD1" w14:paraId="562B9BDC" w14:textId="77777777" w:rsidTr="004D41F6">
        <w:tc>
          <w:tcPr>
            <w:tcW w:w="2145" w:type="dxa"/>
            <w:vMerge/>
            <w:vAlign w:val="center"/>
          </w:tcPr>
          <w:p w14:paraId="2745FADE" w14:textId="77777777" w:rsidR="00805827" w:rsidRPr="00DF5AD1" w:rsidRDefault="00805827" w:rsidP="004D41F6">
            <w:pPr>
              <w:spacing w:line="360" w:lineRule="atLeast"/>
              <w:jc w:val="center"/>
              <w:rPr>
                <w:color w:val="212121"/>
                <w:sz w:val="20"/>
                <w:szCs w:val="20"/>
              </w:rPr>
            </w:pPr>
          </w:p>
        </w:tc>
        <w:tc>
          <w:tcPr>
            <w:tcW w:w="8645" w:type="dxa"/>
          </w:tcPr>
          <w:p w14:paraId="42B5DEA8" w14:textId="77777777" w:rsidR="00805827" w:rsidRPr="0062253F" w:rsidRDefault="00805827" w:rsidP="004D41F6">
            <w:pPr>
              <w:pStyle w:val="BodyText"/>
              <w:tabs>
                <w:tab w:val="left" w:pos="5906"/>
              </w:tabs>
              <w:spacing w:before="37" w:line="285" w:lineRule="auto"/>
              <w:ind w:left="0" w:right="3605"/>
              <w:rPr>
                <w:rFonts w:asciiTheme="minorHAnsi" w:hAnsiTheme="minorHAnsi"/>
                <w:sz w:val="24"/>
                <w:szCs w:val="24"/>
              </w:rPr>
            </w:pPr>
            <w:r w:rsidRPr="0062253F">
              <w:rPr>
                <w:rFonts w:asciiTheme="minorHAnsi" w:hAnsiTheme="minorHAnsi"/>
                <w:sz w:val="24"/>
                <w:szCs w:val="24"/>
              </w:rPr>
              <w:t>ZARONTIN®</w:t>
            </w:r>
            <w:r w:rsidRPr="0062253F">
              <w:rPr>
                <w:rFonts w:asciiTheme="minorHAnsi" w:hAnsiTheme="minorHAnsi"/>
                <w:spacing w:val="12"/>
                <w:sz w:val="24"/>
                <w:szCs w:val="24"/>
              </w:rPr>
              <w:t xml:space="preserve"> </w:t>
            </w:r>
            <w:r w:rsidRPr="0062253F">
              <w:rPr>
                <w:rFonts w:asciiTheme="minorHAnsi" w:hAnsiTheme="minorHAnsi"/>
                <w:sz w:val="24"/>
                <w:szCs w:val="24"/>
              </w:rPr>
              <w:t>(ethosuximide)</w:t>
            </w:r>
            <w:r w:rsidRPr="0062253F">
              <w:rPr>
                <w:rFonts w:asciiTheme="minorHAnsi" w:hAnsiTheme="minorHAnsi"/>
                <w:spacing w:val="-44"/>
                <w:sz w:val="24"/>
                <w:szCs w:val="24"/>
              </w:rPr>
              <w:t xml:space="preserve"> </w:t>
            </w:r>
            <w:r w:rsidRPr="0062253F">
              <w:rPr>
                <w:rFonts w:asciiTheme="minorHAnsi" w:hAnsiTheme="minorHAnsi"/>
                <w:sz w:val="24"/>
                <w:szCs w:val="24"/>
              </w:rPr>
              <w:t>ZYVOX® (linezolid)</w:t>
            </w:r>
          </w:p>
        </w:tc>
      </w:tr>
      <w:tr w:rsidR="00805827" w:rsidRPr="00DF5AD1" w14:paraId="2737B5EE" w14:textId="77777777" w:rsidTr="004D41F6">
        <w:tc>
          <w:tcPr>
            <w:tcW w:w="2145" w:type="dxa"/>
            <w:vAlign w:val="center"/>
          </w:tcPr>
          <w:p w14:paraId="6207360A" w14:textId="77777777" w:rsidR="00805827" w:rsidRPr="00DF5AD1" w:rsidRDefault="00805827" w:rsidP="004D41F6">
            <w:pPr>
              <w:spacing w:line="360" w:lineRule="atLeast"/>
              <w:jc w:val="center"/>
              <w:rPr>
                <w:color w:val="212121"/>
                <w:sz w:val="20"/>
                <w:szCs w:val="20"/>
              </w:rPr>
            </w:pPr>
          </w:p>
        </w:tc>
        <w:tc>
          <w:tcPr>
            <w:tcW w:w="8645" w:type="dxa"/>
          </w:tcPr>
          <w:p w14:paraId="49B105C8" w14:textId="77777777" w:rsidR="00805827" w:rsidRPr="0062253F" w:rsidRDefault="00805827" w:rsidP="004D41F6">
            <w:pPr>
              <w:pStyle w:val="BodyText"/>
              <w:tabs>
                <w:tab w:val="left" w:pos="5906"/>
              </w:tabs>
              <w:spacing w:before="37" w:line="285" w:lineRule="auto"/>
              <w:ind w:left="0" w:right="3605"/>
              <w:rPr>
                <w:rFonts w:asciiTheme="minorHAnsi" w:hAnsiTheme="minorHAnsi"/>
                <w:sz w:val="24"/>
                <w:szCs w:val="24"/>
              </w:rPr>
            </w:pPr>
            <w:r w:rsidRPr="0062253F">
              <w:rPr>
                <w:rFonts w:asciiTheme="minorHAnsi" w:hAnsiTheme="minorHAnsi"/>
                <w:sz w:val="24"/>
                <w:szCs w:val="24"/>
              </w:rPr>
              <w:t>ZYVOX® (linezolid)</w:t>
            </w:r>
          </w:p>
        </w:tc>
      </w:tr>
    </w:tbl>
    <w:bookmarkEnd w:id="38"/>
    <w:p w14:paraId="1F4B30FF" w14:textId="7E47468E" w:rsidR="00805827" w:rsidRDefault="00805827" w:rsidP="00805827">
      <w:pPr>
        <w:rPr>
          <w:sz w:val="28"/>
          <w:szCs w:val="28"/>
        </w:rPr>
      </w:pPr>
      <w:r w:rsidRPr="00DF5AD1">
        <w:rPr>
          <w:sz w:val="28"/>
          <w:szCs w:val="28"/>
        </w:rPr>
        <w:t>Contact info-</w:t>
      </w:r>
      <w:r w:rsidRPr="00DF5AD1">
        <w:rPr>
          <w:b/>
          <w:bCs/>
          <w:sz w:val="28"/>
          <w:szCs w:val="28"/>
        </w:rPr>
        <w:t>Phone:</w:t>
      </w:r>
      <w:r w:rsidRPr="00DF5AD1">
        <w:rPr>
          <w:sz w:val="28"/>
          <w:szCs w:val="28"/>
        </w:rPr>
        <w:t xml:space="preserve"> 1-866-706-2400 </w:t>
      </w:r>
      <w:r w:rsidR="00973C99">
        <w:rPr>
          <w:b/>
          <w:bCs/>
          <w:sz w:val="28"/>
          <w:szCs w:val="28"/>
        </w:rPr>
        <w:t>Fax</w:t>
      </w:r>
      <w:r w:rsidR="00973C99">
        <w:rPr>
          <w:sz w:val="28"/>
          <w:szCs w:val="28"/>
        </w:rPr>
        <w:t>: 1-866-470-1748</w:t>
      </w:r>
    </w:p>
    <w:p w14:paraId="0F6AB2CB" w14:textId="0B59DD4E" w:rsidR="00466F00" w:rsidRPr="00973C99" w:rsidRDefault="00000000" w:rsidP="00805827">
      <w:pPr>
        <w:rPr>
          <w:sz w:val="28"/>
          <w:szCs w:val="28"/>
        </w:rPr>
      </w:pPr>
      <w:hyperlink w:anchor="GLOSSARyTOP" w:history="1">
        <w:r w:rsidR="00466F00" w:rsidRPr="00EB3BF3">
          <w:rPr>
            <w:rStyle w:val="Hyperlink"/>
          </w:rPr>
          <w:t>RETURN TO TOP</w:t>
        </w:r>
      </w:hyperlink>
    </w:p>
    <w:p w14:paraId="27965877" w14:textId="7C462F56" w:rsidR="00333638" w:rsidRPr="00466F00" w:rsidRDefault="00805827" w:rsidP="00466F00">
      <w:pPr>
        <w:rPr>
          <w:b/>
          <w:bCs/>
          <w:u w:val="single"/>
        </w:rPr>
      </w:pPr>
      <w:r>
        <w:rPr>
          <w:noProof/>
          <w:sz w:val="32"/>
          <w:szCs w:val="32"/>
        </w:rPr>
        <mc:AlternateContent>
          <mc:Choice Requires="wps">
            <w:drawing>
              <wp:anchor distT="0" distB="0" distL="114300" distR="114300" simplePos="0" relativeHeight="251684864" behindDoc="0" locked="0" layoutInCell="1" allowOverlap="1" wp14:anchorId="227FCC42" wp14:editId="1BCBBC39">
                <wp:simplePos x="0" y="0"/>
                <wp:positionH relativeFrom="margin">
                  <wp:posOffset>-180975</wp:posOffset>
                </wp:positionH>
                <wp:positionV relativeFrom="paragraph">
                  <wp:posOffset>208915</wp:posOffset>
                </wp:positionV>
                <wp:extent cx="7239000" cy="0"/>
                <wp:effectExtent l="0" t="19050" r="19050" b="19050"/>
                <wp:wrapNone/>
                <wp:docPr id="57" name="Straight Connector 57"/>
                <wp:cNvGraphicFramePr/>
                <a:graphic xmlns:a="http://schemas.openxmlformats.org/drawingml/2006/main">
                  <a:graphicData uri="http://schemas.microsoft.com/office/word/2010/wordprocessingShape">
                    <wps:wsp>
                      <wps:cNvCnPr/>
                      <wps:spPr>
                        <a:xfrm>
                          <a:off x="0" y="0"/>
                          <a:ext cx="7239000" cy="0"/>
                        </a:xfrm>
                        <a:prstGeom prst="line">
                          <a:avLst/>
                        </a:prstGeom>
                        <a:ln w="28575"/>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60C0671C" id="Straight Connector 57" o:spid="_x0000_s1026" style="position:absolute;z-index:25168486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 from="-14.25pt,16.45pt" to="555.75pt,1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" strokecolor="black [3200]" strokeweight="2.25pt">
                <v:stroke joinstyle="miter"/>
                <w10:wrap anchorx="margin"/>
              </v:line>
            </w:pict>
          </mc:Fallback>
        </mc:AlternateContent>
      </w:r>
      <w:bookmarkStart w:id="39" w:name="PFIZErONC"/>
    </w:p>
    <w:p w14:paraId="3E29BB1C" w14:textId="77777777" w:rsidR="00333638" w:rsidRDefault="00333638" w:rsidP="00805827">
      <w:pPr>
        <w:spacing w:after="0"/>
        <w:rPr>
          <w:b/>
          <w:bCs/>
          <w:sz w:val="32"/>
          <w:szCs w:val="32"/>
          <w:u w:val="single"/>
        </w:rPr>
      </w:pPr>
    </w:p>
    <w:p w14:paraId="7D77D727" w14:textId="4DCCA02D" w:rsidR="00805827" w:rsidRPr="00DF5AD1" w:rsidRDefault="00000000" w:rsidP="00805827">
      <w:pPr>
        <w:spacing w:after="0"/>
        <w:rPr>
          <w:b/>
          <w:bCs/>
          <w:sz w:val="32"/>
          <w:szCs w:val="32"/>
          <w:u w:val="single"/>
        </w:rPr>
      </w:pPr>
      <w:hyperlink r:id="rId347" w:history="1">
        <w:r w:rsidR="00805827" w:rsidRPr="00DF5AD1">
          <w:rPr>
            <w:rStyle w:val="Hyperlink"/>
            <w:b/>
            <w:bCs/>
            <w:sz w:val="32"/>
            <w:szCs w:val="32"/>
          </w:rPr>
          <w:t>Pfizer Oncology Together</w:t>
        </w:r>
      </w:hyperlink>
    </w:p>
    <w:tbl>
      <w:tblPr>
        <w:tblStyle w:val="TableGrid"/>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3112"/>
        <w:gridCol w:w="3047"/>
        <w:gridCol w:w="4611"/>
      </w:tblGrid>
      <w:tr w:rsidR="004F004B" w14:paraId="23A2D0AF" w14:textId="77777777" w:rsidTr="004F004B">
        <w:tc>
          <w:tcPr>
            <w:tcW w:w="10790" w:type="dxa"/>
            <w:gridSpan w:val="3"/>
            <w:tcBorders>
              <w:top w:val="single" w:sz="12" w:space="0" w:color="auto"/>
              <w:left w:val="single" w:sz="12" w:space="0" w:color="auto"/>
              <w:bottom w:val="single" w:sz="4" w:space="0" w:color="auto"/>
              <w:right w:val="single" w:sz="12" w:space="0" w:color="auto"/>
            </w:tcBorders>
            <w:shd w:val="clear" w:color="auto" w:fill="000000" w:themeFill="text1"/>
            <w:vAlign w:val="center"/>
            <w:hideMark/>
          </w:tcPr>
          <w:bookmarkEnd w:id="39"/>
          <w:p w14:paraId="6B89E1A8" w14:textId="77777777" w:rsidR="004F004B" w:rsidRDefault="004F004B" w:rsidP="00C17169">
            <w:pPr>
              <w:jc w:val="center"/>
              <w:rPr>
                <w:b/>
                <w:bCs/>
                <w:sz w:val="56"/>
                <w:szCs w:val="56"/>
              </w:rPr>
            </w:pPr>
            <w:r>
              <w:rPr>
                <w:b/>
                <w:bCs/>
                <w:sz w:val="56"/>
                <w:szCs w:val="56"/>
              </w:rPr>
              <w:t>Eligibility</w:t>
            </w:r>
          </w:p>
        </w:tc>
      </w:tr>
      <w:tr w:rsidR="004F004B" w14:paraId="24613953" w14:textId="77777777" w:rsidTr="004F004B">
        <w:tc>
          <w:tcPr>
            <w:tcW w:w="3596" w:type="dxa"/>
            <w:tcBorders>
              <w:top w:val="single" w:sz="4" w:space="0" w:color="auto"/>
              <w:left w:val="single" w:sz="12" w:space="0" w:color="auto"/>
              <w:bottom w:val="single" w:sz="12" w:space="0" w:color="auto"/>
              <w:right w:val="single" w:sz="4" w:space="0" w:color="auto"/>
            </w:tcBorders>
            <w:shd w:val="clear" w:color="auto" w:fill="FFFFFF" w:themeFill="background1"/>
            <w:vAlign w:val="center"/>
            <w:hideMark/>
          </w:tcPr>
          <w:p w14:paraId="382C9DB8" w14:textId="77777777" w:rsidR="004F004B" w:rsidRDefault="004F004B" w:rsidP="00C17169">
            <w:pPr>
              <w:jc w:val="center"/>
              <w:rPr>
                <w:sz w:val="52"/>
                <w:szCs w:val="52"/>
              </w:rPr>
            </w:pPr>
            <w:r>
              <w:rPr>
                <w:sz w:val="52"/>
                <w:szCs w:val="52"/>
              </w:rPr>
              <w:t>US resident</w:t>
            </w:r>
          </w:p>
        </w:tc>
        <w:tc>
          <w:tcPr>
            <w:tcW w:w="3597" w:type="dxa"/>
            <w:tcBorders>
              <w:top w:val="single" w:sz="4" w:space="0" w:color="auto"/>
              <w:left w:val="single" w:sz="4" w:space="0" w:color="auto"/>
              <w:bottom w:val="single" w:sz="12" w:space="0" w:color="auto"/>
              <w:right w:val="single" w:sz="4" w:space="0" w:color="auto"/>
            </w:tcBorders>
            <w:shd w:val="clear" w:color="auto" w:fill="FFFFFF" w:themeFill="background1"/>
            <w:vAlign w:val="center"/>
          </w:tcPr>
          <w:p w14:paraId="22AB7503" w14:textId="77777777" w:rsidR="004F004B" w:rsidRDefault="004F004B" w:rsidP="00C17169">
            <w:pPr>
              <w:jc w:val="center"/>
              <w:rPr>
                <w:sz w:val="52"/>
                <w:szCs w:val="52"/>
              </w:rPr>
            </w:pPr>
          </w:p>
          <w:p w14:paraId="26B4AD69" w14:textId="77777777" w:rsidR="004F004B" w:rsidRDefault="004F004B" w:rsidP="00C17169">
            <w:pPr>
              <w:ind w:left="360"/>
              <w:jc w:val="center"/>
              <w:rPr>
                <w:sz w:val="52"/>
                <w:szCs w:val="52"/>
              </w:rPr>
            </w:pPr>
            <w:r>
              <w:rPr>
                <w:sz w:val="52"/>
                <w:szCs w:val="52"/>
                <w:u w:val="single"/>
              </w:rPr>
              <w:t>&lt;</w:t>
            </w:r>
            <w:r>
              <w:rPr>
                <w:sz w:val="52"/>
                <w:szCs w:val="52"/>
              </w:rPr>
              <w:t xml:space="preserve"> 500% FPL</w:t>
            </w:r>
          </w:p>
          <w:p w14:paraId="7C6D6D42" w14:textId="77777777" w:rsidR="004F004B" w:rsidRDefault="004F004B" w:rsidP="00C17169">
            <w:pPr>
              <w:jc w:val="center"/>
              <w:rPr>
                <w:sz w:val="52"/>
                <w:szCs w:val="52"/>
              </w:rPr>
            </w:pPr>
          </w:p>
        </w:tc>
        <w:tc>
          <w:tcPr>
            <w:tcW w:w="3597" w:type="dxa"/>
            <w:tcBorders>
              <w:top w:val="single" w:sz="4" w:space="0" w:color="auto"/>
              <w:left w:val="single" w:sz="4" w:space="0" w:color="auto"/>
              <w:bottom w:val="single" w:sz="12" w:space="0" w:color="auto"/>
              <w:right w:val="single" w:sz="12" w:space="0" w:color="auto"/>
            </w:tcBorders>
            <w:shd w:val="clear" w:color="auto" w:fill="FFFFFF" w:themeFill="background1"/>
            <w:vAlign w:val="center"/>
            <w:hideMark/>
          </w:tcPr>
          <w:p w14:paraId="0D056E32" w14:textId="77777777" w:rsidR="004F004B" w:rsidRDefault="004F004B" w:rsidP="00C17169">
            <w:pPr>
              <w:jc w:val="center"/>
              <w:rPr>
                <w:sz w:val="52"/>
                <w:szCs w:val="52"/>
              </w:rPr>
            </w:pPr>
            <w:r>
              <w:rPr>
                <w:sz w:val="52"/>
                <w:szCs w:val="52"/>
              </w:rPr>
              <w:t>Uninsured/Medicare</w:t>
            </w:r>
          </w:p>
        </w:tc>
      </w:tr>
    </w:tbl>
    <w:p w14:paraId="47B9B698" w14:textId="77777777" w:rsidR="004F004B" w:rsidRPr="00DF5AD1" w:rsidRDefault="004F004B" w:rsidP="00805827">
      <w:pPr>
        <w:rPr>
          <w:b/>
          <w:bCs/>
          <w:u w:val="single"/>
        </w:rPr>
      </w:pPr>
    </w:p>
    <w:tbl>
      <w:tblPr>
        <w:tblStyle w:val="TableGrid"/>
        <w:tblW w:w="0" w:type="auto"/>
        <w:tblInd w:w="85" w:type="dxa"/>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2420"/>
        <w:gridCol w:w="8265"/>
      </w:tblGrid>
      <w:tr w:rsidR="00805827" w:rsidRPr="00DF5AD1" w14:paraId="377BA01A" w14:textId="77777777" w:rsidTr="004D41F6">
        <w:tc>
          <w:tcPr>
            <w:tcW w:w="2420" w:type="dxa"/>
            <w:tcBorders>
              <w:right w:val="single" w:sz="12" w:space="0" w:color="FFFFFF" w:themeColor="background1"/>
            </w:tcBorders>
            <w:shd w:val="clear" w:color="auto" w:fill="000000" w:themeFill="text1"/>
            <w:vAlign w:val="center"/>
          </w:tcPr>
          <w:p w14:paraId="2007B598" w14:textId="77777777" w:rsidR="00805827" w:rsidRPr="0062253F" w:rsidRDefault="00805827" w:rsidP="004D41F6">
            <w:pPr>
              <w:jc w:val="center"/>
              <w:rPr>
                <w:b/>
                <w:bCs/>
                <w:color w:val="FFFFFF" w:themeColor="background1"/>
                <w:sz w:val="24"/>
                <w:szCs w:val="24"/>
              </w:rPr>
            </w:pPr>
            <w:r w:rsidRPr="0062253F">
              <w:rPr>
                <w:b/>
                <w:bCs/>
                <w:color w:val="FFFFFF" w:themeColor="background1"/>
                <w:sz w:val="24"/>
                <w:szCs w:val="24"/>
              </w:rPr>
              <w:t>Household size</w:t>
            </w:r>
          </w:p>
        </w:tc>
        <w:tc>
          <w:tcPr>
            <w:tcW w:w="8265" w:type="dxa"/>
            <w:tcBorders>
              <w:left w:val="single" w:sz="12" w:space="0" w:color="FFFFFF" w:themeColor="background1"/>
            </w:tcBorders>
            <w:shd w:val="clear" w:color="auto" w:fill="000000" w:themeFill="text1"/>
            <w:vAlign w:val="center"/>
          </w:tcPr>
          <w:p w14:paraId="62CE3CBE" w14:textId="77777777" w:rsidR="00805827" w:rsidRPr="0062253F" w:rsidRDefault="00805827" w:rsidP="004D41F6">
            <w:pPr>
              <w:jc w:val="center"/>
              <w:rPr>
                <w:b/>
                <w:bCs/>
                <w:color w:val="FFFFFF" w:themeColor="background1"/>
                <w:sz w:val="24"/>
                <w:szCs w:val="24"/>
              </w:rPr>
            </w:pPr>
            <w:r w:rsidRPr="0062253F">
              <w:rPr>
                <w:b/>
                <w:bCs/>
                <w:color w:val="FFFFFF" w:themeColor="background1"/>
                <w:sz w:val="24"/>
                <w:szCs w:val="24"/>
              </w:rPr>
              <w:t>Annual household income ($) threshold</w:t>
            </w:r>
          </w:p>
          <w:p w14:paraId="1CFD2B87" w14:textId="77777777" w:rsidR="00805827" w:rsidRPr="0062253F" w:rsidRDefault="00805827" w:rsidP="004D41F6">
            <w:pPr>
              <w:jc w:val="center"/>
              <w:rPr>
                <w:b/>
                <w:bCs/>
                <w:color w:val="FFFFFF" w:themeColor="background1"/>
                <w:sz w:val="24"/>
                <w:szCs w:val="24"/>
              </w:rPr>
            </w:pPr>
            <w:r w:rsidRPr="0062253F">
              <w:rPr>
                <w:b/>
                <w:bCs/>
                <w:color w:val="FFFFFF" w:themeColor="background1"/>
                <w:sz w:val="24"/>
                <w:szCs w:val="24"/>
              </w:rPr>
              <w:t>(</w:t>
            </w:r>
            <w:r w:rsidRPr="0062253F">
              <w:rPr>
                <w:b/>
                <w:bCs/>
                <w:color w:val="FFFFFF" w:themeColor="background1"/>
                <w:sz w:val="24"/>
                <w:szCs w:val="24"/>
                <w:u w:val="single"/>
              </w:rPr>
              <w:t>&lt;5</w:t>
            </w:r>
            <w:r w:rsidRPr="0062253F">
              <w:rPr>
                <w:b/>
                <w:bCs/>
                <w:color w:val="FFFFFF" w:themeColor="background1"/>
                <w:sz w:val="24"/>
                <w:szCs w:val="24"/>
              </w:rPr>
              <w:t>00% FPL)</w:t>
            </w:r>
          </w:p>
        </w:tc>
      </w:tr>
      <w:tr w:rsidR="00805827" w:rsidRPr="00DF5AD1" w14:paraId="04B3997D" w14:textId="77777777" w:rsidTr="004D41F6">
        <w:tc>
          <w:tcPr>
            <w:tcW w:w="2420" w:type="dxa"/>
            <w:vAlign w:val="center"/>
          </w:tcPr>
          <w:p w14:paraId="1CB9D8EB" w14:textId="77777777" w:rsidR="00805827" w:rsidRPr="0062253F" w:rsidRDefault="00805827" w:rsidP="004D41F6">
            <w:pPr>
              <w:jc w:val="center"/>
              <w:rPr>
                <w:sz w:val="24"/>
                <w:szCs w:val="24"/>
              </w:rPr>
            </w:pPr>
            <w:r w:rsidRPr="0062253F">
              <w:rPr>
                <w:sz w:val="24"/>
                <w:szCs w:val="24"/>
              </w:rPr>
              <w:t>1</w:t>
            </w:r>
          </w:p>
        </w:tc>
        <w:tc>
          <w:tcPr>
            <w:tcW w:w="8265" w:type="dxa"/>
          </w:tcPr>
          <w:p w14:paraId="20C37030" w14:textId="77777777" w:rsidR="00805827" w:rsidRPr="0062253F" w:rsidRDefault="00805827" w:rsidP="004D41F6">
            <w:pPr>
              <w:jc w:val="center"/>
              <w:rPr>
                <w:sz w:val="24"/>
                <w:szCs w:val="24"/>
              </w:rPr>
            </w:pPr>
            <w:r w:rsidRPr="0062253F">
              <w:rPr>
                <w:sz w:val="24"/>
                <w:szCs w:val="24"/>
              </w:rPr>
              <w:t>67,950</w:t>
            </w:r>
          </w:p>
        </w:tc>
      </w:tr>
      <w:tr w:rsidR="00805827" w:rsidRPr="00DF5AD1" w14:paraId="381310B1" w14:textId="77777777" w:rsidTr="004D41F6">
        <w:tc>
          <w:tcPr>
            <w:tcW w:w="2420" w:type="dxa"/>
            <w:vAlign w:val="center"/>
          </w:tcPr>
          <w:p w14:paraId="7913FECA" w14:textId="77777777" w:rsidR="00805827" w:rsidRPr="0062253F" w:rsidRDefault="00805827" w:rsidP="004D41F6">
            <w:pPr>
              <w:jc w:val="center"/>
              <w:rPr>
                <w:sz w:val="24"/>
                <w:szCs w:val="24"/>
              </w:rPr>
            </w:pPr>
            <w:r w:rsidRPr="0062253F">
              <w:rPr>
                <w:sz w:val="24"/>
                <w:szCs w:val="24"/>
              </w:rPr>
              <w:t>2</w:t>
            </w:r>
          </w:p>
        </w:tc>
        <w:tc>
          <w:tcPr>
            <w:tcW w:w="8265" w:type="dxa"/>
          </w:tcPr>
          <w:p w14:paraId="0F2275EF" w14:textId="77777777" w:rsidR="00805827" w:rsidRPr="0062253F" w:rsidRDefault="00805827" w:rsidP="004D41F6">
            <w:pPr>
              <w:jc w:val="center"/>
              <w:rPr>
                <w:sz w:val="24"/>
                <w:szCs w:val="24"/>
              </w:rPr>
            </w:pPr>
            <w:r w:rsidRPr="0062253F">
              <w:rPr>
                <w:sz w:val="24"/>
                <w:szCs w:val="24"/>
              </w:rPr>
              <w:t>91,550</w:t>
            </w:r>
          </w:p>
        </w:tc>
      </w:tr>
      <w:tr w:rsidR="00805827" w:rsidRPr="00DF5AD1" w14:paraId="3A771CED" w14:textId="77777777" w:rsidTr="004D41F6">
        <w:tc>
          <w:tcPr>
            <w:tcW w:w="2420" w:type="dxa"/>
            <w:vAlign w:val="center"/>
          </w:tcPr>
          <w:p w14:paraId="4E7418FD" w14:textId="77777777" w:rsidR="00805827" w:rsidRPr="0062253F" w:rsidRDefault="00805827" w:rsidP="004D41F6">
            <w:pPr>
              <w:jc w:val="center"/>
              <w:rPr>
                <w:sz w:val="24"/>
                <w:szCs w:val="24"/>
              </w:rPr>
            </w:pPr>
            <w:r w:rsidRPr="0062253F">
              <w:rPr>
                <w:sz w:val="24"/>
                <w:szCs w:val="24"/>
              </w:rPr>
              <w:t>3</w:t>
            </w:r>
          </w:p>
        </w:tc>
        <w:tc>
          <w:tcPr>
            <w:tcW w:w="8265" w:type="dxa"/>
          </w:tcPr>
          <w:p w14:paraId="56EF6EB6" w14:textId="77777777" w:rsidR="00805827" w:rsidRPr="0062253F" w:rsidRDefault="00805827" w:rsidP="004D41F6">
            <w:pPr>
              <w:jc w:val="center"/>
              <w:rPr>
                <w:sz w:val="24"/>
                <w:szCs w:val="24"/>
              </w:rPr>
            </w:pPr>
            <w:r w:rsidRPr="0062253F">
              <w:rPr>
                <w:sz w:val="24"/>
                <w:szCs w:val="24"/>
              </w:rPr>
              <w:t>115,150</w:t>
            </w:r>
          </w:p>
        </w:tc>
      </w:tr>
      <w:tr w:rsidR="00805827" w:rsidRPr="00DF5AD1" w14:paraId="4B50343E" w14:textId="77777777" w:rsidTr="004D41F6">
        <w:tc>
          <w:tcPr>
            <w:tcW w:w="2420" w:type="dxa"/>
            <w:vAlign w:val="center"/>
          </w:tcPr>
          <w:p w14:paraId="069D7DA7" w14:textId="77777777" w:rsidR="00805827" w:rsidRPr="0062253F" w:rsidRDefault="00805827" w:rsidP="004D41F6">
            <w:pPr>
              <w:jc w:val="center"/>
              <w:rPr>
                <w:sz w:val="24"/>
                <w:szCs w:val="24"/>
              </w:rPr>
            </w:pPr>
            <w:r w:rsidRPr="0062253F">
              <w:rPr>
                <w:sz w:val="24"/>
                <w:szCs w:val="24"/>
              </w:rPr>
              <w:t>4</w:t>
            </w:r>
          </w:p>
        </w:tc>
        <w:tc>
          <w:tcPr>
            <w:tcW w:w="8265" w:type="dxa"/>
          </w:tcPr>
          <w:p w14:paraId="62EA2311" w14:textId="77777777" w:rsidR="00805827" w:rsidRPr="0062253F" w:rsidRDefault="00805827" w:rsidP="004D41F6">
            <w:pPr>
              <w:jc w:val="center"/>
              <w:rPr>
                <w:sz w:val="24"/>
                <w:szCs w:val="24"/>
              </w:rPr>
            </w:pPr>
            <w:r w:rsidRPr="0062253F">
              <w:rPr>
                <w:sz w:val="24"/>
                <w:szCs w:val="24"/>
              </w:rPr>
              <w:t>138,750</w:t>
            </w:r>
          </w:p>
        </w:tc>
      </w:tr>
      <w:tr w:rsidR="00805827" w:rsidRPr="00DF5AD1" w14:paraId="7E1E0B88" w14:textId="77777777" w:rsidTr="004D41F6">
        <w:trPr>
          <w:trHeight w:val="64"/>
        </w:trPr>
        <w:tc>
          <w:tcPr>
            <w:tcW w:w="2420" w:type="dxa"/>
            <w:vAlign w:val="center"/>
          </w:tcPr>
          <w:p w14:paraId="5EF10C08" w14:textId="77777777" w:rsidR="00805827" w:rsidRPr="0062253F" w:rsidRDefault="00805827" w:rsidP="004D41F6">
            <w:pPr>
              <w:jc w:val="center"/>
              <w:rPr>
                <w:sz w:val="24"/>
                <w:szCs w:val="24"/>
              </w:rPr>
            </w:pPr>
            <w:r w:rsidRPr="0062253F">
              <w:rPr>
                <w:sz w:val="24"/>
                <w:szCs w:val="24"/>
                <w:u w:val="single"/>
              </w:rPr>
              <w:t>&gt;</w:t>
            </w:r>
            <w:r w:rsidRPr="0062253F">
              <w:rPr>
                <w:sz w:val="24"/>
                <w:szCs w:val="24"/>
              </w:rPr>
              <w:t>5</w:t>
            </w:r>
          </w:p>
        </w:tc>
        <w:tc>
          <w:tcPr>
            <w:tcW w:w="8265" w:type="dxa"/>
            <w:vAlign w:val="center"/>
          </w:tcPr>
          <w:p w14:paraId="6067831E" w14:textId="77777777" w:rsidR="00805827" w:rsidRPr="0062253F" w:rsidRDefault="00000000" w:rsidP="004D41F6">
            <w:pPr>
              <w:jc w:val="center"/>
              <w:rPr>
                <w:sz w:val="24"/>
                <w:szCs w:val="24"/>
              </w:rPr>
            </w:pPr>
            <w:hyperlink r:id="rId348" w:history="1">
              <w:r w:rsidR="00805827" w:rsidRPr="0062253F">
                <w:rPr>
                  <w:rStyle w:val="Hyperlink"/>
                  <w:sz w:val="24"/>
                  <w:szCs w:val="24"/>
                </w:rPr>
                <w:t>Click for FPL for household larger than 5</w:t>
              </w:r>
            </w:hyperlink>
            <w:r w:rsidR="00805827" w:rsidRPr="0062253F">
              <w:rPr>
                <w:rStyle w:val="Hyperlink"/>
                <w:sz w:val="24"/>
                <w:szCs w:val="24"/>
              </w:rPr>
              <w:t xml:space="preserve"> or add 23,600 per each additional person</w:t>
            </w:r>
          </w:p>
        </w:tc>
      </w:tr>
    </w:tbl>
    <w:p w14:paraId="61AD675A" w14:textId="77777777" w:rsidR="00805827" w:rsidRPr="00DF5AD1" w:rsidRDefault="00000000" w:rsidP="00805827">
      <w:pPr>
        <w:ind w:left="360"/>
        <w:rPr>
          <w:b/>
          <w:bCs/>
          <w:u w:val="single"/>
        </w:rPr>
      </w:pPr>
      <w:hyperlink r:id="rId349" w:history="1">
        <w:r w:rsidR="00805827" w:rsidRPr="00DF5AD1">
          <w:rPr>
            <w:rStyle w:val="Hyperlink"/>
          </w:rPr>
          <w:t>Patient assistance (free medication)</w:t>
        </w:r>
      </w:hyperlink>
      <w:r w:rsidR="00805827" w:rsidRPr="00DF5AD1">
        <w:t xml:space="preserve"> for uninsured patients</w:t>
      </w:r>
    </w:p>
    <w:p w14:paraId="5462C6C7" w14:textId="77777777" w:rsidR="00805827" w:rsidRPr="00DF5AD1" w:rsidRDefault="00805827" w:rsidP="00805827">
      <w:pPr>
        <w:pStyle w:val="ListParagraph"/>
        <w:numPr>
          <w:ilvl w:val="1"/>
          <w:numId w:val="38"/>
        </w:numPr>
        <w:rPr>
          <w:u w:val="single"/>
        </w:rPr>
      </w:pPr>
      <w:r w:rsidRPr="00DF5AD1">
        <w:rPr>
          <w:u w:val="single"/>
        </w:rPr>
        <w:t>&lt;</w:t>
      </w:r>
      <w:r w:rsidRPr="00DF5AD1">
        <w:t xml:space="preserve">500% FPL (must opt in to electronic income verification </w:t>
      </w:r>
      <w:r w:rsidRPr="00DF5AD1">
        <w:rPr>
          <w:b/>
          <w:bCs/>
        </w:rPr>
        <w:t xml:space="preserve">OR </w:t>
      </w:r>
      <w:r w:rsidRPr="00DF5AD1">
        <w:t>provide 1040 form page 1, W-2 or other income verification)</w:t>
      </w:r>
    </w:p>
    <w:tbl>
      <w:tblPr>
        <w:tblStyle w:val="TableGrid"/>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10770"/>
      </w:tblGrid>
      <w:tr w:rsidR="00805827" w:rsidRPr="00DF5AD1" w14:paraId="39B89ACA" w14:textId="77777777" w:rsidTr="004D41F6">
        <w:tc>
          <w:tcPr>
            <w:tcW w:w="10790" w:type="dxa"/>
            <w:tcBorders>
              <w:bottom w:val="single" w:sz="12" w:space="0" w:color="auto"/>
            </w:tcBorders>
            <w:shd w:val="clear" w:color="auto" w:fill="auto"/>
          </w:tcPr>
          <w:bookmarkStart w:id="40" w:name="_Hlk101964316"/>
          <w:p w14:paraId="6C70AD63" w14:textId="77777777" w:rsidR="00805827" w:rsidRPr="002A7AD6" w:rsidRDefault="00805827" w:rsidP="004D41F6">
            <w:pPr>
              <w:shd w:val="clear" w:color="auto" w:fill="FFFFFF"/>
              <w:spacing w:after="150"/>
              <w:jc w:val="center"/>
              <w:rPr>
                <w:rFonts w:eastAsia="Times New Roman" w:cs="Arial"/>
                <w:b/>
                <w:bCs/>
                <w:sz w:val="32"/>
                <w:szCs w:val="32"/>
              </w:rPr>
            </w:pPr>
            <w:r w:rsidRPr="002A7AD6">
              <w:rPr>
                <w:b/>
                <w:bCs/>
                <w:sz w:val="32"/>
                <w:szCs w:val="32"/>
              </w:rPr>
              <w:fldChar w:fldCharType="begin"/>
            </w:r>
            <w:r w:rsidRPr="002A7AD6">
              <w:rPr>
                <w:b/>
                <w:bCs/>
                <w:sz w:val="32"/>
                <w:szCs w:val="32"/>
              </w:rPr>
              <w:instrText xml:space="preserve"> HYPERLINK "https://www.pfizeroncologytogether.com/files/Pfizer_Oncology_Together_Enrollment_Form.pdf" </w:instrText>
            </w:r>
            <w:r w:rsidRPr="002A7AD6">
              <w:rPr>
                <w:b/>
                <w:bCs/>
                <w:sz w:val="32"/>
                <w:szCs w:val="32"/>
              </w:rPr>
              <w:fldChar w:fldCharType="separate"/>
            </w:r>
            <w:r w:rsidRPr="002A7AD6">
              <w:rPr>
                <w:rStyle w:val="Hyperlink"/>
                <w:b/>
                <w:bCs/>
                <w:color w:val="auto"/>
                <w:sz w:val="32"/>
                <w:szCs w:val="32"/>
              </w:rPr>
              <w:t>Medications available for assistance</w:t>
            </w:r>
            <w:r w:rsidRPr="002A7AD6">
              <w:rPr>
                <w:b/>
                <w:bCs/>
                <w:sz w:val="32"/>
                <w:szCs w:val="32"/>
              </w:rPr>
              <w:fldChar w:fldCharType="end"/>
            </w:r>
          </w:p>
        </w:tc>
      </w:tr>
      <w:tr w:rsidR="00805827" w:rsidRPr="00DF5AD1" w14:paraId="5E70323F" w14:textId="77777777" w:rsidTr="004D41F6">
        <w:tc>
          <w:tcPr>
            <w:tcW w:w="10790" w:type="dxa"/>
            <w:tcBorders>
              <w:top w:val="single" w:sz="12" w:space="0" w:color="auto"/>
            </w:tcBorders>
          </w:tcPr>
          <w:p w14:paraId="7A16F98B" w14:textId="77777777" w:rsidR="00805827" w:rsidRPr="0062253F" w:rsidRDefault="00805827" w:rsidP="004D41F6">
            <w:pPr>
              <w:shd w:val="clear" w:color="auto" w:fill="FFFFFF"/>
              <w:spacing w:after="150"/>
              <w:rPr>
                <w:rFonts w:eastAsia="Times New Roman" w:cs="Arial"/>
                <w:color w:val="000000"/>
                <w:sz w:val="24"/>
                <w:szCs w:val="24"/>
              </w:rPr>
            </w:pPr>
            <w:r w:rsidRPr="0062253F">
              <w:rPr>
                <w:rFonts w:eastAsia="Times New Roman" w:cs="Arial"/>
                <w:color w:val="000000"/>
                <w:sz w:val="24"/>
                <w:szCs w:val="24"/>
              </w:rPr>
              <w:t>AROMASIN (exemestane)</w:t>
            </w:r>
          </w:p>
        </w:tc>
      </w:tr>
      <w:tr w:rsidR="00805827" w:rsidRPr="00DF5AD1" w14:paraId="09E2D962" w14:textId="77777777" w:rsidTr="004D41F6">
        <w:tc>
          <w:tcPr>
            <w:tcW w:w="10790" w:type="dxa"/>
          </w:tcPr>
          <w:p w14:paraId="11447255" w14:textId="77777777" w:rsidR="00805827" w:rsidRPr="0062253F" w:rsidRDefault="00805827" w:rsidP="004D41F6">
            <w:pPr>
              <w:shd w:val="clear" w:color="auto" w:fill="FFFFFF"/>
              <w:spacing w:after="150"/>
              <w:rPr>
                <w:rFonts w:eastAsia="Times New Roman" w:cs="Arial"/>
                <w:color w:val="000000"/>
                <w:sz w:val="24"/>
                <w:szCs w:val="24"/>
              </w:rPr>
            </w:pPr>
            <w:r w:rsidRPr="0062253F">
              <w:rPr>
                <w:rFonts w:eastAsia="Times New Roman" w:cs="Arial"/>
                <w:color w:val="000000"/>
                <w:sz w:val="24"/>
                <w:szCs w:val="24"/>
              </w:rPr>
              <w:t>BOSULIF (bosutinib)</w:t>
            </w:r>
          </w:p>
        </w:tc>
      </w:tr>
      <w:tr w:rsidR="00805827" w:rsidRPr="00DF5AD1" w14:paraId="2B78CCBF" w14:textId="77777777" w:rsidTr="004D41F6">
        <w:tc>
          <w:tcPr>
            <w:tcW w:w="10790" w:type="dxa"/>
          </w:tcPr>
          <w:p w14:paraId="5EBA4869" w14:textId="77777777" w:rsidR="00805827" w:rsidRPr="0062253F" w:rsidRDefault="00805827" w:rsidP="004D41F6">
            <w:pPr>
              <w:shd w:val="clear" w:color="auto" w:fill="FFFFFF"/>
              <w:spacing w:after="150"/>
              <w:rPr>
                <w:rFonts w:eastAsia="Times New Roman" w:cs="Arial"/>
                <w:color w:val="000000"/>
                <w:sz w:val="24"/>
                <w:szCs w:val="24"/>
              </w:rPr>
            </w:pPr>
            <w:r w:rsidRPr="0062253F">
              <w:rPr>
                <w:rFonts w:eastAsia="Times New Roman" w:cs="Arial"/>
                <w:color w:val="000000"/>
                <w:sz w:val="24"/>
                <w:szCs w:val="24"/>
              </w:rPr>
              <w:t>BRAFTOVI (encoarfenib)</w:t>
            </w:r>
          </w:p>
        </w:tc>
      </w:tr>
      <w:tr w:rsidR="00805827" w:rsidRPr="00DF5AD1" w14:paraId="23184032" w14:textId="77777777" w:rsidTr="004D41F6">
        <w:tc>
          <w:tcPr>
            <w:tcW w:w="10790" w:type="dxa"/>
          </w:tcPr>
          <w:p w14:paraId="545384BE" w14:textId="77777777" w:rsidR="00805827" w:rsidRPr="0062253F" w:rsidRDefault="00805827" w:rsidP="004D41F6">
            <w:pPr>
              <w:shd w:val="clear" w:color="auto" w:fill="FFFFFF"/>
              <w:spacing w:after="150"/>
              <w:rPr>
                <w:rFonts w:eastAsia="Times New Roman" w:cs="Arial"/>
                <w:color w:val="000000"/>
                <w:sz w:val="24"/>
                <w:szCs w:val="24"/>
              </w:rPr>
            </w:pPr>
            <w:r w:rsidRPr="0062253F">
              <w:rPr>
                <w:rFonts w:eastAsia="Times New Roman" w:cs="Arial"/>
                <w:color w:val="000000"/>
                <w:sz w:val="24"/>
                <w:szCs w:val="24"/>
              </w:rPr>
              <w:t>DAURISMO (glasdegib)</w:t>
            </w:r>
          </w:p>
        </w:tc>
      </w:tr>
      <w:tr w:rsidR="00805827" w:rsidRPr="00DF5AD1" w14:paraId="299D8920" w14:textId="77777777" w:rsidTr="004D41F6">
        <w:tc>
          <w:tcPr>
            <w:tcW w:w="10790" w:type="dxa"/>
          </w:tcPr>
          <w:p w14:paraId="74638977" w14:textId="77777777" w:rsidR="00805827" w:rsidRPr="0062253F" w:rsidRDefault="00805827" w:rsidP="004D41F6">
            <w:pPr>
              <w:shd w:val="clear" w:color="auto" w:fill="FFFFFF"/>
              <w:spacing w:after="150"/>
              <w:rPr>
                <w:rFonts w:eastAsia="Times New Roman" w:cs="Arial"/>
                <w:color w:val="000000"/>
                <w:sz w:val="24"/>
                <w:szCs w:val="24"/>
              </w:rPr>
            </w:pPr>
            <w:r w:rsidRPr="0062253F">
              <w:rPr>
                <w:rFonts w:eastAsia="Times New Roman" w:cs="Arial"/>
                <w:color w:val="000000"/>
                <w:sz w:val="24"/>
                <w:szCs w:val="24"/>
              </w:rPr>
              <w:t>EMCYT (estramustine)</w:t>
            </w:r>
          </w:p>
        </w:tc>
      </w:tr>
      <w:tr w:rsidR="00805827" w:rsidRPr="00DF5AD1" w14:paraId="3FDE3449" w14:textId="77777777" w:rsidTr="004D41F6">
        <w:tc>
          <w:tcPr>
            <w:tcW w:w="10790" w:type="dxa"/>
          </w:tcPr>
          <w:p w14:paraId="1BA263DF" w14:textId="77777777" w:rsidR="00805827" w:rsidRPr="0062253F" w:rsidRDefault="00805827" w:rsidP="004D41F6">
            <w:pPr>
              <w:shd w:val="clear" w:color="auto" w:fill="FFFFFF"/>
              <w:spacing w:after="150"/>
              <w:rPr>
                <w:rFonts w:eastAsia="Times New Roman" w:cs="Arial"/>
                <w:color w:val="000000"/>
                <w:sz w:val="24"/>
                <w:szCs w:val="24"/>
              </w:rPr>
            </w:pPr>
            <w:r w:rsidRPr="0062253F">
              <w:rPr>
                <w:rFonts w:eastAsia="Times New Roman" w:cs="Arial"/>
                <w:color w:val="000000"/>
                <w:sz w:val="24"/>
                <w:szCs w:val="24"/>
              </w:rPr>
              <w:t>IBRANCE (Palbociclib)</w:t>
            </w:r>
          </w:p>
        </w:tc>
      </w:tr>
      <w:tr w:rsidR="00805827" w:rsidRPr="00DF5AD1" w14:paraId="755FB614" w14:textId="77777777" w:rsidTr="004D41F6">
        <w:tc>
          <w:tcPr>
            <w:tcW w:w="10790" w:type="dxa"/>
          </w:tcPr>
          <w:p w14:paraId="4A8898EE" w14:textId="77777777" w:rsidR="00805827" w:rsidRPr="0062253F" w:rsidRDefault="00805827" w:rsidP="004D41F6">
            <w:pPr>
              <w:shd w:val="clear" w:color="auto" w:fill="FFFFFF"/>
              <w:spacing w:after="150"/>
              <w:rPr>
                <w:rFonts w:eastAsia="Times New Roman" w:cs="Arial"/>
                <w:color w:val="000000"/>
                <w:sz w:val="24"/>
                <w:szCs w:val="24"/>
              </w:rPr>
            </w:pPr>
            <w:r w:rsidRPr="0062253F">
              <w:rPr>
                <w:rFonts w:eastAsia="Times New Roman" w:cs="Arial"/>
                <w:color w:val="000000"/>
                <w:sz w:val="24"/>
                <w:szCs w:val="24"/>
              </w:rPr>
              <w:t>INLYTA (axitinib)</w:t>
            </w:r>
          </w:p>
        </w:tc>
      </w:tr>
      <w:tr w:rsidR="00805827" w:rsidRPr="00DF5AD1" w14:paraId="69A2E97B" w14:textId="77777777" w:rsidTr="004D41F6">
        <w:tc>
          <w:tcPr>
            <w:tcW w:w="10790" w:type="dxa"/>
          </w:tcPr>
          <w:p w14:paraId="73D91260" w14:textId="77777777" w:rsidR="00805827" w:rsidRPr="0062253F" w:rsidRDefault="00805827" w:rsidP="004D41F6">
            <w:pPr>
              <w:shd w:val="clear" w:color="auto" w:fill="FFFFFF"/>
              <w:spacing w:after="150"/>
              <w:rPr>
                <w:rFonts w:eastAsia="Times New Roman" w:cs="Arial"/>
                <w:color w:val="000000"/>
                <w:sz w:val="24"/>
                <w:szCs w:val="24"/>
              </w:rPr>
            </w:pPr>
            <w:r w:rsidRPr="0062253F">
              <w:rPr>
                <w:rFonts w:eastAsia="Times New Roman" w:cs="Arial"/>
                <w:color w:val="000000"/>
                <w:sz w:val="24"/>
                <w:szCs w:val="24"/>
              </w:rPr>
              <w:t>LORBRENA (lorlatinib)</w:t>
            </w:r>
          </w:p>
        </w:tc>
      </w:tr>
      <w:tr w:rsidR="00805827" w:rsidRPr="00DF5AD1" w14:paraId="28837AB3" w14:textId="77777777" w:rsidTr="004D41F6">
        <w:tc>
          <w:tcPr>
            <w:tcW w:w="10790" w:type="dxa"/>
          </w:tcPr>
          <w:p w14:paraId="29E3F039" w14:textId="77777777" w:rsidR="00805827" w:rsidRPr="0062253F" w:rsidRDefault="00805827" w:rsidP="004D41F6">
            <w:pPr>
              <w:shd w:val="clear" w:color="auto" w:fill="FFFFFF"/>
              <w:spacing w:after="150"/>
              <w:rPr>
                <w:rFonts w:eastAsia="Times New Roman" w:cs="Arial"/>
                <w:color w:val="000000"/>
                <w:sz w:val="24"/>
                <w:szCs w:val="24"/>
              </w:rPr>
            </w:pPr>
            <w:r w:rsidRPr="0062253F">
              <w:rPr>
                <w:rFonts w:eastAsia="Times New Roman" w:cs="Arial"/>
                <w:color w:val="000000"/>
                <w:sz w:val="24"/>
                <w:szCs w:val="24"/>
              </w:rPr>
              <w:t>MEKTOVI (bibimetinib)</w:t>
            </w:r>
          </w:p>
        </w:tc>
      </w:tr>
      <w:tr w:rsidR="00805827" w:rsidRPr="00DF5AD1" w14:paraId="3D5ED684" w14:textId="77777777" w:rsidTr="004D41F6">
        <w:tc>
          <w:tcPr>
            <w:tcW w:w="10790" w:type="dxa"/>
          </w:tcPr>
          <w:p w14:paraId="5706DD26" w14:textId="77777777" w:rsidR="00805827" w:rsidRPr="0062253F" w:rsidRDefault="00805827" w:rsidP="004D41F6">
            <w:pPr>
              <w:shd w:val="clear" w:color="auto" w:fill="FFFFFF"/>
              <w:spacing w:after="150"/>
              <w:rPr>
                <w:rFonts w:eastAsia="Times New Roman" w:cs="Arial"/>
                <w:color w:val="000000"/>
                <w:sz w:val="24"/>
                <w:szCs w:val="24"/>
              </w:rPr>
            </w:pPr>
            <w:r w:rsidRPr="0062253F">
              <w:rPr>
                <w:rFonts w:eastAsia="Times New Roman" w:cs="Arial"/>
                <w:color w:val="000000"/>
                <w:sz w:val="24"/>
                <w:szCs w:val="24"/>
              </w:rPr>
              <w:t>SUTENT (sunitinib)</w:t>
            </w:r>
          </w:p>
        </w:tc>
      </w:tr>
      <w:tr w:rsidR="00805827" w:rsidRPr="00DF5AD1" w14:paraId="2D42AAB1" w14:textId="77777777" w:rsidTr="004D41F6">
        <w:tc>
          <w:tcPr>
            <w:tcW w:w="10790" w:type="dxa"/>
          </w:tcPr>
          <w:p w14:paraId="7A586C60" w14:textId="77777777" w:rsidR="00805827" w:rsidRPr="0062253F" w:rsidRDefault="00805827" w:rsidP="004D41F6">
            <w:pPr>
              <w:shd w:val="clear" w:color="auto" w:fill="FFFFFF"/>
              <w:spacing w:after="150"/>
              <w:rPr>
                <w:rFonts w:eastAsia="Times New Roman" w:cs="Arial"/>
                <w:color w:val="000000"/>
                <w:sz w:val="24"/>
                <w:szCs w:val="24"/>
              </w:rPr>
            </w:pPr>
            <w:r w:rsidRPr="0062253F">
              <w:rPr>
                <w:rFonts w:eastAsia="Times New Roman" w:cs="Arial"/>
                <w:color w:val="000000"/>
                <w:sz w:val="24"/>
                <w:szCs w:val="24"/>
              </w:rPr>
              <w:t>TALZENNA (talazoparib)</w:t>
            </w:r>
          </w:p>
        </w:tc>
      </w:tr>
      <w:tr w:rsidR="00805827" w:rsidRPr="00DF5AD1" w14:paraId="6729145E" w14:textId="77777777" w:rsidTr="004D41F6">
        <w:tc>
          <w:tcPr>
            <w:tcW w:w="10790" w:type="dxa"/>
          </w:tcPr>
          <w:p w14:paraId="719B200A" w14:textId="77777777" w:rsidR="00805827" w:rsidRPr="0062253F" w:rsidRDefault="00805827" w:rsidP="004D41F6">
            <w:pPr>
              <w:shd w:val="clear" w:color="auto" w:fill="FFFFFF"/>
              <w:spacing w:after="150"/>
              <w:rPr>
                <w:rFonts w:eastAsia="Times New Roman" w:cs="Arial"/>
                <w:color w:val="000000"/>
                <w:sz w:val="24"/>
                <w:szCs w:val="24"/>
              </w:rPr>
            </w:pPr>
            <w:r w:rsidRPr="0062253F">
              <w:rPr>
                <w:rFonts w:eastAsia="Times New Roman" w:cs="Arial"/>
                <w:color w:val="000000"/>
                <w:sz w:val="24"/>
                <w:szCs w:val="24"/>
              </w:rPr>
              <w:t>VIZIMPRO (dacaomitinib)</w:t>
            </w:r>
          </w:p>
        </w:tc>
      </w:tr>
      <w:tr w:rsidR="00805827" w:rsidRPr="00DF5AD1" w14:paraId="383A005E" w14:textId="77777777" w:rsidTr="004D41F6">
        <w:tc>
          <w:tcPr>
            <w:tcW w:w="10790" w:type="dxa"/>
          </w:tcPr>
          <w:p w14:paraId="2DFF5A5A" w14:textId="77777777" w:rsidR="00805827" w:rsidRPr="0062253F" w:rsidRDefault="00805827" w:rsidP="004D41F6">
            <w:pPr>
              <w:shd w:val="clear" w:color="auto" w:fill="FFFFFF"/>
              <w:spacing w:after="150"/>
              <w:rPr>
                <w:rFonts w:eastAsia="Times New Roman" w:cs="Arial"/>
                <w:color w:val="000000"/>
                <w:sz w:val="24"/>
                <w:szCs w:val="24"/>
              </w:rPr>
            </w:pPr>
            <w:r w:rsidRPr="0062253F">
              <w:rPr>
                <w:rFonts w:eastAsia="Times New Roman" w:cs="Arial"/>
                <w:color w:val="000000"/>
                <w:sz w:val="24"/>
                <w:szCs w:val="24"/>
              </w:rPr>
              <w:t>XALKORI (crizotinib)</w:t>
            </w:r>
          </w:p>
        </w:tc>
      </w:tr>
      <w:tr w:rsidR="00805827" w:rsidRPr="00DF5AD1" w14:paraId="6AEE4F5B" w14:textId="77777777" w:rsidTr="004D41F6">
        <w:tc>
          <w:tcPr>
            <w:tcW w:w="10790" w:type="dxa"/>
          </w:tcPr>
          <w:p w14:paraId="242CEF8A" w14:textId="77777777" w:rsidR="00805827" w:rsidRPr="0062253F" w:rsidRDefault="00805827" w:rsidP="004D41F6">
            <w:pPr>
              <w:shd w:val="clear" w:color="auto" w:fill="FFFFFF"/>
              <w:spacing w:after="150"/>
              <w:rPr>
                <w:rFonts w:eastAsia="Times New Roman" w:cs="Arial"/>
                <w:color w:val="000000"/>
                <w:sz w:val="24"/>
                <w:szCs w:val="24"/>
              </w:rPr>
            </w:pPr>
            <w:r w:rsidRPr="0062253F">
              <w:rPr>
                <w:rFonts w:eastAsia="Times New Roman" w:cs="Arial"/>
                <w:color w:val="000000"/>
                <w:sz w:val="24"/>
                <w:szCs w:val="24"/>
              </w:rPr>
              <w:t>BESPONSA (inotuzumab)</w:t>
            </w:r>
          </w:p>
        </w:tc>
      </w:tr>
      <w:tr w:rsidR="00805827" w:rsidRPr="00DF5AD1" w14:paraId="3C48B267" w14:textId="77777777" w:rsidTr="004D41F6">
        <w:tc>
          <w:tcPr>
            <w:tcW w:w="10790" w:type="dxa"/>
          </w:tcPr>
          <w:p w14:paraId="5367482C" w14:textId="77777777" w:rsidR="00805827" w:rsidRPr="0062253F" w:rsidRDefault="00805827" w:rsidP="004D41F6">
            <w:pPr>
              <w:shd w:val="clear" w:color="auto" w:fill="FFFFFF"/>
              <w:spacing w:after="150"/>
              <w:rPr>
                <w:rFonts w:eastAsia="Times New Roman" w:cs="Arial"/>
                <w:color w:val="000000"/>
                <w:sz w:val="24"/>
                <w:szCs w:val="24"/>
              </w:rPr>
            </w:pPr>
            <w:r w:rsidRPr="0062253F">
              <w:rPr>
                <w:rFonts w:eastAsia="Times New Roman" w:cs="Arial"/>
                <w:color w:val="000000"/>
                <w:sz w:val="24"/>
                <w:szCs w:val="24"/>
              </w:rPr>
              <w:t>CAMPTOSAR (irinotecan)</w:t>
            </w:r>
          </w:p>
        </w:tc>
      </w:tr>
      <w:tr w:rsidR="00805827" w:rsidRPr="00DF5AD1" w14:paraId="720AC6AD" w14:textId="77777777" w:rsidTr="004D41F6">
        <w:tc>
          <w:tcPr>
            <w:tcW w:w="10790" w:type="dxa"/>
          </w:tcPr>
          <w:p w14:paraId="4BF0DAE8" w14:textId="77777777" w:rsidR="00805827" w:rsidRPr="0062253F" w:rsidRDefault="00805827" w:rsidP="004D41F6">
            <w:pPr>
              <w:shd w:val="clear" w:color="auto" w:fill="FFFFFF"/>
              <w:spacing w:after="150"/>
              <w:rPr>
                <w:rFonts w:eastAsia="Times New Roman" w:cs="Arial"/>
                <w:color w:val="000000"/>
                <w:sz w:val="24"/>
                <w:szCs w:val="24"/>
              </w:rPr>
            </w:pPr>
            <w:r w:rsidRPr="0062253F">
              <w:rPr>
                <w:rFonts w:eastAsia="Times New Roman" w:cs="Arial"/>
                <w:color w:val="000000"/>
                <w:sz w:val="24"/>
                <w:szCs w:val="24"/>
              </w:rPr>
              <w:t>ELLENCE (epirubicin)</w:t>
            </w:r>
          </w:p>
        </w:tc>
      </w:tr>
      <w:tr w:rsidR="00805827" w:rsidRPr="00DF5AD1" w14:paraId="7771B9FD" w14:textId="77777777" w:rsidTr="004D41F6">
        <w:tc>
          <w:tcPr>
            <w:tcW w:w="10790" w:type="dxa"/>
          </w:tcPr>
          <w:p w14:paraId="2274D73B" w14:textId="77777777" w:rsidR="00805827" w:rsidRPr="0062253F" w:rsidRDefault="00805827" w:rsidP="004D41F6">
            <w:pPr>
              <w:shd w:val="clear" w:color="auto" w:fill="FFFFFF"/>
              <w:spacing w:after="150"/>
              <w:rPr>
                <w:rFonts w:eastAsia="Times New Roman" w:cs="Arial"/>
                <w:color w:val="000000"/>
                <w:sz w:val="24"/>
                <w:szCs w:val="24"/>
              </w:rPr>
            </w:pPr>
            <w:r w:rsidRPr="0062253F">
              <w:rPr>
                <w:rFonts w:eastAsia="Times New Roman" w:cs="Arial"/>
                <w:color w:val="000000"/>
                <w:sz w:val="24"/>
                <w:szCs w:val="24"/>
              </w:rPr>
              <w:t>IDAMYCIN (idarubicin)</w:t>
            </w:r>
          </w:p>
        </w:tc>
      </w:tr>
      <w:tr w:rsidR="00805827" w:rsidRPr="00DF5AD1" w14:paraId="4D1AB0AA" w14:textId="77777777" w:rsidTr="004D41F6">
        <w:tc>
          <w:tcPr>
            <w:tcW w:w="10790" w:type="dxa"/>
          </w:tcPr>
          <w:p w14:paraId="60F90AA8" w14:textId="77777777" w:rsidR="00805827" w:rsidRPr="0062253F" w:rsidRDefault="00805827" w:rsidP="004D41F6">
            <w:pPr>
              <w:shd w:val="clear" w:color="auto" w:fill="FFFFFF"/>
              <w:spacing w:after="150"/>
              <w:rPr>
                <w:rFonts w:eastAsia="Times New Roman" w:cs="Arial"/>
                <w:color w:val="000000"/>
                <w:sz w:val="24"/>
                <w:szCs w:val="24"/>
              </w:rPr>
            </w:pPr>
            <w:r w:rsidRPr="0062253F">
              <w:rPr>
                <w:rFonts w:eastAsia="Times New Roman" w:cs="Arial"/>
                <w:color w:val="000000"/>
                <w:sz w:val="24"/>
                <w:szCs w:val="24"/>
              </w:rPr>
              <w:t>MYLOTARG (gemtuzumab)</w:t>
            </w:r>
          </w:p>
        </w:tc>
      </w:tr>
      <w:tr w:rsidR="00805827" w:rsidRPr="00DF5AD1" w14:paraId="346BCB98" w14:textId="77777777" w:rsidTr="004D41F6">
        <w:tc>
          <w:tcPr>
            <w:tcW w:w="10790" w:type="dxa"/>
          </w:tcPr>
          <w:p w14:paraId="13F8373D" w14:textId="77777777" w:rsidR="00805827" w:rsidRPr="0062253F" w:rsidRDefault="00805827" w:rsidP="004D41F6">
            <w:pPr>
              <w:shd w:val="clear" w:color="auto" w:fill="FFFFFF"/>
              <w:spacing w:after="150"/>
              <w:rPr>
                <w:rFonts w:eastAsia="Times New Roman" w:cs="Arial"/>
                <w:color w:val="000000"/>
                <w:sz w:val="24"/>
                <w:szCs w:val="24"/>
              </w:rPr>
            </w:pPr>
            <w:r w:rsidRPr="0062253F">
              <w:rPr>
                <w:rFonts w:eastAsia="Times New Roman" w:cs="Arial"/>
                <w:color w:val="000000"/>
                <w:sz w:val="24"/>
                <w:szCs w:val="24"/>
              </w:rPr>
              <w:t>TORISEL (temsirolimus)</w:t>
            </w:r>
          </w:p>
        </w:tc>
      </w:tr>
      <w:tr w:rsidR="00805827" w:rsidRPr="00DF5AD1" w14:paraId="71C16421" w14:textId="77777777" w:rsidTr="004D41F6">
        <w:tc>
          <w:tcPr>
            <w:tcW w:w="10790" w:type="dxa"/>
          </w:tcPr>
          <w:p w14:paraId="266E550C" w14:textId="77777777" w:rsidR="00805827" w:rsidRPr="0062253F" w:rsidRDefault="00805827" w:rsidP="004D41F6">
            <w:pPr>
              <w:shd w:val="clear" w:color="auto" w:fill="FFFFFF"/>
              <w:spacing w:after="150"/>
              <w:rPr>
                <w:rFonts w:eastAsia="Times New Roman" w:cs="Arial"/>
                <w:color w:val="000000"/>
                <w:sz w:val="24"/>
                <w:szCs w:val="24"/>
              </w:rPr>
            </w:pPr>
            <w:r w:rsidRPr="0062253F">
              <w:rPr>
                <w:rFonts w:eastAsia="Times New Roman" w:cs="Arial"/>
                <w:color w:val="000000"/>
                <w:sz w:val="24"/>
                <w:szCs w:val="24"/>
              </w:rPr>
              <w:t>NIVESTYM (filgrastim-aafi)</w:t>
            </w:r>
          </w:p>
        </w:tc>
      </w:tr>
      <w:tr w:rsidR="00805827" w:rsidRPr="00DF5AD1" w14:paraId="4CEBC63C" w14:textId="77777777" w:rsidTr="004D41F6">
        <w:tc>
          <w:tcPr>
            <w:tcW w:w="10790" w:type="dxa"/>
          </w:tcPr>
          <w:p w14:paraId="232B3DBA" w14:textId="77777777" w:rsidR="00805827" w:rsidRPr="0062253F" w:rsidRDefault="00805827" w:rsidP="004D41F6">
            <w:pPr>
              <w:shd w:val="clear" w:color="auto" w:fill="FFFFFF"/>
              <w:spacing w:after="150"/>
              <w:rPr>
                <w:rFonts w:eastAsia="Times New Roman" w:cs="Arial"/>
                <w:color w:val="000000"/>
                <w:sz w:val="24"/>
                <w:szCs w:val="24"/>
              </w:rPr>
            </w:pPr>
            <w:r w:rsidRPr="0062253F">
              <w:rPr>
                <w:rFonts w:eastAsia="Times New Roman" w:cs="Arial"/>
                <w:color w:val="000000"/>
                <w:sz w:val="24"/>
                <w:szCs w:val="24"/>
              </w:rPr>
              <w:t>NYVEPRIA (pegfilgrastim-apgf)</w:t>
            </w:r>
          </w:p>
        </w:tc>
      </w:tr>
      <w:tr w:rsidR="00805827" w:rsidRPr="00DF5AD1" w14:paraId="631C4F6D" w14:textId="77777777" w:rsidTr="004D41F6">
        <w:tc>
          <w:tcPr>
            <w:tcW w:w="10790" w:type="dxa"/>
          </w:tcPr>
          <w:p w14:paraId="0C20D872" w14:textId="77777777" w:rsidR="00805827" w:rsidRPr="0062253F" w:rsidRDefault="00805827" w:rsidP="004D41F6">
            <w:pPr>
              <w:shd w:val="clear" w:color="auto" w:fill="FFFFFF"/>
              <w:spacing w:after="150"/>
              <w:rPr>
                <w:rFonts w:eastAsia="Times New Roman" w:cs="Arial"/>
                <w:color w:val="000000"/>
                <w:sz w:val="24"/>
                <w:szCs w:val="24"/>
              </w:rPr>
            </w:pPr>
            <w:r w:rsidRPr="0062253F">
              <w:rPr>
                <w:rFonts w:eastAsia="Times New Roman" w:cs="Arial"/>
                <w:color w:val="000000"/>
                <w:sz w:val="24"/>
                <w:szCs w:val="24"/>
              </w:rPr>
              <w:t>RETACRIT (epoetin alfa-epbx)</w:t>
            </w:r>
          </w:p>
        </w:tc>
      </w:tr>
      <w:tr w:rsidR="00805827" w:rsidRPr="00DF5AD1" w14:paraId="726412AD" w14:textId="77777777" w:rsidTr="004D41F6">
        <w:tc>
          <w:tcPr>
            <w:tcW w:w="10790" w:type="dxa"/>
          </w:tcPr>
          <w:p w14:paraId="501FE369" w14:textId="77777777" w:rsidR="00805827" w:rsidRPr="0062253F" w:rsidRDefault="00805827" w:rsidP="004D41F6">
            <w:pPr>
              <w:shd w:val="clear" w:color="auto" w:fill="FFFFFF"/>
              <w:spacing w:after="150"/>
              <w:rPr>
                <w:rFonts w:eastAsia="Times New Roman" w:cs="Arial"/>
                <w:color w:val="000000"/>
                <w:sz w:val="24"/>
                <w:szCs w:val="24"/>
              </w:rPr>
            </w:pPr>
            <w:r w:rsidRPr="0062253F">
              <w:rPr>
                <w:rFonts w:eastAsia="Times New Roman" w:cs="Arial"/>
                <w:color w:val="000000"/>
                <w:sz w:val="24"/>
                <w:szCs w:val="24"/>
              </w:rPr>
              <w:t>RUXIENCE (rituximab-pvvr)</w:t>
            </w:r>
          </w:p>
        </w:tc>
      </w:tr>
      <w:tr w:rsidR="00805827" w:rsidRPr="00DF5AD1" w14:paraId="5CE43A92" w14:textId="77777777" w:rsidTr="004D41F6">
        <w:tc>
          <w:tcPr>
            <w:tcW w:w="10790" w:type="dxa"/>
          </w:tcPr>
          <w:p w14:paraId="042D6765" w14:textId="77777777" w:rsidR="00805827" w:rsidRPr="0062253F" w:rsidRDefault="00805827" w:rsidP="004D41F6">
            <w:pPr>
              <w:shd w:val="clear" w:color="auto" w:fill="FFFFFF"/>
              <w:spacing w:after="150"/>
              <w:rPr>
                <w:rFonts w:eastAsia="Times New Roman" w:cs="Arial"/>
                <w:color w:val="000000"/>
                <w:sz w:val="24"/>
                <w:szCs w:val="24"/>
              </w:rPr>
            </w:pPr>
            <w:r w:rsidRPr="0062253F">
              <w:rPr>
                <w:rFonts w:eastAsia="Times New Roman" w:cs="Arial"/>
                <w:color w:val="000000"/>
                <w:sz w:val="24"/>
                <w:szCs w:val="24"/>
              </w:rPr>
              <w:t>TRAZIMERA (trastuzumab-qyyp)</w:t>
            </w:r>
          </w:p>
        </w:tc>
      </w:tr>
      <w:tr w:rsidR="00805827" w:rsidRPr="00DF5AD1" w14:paraId="57091042" w14:textId="77777777" w:rsidTr="004D41F6">
        <w:tc>
          <w:tcPr>
            <w:tcW w:w="10790" w:type="dxa"/>
          </w:tcPr>
          <w:p w14:paraId="3AA7EBAD" w14:textId="77777777" w:rsidR="00805827" w:rsidRPr="0062253F" w:rsidRDefault="00805827" w:rsidP="004D41F6">
            <w:pPr>
              <w:shd w:val="clear" w:color="auto" w:fill="FFFFFF"/>
              <w:spacing w:after="150"/>
              <w:rPr>
                <w:rFonts w:eastAsia="Times New Roman" w:cs="Arial"/>
                <w:color w:val="000000"/>
                <w:sz w:val="24"/>
                <w:szCs w:val="24"/>
              </w:rPr>
            </w:pPr>
            <w:r w:rsidRPr="0062253F">
              <w:rPr>
                <w:rFonts w:eastAsia="Times New Roman" w:cs="Arial"/>
                <w:color w:val="000000"/>
                <w:sz w:val="24"/>
                <w:szCs w:val="24"/>
              </w:rPr>
              <w:t>ZIRABEV (bevacizumab-bvzr)</w:t>
            </w:r>
          </w:p>
        </w:tc>
      </w:tr>
    </w:tbl>
    <w:bookmarkEnd w:id="40"/>
    <w:p w14:paraId="11C1879A" w14:textId="77777777" w:rsidR="00805827" w:rsidRPr="00DF5AD1" w:rsidRDefault="00805827" w:rsidP="00805827">
      <w:pPr>
        <w:rPr>
          <w:b/>
          <w:bCs/>
          <w:sz w:val="28"/>
          <w:szCs w:val="28"/>
          <w:u w:val="single"/>
        </w:rPr>
      </w:pPr>
      <w:r w:rsidRPr="00DF5AD1">
        <w:rPr>
          <w:sz w:val="28"/>
          <w:szCs w:val="28"/>
        </w:rPr>
        <w:t>Contact info-</w:t>
      </w:r>
      <w:r w:rsidRPr="00DF5AD1">
        <w:rPr>
          <w:b/>
          <w:bCs/>
          <w:sz w:val="28"/>
          <w:szCs w:val="28"/>
        </w:rPr>
        <w:t>Phone</w:t>
      </w:r>
      <w:r w:rsidRPr="00DF5AD1">
        <w:rPr>
          <w:sz w:val="28"/>
          <w:szCs w:val="28"/>
        </w:rPr>
        <w:t xml:space="preserve">: 1-877-744-5675 </w:t>
      </w:r>
      <w:r w:rsidRPr="00DF5AD1">
        <w:rPr>
          <w:b/>
          <w:bCs/>
          <w:sz w:val="28"/>
          <w:szCs w:val="28"/>
        </w:rPr>
        <w:t>Fax:</w:t>
      </w:r>
      <w:r w:rsidRPr="00DF5AD1">
        <w:rPr>
          <w:sz w:val="28"/>
          <w:szCs w:val="28"/>
        </w:rPr>
        <w:t xml:space="preserve">  1-877-736-6506</w:t>
      </w:r>
    </w:p>
    <w:p w14:paraId="487BC755" w14:textId="39207A54" w:rsidR="00805827" w:rsidRPr="00466F00" w:rsidRDefault="00000000" w:rsidP="00805827">
      <w:pPr>
        <w:pStyle w:val="ListParagraph"/>
        <w:numPr>
          <w:ilvl w:val="0"/>
          <w:numId w:val="37"/>
        </w:numPr>
        <w:rPr>
          <w:rStyle w:val="Hyperlink"/>
          <w:b/>
          <w:bCs/>
          <w:color w:val="auto"/>
        </w:rPr>
      </w:pPr>
      <w:hyperlink r:id="rId350" w:history="1">
        <w:r w:rsidR="00805827" w:rsidRPr="00DF5AD1">
          <w:rPr>
            <w:rStyle w:val="Hyperlink"/>
          </w:rPr>
          <w:t xml:space="preserve">Commercially insured </w:t>
        </w:r>
        <w:proofErr w:type="gramStart"/>
        <w:r w:rsidR="00805827" w:rsidRPr="00DF5AD1">
          <w:rPr>
            <w:rStyle w:val="Hyperlink"/>
          </w:rPr>
          <w:t>patients</w:t>
        </w:r>
        <w:proofErr w:type="gramEnd"/>
        <w:r w:rsidR="00805827" w:rsidRPr="00DF5AD1">
          <w:rPr>
            <w:rStyle w:val="Hyperlink"/>
          </w:rPr>
          <w:t xml:space="preserve"> copay card</w:t>
        </w:r>
      </w:hyperlink>
    </w:p>
    <w:p w14:paraId="2E01A80E" w14:textId="0866B49F" w:rsidR="00466F00" w:rsidRPr="00466F00" w:rsidRDefault="00000000" w:rsidP="00466F00">
      <w:pPr>
        <w:ind w:left="360"/>
        <w:rPr>
          <w:b/>
          <w:bCs/>
          <w:u w:val="single"/>
        </w:rPr>
      </w:pPr>
      <w:hyperlink w:anchor="GLOSSARyTOP" w:history="1">
        <w:r w:rsidR="00466F00" w:rsidRPr="00EB3BF3">
          <w:rPr>
            <w:rStyle w:val="Hyperlink"/>
          </w:rPr>
          <w:t>RETURN TO TOP</w:t>
        </w:r>
      </w:hyperlink>
    </w:p>
    <w:p w14:paraId="4F9ADE0C" w14:textId="77777777" w:rsidR="00805827" w:rsidRPr="00DF5AD1" w:rsidRDefault="00805827" w:rsidP="00805827">
      <w:pPr>
        <w:rPr>
          <w:b/>
          <w:bCs/>
          <w:u w:val="single"/>
        </w:rPr>
      </w:pPr>
      <w:r>
        <w:rPr>
          <w:noProof/>
          <w:sz w:val="32"/>
          <w:szCs w:val="32"/>
        </w:rPr>
        <mc:AlternateContent>
          <mc:Choice Requires="wps">
            <w:drawing>
              <wp:anchor distT="0" distB="0" distL="114300" distR="114300" simplePos="0" relativeHeight="251683840" behindDoc="0" locked="0" layoutInCell="1" allowOverlap="1" wp14:anchorId="5FD704BD" wp14:editId="66E26257">
                <wp:simplePos x="0" y="0"/>
                <wp:positionH relativeFrom="margin">
                  <wp:posOffset>-348615</wp:posOffset>
                </wp:positionH>
                <wp:positionV relativeFrom="paragraph">
                  <wp:posOffset>136525</wp:posOffset>
                </wp:positionV>
                <wp:extent cx="7239000" cy="0"/>
                <wp:effectExtent l="0" t="19050" r="19050" b="19050"/>
                <wp:wrapNone/>
                <wp:docPr id="56" name="Straight Connector 56"/>
                <wp:cNvGraphicFramePr/>
                <a:graphic xmlns:a="http://schemas.openxmlformats.org/drawingml/2006/main">
                  <a:graphicData uri="http://schemas.microsoft.com/office/word/2010/wordprocessingShape">
                    <wps:wsp>
                      <wps:cNvCnPr/>
                      <wps:spPr>
                        <a:xfrm>
                          <a:off x="0" y="0"/>
                          <a:ext cx="7239000" cy="0"/>
                        </a:xfrm>
                        <a:prstGeom prst="line">
                          <a:avLst/>
                        </a:prstGeom>
                        <a:ln w="28575"/>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3762400D" id="Straight Connector 56" o:spid="_x0000_s1026" style="position:absolute;z-index:25168384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 from="-27.45pt,10.75pt" to="542.55pt,10.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" strokecolor="black [3200]" strokeweight="2.25pt">
                <v:stroke joinstyle="miter"/>
                <w10:wrap anchorx="margin"/>
              </v:line>
            </w:pict>
          </mc:Fallback>
        </mc:AlternateContent>
      </w:r>
    </w:p>
    <w:bookmarkStart w:id="41" w:name="RADIUS"/>
    <w:p w14:paraId="0619D848" w14:textId="77777777" w:rsidR="00805827" w:rsidRPr="00DF5AD1" w:rsidRDefault="00805827" w:rsidP="00805827">
      <w:pPr>
        <w:spacing w:after="0"/>
        <w:rPr>
          <w:b/>
          <w:bCs/>
          <w:sz w:val="32"/>
          <w:szCs w:val="32"/>
          <w:u w:val="single"/>
        </w:rPr>
      </w:pPr>
      <w:r w:rsidRPr="00DF5AD1">
        <w:rPr>
          <w:b/>
          <w:bCs/>
          <w:sz w:val="32"/>
          <w:szCs w:val="32"/>
          <w:u w:val="single"/>
        </w:rPr>
        <w:fldChar w:fldCharType="begin"/>
      </w:r>
      <w:r w:rsidRPr="00DF5AD1">
        <w:rPr>
          <w:b/>
          <w:bCs/>
          <w:sz w:val="32"/>
          <w:szCs w:val="32"/>
          <w:u w:val="single"/>
        </w:rPr>
        <w:instrText xml:space="preserve"> HYPERLINK "https://radiuspharm.com/radius-assist/" </w:instrText>
      </w:r>
      <w:r w:rsidRPr="00DF5AD1">
        <w:rPr>
          <w:b/>
          <w:bCs/>
          <w:sz w:val="32"/>
          <w:szCs w:val="32"/>
          <w:u w:val="single"/>
        </w:rPr>
        <w:fldChar w:fldCharType="separate"/>
      </w:r>
      <w:r w:rsidRPr="00DF5AD1">
        <w:rPr>
          <w:rStyle w:val="Hyperlink"/>
          <w:b/>
          <w:bCs/>
          <w:sz w:val="32"/>
          <w:szCs w:val="32"/>
        </w:rPr>
        <w:t>Radius Assist</w:t>
      </w:r>
      <w:r w:rsidRPr="00DF5AD1">
        <w:rPr>
          <w:b/>
          <w:bCs/>
          <w:sz w:val="32"/>
          <w:szCs w:val="32"/>
          <w:u w:val="single"/>
        </w:rPr>
        <w:fldChar w:fldCharType="end"/>
      </w:r>
    </w:p>
    <w:tbl>
      <w:tblPr>
        <w:tblStyle w:val="TableGrid"/>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3112"/>
        <w:gridCol w:w="3047"/>
        <w:gridCol w:w="4611"/>
      </w:tblGrid>
      <w:tr w:rsidR="004F004B" w14:paraId="03B4D93F" w14:textId="77777777" w:rsidTr="004F004B">
        <w:tc>
          <w:tcPr>
            <w:tcW w:w="10790" w:type="dxa"/>
            <w:gridSpan w:val="3"/>
            <w:tcBorders>
              <w:top w:val="single" w:sz="12" w:space="0" w:color="auto"/>
              <w:left w:val="single" w:sz="12" w:space="0" w:color="auto"/>
              <w:bottom w:val="single" w:sz="4" w:space="0" w:color="auto"/>
              <w:right w:val="single" w:sz="12" w:space="0" w:color="auto"/>
            </w:tcBorders>
            <w:shd w:val="clear" w:color="auto" w:fill="000000" w:themeFill="text1"/>
            <w:vAlign w:val="center"/>
            <w:hideMark/>
          </w:tcPr>
          <w:bookmarkEnd w:id="41"/>
          <w:p w14:paraId="2C5994F9" w14:textId="77777777" w:rsidR="004F004B" w:rsidRDefault="004F004B" w:rsidP="00C17169">
            <w:pPr>
              <w:jc w:val="center"/>
              <w:rPr>
                <w:b/>
                <w:bCs/>
                <w:sz w:val="56"/>
                <w:szCs w:val="56"/>
              </w:rPr>
            </w:pPr>
            <w:r>
              <w:rPr>
                <w:b/>
                <w:bCs/>
                <w:sz w:val="56"/>
                <w:szCs w:val="56"/>
              </w:rPr>
              <w:t>Eligibility</w:t>
            </w:r>
          </w:p>
        </w:tc>
      </w:tr>
      <w:tr w:rsidR="004F004B" w14:paraId="4DD12244" w14:textId="77777777" w:rsidTr="004F004B">
        <w:tc>
          <w:tcPr>
            <w:tcW w:w="3596" w:type="dxa"/>
            <w:tcBorders>
              <w:top w:val="single" w:sz="4" w:space="0" w:color="auto"/>
              <w:left w:val="single" w:sz="12" w:space="0" w:color="auto"/>
              <w:bottom w:val="single" w:sz="12" w:space="0" w:color="auto"/>
              <w:right w:val="single" w:sz="4" w:space="0" w:color="auto"/>
            </w:tcBorders>
            <w:shd w:val="clear" w:color="auto" w:fill="FFFFFF" w:themeFill="background1"/>
            <w:vAlign w:val="center"/>
            <w:hideMark/>
          </w:tcPr>
          <w:p w14:paraId="4BFEEF9F" w14:textId="77777777" w:rsidR="004F004B" w:rsidRDefault="004F004B" w:rsidP="00C17169">
            <w:pPr>
              <w:jc w:val="center"/>
              <w:rPr>
                <w:sz w:val="52"/>
                <w:szCs w:val="52"/>
              </w:rPr>
            </w:pPr>
            <w:r>
              <w:rPr>
                <w:sz w:val="52"/>
                <w:szCs w:val="52"/>
              </w:rPr>
              <w:t>US resident</w:t>
            </w:r>
          </w:p>
        </w:tc>
        <w:tc>
          <w:tcPr>
            <w:tcW w:w="3597" w:type="dxa"/>
            <w:tcBorders>
              <w:top w:val="single" w:sz="4" w:space="0" w:color="auto"/>
              <w:left w:val="single" w:sz="4" w:space="0" w:color="auto"/>
              <w:bottom w:val="single" w:sz="12" w:space="0" w:color="auto"/>
              <w:right w:val="single" w:sz="4" w:space="0" w:color="auto"/>
            </w:tcBorders>
            <w:shd w:val="clear" w:color="auto" w:fill="FFFFFF" w:themeFill="background1"/>
            <w:vAlign w:val="center"/>
          </w:tcPr>
          <w:p w14:paraId="0E3B8746" w14:textId="77777777" w:rsidR="004F004B" w:rsidRDefault="004F004B" w:rsidP="00C17169">
            <w:pPr>
              <w:jc w:val="center"/>
              <w:rPr>
                <w:sz w:val="52"/>
                <w:szCs w:val="52"/>
              </w:rPr>
            </w:pPr>
          </w:p>
          <w:p w14:paraId="1CC13A1C" w14:textId="77777777" w:rsidR="004F004B" w:rsidRDefault="004F004B" w:rsidP="00C17169">
            <w:pPr>
              <w:ind w:left="360"/>
              <w:jc w:val="center"/>
              <w:rPr>
                <w:sz w:val="52"/>
                <w:szCs w:val="52"/>
              </w:rPr>
            </w:pPr>
            <w:r>
              <w:rPr>
                <w:sz w:val="52"/>
                <w:szCs w:val="52"/>
                <w:u w:val="single"/>
              </w:rPr>
              <w:t>&lt;</w:t>
            </w:r>
            <w:r>
              <w:rPr>
                <w:sz w:val="52"/>
                <w:szCs w:val="52"/>
              </w:rPr>
              <w:t xml:space="preserve"> 300% FPL</w:t>
            </w:r>
          </w:p>
          <w:p w14:paraId="3BDF080F" w14:textId="77777777" w:rsidR="004F004B" w:rsidRDefault="004F004B" w:rsidP="00C17169">
            <w:pPr>
              <w:jc w:val="center"/>
              <w:rPr>
                <w:sz w:val="52"/>
                <w:szCs w:val="52"/>
              </w:rPr>
            </w:pPr>
          </w:p>
        </w:tc>
        <w:tc>
          <w:tcPr>
            <w:tcW w:w="3597" w:type="dxa"/>
            <w:tcBorders>
              <w:top w:val="single" w:sz="4" w:space="0" w:color="auto"/>
              <w:left w:val="single" w:sz="4" w:space="0" w:color="auto"/>
              <w:bottom w:val="single" w:sz="12" w:space="0" w:color="auto"/>
              <w:right w:val="single" w:sz="12" w:space="0" w:color="auto"/>
            </w:tcBorders>
            <w:shd w:val="clear" w:color="auto" w:fill="FFFFFF" w:themeFill="background1"/>
            <w:vAlign w:val="center"/>
            <w:hideMark/>
          </w:tcPr>
          <w:p w14:paraId="7644F0A7" w14:textId="77777777" w:rsidR="004F004B" w:rsidRDefault="004F004B" w:rsidP="00C17169">
            <w:pPr>
              <w:jc w:val="center"/>
              <w:rPr>
                <w:sz w:val="52"/>
                <w:szCs w:val="52"/>
              </w:rPr>
            </w:pPr>
            <w:r>
              <w:rPr>
                <w:sz w:val="52"/>
                <w:szCs w:val="52"/>
              </w:rPr>
              <w:t>Uninsured/Medicare</w:t>
            </w:r>
          </w:p>
        </w:tc>
      </w:tr>
    </w:tbl>
    <w:p w14:paraId="33D3D6B0" w14:textId="77777777" w:rsidR="004F004B" w:rsidRPr="00DF5AD1" w:rsidRDefault="004F004B" w:rsidP="00805827">
      <w:pPr>
        <w:rPr>
          <w:b/>
          <w:bCs/>
          <w:u w:val="single"/>
        </w:rPr>
      </w:pPr>
    </w:p>
    <w:tbl>
      <w:tblPr>
        <w:tblStyle w:val="TableGrid"/>
        <w:tblW w:w="0" w:type="auto"/>
        <w:tblInd w:w="85" w:type="dxa"/>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4320"/>
        <w:gridCol w:w="6300"/>
      </w:tblGrid>
      <w:tr w:rsidR="00805827" w:rsidRPr="00DF5AD1" w14:paraId="09356448" w14:textId="77777777" w:rsidTr="004D41F6">
        <w:tc>
          <w:tcPr>
            <w:tcW w:w="4320" w:type="dxa"/>
            <w:tcBorders>
              <w:right w:val="single" w:sz="12" w:space="0" w:color="FFFFFF" w:themeColor="background1"/>
            </w:tcBorders>
            <w:shd w:val="clear" w:color="auto" w:fill="000000" w:themeFill="text1"/>
            <w:vAlign w:val="center"/>
          </w:tcPr>
          <w:p w14:paraId="77290C12" w14:textId="77777777" w:rsidR="00805827" w:rsidRPr="0062253F" w:rsidRDefault="00805827" w:rsidP="004D41F6">
            <w:pPr>
              <w:jc w:val="center"/>
              <w:rPr>
                <w:b/>
                <w:bCs/>
                <w:color w:val="FFFFFF" w:themeColor="background1"/>
                <w:sz w:val="24"/>
                <w:szCs w:val="24"/>
              </w:rPr>
            </w:pPr>
            <w:r w:rsidRPr="0062253F">
              <w:rPr>
                <w:b/>
                <w:bCs/>
                <w:color w:val="FFFFFF" w:themeColor="background1"/>
                <w:sz w:val="24"/>
                <w:szCs w:val="24"/>
              </w:rPr>
              <w:t>Household size</w:t>
            </w:r>
          </w:p>
        </w:tc>
        <w:tc>
          <w:tcPr>
            <w:tcW w:w="6300" w:type="dxa"/>
            <w:tcBorders>
              <w:left w:val="single" w:sz="12" w:space="0" w:color="FFFFFF" w:themeColor="background1"/>
            </w:tcBorders>
            <w:shd w:val="clear" w:color="auto" w:fill="000000" w:themeFill="text1"/>
            <w:vAlign w:val="center"/>
          </w:tcPr>
          <w:p w14:paraId="7CC107B2" w14:textId="77777777" w:rsidR="00805827" w:rsidRPr="0062253F" w:rsidRDefault="00805827" w:rsidP="004D41F6">
            <w:pPr>
              <w:jc w:val="center"/>
              <w:rPr>
                <w:b/>
                <w:bCs/>
                <w:color w:val="FFFFFF" w:themeColor="background1"/>
                <w:sz w:val="24"/>
                <w:szCs w:val="24"/>
              </w:rPr>
            </w:pPr>
            <w:r w:rsidRPr="0062253F">
              <w:rPr>
                <w:b/>
                <w:bCs/>
                <w:color w:val="FFFFFF" w:themeColor="background1"/>
                <w:sz w:val="24"/>
                <w:szCs w:val="24"/>
              </w:rPr>
              <w:t>Annual household income ($) threshold</w:t>
            </w:r>
          </w:p>
          <w:p w14:paraId="14512CEE" w14:textId="77777777" w:rsidR="00805827" w:rsidRPr="0062253F" w:rsidRDefault="00805827" w:rsidP="004D41F6">
            <w:pPr>
              <w:jc w:val="center"/>
              <w:rPr>
                <w:b/>
                <w:bCs/>
                <w:color w:val="FFFFFF" w:themeColor="background1"/>
                <w:sz w:val="24"/>
                <w:szCs w:val="24"/>
              </w:rPr>
            </w:pPr>
            <w:r w:rsidRPr="0062253F">
              <w:rPr>
                <w:b/>
                <w:bCs/>
                <w:color w:val="FFFFFF" w:themeColor="background1"/>
                <w:sz w:val="24"/>
                <w:szCs w:val="24"/>
              </w:rPr>
              <w:t>(</w:t>
            </w:r>
            <w:r w:rsidRPr="0062253F">
              <w:rPr>
                <w:b/>
                <w:bCs/>
                <w:color w:val="FFFFFF" w:themeColor="background1"/>
                <w:sz w:val="24"/>
                <w:szCs w:val="24"/>
                <w:u w:val="single"/>
              </w:rPr>
              <w:t>&lt;3</w:t>
            </w:r>
            <w:r w:rsidRPr="0062253F">
              <w:rPr>
                <w:b/>
                <w:bCs/>
                <w:color w:val="FFFFFF" w:themeColor="background1"/>
                <w:sz w:val="24"/>
                <w:szCs w:val="24"/>
              </w:rPr>
              <w:t>00% FPL)</w:t>
            </w:r>
          </w:p>
        </w:tc>
      </w:tr>
      <w:tr w:rsidR="00805827" w:rsidRPr="00DF5AD1" w14:paraId="5A6EB945" w14:textId="77777777" w:rsidTr="004D41F6">
        <w:tc>
          <w:tcPr>
            <w:tcW w:w="4320" w:type="dxa"/>
            <w:vAlign w:val="center"/>
          </w:tcPr>
          <w:p w14:paraId="6054CC03" w14:textId="77777777" w:rsidR="00805827" w:rsidRPr="0062253F" w:rsidRDefault="00805827" w:rsidP="004D41F6">
            <w:pPr>
              <w:jc w:val="center"/>
              <w:rPr>
                <w:sz w:val="24"/>
                <w:szCs w:val="24"/>
              </w:rPr>
            </w:pPr>
            <w:r w:rsidRPr="0062253F">
              <w:rPr>
                <w:sz w:val="24"/>
                <w:szCs w:val="24"/>
              </w:rPr>
              <w:t>1</w:t>
            </w:r>
          </w:p>
        </w:tc>
        <w:tc>
          <w:tcPr>
            <w:tcW w:w="6300" w:type="dxa"/>
            <w:vAlign w:val="center"/>
          </w:tcPr>
          <w:p w14:paraId="30236F39" w14:textId="77777777" w:rsidR="00805827" w:rsidRPr="0062253F" w:rsidRDefault="00805827" w:rsidP="004D41F6">
            <w:pPr>
              <w:jc w:val="center"/>
              <w:rPr>
                <w:sz w:val="24"/>
                <w:szCs w:val="24"/>
              </w:rPr>
            </w:pPr>
            <w:r w:rsidRPr="0062253F">
              <w:rPr>
                <w:sz w:val="24"/>
                <w:szCs w:val="24"/>
              </w:rPr>
              <w:t>40,770</w:t>
            </w:r>
          </w:p>
        </w:tc>
      </w:tr>
      <w:tr w:rsidR="00805827" w:rsidRPr="00DF5AD1" w14:paraId="3DFB6600" w14:textId="77777777" w:rsidTr="004D41F6">
        <w:tc>
          <w:tcPr>
            <w:tcW w:w="4320" w:type="dxa"/>
            <w:vAlign w:val="center"/>
          </w:tcPr>
          <w:p w14:paraId="64C6648E" w14:textId="77777777" w:rsidR="00805827" w:rsidRPr="0062253F" w:rsidRDefault="00805827" w:rsidP="004D41F6">
            <w:pPr>
              <w:jc w:val="center"/>
              <w:rPr>
                <w:sz w:val="24"/>
                <w:szCs w:val="24"/>
              </w:rPr>
            </w:pPr>
            <w:r w:rsidRPr="0062253F">
              <w:rPr>
                <w:sz w:val="24"/>
                <w:szCs w:val="24"/>
              </w:rPr>
              <w:t>2</w:t>
            </w:r>
          </w:p>
        </w:tc>
        <w:tc>
          <w:tcPr>
            <w:tcW w:w="6300" w:type="dxa"/>
            <w:vAlign w:val="center"/>
          </w:tcPr>
          <w:p w14:paraId="2A0C8948" w14:textId="77777777" w:rsidR="00805827" w:rsidRPr="0062253F" w:rsidRDefault="00805827" w:rsidP="004D41F6">
            <w:pPr>
              <w:jc w:val="center"/>
              <w:rPr>
                <w:sz w:val="24"/>
                <w:szCs w:val="24"/>
              </w:rPr>
            </w:pPr>
            <w:r w:rsidRPr="0062253F">
              <w:rPr>
                <w:sz w:val="24"/>
                <w:szCs w:val="24"/>
              </w:rPr>
              <w:t>54,930</w:t>
            </w:r>
          </w:p>
        </w:tc>
      </w:tr>
      <w:tr w:rsidR="00805827" w:rsidRPr="00DF5AD1" w14:paraId="705DF88B" w14:textId="77777777" w:rsidTr="004D41F6">
        <w:tc>
          <w:tcPr>
            <w:tcW w:w="4320" w:type="dxa"/>
            <w:vAlign w:val="center"/>
          </w:tcPr>
          <w:p w14:paraId="7084D57B" w14:textId="77777777" w:rsidR="00805827" w:rsidRPr="0062253F" w:rsidRDefault="00805827" w:rsidP="004D41F6">
            <w:pPr>
              <w:jc w:val="center"/>
              <w:rPr>
                <w:sz w:val="24"/>
                <w:szCs w:val="24"/>
              </w:rPr>
            </w:pPr>
            <w:r w:rsidRPr="0062253F">
              <w:rPr>
                <w:sz w:val="24"/>
                <w:szCs w:val="24"/>
              </w:rPr>
              <w:t>3</w:t>
            </w:r>
          </w:p>
        </w:tc>
        <w:tc>
          <w:tcPr>
            <w:tcW w:w="6300" w:type="dxa"/>
            <w:vAlign w:val="center"/>
          </w:tcPr>
          <w:p w14:paraId="32FEB477" w14:textId="77777777" w:rsidR="00805827" w:rsidRPr="0062253F" w:rsidRDefault="00805827" w:rsidP="004D41F6">
            <w:pPr>
              <w:jc w:val="center"/>
              <w:rPr>
                <w:sz w:val="24"/>
                <w:szCs w:val="24"/>
              </w:rPr>
            </w:pPr>
            <w:r w:rsidRPr="0062253F">
              <w:rPr>
                <w:sz w:val="24"/>
                <w:szCs w:val="24"/>
              </w:rPr>
              <w:t>69,090</w:t>
            </w:r>
          </w:p>
        </w:tc>
      </w:tr>
      <w:tr w:rsidR="00805827" w:rsidRPr="00DF5AD1" w14:paraId="0738C32D" w14:textId="77777777" w:rsidTr="004D41F6">
        <w:tc>
          <w:tcPr>
            <w:tcW w:w="4320" w:type="dxa"/>
            <w:vAlign w:val="center"/>
          </w:tcPr>
          <w:p w14:paraId="6014D8FE" w14:textId="77777777" w:rsidR="00805827" w:rsidRPr="0062253F" w:rsidRDefault="00805827" w:rsidP="004D41F6">
            <w:pPr>
              <w:jc w:val="center"/>
              <w:rPr>
                <w:sz w:val="24"/>
                <w:szCs w:val="24"/>
              </w:rPr>
            </w:pPr>
            <w:r w:rsidRPr="0062253F">
              <w:rPr>
                <w:sz w:val="24"/>
                <w:szCs w:val="24"/>
              </w:rPr>
              <w:t>4</w:t>
            </w:r>
          </w:p>
        </w:tc>
        <w:tc>
          <w:tcPr>
            <w:tcW w:w="6300" w:type="dxa"/>
            <w:vAlign w:val="center"/>
          </w:tcPr>
          <w:p w14:paraId="1AD562B7" w14:textId="77777777" w:rsidR="00805827" w:rsidRPr="0062253F" w:rsidRDefault="00805827" w:rsidP="004D41F6">
            <w:pPr>
              <w:jc w:val="center"/>
              <w:rPr>
                <w:sz w:val="24"/>
                <w:szCs w:val="24"/>
              </w:rPr>
            </w:pPr>
            <w:r w:rsidRPr="0062253F">
              <w:rPr>
                <w:sz w:val="24"/>
                <w:szCs w:val="24"/>
              </w:rPr>
              <w:t>83,250</w:t>
            </w:r>
          </w:p>
        </w:tc>
      </w:tr>
      <w:tr w:rsidR="00805827" w:rsidRPr="00DF5AD1" w14:paraId="2229CE54" w14:textId="77777777" w:rsidTr="004D41F6">
        <w:tc>
          <w:tcPr>
            <w:tcW w:w="4320" w:type="dxa"/>
            <w:vAlign w:val="center"/>
          </w:tcPr>
          <w:p w14:paraId="27A44DC5" w14:textId="77777777" w:rsidR="00805827" w:rsidRPr="0062253F" w:rsidRDefault="00805827" w:rsidP="004D41F6">
            <w:pPr>
              <w:jc w:val="center"/>
              <w:rPr>
                <w:sz w:val="24"/>
                <w:szCs w:val="24"/>
              </w:rPr>
            </w:pPr>
            <w:r w:rsidRPr="0062253F">
              <w:rPr>
                <w:sz w:val="24"/>
                <w:szCs w:val="24"/>
                <w:u w:val="single"/>
              </w:rPr>
              <w:t>&gt;</w:t>
            </w:r>
            <w:r w:rsidRPr="0062253F">
              <w:rPr>
                <w:sz w:val="24"/>
                <w:szCs w:val="24"/>
              </w:rPr>
              <w:t>5</w:t>
            </w:r>
          </w:p>
        </w:tc>
        <w:tc>
          <w:tcPr>
            <w:tcW w:w="6300" w:type="dxa"/>
            <w:vAlign w:val="center"/>
          </w:tcPr>
          <w:p w14:paraId="65484FC9" w14:textId="77777777" w:rsidR="00805827" w:rsidRPr="0062253F" w:rsidRDefault="00805827" w:rsidP="004D41F6">
            <w:pPr>
              <w:jc w:val="center"/>
              <w:rPr>
                <w:sz w:val="24"/>
                <w:szCs w:val="24"/>
              </w:rPr>
            </w:pPr>
            <w:r w:rsidRPr="0062253F">
              <w:rPr>
                <w:sz w:val="24"/>
                <w:szCs w:val="24"/>
              </w:rPr>
              <w:t>Contact Radius program at 1-866-896-5674</w:t>
            </w:r>
          </w:p>
        </w:tc>
      </w:tr>
    </w:tbl>
    <w:p w14:paraId="38DD2D1B" w14:textId="77777777" w:rsidR="00805827" w:rsidRPr="00DF5AD1" w:rsidRDefault="00805827" w:rsidP="00805827">
      <w:pPr>
        <w:pStyle w:val="ListParagraph"/>
        <w:numPr>
          <w:ilvl w:val="0"/>
          <w:numId w:val="44"/>
        </w:numPr>
      </w:pPr>
      <w:r w:rsidRPr="00DF5AD1">
        <w:t xml:space="preserve">If proof of income not available, can provide social security number for income verification </w:t>
      </w:r>
    </w:p>
    <w:p w14:paraId="18182E51" w14:textId="77777777" w:rsidR="00805827" w:rsidRPr="00DF5AD1" w:rsidRDefault="00805827" w:rsidP="00805827">
      <w:pPr>
        <w:pStyle w:val="ListParagraph"/>
        <w:numPr>
          <w:ilvl w:val="0"/>
          <w:numId w:val="44"/>
        </w:numPr>
      </w:pPr>
      <w:r w:rsidRPr="00DF5AD1">
        <w:t>Medicare patients that are NOT:</w:t>
      </w:r>
    </w:p>
    <w:p w14:paraId="72B5942B" w14:textId="77777777" w:rsidR="00805827" w:rsidRPr="00DF5AD1" w:rsidRDefault="00805827" w:rsidP="00805827">
      <w:pPr>
        <w:pStyle w:val="ListParagraph"/>
        <w:numPr>
          <w:ilvl w:val="1"/>
          <w:numId w:val="35"/>
        </w:numPr>
      </w:pPr>
      <w:r w:rsidRPr="00DF5AD1">
        <w:t>Enrolled in Medicaid, Veterans benefits, Indian health services</w:t>
      </w:r>
    </w:p>
    <w:p w14:paraId="3B021F0C" w14:textId="77777777" w:rsidR="00805827" w:rsidRPr="00DF5AD1" w:rsidRDefault="00805827" w:rsidP="00805827">
      <w:pPr>
        <w:pStyle w:val="ListParagraph"/>
        <w:numPr>
          <w:ilvl w:val="1"/>
          <w:numId w:val="35"/>
        </w:numPr>
      </w:pPr>
      <w:r w:rsidRPr="00DF5AD1">
        <w:t>Eligible for full low-income subsidy (LIS) from social security administration</w:t>
      </w:r>
    </w:p>
    <w:p w14:paraId="5B6DD8B6" w14:textId="77777777" w:rsidR="00805827" w:rsidRPr="00DF5AD1" w:rsidRDefault="00805827" w:rsidP="00805827"/>
    <w:tbl>
      <w:tblPr>
        <w:tblStyle w:val="TableGrid"/>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10770"/>
      </w:tblGrid>
      <w:tr w:rsidR="00805827" w:rsidRPr="00DF5AD1" w14:paraId="7BD54CF8" w14:textId="77777777" w:rsidTr="004D41F6">
        <w:trPr>
          <w:trHeight w:val="548"/>
        </w:trPr>
        <w:tc>
          <w:tcPr>
            <w:tcW w:w="10790" w:type="dxa"/>
            <w:tcBorders>
              <w:bottom w:val="single" w:sz="12" w:space="0" w:color="auto"/>
            </w:tcBorders>
            <w:shd w:val="clear" w:color="auto" w:fill="auto"/>
          </w:tcPr>
          <w:p w14:paraId="201FB7A7" w14:textId="77777777" w:rsidR="00805827" w:rsidRPr="00DF5AD1" w:rsidRDefault="00000000" w:rsidP="004D41F6">
            <w:pPr>
              <w:shd w:val="clear" w:color="auto" w:fill="FFFFFF"/>
              <w:spacing w:after="150"/>
              <w:jc w:val="center"/>
              <w:rPr>
                <w:rFonts w:eastAsia="Times New Roman" w:cs="Arial"/>
                <w:b/>
                <w:bCs/>
                <w:color w:val="000000"/>
                <w:sz w:val="32"/>
                <w:szCs w:val="32"/>
              </w:rPr>
            </w:pPr>
            <w:hyperlink r:id="rId351" w:history="1">
              <w:r w:rsidR="00805827" w:rsidRPr="00DF5AD1">
                <w:rPr>
                  <w:rStyle w:val="Hyperlink"/>
                  <w:rFonts w:eastAsia="Times New Roman" w:cs="Arial"/>
                  <w:b/>
                  <w:bCs/>
                  <w:sz w:val="32"/>
                  <w:szCs w:val="32"/>
                </w:rPr>
                <w:t>Medication eligible for assistance</w:t>
              </w:r>
            </w:hyperlink>
          </w:p>
        </w:tc>
      </w:tr>
      <w:tr w:rsidR="00805827" w:rsidRPr="00DF5AD1" w14:paraId="538A2128" w14:textId="77777777" w:rsidTr="004D41F6">
        <w:tc>
          <w:tcPr>
            <w:tcW w:w="10790" w:type="dxa"/>
            <w:tcBorders>
              <w:top w:val="single" w:sz="12" w:space="0" w:color="auto"/>
            </w:tcBorders>
          </w:tcPr>
          <w:p w14:paraId="40F6B4FD" w14:textId="77777777" w:rsidR="00805827" w:rsidRPr="0062253F" w:rsidRDefault="00805827" w:rsidP="004D41F6">
            <w:pPr>
              <w:shd w:val="clear" w:color="auto" w:fill="FFFFFF"/>
              <w:spacing w:after="150"/>
              <w:rPr>
                <w:rFonts w:eastAsia="Times New Roman" w:cs="Arial"/>
                <w:color w:val="000000"/>
                <w:sz w:val="24"/>
                <w:szCs w:val="24"/>
              </w:rPr>
            </w:pPr>
            <w:r w:rsidRPr="0062253F">
              <w:rPr>
                <w:rFonts w:eastAsia="Times New Roman" w:cs="Arial"/>
                <w:color w:val="000000"/>
                <w:sz w:val="24"/>
                <w:szCs w:val="24"/>
              </w:rPr>
              <w:t xml:space="preserve">TYMLOS (abaloparatide) injection </w:t>
            </w:r>
          </w:p>
        </w:tc>
      </w:tr>
    </w:tbl>
    <w:p w14:paraId="7526CDCD" w14:textId="7B091DE2" w:rsidR="00805827" w:rsidRDefault="00805827" w:rsidP="00805827">
      <w:pPr>
        <w:rPr>
          <w:sz w:val="28"/>
          <w:szCs w:val="28"/>
        </w:rPr>
      </w:pPr>
      <w:r w:rsidRPr="00DF5AD1">
        <w:rPr>
          <w:sz w:val="28"/>
          <w:szCs w:val="28"/>
        </w:rPr>
        <w:t>Contact info-</w:t>
      </w:r>
      <w:r w:rsidRPr="00DF5AD1">
        <w:rPr>
          <w:b/>
          <w:bCs/>
          <w:sz w:val="28"/>
          <w:szCs w:val="28"/>
        </w:rPr>
        <w:t>Phone</w:t>
      </w:r>
      <w:r w:rsidRPr="00DF5AD1">
        <w:rPr>
          <w:sz w:val="28"/>
          <w:szCs w:val="28"/>
        </w:rPr>
        <w:t xml:space="preserve">: 1-866-896-5674 </w:t>
      </w:r>
      <w:r w:rsidRPr="00DF5AD1">
        <w:rPr>
          <w:b/>
          <w:bCs/>
          <w:sz w:val="28"/>
          <w:szCs w:val="28"/>
        </w:rPr>
        <w:t>Fax</w:t>
      </w:r>
      <w:r w:rsidRPr="00DF5AD1">
        <w:rPr>
          <w:sz w:val="28"/>
          <w:szCs w:val="28"/>
        </w:rPr>
        <w:t>: 1-800-910-4610</w:t>
      </w:r>
    </w:p>
    <w:p w14:paraId="3E37F941" w14:textId="354755E3" w:rsidR="00466F00" w:rsidRPr="00DF5AD1" w:rsidRDefault="00000000" w:rsidP="00805827">
      <w:pPr>
        <w:rPr>
          <w:sz w:val="28"/>
          <w:szCs w:val="28"/>
        </w:rPr>
      </w:pPr>
      <w:hyperlink w:anchor="GLOSSARyTOP" w:history="1">
        <w:r w:rsidR="00466F00" w:rsidRPr="00EB3BF3">
          <w:rPr>
            <w:rStyle w:val="Hyperlink"/>
          </w:rPr>
          <w:t>RETURN TO TOP</w:t>
        </w:r>
      </w:hyperlink>
      <w:r w:rsidR="00466F00">
        <w:rPr>
          <w:noProof/>
          <w:sz w:val="32"/>
          <w:szCs w:val="32"/>
        </w:rPr>
        <mc:AlternateContent>
          <mc:Choice Requires="wps">
            <w:drawing>
              <wp:anchor distT="0" distB="0" distL="114300" distR="114300" simplePos="0" relativeHeight="251682816" behindDoc="0" locked="0" layoutInCell="1" allowOverlap="1" wp14:anchorId="277268AA" wp14:editId="5A6023B9">
                <wp:simplePos x="0" y="0"/>
                <wp:positionH relativeFrom="margin">
                  <wp:posOffset>-276225</wp:posOffset>
                </wp:positionH>
                <wp:positionV relativeFrom="paragraph">
                  <wp:posOffset>394335</wp:posOffset>
                </wp:positionV>
                <wp:extent cx="7239000" cy="0"/>
                <wp:effectExtent l="0" t="19050" r="19050" b="19050"/>
                <wp:wrapNone/>
                <wp:docPr id="55" name="Straight Connector 55"/>
                <wp:cNvGraphicFramePr/>
                <a:graphic xmlns:a="http://schemas.openxmlformats.org/drawingml/2006/main">
                  <a:graphicData uri="http://schemas.microsoft.com/office/word/2010/wordprocessingShape">
                    <wps:wsp>
                      <wps:cNvCnPr/>
                      <wps:spPr>
                        <a:xfrm>
                          <a:off x="0" y="0"/>
                          <a:ext cx="7239000" cy="0"/>
                        </a:xfrm>
                        <a:prstGeom prst="line">
                          <a:avLst/>
                        </a:prstGeom>
                        <a:ln w="28575"/>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0E956779" id="Straight Connector 55" o:spid="_x0000_s1026" style="position:absolute;z-index:25168281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 from="-21.75pt,31.05pt" to="548.25pt,31.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" strokecolor="black [3200]" strokeweight="2.25pt">
                <v:stroke joinstyle="miter"/>
                <w10:wrap anchorx="margin"/>
              </v:line>
            </w:pict>
          </mc:Fallback>
        </mc:AlternateContent>
      </w:r>
    </w:p>
    <w:p w14:paraId="6CB21C3E" w14:textId="77777777" w:rsidR="00805827" w:rsidRPr="00DF5AD1" w:rsidRDefault="00805827" w:rsidP="00805827"/>
    <w:bookmarkStart w:id="42" w:name="ROCHeGENENTECH"/>
    <w:p w14:paraId="7AD5D9EB" w14:textId="77777777" w:rsidR="00805827" w:rsidRPr="00DF5AD1" w:rsidRDefault="00805827" w:rsidP="00805827">
      <w:pPr>
        <w:spacing w:after="0"/>
        <w:rPr>
          <w:rStyle w:val="Hyperlink"/>
          <w:b/>
          <w:bCs/>
          <w:sz w:val="32"/>
          <w:szCs w:val="32"/>
        </w:rPr>
      </w:pPr>
      <w:r w:rsidRPr="00DF5AD1">
        <w:fldChar w:fldCharType="begin"/>
      </w:r>
      <w:r w:rsidRPr="00DF5AD1">
        <w:rPr>
          <w:sz w:val="32"/>
          <w:szCs w:val="32"/>
        </w:rPr>
        <w:instrText xml:space="preserve"> HYPERLINK "https://www.genentech-access.com/hcp.html" </w:instrText>
      </w:r>
      <w:r w:rsidRPr="00DF5AD1">
        <w:fldChar w:fldCharType="separate"/>
      </w:r>
      <w:r w:rsidRPr="00DF5AD1">
        <w:rPr>
          <w:rStyle w:val="Hyperlink"/>
          <w:b/>
          <w:bCs/>
          <w:sz w:val="32"/>
          <w:szCs w:val="32"/>
        </w:rPr>
        <w:t>Roche through Genentech</w:t>
      </w:r>
      <w:r w:rsidRPr="00DF5AD1">
        <w:rPr>
          <w:rStyle w:val="Hyperlink"/>
          <w:b/>
          <w:bCs/>
          <w:sz w:val="32"/>
          <w:szCs w:val="32"/>
        </w:rPr>
        <w:fldChar w:fldCharType="end"/>
      </w:r>
    </w:p>
    <w:bookmarkEnd w:id="42"/>
    <w:p w14:paraId="79160BBF" w14:textId="77777777" w:rsidR="00805827" w:rsidRPr="00DF5AD1" w:rsidRDefault="00805827" w:rsidP="00805827">
      <w:pPr>
        <w:spacing w:after="0"/>
      </w:pPr>
      <w:r w:rsidRPr="00DF5AD1">
        <w:fldChar w:fldCharType="begin"/>
      </w:r>
      <w:r w:rsidRPr="00DF5AD1">
        <w:instrText xml:space="preserve"> HYPERLINK "https://www.gene.com/patients/patient-foundation/see-if-you-qualify" </w:instrText>
      </w:r>
      <w:r w:rsidRPr="00DF5AD1">
        <w:fldChar w:fldCharType="separate"/>
      </w:r>
      <w:r w:rsidRPr="00DF5AD1">
        <w:rPr>
          <w:rStyle w:val="Hyperlink"/>
          <w:b/>
          <w:bCs/>
        </w:rPr>
        <w:t>Program eligibility</w:t>
      </w:r>
      <w:r w:rsidRPr="00DF5AD1">
        <w:rPr>
          <w:rStyle w:val="Hyperlink"/>
          <w:b/>
          <w:bCs/>
        </w:rPr>
        <w:fldChar w:fldCharType="end"/>
      </w:r>
    </w:p>
    <w:p w14:paraId="5DCD967F" w14:textId="77777777" w:rsidR="00805827" w:rsidRPr="00DF5AD1" w:rsidRDefault="00805827" w:rsidP="00805827">
      <w:pPr>
        <w:pStyle w:val="ListParagraph"/>
        <w:numPr>
          <w:ilvl w:val="0"/>
          <w:numId w:val="20"/>
        </w:numPr>
      </w:pPr>
      <w:r w:rsidRPr="00DF5AD1">
        <w:t>Uninsured making &lt;$150,000</w:t>
      </w:r>
    </w:p>
    <w:p w14:paraId="33136692" w14:textId="77777777" w:rsidR="00805827" w:rsidRPr="00DF5AD1" w:rsidRDefault="00805827" w:rsidP="00805827">
      <w:pPr>
        <w:pStyle w:val="ListParagraph"/>
        <w:numPr>
          <w:ilvl w:val="0"/>
          <w:numId w:val="20"/>
        </w:numPr>
      </w:pPr>
      <w:r w:rsidRPr="00DF5AD1">
        <w:t>Insured patients as follows:</w:t>
      </w:r>
    </w:p>
    <w:tbl>
      <w:tblPr>
        <w:tblStyle w:val="TableGrid"/>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4397"/>
        <w:gridCol w:w="6373"/>
      </w:tblGrid>
      <w:tr w:rsidR="00805827" w:rsidRPr="00DF5AD1" w14:paraId="6DD2FD53" w14:textId="77777777" w:rsidTr="004D41F6">
        <w:tc>
          <w:tcPr>
            <w:tcW w:w="4405" w:type="dxa"/>
            <w:tcBorders>
              <w:right w:val="single" w:sz="12" w:space="0" w:color="FFFFFF" w:themeColor="background1"/>
            </w:tcBorders>
            <w:shd w:val="clear" w:color="auto" w:fill="000000" w:themeFill="text1"/>
            <w:vAlign w:val="center"/>
          </w:tcPr>
          <w:p w14:paraId="0A52C01D" w14:textId="77777777" w:rsidR="00805827" w:rsidRPr="0062253F" w:rsidRDefault="00805827" w:rsidP="004D41F6">
            <w:pPr>
              <w:jc w:val="center"/>
              <w:rPr>
                <w:b/>
                <w:bCs/>
                <w:color w:val="FFFFFF" w:themeColor="background1"/>
                <w:sz w:val="24"/>
                <w:szCs w:val="24"/>
              </w:rPr>
            </w:pPr>
            <w:r w:rsidRPr="0062253F">
              <w:rPr>
                <w:b/>
                <w:bCs/>
                <w:color w:val="FFFFFF" w:themeColor="background1"/>
                <w:sz w:val="24"/>
                <w:szCs w:val="24"/>
              </w:rPr>
              <w:t>Household size</w:t>
            </w:r>
          </w:p>
        </w:tc>
        <w:tc>
          <w:tcPr>
            <w:tcW w:w="6385" w:type="dxa"/>
            <w:tcBorders>
              <w:left w:val="single" w:sz="12" w:space="0" w:color="FFFFFF" w:themeColor="background1"/>
            </w:tcBorders>
            <w:shd w:val="clear" w:color="auto" w:fill="000000" w:themeFill="text1"/>
            <w:vAlign w:val="center"/>
          </w:tcPr>
          <w:p w14:paraId="23A0E08B" w14:textId="77777777" w:rsidR="00805827" w:rsidRPr="0062253F" w:rsidRDefault="00805827" w:rsidP="004D41F6">
            <w:pPr>
              <w:jc w:val="center"/>
              <w:rPr>
                <w:b/>
                <w:bCs/>
                <w:color w:val="FFFFFF" w:themeColor="background1"/>
                <w:sz w:val="24"/>
                <w:szCs w:val="24"/>
              </w:rPr>
            </w:pPr>
            <w:r w:rsidRPr="0062253F">
              <w:rPr>
                <w:b/>
                <w:bCs/>
                <w:color w:val="FFFFFF" w:themeColor="background1"/>
                <w:sz w:val="24"/>
                <w:szCs w:val="24"/>
              </w:rPr>
              <w:t>Annual household income ($) threshold</w:t>
            </w:r>
          </w:p>
        </w:tc>
      </w:tr>
      <w:tr w:rsidR="00805827" w:rsidRPr="00DF5AD1" w14:paraId="4AB9751F" w14:textId="77777777" w:rsidTr="004D41F6">
        <w:tc>
          <w:tcPr>
            <w:tcW w:w="4405" w:type="dxa"/>
            <w:vAlign w:val="center"/>
          </w:tcPr>
          <w:p w14:paraId="524D4845" w14:textId="77777777" w:rsidR="00805827" w:rsidRPr="0062253F" w:rsidRDefault="00805827" w:rsidP="004D41F6">
            <w:pPr>
              <w:jc w:val="center"/>
              <w:rPr>
                <w:sz w:val="24"/>
                <w:szCs w:val="24"/>
              </w:rPr>
            </w:pPr>
            <w:r w:rsidRPr="0062253F">
              <w:rPr>
                <w:sz w:val="24"/>
                <w:szCs w:val="24"/>
              </w:rPr>
              <w:t>1</w:t>
            </w:r>
          </w:p>
        </w:tc>
        <w:tc>
          <w:tcPr>
            <w:tcW w:w="6385" w:type="dxa"/>
            <w:vAlign w:val="center"/>
          </w:tcPr>
          <w:p w14:paraId="79DA674A" w14:textId="77777777" w:rsidR="00805827" w:rsidRPr="0062253F" w:rsidRDefault="00805827" w:rsidP="004D41F6">
            <w:pPr>
              <w:jc w:val="center"/>
              <w:rPr>
                <w:sz w:val="24"/>
                <w:szCs w:val="24"/>
              </w:rPr>
            </w:pPr>
            <w:r w:rsidRPr="0062253F">
              <w:rPr>
                <w:sz w:val="24"/>
                <w:szCs w:val="24"/>
              </w:rPr>
              <w:t>&lt;75,000</w:t>
            </w:r>
          </w:p>
        </w:tc>
      </w:tr>
      <w:tr w:rsidR="00805827" w:rsidRPr="00DF5AD1" w14:paraId="1B8A96BC" w14:textId="77777777" w:rsidTr="004D41F6">
        <w:tc>
          <w:tcPr>
            <w:tcW w:w="4405" w:type="dxa"/>
            <w:vAlign w:val="center"/>
          </w:tcPr>
          <w:p w14:paraId="47CF0E30" w14:textId="77777777" w:rsidR="00805827" w:rsidRPr="0062253F" w:rsidRDefault="00805827" w:rsidP="004D41F6">
            <w:pPr>
              <w:jc w:val="center"/>
              <w:rPr>
                <w:sz w:val="24"/>
                <w:szCs w:val="24"/>
              </w:rPr>
            </w:pPr>
            <w:r w:rsidRPr="0062253F">
              <w:rPr>
                <w:sz w:val="24"/>
                <w:szCs w:val="24"/>
              </w:rPr>
              <w:t>2</w:t>
            </w:r>
          </w:p>
        </w:tc>
        <w:tc>
          <w:tcPr>
            <w:tcW w:w="6385" w:type="dxa"/>
            <w:vAlign w:val="center"/>
          </w:tcPr>
          <w:p w14:paraId="6D601ECD" w14:textId="77777777" w:rsidR="00805827" w:rsidRPr="0062253F" w:rsidRDefault="00805827" w:rsidP="004D41F6">
            <w:pPr>
              <w:jc w:val="center"/>
              <w:rPr>
                <w:sz w:val="24"/>
                <w:szCs w:val="24"/>
              </w:rPr>
            </w:pPr>
            <w:r w:rsidRPr="0062253F">
              <w:rPr>
                <w:sz w:val="24"/>
                <w:szCs w:val="24"/>
              </w:rPr>
              <w:t>&lt;100,000</w:t>
            </w:r>
          </w:p>
        </w:tc>
      </w:tr>
      <w:tr w:rsidR="00805827" w:rsidRPr="00DF5AD1" w14:paraId="211DB161" w14:textId="77777777" w:rsidTr="004D41F6">
        <w:tc>
          <w:tcPr>
            <w:tcW w:w="4405" w:type="dxa"/>
            <w:vAlign w:val="center"/>
          </w:tcPr>
          <w:p w14:paraId="2EC5724E" w14:textId="77777777" w:rsidR="00805827" w:rsidRPr="0062253F" w:rsidRDefault="00805827" w:rsidP="004D41F6">
            <w:pPr>
              <w:jc w:val="center"/>
              <w:rPr>
                <w:sz w:val="24"/>
                <w:szCs w:val="24"/>
              </w:rPr>
            </w:pPr>
            <w:r w:rsidRPr="0062253F">
              <w:rPr>
                <w:sz w:val="24"/>
                <w:szCs w:val="24"/>
              </w:rPr>
              <w:t>3</w:t>
            </w:r>
          </w:p>
        </w:tc>
        <w:tc>
          <w:tcPr>
            <w:tcW w:w="6385" w:type="dxa"/>
            <w:vAlign w:val="center"/>
          </w:tcPr>
          <w:p w14:paraId="67BEE32A" w14:textId="77777777" w:rsidR="00805827" w:rsidRPr="0062253F" w:rsidRDefault="00805827" w:rsidP="004D41F6">
            <w:pPr>
              <w:jc w:val="center"/>
              <w:rPr>
                <w:sz w:val="24"/>
                <w:szCs w:val="24"/>
              </w:rPr>
            </w:pPr>
            <w:r w:rsidRPr="0062253F">
              <w:rPr>
                <w:sz w:val="24"/>
                <w:szCs w:val="24"/>
              </w:rPr>
              <w:t>&lt;125,00</w:t>
            </w:r>
          </w:p>
        </w:tc>
      </w:tr>
      <w:tr w:rsidR="00805827" w:rsidRPr="00DF5AD1" w14:paraId="1AF8C9AD" w14:textId="77777777" w:rsidTr="004D41F6">
        <w:tc>
          <w:tcPr>
            <w:tcW w:w="4405" w:type="dxa"/>
            <w:vAlign w:val="center"/>
          </w:tcPr>
          <w:p w14:paraId="0B2A9807" w14:textId="77777777" w:rsidR="00805827" w:rsidRPr="0062253F" w:rsidRDefault="00805827" w:rsidP="004D41F6">
            <w:pPr>
              <w:jc w:val="center"/>
              <w:rPr>
                <w:sz w:val="24"/>
                <w:szCs w:val="24"/>
              </w:rPr>
            </w:pPr>
            <w:r w:rsidRPr="0062253F">
              <w:rPr>
                <w:sz w:val="24"/>
                <w:szCs w:val="24"/>
              </w:rPr>
              <w:t>4</w:t>
            </w:r>
          </w:p>
        </w:tc>
        <w:tc>
          <w:tcPr>
            <w:tcW w:w="6385" w:type="dxa"/>
            <w:vAlign w:val="center"/>
          </w:tcPr>
          <w:p w14:paraId="7C170A73" w14:textId="77777777" w:rsidR="00805827" w:rsidRPr="0062253F" w:rsidRDefault="00805827" w:rsidP="004D41F6">
            <w:pPr>
              <w:jc w:val="center"/>
              <w:rPr>
                <w:sz w:val="24"/>
                <w:szCs w:val="24"/>
              </w:rPr>
            </w:pPr>
            <w:r w:rsidRPr="0062253F">
              <w:rPr>
                <w:sz w:val="24"/>
                <w:szCs w:val="24"/>
              </w:rPr>
              <w:t>&lt;150,000</w:t>
            </w:r>
          </w:p>
        </w:tc>
      </w:tr>
      <w:tr w:rsidR="00805827" w:rsidRPr="00DF5AD1" w14:paraId="068DC28E" w14:textId="77777777" w:rsidTr="004D41F6">
        <w:tc>
          <w:tcPr>
            <w:tcW w:w="4405" w:type="dxa"/>
            <w:vAlign w:val="center"/>
          </w:tcPr>
          <w:p w14:paraId="555DBAE7" w14:textId="77777777" w:rsidR="00805827" w:rsidRPr="0062253F" w:rsidRDefault="00805827" w:rsidP="004D41F6">
            <w:pPr>
              <w:jc w:val="center"/>
              <w:rPr>
                <w:sz w:val="24"/>
                <w:szCs w:val="24"/>
              </w:rPr>
            </w:pPr>
            <w:r w:rsidRPr="0062253F">
              <w:rPr>
                <w:sz w:val="24"/>
                <w:szCs w:val="24"/>
                <w:u w:val="single"/>
              </w:rPr>
              <w:t>&gt;</w:t>
            </w:r>
            <w:r w:rsidRPr="0062253F">
              <w:rPr>
                <w:sz w:val="24"/>
                <w:szCs w:val="24"/>
              </w:rPr>
              <w:t>5</w:t>
            </w:r>
          </w:p>
        </w:tc>
        <w:tc>
          <w:tcPr>
            <w:tcW w:w="6385" w:type="dxa"/>
            <w:vAlign w:val="center"/>
          </w:tcPr>
          <w:p w14:paraId="07D80D95" w14:textId="77777777" w:rsidR="00805827" w:rsidRPr="0062253F" w:rsidRDefault="00805827" w:rsidP="004D41F6">
            <w:pPr>
              <w:jc w:val="center"/>
              <w:rPr>
                <w:sz w:val="24"/>
                <w:szCs w:val="24"/>
              </w:rPr>
            </w:pPr>
            <w:r w:rsidRPr="0062253F">
              <w:rPr>
                <w:sz w:val="24"/>
                <w:szCs w:val="24"/>
              </w:rPr>
              <w:t xml:space="preserve">Add 25,000 for each additional person </w:t>
            </w:r>
          </w:p>
        </w:tc>
      </w:tr>
    </w:tbl>
    <w:p w14:paraId="076D889F" w14:textId="77777777" w:rsidR="00805827" w:rsidRPr="00DF5AD1" w:rsidRDefault="00805827" w:rsidP="00805827">
      <w:pPr>
        <w:pStyle w:val="ListParagraph"/>
        <w:numPr>
          <w:ilvl w:val="0"/>
          <w:numId w:val="21"/>
        </w:numPr>
      </w:pPr>
      <w:r w:rsidRPr="00DF5AD1">
        <w:t xml:space="preserve">Does </w:t>
      </w:r>
      <w:r w:rsidRPr="00DF5AD1">
        <w:rPr>
          <w:b/>
          <w:bCs/>
        </w:rPr>
        <w:t>NOT</w:t>
      </w:r>
      <w:r w:rsidRPr="00DF5AD1">
        <w:t xml:space="preserve"> require proof of income</w:t>
      </w:r>
    </w:p>
    <w:p w14:paraId="101EF6BC" w14:textId="77777777" w:rsidR="00805827" w:rsidRDefault="00805827" w:rsidP="00805827">
      <w:pPr>
        <w:pStyle w:val="ListParagraph"/>
        <w:numPr>
          <w:ilvl w:val="1"/>
          <w:numId w:val="21"/>
        </w:numPr>
      </w:pPr>
      <w:r w:rsidRPr="00DF5AD1">
        <w:t xml:space="preserve">Program may ask for a copy of IRS 1040 form or other proof of income however </w:t>
      </w:r>
    </w:p>
    <w:p w14:paraId="0EEC3BE7" w14:textId="77777777" w:rsidR="00805827" w:rsidRDefault="00805827" w:rsidP="00805827">
      <w:pPr>
        <w:spacing w:after="0"/>
        <w:rPr>
          <w:b/>
          <w:bCs/>
        </w:rPr>
      </w:pPr>
      <w:r>
        <w:rPr>
          <w:b/>
          <w:bCs/>
        </w:rPr>
        <w:t>Documents that need filled out for every medication:</w:t>
      </w:r>
    </w:p>
    <w:p w14:paraId="17C2C9D6" w14:textId="77777777" w:rsidR="00805827" w:rsidRPr="001B2B01" w:rsidRDefault="00000000" w:rsidP="00805827">
      <w:pPr>
        <w:pStyle w:val="ListParagraph"/>
        <w:numPr>
          <w:ilvl w:val="0"/>
          <w:numId w:val="49"/>
        </w:numPr>
        <w:spacing w:after="0"/>
        <w:rPr>
          <w:b/>
          <w:bCs/>
          <w:sz w:val="36"/>
          <w:szCs w:val="36"/>
        </w:rPr>
      </w:pPr>
      <w:hyperlink r:id="rId352" w:history="1">
        <w:r w:rsidR="00805827" w:rsidRPr="001B2B01">
          <w:rPr>
            <w:rStyle w:val="Hyperlink"/>
            <w:sz w:val="36"/>
            <w:szCs w:val="36"/>
          </w:rPr>
          <w:t>Patient consent form</w:t>
        </w:r>
      </w:hyperlink>
    </w:p>
    <w:p w14:paraId="26C5E412" w14:textId="77777777" w:rsidR="00805827" w:rsidRPr="001B2B01" w:rsidRDefault="00000000" w:rsidP="00805827">
      <w:pPr>
        <w:pStyle w:val="ListParagraph"/>
        <w:numPr>
          <w:ilvl w:val="0"/>
          <w:numId w:val="49"/>
        </w:numPr>
        <w:rPr>
          <w:b/>
          <w:bCs/>
          <w:sz w:val="36"/>
          <w:szCs w:val="36"/>
        </w:rPr>
      </w:pPr>
      <w:hyperlink r:id="rId353" w:history="1">
        <w:r w:rsidR="00805827" w:rsidRPr="001B2B01">
          <w:rPr>
            <w:rStyle w:val="Hyperlink"/>
            <w:sz w:val="36"/>
            <w:szCs w:val="36"/>
          </w:rPr>
          <w:t>Prescriber form</w:t>
        </w:r>
      </w:hyperlink>
      <w:r w:rsidR="00805827" w:rsidRPr="001B2B01">
        <w:rPr>
          <w:sz w:val="36"/>
          <w:szCs w:val="36"/>
        </w:rPr>
        <w:t xml:space="preserve"> </w:t>
      </w:r>
    </w:p>
    <w:tbl>
      <w:tblPr>
        <w:tblStyle w:val="TableGrid"/>
        <w:tblW w:w="10795" w:type="dxa"/>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10795"/>
      </w:tblGrid>
      <w:tr w:rsidR="00805827" w:rsidRPr="00DF5AD1" w14:paraId="62185F1F" w14:textId="77777777" w:rsidTr="004D41F6">
        <w:tc>
          <w:tcPr>
            <w:tcW w:w="10795" w:type="dxa"/>
            <w:tcBorders>
              <w:bottom w:val="single" w:sz="12" w:space="0" w:color="auto"/>
            </w:tcBorders>
            <w:shd w:val="clear" w:color="auto" w:fill="auto"/>
          </w:tcPr>
          <w:p w14:paraId="10CB4B67" w14:textId="77777777" w:rsidR="00805827" w:rsidRPr="00DF5AD1" w:rsidRDefault="00805827" w:rsidP="004D41F6">
            <w:pPr>
              <w:shd w:val="clear" w:color="auto" w:fill="FFFFFF"/>
              <w:spacing w:after="150"/>
              <w:jc w:val="center"/>
              <w:rPr>
                <w:rFonts w:eastAsia="Times New Roman" w:cs="Arial"/>
                <w:b/>
                <w:bCs/>
                <w:color w:val="000000"/>
                <w:sz w:val="32"/>
                <w:szCs w:val="32"/>
              </w:rPr>
            </w:pPr>
            <w:bookmarkStart w:id="43" w:name="_Hlk101966029"/>
            <w:r w:rsidRPr="002A7AD6">
              <w:rPr>
                <w:rFonts w:eastAsia="Times New Roman" w:cs="Arial"/>
                <w:b/>
                <w:bCs/>
                <w:sz w:val="32"/>
                <w:szCs w:val="32"/>
              </w:rPr>
              <w:t>Medications eligible for assistance</w:t>
            </w:r>
          </w:p>
        </w:tc>
      </w:tr>
      <w:tr w:rsidR="00805827" w:rsidRPr="00DF5AD1" w14:paraId="3ED97592" w14:textId="77777777" w:rsidTr="004D41F6">
        <w:tc>
          <w:tcPr>
            <w:tcW w:w="10795" w:type="dxa"/>
            <w:tcBorders>
              <w:top w:val="single" w:sz="12" w:space="0" w:color="auto"/>
            </w:tcBorders>
          </w:tcPr>
          <w:p w14:paraId="5C0604A6" w14:textId="77777777" w:rsidR="00805827" w:rsidRPr="00DF5AD1" w:rsidRDefault="00000000" w:rsidP="004D41F6">
            <w:pPr>
              <w:shd w:val="clear" w:color="auto" w:fill="FFFFFF"/>
              <w:spacing w:after="150"/>
              <w:rPr>
                <w:rFonts w:eastAsia="Times New Roman" w:cs="Arial"/>
                <w:color w:val="000000"/>
                <w:sz w:val="24"/>
                <w:szCs w:val="24"/>
                <w:vertAlign w:val="superscript"/>
              </w:rPr>
            </w:pPr>
            <w:hyperlink r:id="rId354" w:history="1">
              <w:r w:rsidR="00805827" w:rsidRPr="00DF5AD1">
                <w:rPr>
                  <w:rStyle w:val="Hyperlink"/>
                  <w:rFonts w:eastAsia="Times New Roman" w:cs="Arial"/>
                  <w:sz w:val="24"/>
                  <w:szCs w:val="24"/>
                </w:rPr>
                <w:t>Actemra (tocilizumab)</w:t>
              </w:r>
              <w:r w:rsidR="00805827" w:rsidRPr="00DF5AD1">
                <w:rPr>
                  <w:rStyle w:val="Hyperlink"/>
                  <w:rFonts w:eastAsia="Times New Roman" w:cs="Arial"/>
                  <w:sz w:val="24"/>
                  <w:szCs w:val="24"/>
                  <w:vertAlign w:val="superscript"/>
                </w:rPr>
                <w:t>1</w:t>
              </w:r>
            </w:hyperlink>
          </w:p>
          <w:p w14:paraId="6DED2CB8" w14:textId="77777777" w:rsidR="00805827" w:rsidRPr="00DF5AD1" w:rsidRDefault="00805827" w:rsidP="004D41F6">
            <w:pPr>
              <w:shd w:val="clear" w:color="auto" w:fill="FFFFFF"/>
              <w:spacing w:after="150"/>
              <w:rPr>
                <w:rFonts w:eastAsia="Times New Roman" w:cs="Arial"/>
                <w:color w:val="000000"/>
                <w:sz w:val="24"/>
                <w:szCs w:val="24"/>
              </w:rPr>
            </w:pPr>
            <w:r w:rsidRPr="00DF5AD1">
              <w:rPr>
                <w:rFonts w:eastAsia="Times New Roman" w:cs="Arial"/>
                <w:color w:val="000000"/>
                <w:sz w:val="24"/>
                <w:szCs w:val="24"/>
              </w:rPr>
              <w:t xml:space="preserve">Copay card: </w:t>
            </w:r>
            <w:hyperlink r:id="rId355" w:history="1">
              <w:r w:rsidRPr="00DF5AD1">
                <w:rPr>
                  <w:rStyle w:val="Hyperlink"/>
                  <w:rFonts w:eastAsia="Times New Roman" w:cs="Arial"/>
                  <w:sz w:val="24"/>
                  <w:szCs w:val="24"/>
                </w:rPr>
                <w:t>https://www.racopay.com/hcp/login</w:t>
              </w:r>
            </w:hyperlink>
          </w:p>
        </w:tc>
      </w:tr>
      <w:tr w:rsidR="00805827" w:rsidRPr="00DF5AD1" w14:paraId="4DB3F657" w14:textId="77777777" w:rsidTr="004D41F6">
        <w:tc>
          <w:tcPr>
            <w:tcW w:w="10795" w:type="dxa"/>
          </w:tcPr>
          <w:p w14:paraId="37803D14" w14:textId="77777777" w:rsidR="00805827" w:rsidRPr="00DF5AD1" w:rsidRDefault="00805827" w:rsidP="004D41F6">
            <w:pPr>
              <w:shd w:val="clear" w:color="auto" w:fill="FFFFFF"/>
              <w:spacing w:after="150"/>
              <w:rPr>
                <w:rFonts w:eastAsia="Times New Roman" w:cs="Arial"/>
                <w:color w:val="000000"/>
                <w:sz w:val="24"/>
                <w:szCs w:val="24"/>
              </w:rPr>
            </w:pPr>
            <w:r w:rsidRPr="00DF5AD1">
              <w:rPr>
                <w:rFonts w:eastAsia="Times New Roman" w:cs="Arial"/>
                <w:color w:val="000000"/>
                <w:sz w:val="24"/>
                <w:szCs w:val="24"/>
              </w:rPr>
              <w:t>Activase (alteplase)</w:t>
            </w:r>
          </w:p>
        </w:tc>
      </w:tr>
      <w:tr w:rsidR="00805827" w:rsidRPr="00DF5AD1" w14:paraId="35AE323D" w14:textId="77777777" w:rsidTr="004D41F6">
        <w:tc>
          <w:tcPr>
            <w:tcW w:w="10795" w:type="dxa"/>
          </w:tcPr>
          <w:p w14:paraId="0BFE4BCA" w14:textId="77777777" w:rsidR="00805827" w:rsidRPr="00DF5AD1" w:rsidRDefault="00000000" w:rsidP="004D41F6">
            <w:pPr>
              <w:shd w:val="clear" w:color="auto" w:fill="FFFFFF"/>
              <w:spacing w:after="150"/>
              <w:rPr>
                <w:rFonts w:eastAsia="Times New Roman" w:cs="Arial"/>
                <w:color w:val="000000"/>
                <w:sz w:val="24"/>
                <w:szCs w:val="24"/>
              </w:rPr>
            </w:pPr>
            <w:hyperlink r:id="rId356" w:history="1">
              <w:r w:rsidR="00805827" w:rsidRPr="00DF5AD1">
                <w:rPr>
                  <w:rStyle w:val="Hyperlink"/>
                  <w:rFonts w:eastAsia="Times New Roman" w:cs="Arial"/>
                  <w:sz w:val="24"/>
                  <w:szCs w:val="24"/>
                </w:rPr>
                <w:t>Alcensa (alectinib)</w:t>
              </w:r>
            </w:hyperlink>
          </w:p>
        </w:tc>
      </w:tr>
      <w:tr w:rsidR="00805827" w:rsidRPr="00DF5AD1" w14:paraId="455ECECF" w14:textId="77777777" w:rsidTr="004D41F6">
        <w:tc>
          <w:tcPr>
            <w:tcW w:w="10795" w:type="dxa"/>
          </w:tcPr>
          <w:p w14:paraId="76CA2E4A" w14:textId="77777777" w:rsidR="00805827" w:rsidRPr="00DF5AD1" w:rsidRDefault="00000000" w:rsidP="004D41F6">
            <w:pPr>
              <w:shd w:val="clear" w:color="auto" w:fill="FFFFFF"/>
              <w:spacing w:after="150"/>
              <w:rPr>
                <w:rFonts w:eastAsia="Times New Roman" w:cs="Arial"/>
                <w:color w:val="000000"/>
                <w:sz w:val="24"/>
                <w:szCs w:val="24"/>
              </w:rPr>
            </w:pPr>
            <w:hyperlink r:id="rId357" w:history="1">
              <w:r w:rsidR="00805827" w:rsidRPr="00DF5AD1">
                <w:rPr>
                  <w:rStyle w:val="Hyperlink"/>
                  <w:rFonts w:eastAsia="Times New Roman" w:cs="Arial"/>
                  <w:sz w:val="24"/>
                  <w:szCs w:val="24"/>
                </w:rPr>
                <w:t>Avastin (bevacizumab)</w:t>
              </w:r>
            </w:hyperlink>
          </w:p>
        </w:tc>
      </w:tr>
      <w:tr w:rsidR="00805827" w:rsidRPr="00DF5AD1" w14:paraId="24701460" w14:textId="77777777" w:rsidTr="004D41F6">
        <w:tc>
          <w:tcPr>
            <w:tcW w:w="10795" w:type="dxa"/>
          </w:tcPr>
          <w:p w14:paraId="6130B3D6" w14:textId="77777777" w:rsidR="00805827" w:rsidRPr="00DF5AD1" w:rsidRDefault="00805827" w:rsidP="004D41F6">
            <w:pPr>
              <w:shd w:val="clear" w:color="auto" w:fill="FFFFFF"/>
              <w:spacing w:after="150"/>
              <w:rPr>
                <w:rFonts w:eastAsia="Times New Roman" w:cs="Arial"/>
                <w:color w:val="000000"/>
                <w:sz w:val="24"/>
                <w:szCs w:val="24"/>
              </w:rPr>
            </w:pPr>
            <w:r w:rsidRPr="00DF5AD1">
              <w:rPr>
                <w:rFonts w:eastAsia="Times New Roman" w:cs="Arial"/>
                <w:color w:val="000000"/>
                <w:sz w:val="24"/>
                <w:szCs w:val="24"/>
              </w:rPr>
              <w:t>Cathflo Activase (alteplase)</w:t>
            </w:r>
          </w:p>
        </w:tc>
      </w:tr>
      <w:tr w:rsidR="00805827" w:rsidRPr="00DF5AD1" w14:paraId="4409918D" w14:textId="77777777" w:rsidTr="004D41F6">
        <w:tc>
          <w:tcPr>
            <w:tcW w:w="10795" w:type="dxa"/>
          </w:tcPr>
          <w:p w14:paraId="7ACA7579" w14:textId="77777777" w:rsidR="00805827" w:rsidRPr="00DF5AD1" w:rsidRDefault="00000000" w:rsidP="004D41F6">
            <w:pPr>
              <w:shd w:val="clear" w:color="auto" w:fill="FFFFFF"/>
              <w:spacing w:after="150"/>
              <w:rPr>
                <w:rFonts w:eastAsia="Times New Roman" w:cs="Arial"/>
                <w:color w:val="000000"/>
                <w:sz w:val="24"/>
                <w:szCs w:val="24"/>
              </w:rPr>
            </w:pPr>
            <w:hyperlink r:id="rId358" w:history="1">
              <w:r w:rsidR="00805827" w:rsidRPr="00DF5AD1">
                <w:rPr>
                  <w:rStyle w:val="Hyperlink"/>
                  <w:rFonts w:eastAsia="Times New Roman" w:cs="Arial"/>
                  <w:sz w:val="24"/>
                  <w:szCs w:val="24"/>
                </w:rPr>
                <w:t>Cotellic (cobimetinib)</w:t>
              </w:r>
            </w:hyperlink>
          </w:p>
        </w:tc>
      </w:tr>
      <w:tr w:rsidR="00805827" w:rsidRPr="00DF5AD1" w14:paraId="2CCEB8C3" w14:textId="77777777" w:rsidTr="004D41F6">
        <w:tc>
          <w:tcPr>
            <w:tcW w:w="10795" w:type="dxa"/>
          </w:tcPr>
          <w:p w14:paraId="3E21ABF5" w14:textId="77777777" w:rsidR="00805827" w:rsidRPr="00DF5AD1" w:rsidRDefault="00000000" w:rsidP="004D41F6">
            <w:pPr>
              <w:shd w:val="clear" w:color="auto" w:fill="FFFFFF"/>
              <w:spacing w:after="150"/>
              <w:rPr>
                <w:rFonts w:eastAsia="Times New Roman" w:cs="Arial"/>
                <w:color w:val="000000"/>
                <w:sz w:val="24"/>
                <w:szCs w:val="24"/>
              </w:rPr>
            </w:pPr>
            <w:hyperlink r:id="rId359" w:history="1">
              <w:r w:rsidR="00805827" w:rsidRPr="00DF5AD1">
                <w:rPr>
                  <w:rStyle w:val="Hyperlink"/>
                  <w:rFonts w:eastAsia="Times New Roman" w:cs="Arial"/>
                  <w:sz w:val="24"/>
                  <w:szCs w:val="24"/>
                </w:rPr>
                <w:t>Enspryng (satralizumab-mwge)</w:t>
              </w:r>
            </w:hyperlink>
          </w:p>
        </w:tc>
      </w:tr>
      <w:tr w:rsidR="00805827" w:rsidRPr="00DF5AD1" w14:paraId="48D24E75" w14:textId="77777777" w:rsidTr="004D41F6">
        <w:tc>
          <w:tcPr>
            <w:tcW w:w="10795" w:type="dxa"/>
          </w:tcPr>
          <w:p w14:paraId="1192D3C1" w14:textId="77777777" w:rsidR="00805827" w:rsidRPr="00DF5AD1" w:rsidRDefault="00000000" w:rsidP="004D41F6">
            <w:pPr>
              <w:shd w:val="clear" w:color="auto" w:fill="FFFFFF"/>
              <w:spacing w:after="150"/>
              <w:rPr>
                <w:rFonts w:eastAsia="Times New Roman" w:cs="Arial"/>
                <w:color w:val="000000"/>
                <w:sz w:val="24"/>
                <w:szCs w:val="24"/>
              </w:rPr>
            </w:pPr>
            <w:hyperlink r:id="rId360" w:history="1">
              <w:r w:rsidR="00805827" w:rsidRPr="00DF5AD1">
                <w:rPr>
                  <w:rStyle w:val="Hyperlink"/>
                  <w:rFonts w:eastAsia="Times New Roman" w:cs="Arial"/>
                  <w:sz w:val="24"/>
                  <w:szCs w:val="24"/>
                </w:rPr>
                <w:t>Erivedge (vismodegib)</w:t>
              </w:r>
            </w:hyperlink>
          </w:p>
        </w:tc>
      </w:tr>
      <w:tr w:rsidR="00805827" w:rsidRPr="00DF5AD1" w14:paraId="1995E2F4" w14:textId="77777777" w:rsidTr="004D41F6">
        <w:tc>
          <w:tcPr>
            <w:tcW w:w="10795" w:type="dxa"/>
          </w:tcPr>
          <w:p w14:paraId="4718B2F3" w14:textId="77777777" w:rsidR="00805827" w:rsidRPr="00DF5AD1" w:rsidRDefault="00000000" w:rsidP="004D41F6">
            <w:pPr>
              <w:shd w:val="clear" w:color="auto" w:fill="FFFFFF"/>
              <w:spacing w:after="150"/>
              <w:rPr>
                <w:rFonts w:eastAsia="Times New Roman" w:cs="Arial"/>
                <w:color w:val="000000"/>
                <w:sz w:val="24"/>
                <w:szCs w:val="24"/>
              </w:rPr>
            </w:pPr>
            <w:hyperlink r:id="rId361" w:history="1">
              <w:r w:rsidR="00805827" w:rsidRPr="00DF5AD1">
                <w:rPr>
                  <w:rStyle w:val="Hyperlink"/>
                  <w:rFonts w:eastAsia="Times New Roman" w:cs="Arial"/>
                  <w:sz w:val="24"/>
                  <w:szCs w:val="24"/>
                </w:rPr>
                <w:t>Esbriet (pirfenidone)</w:t>
              </w:r>
            </w:hyperlink>
          </w:p>
        </w:tc>
      </w:tr>
      <w:tr w:rsidR="00805827" w:rsidRPr="00DF5AD1" w14:paraId="2CBF06B9" w14:textId="77777777" w:rsidTr="004D41F6">
        <w:tc>
          <w:tcPr>
            <w:tcW w:w="10795" w:type="dxa"/>
          </w:tcPr>
          <w:p w14:paraId="263079D7" w14:textId="77777777" w:rsidR="00805827" w:rsidRPr="00DF5AD1" w:rsidRDefault="00000000" w:rsidP="004D41F6">
            <w:pPr>
              <w:shd w:val="clear" w:color="auto" w:fill="FFFFFF"/>
              <w:spacing w:after="150"/>
              <w:rPr>
                <w:rFonts w:eastAsia="Times New Roman" w:cs="Arial"/>
                <w:color w:val="000000"/>
                <w:sz w:val="24"/>
                <w:szCs w:val="24"/>
              </w:rPr>
            </w:pPr>
            <w:hyperlink r:id="rId362" w:history="1">
              <w:r w:rsidR="00805827" w:rsidRPr="00DF5AD1">
                <w:rPr>
                  <w:rStyle w:val="Hyperlink"/>
                  <w:rFonts w:eastAsia="Times New Roman" w:cs="Arial"/>
                  <w:sz w:val="24"/>
                  <w:szCs w:val="24"/>
                </w:rPr>
                <w:t>Evrysdi (risdiplam)</w:t>
              </w:r>
            </w:hyperlink>
          </w:p>
        </w:tc>
      </w:tr>
      <w:tr w:rsidR="00805827" w:rsidRPr="00DF5AD1" w14:paraId="1DAC6D36" w14:textId="77777777" w:rsidTr="004D41F6">
        <w:tc>
          <w:tcPr>
            <w:tcW w:w="10795" w:type="dxa"/>
          </w:tcPr>
          <w:p w14:paraId="3771A3FA" w14:textId="77777777" w:rsidR="00805827" w:rsidRPr="00DF5AD1" w:rsidRDefault="00000000" w:rsidP="004D41F6">
            <w:pPr>
              <w:shd w:val="clear" w:color="auto" w:fill="FFFFFF"/>
              <w:spacing w:after="150"/>
              <w:rPr>
                <w:rFonts w:eastAsia="Times New Roman" w:cs="Arial"/>
                <w:color w:val="000000"/>
                <w:sz w:val="24"/>
                <w:szCs w:val="24"/>
              </w:rPr>
            </w:pPr>
            <w:hyperlink r:id="rId363" w:history="1">
              <w:r w:rsidR="00805827" w:rsidRPr="00DF5AD1">
                <w:rPr>
                  <w:rStyle w:val="Hyperlink"/>
                  <w:rFonts w:eastAsia="Times New Roman" w:cs="Arial"/>
                  <w:sz w:val="24"/>
                  <w:szCs w:val="24"/>
                </w:rPr>
                <w:t>Gavreto (pralsetinib)</w:t>
              </w:r>
            </w:hyperlink>
          </w:p>
        </w:tc>
      </w:tr>
      <w:tr w:rsidR="00805827" w:rsidRPr="00DF5AD1" w14:paraId="7771D228" w14:textId="77777777" w:rsidTr="004D41F6">
        <w:tc>
          <w:tcPr>
            <w:tcW w:w="10795" w:type="dxa"/>
          </w:tcPr>
          <w:p w14:paraId="7AE67DB7" w14:textId="77777777" w:rsidR="00805827" w:rsidRPr="00DF5AD1" w:rsidRDefault="00000000" w:rsidP="004D41F6">
            <w:pPr>
              <w:shd w:val="clear" w:color="auto" w:fill="FFFFFF"/>
              <w:spacing w:after="150"/>
              <w:rPr>
                <w:rFonts w:eastAsia="Times New Roman" w:cs="Arial"/>
                <w:color w:val="000000"/>
                <w:sz w:val="24"/>
                <w:szCs w:val="24"/>
              </w:rPr>
            </w:pPr>
            <w:hyperlink r:id="rId364" w:history="1">
              <w:r w:rsidR="00805827" w:rsidRPr="00DF5AD1">
                <w:rPr>
                  <w:rStyle w:val="Hyperlink"/>
                  <w:rFonts w:eastAsia="Times New Roman" w:cs="Arial"/>
                  <w:sz w:val="24"/>
                  <w:szCs w:val="24"/>
                </w:rPr>
                <w:t>Gazyva (Obinutuzumab)</w:t>
              </w:r>
            </w:hyperlink>
          </w:p>
        </w:tc>
      </w:tr>
      <w:tr w:rsidR="00805827" w:rsidRPr="00DF5AD1" w14:paraId="429B157D" w14:textId="77777777" w:rsidTr="004D41F6">
        <w:tc>
          <w:tcPr>
            <w:tcW w:w="10795" w:type="dxa"/>
          </w:tcPr>
          <w:p w14:paraId="64985253" w14:textId="77777777" w:rsidR="00805827" w:rsidRPr="00DF5AD1" w:rsidRDefault="00000000" w:rsidP="004D41F6">
            <w:pPr>
              <w:shd w:val="clear" w:color="auto" w:fill="FFFFFF"/>
              <w:spacing w:after="150"/>
              <w:rPr>
                <w:rFonts w:eastAsia="Times New Roman" w:cs="Arial"/>
                <w:color w:val="000000"/>
                <w:sz w:val="24"/>
                <w:szCs w:val="24"/>
              </w:rPr>
            </w:pPr>
            <w:hyperlink r:id="rId365" w:history="1">
              <w:r w:rsidR="00805827" w:rsidRPr="00DF5AD1">
                <w:rPr>
                  <w:rStyle w:val="Hyperlink"/>
                  <w:rFonts w:eastAsia="Times New Roman" w:cs="Arial"/>
                  <w:sz w:val="24"/>
                  <w:szCs w:val="24"/>
                </w:rPr>
                <w:t>Hemlibra (emcizumab-kxwh)</w:t>
              </w:r>
            </w:hyperlink>
          </w:p>
        </w:tc>
      </w:tr>
      <w:tr w:rsidR="00805827" w:rsidRPr="00DF5AD1" w14:paraId="1D5C0B1F" w14:textId="77777777" w:rsidTr="004D41F6">
        <w:tc>
          <w:tcPr>
            <w:tcW w:w="10795" w:type="dxa"/>
          </w:tcPr>
          <w:p w14:paraId="5294465C" w14:textId="77777777" w:rsidR="00805827" w:rsidRPr="00DF5AD1" w:rsidRDefault="00000000" w:rsidP="004D41F6">
            <w:pPr>
              <w:shd w:val="clear" w:color="auto" w:fill="FFFFFF"/>
              <w:spacing w:after="150"/>
              <w:rPr>
                <w:rFonts w:eastAsia="Times New Roman" w:cs="Arial"/>
                <w:color w:val="000000"/>
                <w:sz w:val="24"/>
                <w:szCs w:val="24"/>
              </w:rPr>
            </w:pPr>
            <w:hyperlink r:id="rId366" w:history="1">
              <w:r w:rsidR="00805827" w:rsidRPr="00DF5AD1">
                <w:rPr>
                  <w:rStyle w:val="Hyperlink"/>
                  <w:rFonts w:eastAsia="Times New Roman" w:cs="Arial"/>
                  <w:sz w:val="24"/>
                  <w:szCs w:val="24"/>
                </w:rPr>
                <w:t>Herceptin (trastuzumab)</w:t>
              </w:r>
            </w:hyperlink>
          </w:p>
        </w:tc>
      </w:tr>
      <w:tr w:rsidR="00805827" w:rsidRPr="00DF5AD1" w14:paraId="394BA672" w14:textId="77777777" w:rsidTr="004D41F6">
        <w:tc>
          <w:tcPr>
            <w:tcW w:w="10795" w:type="dxa"/>
          </w:tcPr>
          <w:p w14:paraId="6F23539D" w14:textId="77777777" w:rsidR="00805827" w:rsidRPr="00DF5AD1" w:rsidRDefault="00000000" w:rsidP="004D41F6">
            <w:pPr>
              <w:shd w:val="clear" w:color="auto" w:fill="FFFFFF"/>
              <w:spacing w:after="150"/>
              <w:rPr>
                <w:rFonts w:eastAsia="Times New Roman" w:cs="Arial"/>
                <w:color w:val="000000"/>
                <w:sz w:val="24"/>
                <w:szCs w:val="24"/>
              </w:rPr>
            </w:pPr>
            <w:hyperlink r:id="rId367" w:history="1">
              <w:r w:rsidR="00805827" w:rsidRPr="00DF5AD1">
                <w:rPr>
                  <w:rStyle w:val="Hyperlink"/>
                  <w:rFonts w:eastAsia="Times New Roman" w:cs="Arial"/>
                  <w:sz w:val="24"/>
                  <w:szCs w:val="24"/>
                </w:rPr>
                <w:t>Herceptin Hylecta (trastuzumab and hyaluronidase-oysk)</w:t>
              </w:r>
            </w:hyperlink>
          </w:p>
        </w:tc>
      </w:tr>
      <w:tr w:rsidR="00805827" w:rsidRPr="00DF5AD1" w14:paraId="15CE3F03" w14:textId="77777777" w:rsidTr="004D41F6">
        <w:tc>
          <w:tcPr>
            <w:tcW w:w="10795" w:type="dxa"/>
          </w:tcPr>
          <w:p w14:paraId="263D395C" w14:textId="77777777" w:rsidR="00805827" w:rsidRPr="00DF5AD1" w:rsidRDefault="00000000" w:rsidP="004D41F6">
            <w:pPr>
              <w:shd w:val="clear" w:color="auto" w:fill="FFFFFF"/>
              <w:spacing w:after="150"/>
              <w:rPr>
                <w:rFonts w:eastAsia="Times New Roman" w:cs="Arial"/>
                <w:color w:val="000000"/>
                <w:sz w:val="24"/>
                <w:szCs w:val="24"/>
              </w:rPr>
            </w:pPr>
            <w:hyperlink r:id="rId368" w:history="1">
              <w:r w:rsidR="00805827" w:rsidRPr="00DF5AD1">
                <w:rPr>
                  <w:rStyle w:val="Hyperlink"/>
                  <w:rFonts w:eastAsia="Times New Roman" w:cs="Arial"/>
                  <w:sz w:val="24"/>
                  <w:szCs w:val="24"/>
                </w:rPr>
                <w:t>Kadcyla (ado-trastuzumab emtansine)</w:t>
              </w:r>
            </w:hyperlink>
          </w:p>
        </w:tc>
      </w:tr>
      <w:tr w:rsidR="00805827" w:rsidRPr="00DF5AD1" w14:paraId="4A4CEB53" w14:textId="77777777" w:rsidTr="004D41F6">
        <w:tc>
          <w:tcPr>
            <w:tcW w:w="10795" w:type="dxa"/>
          </w:tcPr>
          <w:p w14:paraId="24541F99" w14:textId="77777777" w:rsidR="00805827" w:rsidRPr="00DF5AD1" w:rsidRDefault="00000000" w:rsidP="004D41F6">
            <w:pPr>
              <w:shd w:val="clear" w:color="auto" w:fill="FFFFFF"/>
              <w:spacing w:after="150"/>
              <w:rPr>
                <w:rFonts w:eastAsia="Times New Roman" w:cs="Arial"/>
                <w:color w:val="000000"/>
                <w:sz w:val="24"/>
                <w:szCs w:val="24"/>
              </w:rPr>
            </w:pPr>
            <w:hyperlink r:id="rId369" w:history="1">
              <w:r w:rsidR="00805827" w:rsidRPr="00DF5AD1">
                <w:rPr>
                  <w:rStyle w:val="Hyperlink"/>
                  <w:rFonts w:eastAsia="Times New Roman" w:cs="Arial"/>
                  <w:sz w:val="24"/>
                  <w:szCs w:val="24"/>
                </w:rPr>
                <w:t>Lucentis (ranibizumab injection)</w:t>
              </w:r>
            </w:hyperlink>
          </w:p>
        </w:tc>
      </w:tr>
      <w:tr w:rsidR="00805827" w:rsidRPr="00DF5AD1" w14:paraId="2B71CF0C" w14:textId="77777777" w:rsidTr="004D41F6">
        <w:tc>
          <w:tcPr>
            <w:tcW w:w="10795" w:type="dxa"/>
          </w:tcPr>
          <w:p w14:paraId="03ECB895" w14:textId="77777777" w:rsidR="00805827" w:rsidRPr="00DF5AD1" w:rsidRDefault="00000000" w:rsidP="004D41F6">
            <w:pPr>
              <w:shd w:val="clear" w:color="auto" w:fill="FFFFFF"/>
              <w:spacing w:after="150"/>
              <w:rPr>
                <w:rFonts w:eastAsia="Times New Roman" w:cs="Arial"/>
                <w:color w:val="000000"/>
                <w:sz w:val="24"/>
                <w:szCs w:val="24"/>
              </w:rPr>
            </w:pPr>
            <w:hyperlink r:id="rId370" w:history="1">
              <w:r w:rsidR="00805827" w:rsidRPr="00DF5AD1">
                <w:rPr>
                  <w:rStyle w:val="Hyperlink"/>
                  <w:rFonts w:eastAsia="Times New Roman" w:cs="Arial"/>
                  <w:sz w:val="24"/>
                  <w:szCs w:val="24"/>
                </w:rPr>
                <w:t>Ocrevus (orelizumab)</w:t>
              </w:r>
            </w:hyperlink>
          </w:p>
        </w:tc>
      </w:tr>
      <w:tr w:rsidR="00805827" w:rsidRPr="00DF5AD1" w14:paraId="2D2E22BD" w14:textId="77777777" w:rsidTr="004D41F6">
        <w:tc>
          <w:tcPr>
            <w:tcW w:w="10795" w:type="dxa"/>
          </w:tcPr>
          <w:p w14:paraId="4820CB90" w14:textId="77777777" w:rsidR="00805827" w:rsidRPr="00DF5AD1" w:rsidRDefault="00805827" w:rsidP="004D41F6">
            <w:pPr>
              <w:shd w:val="clear" w:color="auto" w:fill="FFFFFF"/>
              <w:spacing w:after="150"/>
              <w:rPr>
                <w:rFonts w:eastAsia="Times New Roman" w:cs="Arial"/>
                <w:color w:val="000000"/>
                <w:sz w:val="24"/>
                <w:szCs w:val="24"/>
              </w:rPr>
            </w:pPr>
            <w:r w:rsidRPr="00DF5AD1">
              <w:rPr>
                <w:rFonts w:eastAsia="Times New Roman" w:cs="Arial"/>
                <w:color w:val="000000"/>
                <w:sz w:val="24"/>
                <w:szCs w:val="24"/>
              </w:rPr>
              <w:t>Pegasys (peginterferon alfa-2a)</w:t>
            </w:r>
          </w:p>
        </w:tc>
      </w:tr>
      <w:tr w:rsidR="00805827" w:rsidRPr="00DF5AD1" w14:paraId="79494CB1" w14:textId="77777777" w:rsidTr="004D41F6">
        <w:tc>
          <w:tcPr>
            <w:tcW w:w="10795" w:type="dxa"/>
          </w:tcPr>
          <w:p w14:paraId="5DF774D1" w14:textId="77777777" w:rsidR="00805827" w:rsidRPr="00DF5AD1" w:rsidRDefault="00805827" w:rsidP="004D41F6">
            <w:pPr>
              <w:shd w:val="clear" w:color="auto" w:fill="FFFFFF"/>
              <w:spacing w:after="150"/>
              <w:rPr>
                <w:rFonts w:eastAsia="Times New Roman" w:cs="Arial"/>
                <w:color w:val="000000"/>
                <w:sz w:val="24"/>
                <w:szCs w:val="24"/>
              </w:rPr>
            </w:pPr>
            <w:r w:rsidRPr="00DF5AD1">
              <w:rPr>
                <w:rFonts w:eastAsia="Times New Roman" w:cs="Arial"/>
                <w:color w:val="000000"/>
                <w:sz w:val="24"/>
                <w:szCs w:val="24"/>
              </w:rPr>
              <w:t>Perjeta (pertuzumab)</w:t>
            </w:r>
          </w:p>
        </w:tc>
      </w:tr>
      <w:tr w:rsidR="00805827" w:rsidRPr="00DF5AD1" w14:paraId="5E3CEC52" w14:textId="77777777" w:rsidTr="004D41F6">
        <w:tc>
          <w:tcPr>
            <w:tcW w:w="10795" w:type="dxa"/>
          </w:tcPr>
          <w:p w14:paraId="0C10092E" w14:textId="77777777" w:rsidR="00805827" w:rsidRPr="00DF5AD1" w:rsidRDefault="00000000" w:rsidP="004D41F6">
            <w:pPr>
              <w:shd w:val="clear" w:color="auto" w:fill="FFFFFF"/>
              <w:spacing w:after="150"/>
              <w:rPr>
                <w:rFonts w:eastAsia="Times New Roman" w:cs="Arial"/>
                <w:color w:val="000000"/>
                <w:sz w:val="24"/>
                <w:szCs w:val="24"/>
              </w:rPr>
            </w:pPr>
            <w:hyperlink r:id="rId371" w:history="1">
              <w:r w:rsidR="00805827" w:rsidRPr="00DF5AD1">
                <w:rPr>
                  <w:rStyle w:val="Hyperlink"/>
                  <w:rFonts w:eastAsia="Times New Roman" w:cs="Arial"/>
                  <w:sz w:val="24"/>
                  <w:szCs w:val="24"/>
                </w:rPr>
                <w:t>Phesgo (pertuzumab, trastuzumab, and hyaluronidase-zzxf)</w:t>
              </w:r>
            </w:hyperlink>
          </w:p>
        </w:tc>
      </w:tr>
      <w:tr w:rsidR="00805827" w:rsidRPr="00DF5AD1" w14:paraId="3D4A357A" w14:textId="77777777" w:rsidTr="004D41F6">
        <w:tc>
          <w:tcPr>
            <w:tcW w:w="10795" w:type="dxa"/>
          </w:tcPr>
          <w:p w14:paraId="6242F1FC" w14:textId="77777777" w:rsidR="00805827" w:rsidRPr="00DF5AD1" w:rsidRDefault="00000000" w:rsidP="004D41F6">
            <w:pPr>
              <w:shd w:val="clear" w:color="auto" w:fill="FFFFFF"/>
              <w:spacing w:after="150"/>
              <w:rPr>
                <w:rFonts w:eastAsia="Times New Roman" w:cs="Arial"/>
                <w:color w:val="000000"/>
                <w:sz w:val="24"/>
                <w:szCs w:val="24"/>
              </w:rPr>
            </w:pPr>
            <w:hyperlink r:id="rId372" w:history="1">
              <w:r w:rsidR="00805827" w:rsidRPr="00DF5AD1">
                <w:rPr>
                  <w:rStyle w:val="Hyperlink"/>
                  <w:rFonts w:eastAsia="Times New Roman" w:cs="Arial"/>
                  <w:sz w:val="24"/>
                  <w:szCs w:val="24"/>
                </w:rPr>
                <w:t>Polivy (polatuzumab vedotin-piiq)</w:t>
              </w:r>
            </w:hyperlink>
          </w:p>
        </w:tc>
      </w:tr>
      <w:tr w:rsidR="00805827" w:rsidRPr="00DF5AD1" w14:paraId="05ED236D" w14:textId="77777777" w:rsidTr="004D41F6">
        <w:tc>
          <w:tcPr>
            <w:tcW w:w="10795" w:type="dxa"/>
          </w:tcPr>
          <w:p w14:paraId="62F2567F" w14:textId="77777777" w:rsidR="00805827" w:rsidRPr="00DF5AD1" w:rsidRDefault="00000000" w:rsidP="004D41F6">
            <w:pPr>
              <w:shd w:val="clear" w:color="auto" w:fill="FFFFFF"/>
              <w:spacing w:after="150"/>
              <w:rPr>
                <w:rFonts w:eastAsia="Times New Roman" w:cs="Arial"/>
                <w:color w:val="000000"/>
                <w:sz w:val="24"/>
                <w:szCs w:val="24"/>
              </w:rPr>
            </w:pPr>
            <w:hyperlink r:id="rId373" w:history="1">
              <w:r w:rsidR="00805827" w:rsidRPr="00DF5AD1">
                <w:rPr>
                  <w:rStyle w:val="Hyperlink"/>
                  <w:rFonts w:eastAsia="Times New Roman" w:cs="Arial"/>
                  <w:sz w:val="24"/>
                  <w:szCs w:val="24"/>
                </w:rPr>
                <w:t>Pulmozyme (dornade alfa) inhalation solution</w:t>
              </w:r>
            </w:hyperlink>
          </w:p>
        </w:tc>
      </w:tr>
      <w:tr w:rsidR="00805827" w:rsidRPr="00DF5AD1" w14:paraId="1BCB4123" w14:textId="77777777" w:rsidTr="004D41F6">
        <w:tc>
          <w:tcPr>
            <w:tcW w:w="10795" w:type="dxa"/>
          </w:tcPr>
          <w:p w14:paraId="7574C58A" w14:textId="77777777" w:rsidR="00805827" w:rsidRPr="00DF5AD1" w:rsidRDefault="00000000" w:rsidP="004D41F6">
            <w:pPr>
              <w:shd w:val="clear" w:color="auto" w:fill="FFFFFF"/>
              <w:spacing w:after="150"/>
              <w:rPr>
                <w:rFonts w:eastAsia="Times New Roman" w:cs="Arial"/>
                <w:color w:val="000000"/>
                <w:sz w:val="24"/>
                <w:szCs w:val="24"/>
                <w:vertAlign w:val="superscript"/>
              </w:rPr>
            </w:pPr>
            <w:hyperlink r:id="rId374" w:history="1">
              <w:r w:rsidR="00805827" w:rsidRPr="00DF5AD1">
                <w:rPr>
                  <w:rStyle w:val="Hyperlink"/>
                  <w:rFonts w:eastAsia="Times New Roman" w:cs="Arial"/>
                  <w:sz w:val="24"/>
                  <w:szCs w:val="24"/>
                </w:rPr>
                <w:t>Rituxan (rituximab) for rheumatoid arthritis</w:t>
              </w:r>
              <w:r w:rsidR="00805827" w:rsidRPr="00DF5AD1">
                <w:rPr>
                  <w:rStyle w:val="Hyperlink"/>
                  <w:rFonts w:eastAsia="Times New Roman" w:cs="Arial"/>
                  <w:sz w:val="24"/>
                  <w:szCs w:val="24"/>
                  <w:vertAlign w:val="superscript"/>
                </w:rPr>
                <w:t>1</w:t>
              </w:r>
            </w:hyperlink>
          </w:p>
        </w:tc>
      </w:tr>
      <w:tr w:rsidR="00805827" w:rsidRPr="00DF5AD1" w14:paraId="7BF292A4" w14:textId="77777777" w:rsidTr="004D41F6">
        <w:tc>
          <w:tcPr>
            <w:tcW w:w="10795" w:type="dxa"/>
          </w:tcPr>
          <w:p w14:paraId="5F8E94E2" w14:textId="77777777" w:rsidR="00805827" w:rsidRPr="00DF5AD1" w:rsidRDefault="00000000" w:rsidP="004D41F6">
            <w:pPr>
              <w:shd w:val="clear" w:color="auto" w:fill="FFFFFF"/>
              <w:spacing w:after="150"/>
              <w:rPr>
                <w:rFonts w:eastAsia="Times New Roman" w:cs="Arial"/>
                <w:color w:val="000000"/>
                <w:sz w:val="24"/>
                <w:szCs w:val="24"/>
              </w:rPr>
            </w:pPr>
            <w:hyperlink r:id="rId375" w:history="1">
              <w:r w:rsidR="00805827" w:rsidRPr="00DF5AD1">
                <w:rPr>
                  <w:rStyle w:val="Hyperlink"/>
                  <w:rFonts w:eastAsia="Times New Roman" w:cs="Arial"/>
                  <w:sz w:val="24"/>
                  <w:szCs w:val="24"/>
                </w:rPr>
                <w:t>Rituxan (rituximab) for oncology</w:t>
              </w:r>
            </w:hyperlink>
          </w:p>
        </w:tc>
      </w:tr>
      <w:tr w:rsidR="00805827" w:rsidRPr="00DF5AD1" w14:paraId="5FDF1F0A" w14:textId="77777777" w:rsidTr="004D41F6">
        <w:tc>
          <w:tcPr>
            <w:tcW w:w="10795" w:type="dxa"/>
          </w:tcPr>
          <w:p w14:paraId="23F0970A" w14:textId="77777777" w:rsidR="00805827" w:rsidRPr="00DF5AD1" w:rsidRDefault="00000000" w:rsidP="004D41F6">
            <w:pPr>
              <w:shd w:val="clear" w:color="auto" w:fill="FFFFFF"/>
              <w:spacing w:after="150"/>
              <w:rPr>
                <w:rFonts w:eastAsia="Times New Roman" w:cs="Arial"/>
                <w:color w:val="000000"/>
                <w:sz w:val="24"/>
                <w:szCs w:val="24"/>
              </w:rPr>
            </w:pPr>
            <w:hyperlink r:id="rId376" w:history="1">
              <w:r w:rsidR="00805827" w:rsidRPr="00DF5AD1">
                <w:rPr>
                  <w:rStyle w:val="Hyperlink"/>
                  <w:rFonts w:eastAsia="Times New Roman" w:cs="Arial"/>
                  <w:sz w:val="24"/>
                  <w:szCs w:val="24"/>
                </w:rPr>
                <w:t>Rituxan (rituximab) for granulomatosis with polyangiitis (GPA), microscopic polyangiitis (MPA) or pemphigus vulgaris (PV)</w:t>
              </w:r>
            </w:hyperlink>
          </w:p>
        </w:tc>
      </w:tr>
      <w:tr w:rsidR="00805827" w:rsidRPr="00DF5AD1" w14:paraId="366EC826" w14:textId="77777777" w:rsidTr="004D41F6">
        <w:tc>
          <w:tcPr>
            <w:tcW w:w="10795" w:type="dxa"/>
          </w:tcPr>
          <w:p w14:paraId="0DB6BC9F" w14:textId="77777777" w:rsidR="00805827" w:rsidRPr="00DF5AD1" w:rsidRDefault="00000000" w:rsidP="004D41F6">
            <w:pPr>
              <w:shd w:val="clear" w:color="auto" w:fill="FFFFFF"/>
              <w:spacing w:after="150"/>
              <w:rPr>
                <w:rFonts w:eastAsia="Times New Roman" w:cs="Arial"/>
                <w:color w:val="000000"/>
                <w:sz w:val="24"/>
                <w:szCs w:val="24"/>
              </w:rPr>
            </w:pPr>
            <w:hyperlink r:id="rId377" w:history="1">
              <w:r w:rsidR="00805827" w:rsidRPr="00DF5AD1">
                <w:rPr>
                  <w:rStyle w:val="Hyperlink"/>
                  <w:rFonts w:eastAsia="Times New Roman" w:cs="Arial"/>
                  <w:sz w:val="24"/>
                  <w:szCs w:val="24"/>
                </w:rPr>
                <w:t>Rituxan hycela (rituximab/hyaluronidase human)</w:t>
              </w:r>
            </w:hyperlink>
          </w:p>
        </w:tc>
      </w:tr>
      <w:tr w:rsidR="00805827" w:rsidRPr="00DF5AD1" w14:paraId="6F9A38F3" w14:textId="77777777" w:rsidTr="004D41F6">
        <w:tc>
          <w:tcPr>
            <w:tcW w:w="10795" w:type="dxa"/>
          </w:tcPr>
          <w:p w14:paraId="53012FF9" w14:textId="77777777" w:rsidR="00805827" w:rsidRPr="00DF5AD1" w:rsidRDefault="00000000" w:rsidP="004D41F6">
            <w:pPr>
              <w:shd w:val="clear" w:color="auto" w:fill="FFFFFF"/>
              <w:spacing w:after="150"/>
              <w:rPr>
                <w:rFonts w:eastAsia="Times New Roman" w:cs="Arial"/>
                <w:color w:val="000000"/>
                <w:sz w:val="24"/>
                <w:szCs w:val="24"/>
              </w:rPr>
            </w:pPr>
            <w:hyperlink r:id="rId378" w:history="1">
              <w:r w:rsidR="00805827" w:rsidRPr="00DF5AD1">
                <w:rPr>
                  <w:rStyle w:val="Hyperlink"/>
                  <w:rFonts w:eastAsia="Times New Roman" w:cs="Arial"/>
                  <w:sz w:val="24"/>
                  <w:szCs w:val="24"/>
                </w:rPr>
                <w:t>Rozlytrek (entrectinib)</w:t>
              </w:r>
            </w:hyperlink>
          </w:p>
        </w:tc>
      </w:tr>
      <w:tr w:rsidR="00805827" w:rsidRPr="00DF5AD1" w14:paraId="10EFCBE4" w14:textId="77777777" w:rsidTr="004D41F6">
        <w:tc>
          <w:tcPr>
            <w:tcW w:w="10795" w:type="dxa"/>
          </w:tcPr>
          <w:p w14:paraId="0A87A5C9" w14:textId="77777777" w:rsidR="00805827" w:rsidRPr="00DF5AD1" w:rsidRDefault="00000000" w:rsidP="004D41F6">
            <w:pPr>
              <w:shd w:val="clear" w:color="auto" w:fill="FFFFFF"/>
              <w:spacing w:after="150"/>
              <w:rPr>
                <w:rFonts w:eastAsia="Times New Roman" w:cs="Arial"/>
                <w:color w:val="000000"/>
                <w:sz w:val="24"/>
                <w:szCs w:val="24"/>
              </w:rPr>
            </w:pPr>
            <w:hyperlink r:id="rId379" w:history="1">
              <w:r w:rsidR="00805827" w:rsidRPr="00DF5AD1">
                <w:rPr>
                  <w:rStyle w:val="Hyperlink"/>
                  <w:rFonts w:eastAsia="Times New Roman" w:cs="Arial"/>
                  <w:sz w:val="24"/>
                  <w:szCs w:val="24"/>
                </w:rPr>
                <w:t>Susvimo (ranibizumab)</w:t>
              </w:r>
            </w:hyperlink>
          </w:p>
        </w:tc>
      </w:tr>
      <w:tr w:rsidR="00805827" w:rsidRPr="00DF5AD1" w14:paraId="3AF92258" w14:textId="77777777" w:rsidTr="004D41F6">
        <w:tc>
          <w:tcPr>
            <w:tcW w:w="10795" w:type="dxa"/>
          </w:tcPr>
          <w:p w14:paraId="5A6DA253" w14:textId="77777777" w:rsidR="00805827" w:rsidRPr="00DF5AD1" w:rsidRDefault="00000000" w:rsidP="004D41F6">
            <w:pPr>
              <w:shd w:val="clear" w:color="auto" w:fill="FFFFFF"/>
              <w:spacing w:after="150"/>
              <w:rPr>
                <w:rFonts w:eastAsia="Times New Roman" w:cs="Arial"/>
                <w:color w:val="000000"/>
                <w:sz w:val="24"/>
                <w:szCs w:val="24"/>
              </w:rPr>
            </w:pPr>
            <w:hyperlink r:id="rId380" w:history="1">
              <w:r w:rsidR="00805827" w:rsidRPr="00DF5AD1">
                <w:rPr>
                  <w:rStyle w:val="Hyperlink"/>
                  <w:rFonts w:eastAsia="Times New Roman" w:cs="Arial"/>
                  <w:sz w:val="24"/>
                  <w:szCs w:val="24"/>
                </w:rPr>
                <w:t>Tecentriq (atezolizumab)</w:t>
              </w:r>
            </w:hyperlink>
          </w:p>
        </w:tc>
      </w:tr>
      <w:tr w:rsidR="00805827" w:rsidRPr="00DF5AD1" w14:paraId="69793BB5" w14:textId="77777777" w:rsidTr="004D41F6">
        <w:tc>
          <w:tcPr>
            <w:tcW w:w="10795" w:type="dxa"/>
          </w:tcPr>
          <w:p w14:paraId="02A75BCB" w14:textId="77777777" w:rsidR="00805827" w:rsidRPr="00DF5AD1" w:rsidRDefault="00805827" w:rsidP="004D41F6">
            <w:pPr>
              <w:shd w:val="clear" w:color="auto" w:fill="FFFFFF"/>
              <w:spacing w:after="150"/>
              <w:rPr>
                <w:rFonts w:eastAsia="Times New Roman" w:cs="Arial"/>
                <w:color w:val="000000"/>
                <w:sz w:val="24"/>
                <w:szCs w:val="24"/>
              </w:rPr>
            </w:pPr>
            <w:r w:rsidRPr="00DF5AD1">
              <w:rPr>
                <w:rFonts w:eastAsia="Times New Roman" w:cs="Arial"/>
                <w:color w:val="000000"/>
                <w:sz w:val="24"/>
                <w:szCs w:val="24"/>
              </w:rPr>
              <w:t>TNKase (Tenecteplase)</w:t>
            </w:r>
          </w:p>
        </w:tc>
      </w:tr>
      <w:tr w:rsidR="00805827" w:rsidRPr="00DF5AD1" w14:paraId="402377F3" w14:textId="77777777" w:rsidTr="004D41F6">
        <w:tc>
          <w:tcPr>
            <w:tcW w:w="10795" w:type="dxa"/>
          </w:tcPr>
          <w:p w14:paraId="6AF47B1A" w14:textId="77777777" w:rsidR="00805827" w:rsidRPr="00DF5AD1" w:rsidRDefault="00000000" w:rsidP="004D41F6">
            <w:pPr>
              <w:shd w:val="clear" w:color="auto" w:fill="FFFFFF"/>
              <w:spacing w:after="150"/>
              <w:rPr>
                <w:rFonts w:eastAsia="Times New Roman" w:cs="Arial"/>
                <w:color w:val="000000"/>
                <w:sz w:val="24"/>
                <w:szCs w:val="24"/>
              </w:rPr>
            </w:pPr>
            <w:hyperlink r:id="rId381" w:history="1">
              <w:r w:rsidR="00805827" w:rsidRPr="00DF5AD1">
                <w:rPr>
                  <w:rStyle w:val="Hyperlink"/>
                  <w:rFonts w:eastAsia="Times New Roman" w:cs="Arial"/>
                  <w:sz w:val="24"/>
                  <w:szCs w:val="24"/>
                </w:rPr>
                <w:t>Vabysmo (faricimab-svoa)</w:t>
              </w:r>
            </w:hyperlink>
          </w:p>
        </w:tc>
      </w:tr>
      <w:tr w:rsidR="00805827" w:rsidRPr="00DF5AD1" w14:paraId="21046517" w14:textId="77777777" w:rsidTr="004D41F6">
        <w:tc>
          <w:tcPr>
            <w:tcW w:w="10795" w:type="dxa"/>
          </w:tcPr>
          <w:p w14:paraId="2BBD8783" w14:textId="77777777" w:rsidR="00805827" w:rsidRPr="00DF5AD1" w:rsidRDefault="00000000" w:rsidP="004D41F6">
            <w:pPr>
              <w:shd w:val="clear" w:color="auto" w:fill="FFFFFF"/>
              <w:spacing w:after="150"/>
              <w:rPr>
                <w:rFonts w:eastAsia="Times New Roman" w:cs="Arial"/>
                <w:color w:val="000000"/>
                <w:sz w:val="24"/>
                <w:szCs w:val="24"/>
              </w:rPr>
            </w:pPr>
            <w:hyperlink r:id="rId382" w:history="1">
              <w:r w:rsidR="00805827" w:rsidRPr="00DF5AD1">
                <w:rPr>
                  <w:rStyle w:val="Hyperlink"/>
                  <w:rFonts w:eastAsia="Times New Roman" w:cs="Arial"/>
                  <w:sz w:val="24"/>
                  <w:szCs w:val="24"/>
                </w:rPr>
                <w:t>Venclexta (venetoclax tablets)</w:t>
              </w:r>
            </w:hyperlink>
          </w:p>
        </w:tc>
      </w:tr>
      <w:tr w:rsidR="00805827" w:rsidRPr="00DF5AD1" w14:paraId="5B4D3DE5" w14:textId="77777777" w:rsidTr="004D41F6">
        <w:tc>
          <w:tcPr>
            <w:tcW w:w="10795" w:type="dxa"/>
          </w:tcPr>
          <w:p w14:paraId="40A6D52F" w14:textId="77777777" w:rsidR="00805827" w:rsidRPr="00DF5AD1" w:rsidRDefault="00000000" w:rsidP="004D41F6">
            <w:pPr>
              <w:shd w:val="clear" w:color="auto" w:fill="FFFFFF"/>
              <w:spacing w:after="150"/>
              <w:rPr>
                <w:rFonts w:eastAsia="Times New Roman" w:cs="Arial"/>
                <w:color w:val="000000"/>
                <w:sz w:val="24"/>
                <w:szCs w:val="24"/>
              </w:rPr>
            </w:pPr>
            <w:hyperlink r:id="rId383" w:history="1">
              <w:r w:rsidR="00805827" w:rsidRPr="00DF5AD1">
                <w:rPr>
                  <w:rStyle w:val="Hyperlink"/>
                  <w:rFonts w:eastAsia="Times New Roman" w:cs="Arial"/>
                  <w:sz w:val="24"/>
                  <w:szCs w:val="24"/>
                </w:rPr>
                <w:t>Xeloda (capecitabine)</w:t>
              </w:r>
            </w:hyperlink>
          </w:p>
        </w:tc>
      </w:tr>
      <w:tr w:rsidR="00805827" w:rsidRPr="00DF5AD1" w14:paraId="3645F14D" w14:textId="77777777" w:rsidTr="004D41F6">
        <w:tc>
          <w:tcPr>
            <w:tcW w:w="10795" w:type="dxa"/>
          </w:tcPr>
          <w:p w14:paraId="3D4C6185" w14:textId="77777777" w:rsidR="00805827" w:rsidRPr="00DF5AD1" w:rsidRDefault="00000000" w:rsidP="004D41F6">
            <w:pPr>
              <w:shd w:val="clear" w:color="auto" w:fill="FFFFFF"/>
              <w:spacing w:after="150"/>
              <w:rPr>
                <w:rFonts w:eastAsia="Times New Roman" w:cs="Arial"/>
                <w:color w:val="000000"/>
                <w:sz w:val="24"/>
                <w:szCs w:val="24"/>
              </w:rPr>
            </w:pPr>
            <w:hyperlink r:id="rId384" w:history="1">
              <w:r w:rsidR="00805827" w:rsidRPr="00DF5AD1">
                <w:rPr>
                  <w:rStyle w:val="Hyperlink"/>
                  <w:rFonts w:eastAsia="Times New Roman" w:cs="Arial"/>
                  <w:sz w:val="24"/>
                  <w:szCs w:val="24"/>
                </w:rPr>
                <w:t>Xolair (omalizumab)</w:t>
              </w:r>
            </w:hyperlink>
          </w:p>
        </w:tc>
      </w:tr>
      <w:tr w:rsidR="00805827" w:rsidRPr="00DF5AD1" w14:paraId="1E918442" w14:textId="77777777" w:rsidTr="004D41F6">
        <w:tc>
          <w:tcPr>
            <w:tcW w:w="10795" w:type="dxa"/>
          </w:tcPr>
          <w:p w14:paraId="3446E37A" w14:textId="77777777" w:rsidR="00805827" w:rsidRPr="00DF5AD1" w:rsidRDefault="00000000" w:rsidP="004D41F6">
            <w:pPr>
              <w:shd w:val="clear" w:color="auto" w:fill="FFFFFF"/>
              <w:spacing w:after="150"/>
              <w:rPr>
                <w:rFonts w:eastAsia="Times New Roman" w:cs="Arial"/>
                <w:color w:val="000000"/>
                <w:sz w:val="24"/>
                <w:szCs w:val="24"/>
              </w:rPr>
            </w:pPr>
            <w:hyperlink r:id="rId385" w:history="1">
              <w:r w:rsidR="00805827" w:rsidRPr="00DF5AD1">
                <w:rPr>
                  <w:rStyle w:val="Hyperlink"/>
                  <w:rFonts w:eastAsia="Times New Roman" w:cs="Arial"/>
                  <w:sz w:val="24"/>
                  <w:szCs w:val="24"/>
                </w:rPr>
                <w:t>Zelboraf (vemurafenib)</w:t>
              </w:r>
            </w:hyperlink>
          </w:p>
        </w:tc>
      </w:tr>
      <w:tr w:rsidR="00805827" w:rsidRPr="00DF5AD1" w14:paraId="3812AB92" w14:textId="77777777" w:rsidTr="004D41F6">
        <w:tc>
          <w:tcPr>
            <w:tcW w:w="10795" w:type="dxa"/>
          </w:tcPr>
          <w:p w14:paraId="4F8B8FA6" w14:textId="77777777" w:rsidR="00805827" w:rsidRPr="00DF5AD1" w:rsidRDefault="00805827" w:rsidP="004D41F6">
            <w:pPr>
              <w:shd w:val="clear" w:color="auto" w:fill="FFFFFF"/>
              <w:spacing w:after="150"/>
              <w:rPr>
                <w:rFonts w:eastAsia="Times New Roman" w:cs="Arial"/>
                <w:color w:val="000000"/>
                <w:sz w:val="24"/>
                <w:szCs w:val="24"/>
              </w:rPr>
            </w:pPr>
            <w:r w:rsidRPr="00DF5AD1">
              <w:rPr>
                <w:rFonts w:eastAsia="Times New Roman" w:cs="Arial"/>
                <w:color w:val="000000"/>
                <w:sz w:val="24"/>
                <w:szCs w:val="24"/>
              </w:rPr>
              <w:t>1. $5.00 copay, up to $15,000 in assistance annually for drug costs and up to $2,000 in infusion assistance</w:t>
            </w:r>
          </w:p>
        </w:tc>
      </w:tr>
    </w:tbl>
    <w:bookmarkEnd w:id="43"/>
    <w:p w14:paraId="3F4CD8D4" w14:textId="77777777" w:rsidR="00805827" w:rsidRPr="00DF5AD1" w:rsidRDefault="00805827" w:rsidP="00805827">
      <w:pPr>
        <w:jc w:val="center"/>
      </w:pPr>
      <w:r w:rsidRPr="00DF5AD1">
        <w:t>**</w:t>
      </w:r>
      <w:hyperlink r:id="rId386" w:history="1">
        <w:r w:rsidRPr="00DF5AD1">
          <w:rPr>
            <w:rStyle w:val="Hyperlink"/>
          </w:rPr>
          <w:t>Additional programs for Cellcept, Evrysdi, Valcyte, Fuzeon, Nutropin available</w:t>
        </w:r>
      </w:hyperlink>
      <w:r w:rsidRPr="00DF5AD1">
        <w:t>***</w:t>
      </w:r>
    </w:p>
    <w:p w14:paraId="0227203A" w14:textId="684D723E" w:rsidR="00805827" w:rsidRDefault="00805827" w:rsidP="00805827">
      <w:pPr>
        <w:rPr>
          <w:sz w:val="28"/>
          <w:szCs w:val="28"/>
        </w:rPr>
      </w:pPr>
      <w:r w:rsidRPr="00DF5AD1">
        <w:rPr>
          <w:sz w:val="28"/>
          <w:szCs w:val="28"/>
        </w:rPr>
        <w:t>Contact info-</w:t>
      </w:r>
      <w:r w:rsidRPr="00DF5AD1">
        <w:rPr>
          <w:b/>
          <w:bCs/>
          <w:sz w:val="28"/>
          <w:szCs w:val="28"/>
        </w:rPr>
        <w:t>Phone</w:t>
      </w:r>
      <w:r w:rsidRPr="00DF5AD1">
        <w:rPr>
          <w:sz w:val="28"/>
          <w:szCs w:val="28"/>
        </w:rPr>
        <w:t xml:space="preserve">:(888)-941-3331 </w:t>
      </w:r>
      <w:r w:rsidRPr="00DF5AD1">
        <w:rPr>
          <w:b/>
          <w:bCs/>
          <w:sz w:val="28"/>
          <w:szCs w:val="28"/>
        </w:rPr>
        <w:t>Fax</w:t>
      </w:r>
      <w:r w:rsidRPr="00DF5AD1">
        <w:rPr>
          <w:sz w:val="28"/>
          <w:szCs w:val="28"/>
        </w:rPr>
        <w:t>: (833)-999-4363</w:t>
      </w:r>
    </w:p>
    <w:p w14:paraId="7E24A31D" w14:textId="5E9293A2" w:rsidR="00466F00" w:rsidRDefault="00000000" w:rsidP="00805827">
      <w:pPr>
        <w:rPr>
          <w:sz w:val="28"/>
          <w:szCs w:val="28"/>
        </w:rPr>
      </w:pPr>
      <w:hyperlink w:anchor="GLOSSARyTOP" w:history="1">
        <w:r w:rsidR="00466F00" w:rsidRPr="00EB3BF3">
          <w:rPr>
            <w:rStyle w:val="Hyperlink"/>
          </w:rPr>
          <w:t>RETURN TO TOP</w:t>
        </w:r>
      </w:hyperlink>
    </w:p>
    <w:p w14:paraId="33688DDF" w14:textId="3ACF0C90" w:rsidR="00466F00" w:rsidRPr="00DF5AD1" w:rsidRDefault="00466F00" w:rsidP="00805827">
      <w:r>
        <w:rPr>
          <w:noProof/>
          <w:sz w:val="32"/>
          <w:szCs w:val="32"/>
        </w:rPr>
        <mc:AlternateContent>
          <mc:Choice Requires="wps">
            <w:drawing>
              <wp:anchor distT="0" distB="0" distL="114300" distR="114300" simplePos="0" relativeHeight="251681792" behindDoc="0" locked="0" layoutInCell="1" allowOverlap="1" wp14:anchorId="2DBBC840" wp14:editId="0F270DEA">
                <wp:simplePos x="0" y="0"/>
                <wp:positionH relativeFrom="margin">
                  <wp:posOffset>-174625</wp:posOffset>
                </wp:positionH>
                <wp:positionV relativeFrom="paragraph">
                  <wp:posOffset>204470</wp:posOffset>
                </wp:positionV>
                <wp:extent cx="7239000" cy="0"/>
                <wp:effectExtent l="0" t="19050" r="19050" b="19050"/>
                <wp:wrapNone/>
                <wp:docPr id="54" name="Straight Connector 54"/>
                <wp:cNvGraphicFramePr/>
                <a:graphic xmlns:a="http://schemas.openxmlformats.org/drawingml/2006/main">
                  <a:graphicData uri="http://schemas.microsoft.com/office/word/2010/wordprocessingShape">
                    <wps:wsp>
                      <wps:cNvCnPr/>
                      <wps:spPr>
                        <a:xfrm>
                          <a:off x="0" y="0"/>
                          <a:ext cx="7239000" cy="0"/>
                        </a:xfrm>
                        <a:prstGeom prst="line">
                          <a:avLst/>
                        </a:prstGeom>
                        <a:ln w="28575"/>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3859E708" id="Straight Connector 54" o:spid="_x0000_s1026" style="position:absolute;z-index:25168179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 from="-13.75pt,16.1pt" to="556.25pt,16.1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" strokecolor="black [3200]" strokeweight="2.25pt">
                <v:stroke joinstyle="miter"/>
                <w10:wrap anchorx="margin"/>
              </v:line>
            </w:pict>
          </mc:Fallback>
        </mc:AlternateContent>
      </w:r>
    </w:p>
    <w:bookmarkStart w:id="44" w:name="SANOFI"/>
    <w:p w14:paraId="320BF111" w14:textId="77777777" w:rsidR="00805827" w:rsidRPr="00DF5AD1" w:rsidRDefault="00805827" w:rsidP="00805827">
      <w:pPr>
        <w:spacing w:after="0"/>
        <w:rPr>
          <w:b/>
          <w:bCs/>
          <w:sz w:val="32"/>
          <w:szCs w:val="32"/>
          <w:u w:val="single"/>
        </w:rPr>
      </w:pPr>
      <w:r w:rsidRPr="00DF5AD1">
        <w:fldChar w:fldCharType="begin"/>
      </w:r>
      <w:r w:rsidRPr="00DF5AD1">
        <w:rPr>
          <w:sz w:val="32"/>
          <w:szCs w:val="32"/>
        </w:rPr>
        <w:instrText xml:space="preserve"> HYPERLINK "https://www.sanofipatientconnection.com/" </w:instrText>
      </w:r>
      <w:r w:rsidRPr="00DF5AD1">
        <w:fldChar w:fldCharType="separate"/>
      </w:r>
      <w:r w:rsidRPr="00DF5AD1">
        <w:rPr>
          <w:rStyle w:val="Hyperlink"/>
          <w:b/>
          <w:bCs/>
          <w:sz w:val="32"/>
          <w:szCs w:val="32"/>
        </w:rPr>
        <w:t>Sanofi</w:t>
      </w:r>
      <w:r w:rsidRPr="00DF5AD1">
        <w:rPr>
          <w:rStyle w:val="Hyperlink"/>
          <w:b/>
          <w:bCs/>
          <w:sz w:val="32"/>
          <w:szCs w:val="32"/>
        </w:rPr>
        <w:fldChar w:fldCharType="end"/>
      </w:r>
      <w:r w:rsidRPr="00DF5AD1">
        <w:rPr>
          <w:b/>
          <w:bCs/>
          <w:sz w:val="32"/>
          <w:szCs w:val="32"/>
          <w:u w:val="single"/>
        </w:rPr>
        <w:t xml:space="preserve"> </w:t>
      </w:r>
    </w:p>
    <w:bookmarkEnd w:id="44"/>
    <w:p w14:paraId="0F2BE229" w14:textId="77777777" w:rsidR="00805827" w:rsidRPr="00DF5AD1" w:rsidRDefault="00805827" w:rsidP="00805827">
      <w:r w:rsidRPr="00DF5AD1">
        <w:rPr>
          <w:b/>
          <w:bCs/>
        </w:rPr>
        <w:t xml:space="preserve">Sanofi patient connection program (5-7 days medication sent directly to primary care </w:t>
      </w:r>
      <w:r>
        <w:rPr>
          <w:b/>
          <w:bCs/>
        </w:rPr>
        <w:t>provider</w:t>
      </w:r>
      <w:r w:rsidRPr="00DF5AD1">
        <w:rPr>
          <w:b/>
          <w:bCs/>
        </w:rPr>
        <w:t xml:space="preserve"> office)</w:t>
      </w:r>
    </w:p>
    <w:tbl>
      <w:tblPr>
        <w:tblStyle w:val="TableGrid"/>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3112"/>
        <w:gridCol w:w="3047"/>
        <w:gridCol w:w="4611"/>
      </w:tblGrid>
      <w:tr w:rsidR="004F004B" w14:paraId="55862CD7" w14:textId="77777777" w:rsidTr="004F004B">
        <w:tc>
          <w:tcPr>
            <w:tcW w:w="10790" w:type="dxa"/>
            <w:gridSpan w:val="3"/>
            <w:tcBorders>
              <w:top w:val="single" w:sz="12" w:space="0" w:color="auto"/>
              <w:left w:val="single" w:sz="12" w:space="0" w:color="auto"/>
              <w:bottom w:val="single" w:sz="4" w:space="0" w:color="auto"/>
              <w:right w:val="single" w:sz="12" w:space="0" w:color="auto"/>
            </w:tcBorders>
            <w:shd w:val="clear" w:color="auto" w:fill="000000" w:themeFill="text1"/>
            <w:vAlign w:val="center"/>
            <w:hideMark/>
          </w:tcPr>
          <w:p w14:paraId="40569B07" w14:textId="77777777" w:rsidR="004F004B" w:rsidRDefault="004F004B" w:rsidP="00C17169">
            <w:pPr>
              <w:jc w:val="center"/>
              <w:rPr>
                <w:b/>
                <w:bCs/>
                <w:sz w:val="56"/>
                <w:szCs w:val="56"/>
              </w:rPr>
            </w:pPr>
            <w:r>
              <w:rPr>
                <w:b/>
                <w:bCs/>
                <w:sz w:val="56"/>
                <w:szCs w:val="56"/>
              </w:rPr>
              <w:t>Eligibility</w:t>
            </w:r>
          </w:p>
        </w:tc>
      </w:tr>
      <w:tr w:rsidR="004F004B" w14:paraId="15FD2D15" w14:textId="77777777" w:rsidTr="004F004B">
        <w:tc>
          <w:tcPr>
            <w:tcW w:w="3596" w:type="dxa"/>
            <w:tcBorders>
              <w:top w:val="single" w:sz="4" w:space="0" w:color="auto"/>
              <w:left w:val="single" w:sz="12" w:space="0" w:color="auto"/>
              <w:bottom w:val="single" w:sz="12" w:space="0" w:color="auto"/>
              <w:right w:val="single" w:sz="4" w:space="0" w:color="auto"/>
            </w:tcBorders>
            <w:shd w:val="clear" w:color="auto" w:fill="FFFFFF" w:themeFill="background1"/>
            <w:vAlign w:val="center"/>
            <w:hideMark/>
          </w:tcPr>
          <w:p w14:paraId="17731105" w14:textId="77777777" w:rsidR="004F004B" w:rsidRDefault="004F004B" w:rsidP="00C17169">
            <w:pPr>
              <w:jc w:val="center"/>
              <w:rPr>
                <w:sz w:val="52"/>
                <w:szCs w:val="52"/>
              </w:rPr>
            </w:pPr>
            <w:r>
              <w:rPr>
                <w:sz w:val="52"/>
                <w:szCs w:val="52"/>
              </w:rPr>
              <w:t>US resident</w:t>
            </w:r>
          </w:p>
        </w:tc>
        <w:tc>
          <w:tcPr>
            <w:tcW w:w="3597" w:type="dxa"/>
            <w:tcBorders>
              <w:top w:val="single" w:sz="4" w:space="0" w:color="auto"/>
              <w:left w:val="single" w:sz="4" w:space="0" w:color="auto"/>
              <w:bottom w:val="single" w:sz="12" w:space="0" w:color="auto"/>
              <w:right w:val="single" w:sz="4" w:space="0" w:color="auto"/>
            </w:tcBorders>
            <w:shd w:val="clear" w:color="auto" w:fill="FFFFFF" w:themeFill="background1"/>
            <w:vAlign w:val="center"/>
          </w:tcPr>
          <w:p w14:paraId="3460A949" w14:textId="77777777" w:rsidR="004F004B" w:rsidRDefault="004F004B" w:rsidP="00C17169">
            <w:pPr>
              <w:jc w:val="center"/>
              <w:rPr>
                <w:sz w:val="52"/>
                <w:szCs w:val="52"/>
              </w:rPr>
            </w:pPr>
          </w:p>
          <w:p w14:paraId="7B4B1F65" w14:textId="77777777" w:rsidR="004F004B" w:rsidRDefault="004F004B" w:rsidP="00C17169">
            <w:pPr>
              <w:ind w:left="360"/>
              <w:jc w:val="center"/>
              <w:rPr>
                <w:sz w:val="52"/>
                <w:szCs w:val="52"/>
              </w:rPr>
            </w:pPr>
            <w:r>
              <w:rPr>
                <w:sz w:val="52"/>
                <w:szCs w:val="52"/>
                <w:u w:val="single"/>
              </w:rPr>
              <w:t>&lt;</w:t>
            </w:r>
            <w:r>
              <w:rPr>
                <w:sz w:val="52"/>
                <w:szCs w:val="52"/>
              </w:rPr>
              <w:t xml:space="preserve"> 400% FPL</w:t>
            </w:r>
          </w:p>
          <w:p w14:paraId="0C0069A5" w14:textId="77777777" w:rsidR="004F004B" w:rsidRDefault="004F004B" w:rsidP="00C17169">
            <w:pPr>
              <w:jc w:val="center"/>
              <w:rPr>
                <w:sz w:val="52"/>
                <w:szCs w:val="52"/>
              </w:rPr>
            </w:pPr>
          </w:p>
        </w:tc>
        <w:tc>
          <w:tcPr>
            <w:tcW w:w="3597" w:type="dxa"/>
            <w:tcBorders>
              <w:top w:val="single" w:sz="4" w:space="0" w:color="auto"/>
              <w:left w:val="single" w:sz="4" w:space="0" w:color="auto"/>
              <w:bottom w:val="single" w:sz="12" w:space="0" w:color="auto"/>
              <w:right w:val="single" w:sz="12" w:space="0" w:color="auto"/>
            </w:tcBorders>
            <w:shd w:val="clear" w:color="auto" w:fill="FFFFFF" w:themeFill="background1"/>
            <w:vAlign w:val="center"/>
            <w:hideMark/>
          </w:tcPr>
          <w:p w14:paraId="06E18D7A" w14:textId="77777777" w:rsidR="004F004B" w:rsidRDefault="004F004B" w:rsidP="00C17169">
            <w:pPr>
              <w:jc w:val="center"/>
              <w:rPr>
                <w:sz w:val="52"/>
                <w:szCs w:val="52"/>
              </w:rPr>
            </w:pPr>
            <w:r>
              <w:rPr>
                <w:sz w:val="52"/>
                <w:szCs w:val="52"/>
              </w:rPr>
              <w:t>Uninsured/Medicare</w:t>
            </w:r>
          </w:p>
        </w:tc>
      </w:tr>
    </w:tbl>
    <w:p w14:paraId="31F1FB01" w14:textId="77777777" w:rsidR="004F004B" w:rsidRPr="00DF5AD1" w:rsidRDefault="004F004B" w:rsidP="00805827"/>
    <w:tbl>
      <w:tblPr>
        <w:tblStyle w:val="TableGrid"/>
        <w:tblW w:w="10800" w:type="dxa"/>
        <w:tblInd w:w="85" w:type="dxa"/>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4320"/>
        <w:gridCol w:w="6480"/>
      </w:tblGrid>
      <w:tr w:rsidR="00805827" w:rsidRPr="00DF5AD1" w14:paraId="313C580B" w14:textId="77777777" w:rsidTr="004D41F6">
        <w:tc>
          <w:tcPr>
            <w:tcW w:w="4320" w:type="dxa"/>
            <w:tcBorders>
              <w:right w:val="single" w:sz="12" w:space="0" w:color="FFFFFF" w:themeColor="background1"/>
            </w:tcBorders>
            <w:shd w:val="clear" w:color="auto" w:fill="000000" w:themeFill="text1"/>
            <w:vAlign w:val="center"/>
          </w:tcPr>
          <w:p w14:paraId="2D4BB5EA" w14:textId="77777777" w:rsidR="00805827" w:rsidRPr="0062253F" w:rsidRDefault="00805827" w:rsidP="004D41F6">
            <w:pPr>
              <w:jc w:val="center"/>
              <w:rPr>
                <w:b/>
                <w:bCs/>
                <w:sz w:val="24"/>
                <w:szCs w:val="24"/>
              </w:rPr>
            </w:pPr>
            <w:r w:rsidRPr="0062253F">
              <w:rPr>
                <w:b/>
                <w:bCs/>
                <w:sz w:val="24"/>
                <w:szCs w:val="24"/>
              </w:rPr>
              <w:t>Household size</w:t>
            </w:r>
          </w:p>
        </w:tc>
        <w:tc>
          <w:tcPr>
            <w:tcW w:w="6480" w:type="dxa"/>
            <w:tcBorders>
              <w:left w:val="single" w:sz="12" w:space="0" w:color="FFFFFF" w:themeColor="background1"/>
            </w:tcBorders>
            <w:shd w:val="clear" w:color="auto" w:fill="000000" w:themeFill="text1"/>
            <w:vAlign w:val="center"/>
          </w:tcPr>
          <w:p w14:paraId="4C8E997D" w14:textId="77777777" w:rsidR="00805827" w:rsidRPr="0062253F" w:rsidRDefault="00805827" w:rsidP="004D41F6">
            <w:pPr>
              <w:jc w:val="center"/>
              <w:rPr>
                <w:b/>
                <w:bCs/>
                <w:sz w:val="24"/>
                <w:szCs w:val="24"/>
              </w:rPr>
            </w:pPr>
            <w:r w:rsidRPr="0062253F">
              <w:rPr>
                <w:b/>
                <w:bCs/>
                <w:sz w:val="24"/>
                <w:szCs w:val="24"/>
              </w:rPr>
              <w:t>Annual household income ($) threshold</w:t>
            </w:r>
          </w:p>
          <w:p w14:paraId="15A33531" w14:textId="77777777" w:rsidR="00805827" w:rsidRPr="0062253F" w:rsidRDefault="00805827" w:rsidP="004D41F6">
            <w:pPr>
              <w:jc w:val="center"/>
              <w:rPr>
                <w:b/>
                <w:bCs/>
                <w:sz w:val="24"/>
                <w:szCs w:val="24"/>
              </w:rPr>
            </w:pPr>
            <w:r w:rsidRPr="0062253F">
              <w:rPr>
                <w:b/>
                <w:bCs/>
                <w:sz w:val="24"/>
                <w:szCs w:val="24"/>
              </w:rPr>
              <w:t>(</w:t>
            </w:r>
            <w:r w:rsidRPr="0062253F">
              <w:rPr>
                <w:b/>
                <w:bCs/>
                <w:sz w:val="24"/>
                <w:szCs w:val="24"/>
                <w:u w:val="single"/>
              </w:rPr>
              <w:t>&lt;</w:t>
            </w:r>
            <w:r w:rsidRPr="0062253F">
              <w:rPr>
                <w:b/>
                <w:bCs/>
                <w:sz w:val="24"/>
                <w:szCs w:val="24"/>
              </w:rPr>
              <w:t>400% FPL)</w:t>
            </w:r>
          </w:p>
        </w:tc>
      </w:tr>
      <w:tr w:rsidR="00805827" w:rsidRPr="00DF5AD1" w14:paraId="204460F9" w14:textId="77777777" w:rsidTr="004D41F6">
        <w:tc>
          <w:tcPr>
            <w:tcW w:w="4320" w:type="dxa"/>
            <w:vAlign w:val="center"/>
          </w:tcPr>
          <w:p w14:paraId="730A5D28" w14:textId="77777777" w:rsidR="00805827" w:rsidRPr="0062253F" w:rsidRDefault="00805827" w:rsidP="004D41F6">
            <w:pPr>
              <w:jc w:val="center"/>
              <w:rPr>
                <w:sz w:val="24"/>
                <w:szCs w:val="24"/>
              </w:rPr>
            </w:pPr>
            <w:r w:rsidRPr="0062253F">
              <w:rPr>
                <w:sz w:val="24"/>
                <w:szCs w:val="24"/>
              </w:rPr>
              <w:t>1</w:t>
            </w:r>
          </w:p>
        </w:tc>
        <w:tc>
          <w:tcPr>
            <w:tcW w:w="6480" w:type="dxa"/>
            <w:vAlign w:val="center"/>
          </w:tcPr>
          <w:p w14:paraId="6FA4CC74" w14:textId="77777777" w:rsidR="00805827" w:rsidRPr="0062253F" w:rsidRDefault="00805827" w:rsidP="004D41F6">
            <w:pPr>
              <w:jc w:val="center"/>
              <w:rPr>
                <w:sz w:val="24"/>
                <w:szCs w:val="24"/>
              </w:rPr>
            </w:pPr>
            <w:r w:rsidRPr="0062253F">
              <w:rPr>
                <w:sz w:val="24"/>
                <w:szCs w:val="24"/>
              </w:rPr>
              <w:t>54,360</w:t>
            </w:r>
          </w:p>
        </w:tc>
      </w:tr>
      <w:tr w:rsidR="00805827" w:rsidRPr="00DF5AD1" w14:paraId="1E2C0DE1" w14:textId="77777777" w:rsidTr="004D41F6">
        <w:tc>
          <w:tcPr>
            <w:tcW w:w="4320" w:type="dxa"/>
            <w:vAlign w:val="center"/>
          </w:tcPr>
          <w:p w14:paraId="7A48FA68" w14:textId="77777777" w:rsidR="00805827" w:rsidRPr="0062253F" w:rsidRDefault="00805827" w:rsidP="004D41F6">
            <w:pPr>
              <w:jc w:val="center"/>
              <w:rPr>
                <w:sz w:val="24"/>
                <w:szCs w:val="24"/>
              </w:rPr>
            </w:pPr>
            <w:r w:rsidRPr="0062253F">
              <w:rPr>
                <w:sz w:val="24"/>
                <w:szCs w:val="24"/>
              </w:rPr>
              <w:t>2</w:t>
            </w:r>
          </w:p>
        </w:tc>
        <w:tc>
          <w:tcPr>
            <w:tcW w:w="6480" w:type="dxa"/>
            <w:vAlign w:val="center"/>
          </w:tcPr>
          <w:p w14:paraId="5CBB72B2" w14:textId="77777777" w:rsidR="00805827" w:rsidRPr="0062253F" w:rsidRDefault="00805827" w:rsidP="004D41F6">
            <w:pPr>
              <w:jc w:val="center"/>
              <w:rPr>
                <w:sz w:val="24"/>
                <w:szCs w:val="24"/>
              </w:rPr>
            </w:pPr>
            <w:r w:rsidRPr="0062253F">
              <w:rPr>
                <w:sz w:val="24"/>
                <w:szCs w:val="24"/>
              </w:rPr>
              <w:t>73,240</w:t>
            </w:r>
          </w:p>
        </w:tc>
      </w:tr>
      <w:tr w:rsidR="00805827" w:rsidRPr="00DF5AD1" w14:paraId="141B859B" w14:textId="77777777" w:rsidTr="004D41F6">
        <w:tc>
          <w:tcPr>
            <w:tcW w:w="4320" w:type="dxa"/>
            <w:vAlign w:val="center"/>
          </w:tcPr>
          <w:p w14:paraId="1B1D23D8" w14:textId="77777777" w:rsidR="00805827" w:rsidRPr="0062253F" w:rsidRDefault="00805827" w:rsidP="004D41F6">
            <w:pPr>
              <w:jc w:val="center"/>
              <w:rPr>
                <w:sz w:val="24"/>
                <w:szCs w:val="24"/>
              </w:rPr>
            </w:pPr>
            <w:r w:rsidRPr="0062253F">
              <w:rPr>
                <w:sz w:val="24"/>
                <w:szCs w:val="24"/>
              </w:rPr>
              <w:t>3</w:t>
            </w:r>
          </w:p>
        </w:tc>
        <w:tc>
          <w:tcPr>
            <w:tcW w:w="6480" w:type="dxa"/>
            <w:vAlign w:val="center"/>
          </w:tcPr>
          <w:p w14:paraId="47F4C44C" w14:textId="77777777" w:rsidR="00805827" w:rsidRPr="0062253F" w:rsidRDefault="00805827" w:rsidP="004D41F6">
            <w:pPr>
              <w:jc w:val="center"/>
              <w:rPr>
                <w:sz w:val="24"/>
                <w:szCs w:val="24"/>
              </w:rPr>
            </w:pPr>
            <w:r w:rsidRPr="0062253F">
              <w:rPr>
                <w:sz w:val="24"/>
                <w:szCs w:val="24"/>
              </w:rPr>
              <w:t>92,120</w:t>
            </w:r>
          </w:p>
        </w:tc>
      </w:tr>
      <w:tr w:rsidR="00805827" w:rsidRPr="00DF5AD1" w14:paraId="0851918B" w14:textId="77777777" w:rsidTr="004D41F6">
        <w:tc>
          <w:tcPr>
            <w:tcW w:w="4320" w:type="dxa"/>
            <w:vAlign w:val="center"/>
          </w:tcPr>
          <w:p w14:paraId="7EE157A8" w14:textId="77777777" w:rsidR="00805827" w:rsidRPr="0062253F" w:rsidRDefault="00805827" w:rsidP="004D41F6">
            <w:pPr>
              <w:jc w:val="center"/>
              <w:rPr>
                <w:sz w:val="24"/>
                <w:szCs w:val="24"/>
              </w:rPr>
            </w:pPr>
            <w:r w:rsidRPr="0062253F">
              <w:rPr>
                <w:sz w:val="24"/>
                <w:szCs w:val="24"/>
              </w:rPr>
              <w:t>4</w:t>
            </w:r>
          </w:p>
        </w:tc>
        <w:tc>
          <w:tcPr>
            <w:tcW w:w="6480" w:type="dxa"/>
            <w:vAlign w:val="center"/>
          </w:tcPr>
          <w:p w14:paraId="25ECCBC2" w14:textId="77777777" w:rsidR="00805827" w:rsidRPr="0062253F" w:rsidRDefault="00805827" w:rsidP="004D41F6">
            <w:pPr>
              <w:jc w:val="center"/>
              <w:rPr>
                <w:sz w:val="24"/>
                <w:szCs w:val="24"/>
              </w:rPr>
            </w:pPr>
            <w:r w:rsidRPr="0062253F">
              <w:rPr>
                <w:sz w:val="24"/>
                <w:szCs w:val="24"/>
              </w:rPr>
              <w:t>111,000</w:t>
            </w:r>
          </w:p>
        </w:tc>
      </w:tr>
      <w:tr w:rsidR="00805827" w:rsidRPr="00DF5AD1" w14:paraId="5ED4166E" w14:textId="77777777" w:rsidTr="004D41F6">
        <w:tc>
          <w:tcPr>
            <w:tcW w:w="4320" w:type="dxa"/>
            <w:vAlign w:val="center"/>
          </w:tcPr>
          <w:p w14:paraId="3C494096" w14:textId="77777777" w:rsidR="00805827" w:rsidRPr="0062253F" w:rsidRDefault="00805827" w:rsidP="004D41F6">
            <w:pPr>
              <w:jc w:val="center"/>
              <w:rPr>
                <w:sz w:val="24"/>
                <w:szCs w:val="24"/>
              </w:rPr>
            </w:pPr>
            <w:r w:rsidRPr="0062253F">
              <w:rPr>
                <w:sz w:val="24"/>
                <w:szCs w:val="24"/>
              </w:rPr>
              <w:t>5</w:t>
            </w:r>
          </w:p>
        </w:tc>
        <w:tc>
          <w:tcPr>
            <w:tcW w:w="6480" w:type="dxa"/>
            <w:vAlign w:val="center"/>
          </w:tcPr>
          <w:p w14:paraId="613F9215" w14:textId="77777777" w:rsidR="00805827" w:rsidRPr="0062253F" w:rsidRDefault="00805827" w:rsidP="004D41F6">
            <w:pPr>
              <w:jc w:val="center"/>
              <w:rPr>
                <w:sz w:val="24"/>
                <w:szCs w:val="24"/>
              </w:rPr>
            </w:pPr>
            <w:r w:rsidRPr="0062253F">
              <w:rPr>
                <w:sz w:val="24"/>
                <w:szCs w:val="24"/>
              </w:rPr>
              <w:t>129,880</w:t>
            </w:r>
          </w:p>
        </w:tc>
      </w:tr>
      <w:tr w:rsidR="00805827" w:rsidRPr="00DF5AD1" w14:paraId="00315E07" w14:textId="77777777" w:rsidTr="004D41F6">
        <w:tc>
          <w:tcPr>
            <w:tcW w:w="4320" w:type="dxa"/>
            <w:vAlign w:val="center"/>
          </w:tcPr>
          <w:p w14:paraId="096D5BE5" w14:textId="77777777" w:rsidR="00805827" w:rsidRPr="0062253F" w:rsidRDefault="00805827" w:rsidP="004D41F6">
            <w:pPr>
              <w:jc w:val="center"/>
              <w:rPr>
                <w:sz w:val="24"/>
                <w:szCs w:val="24"/>
              </w:rPr>
            </w:pPr>
            <w:r w:rsidRPr="0062253F">
              <w:rPr>
                <w:sz w:val="24"/>
                <w:szCs w:val="24"/>
                <w:u w:val="single"/>
              </w:rPr>
              <w:t>&gt;</w:t>
            </w:r>
            <w:r w:rsidRPr="0062253F">
              <w:rPr>
                <w:sz w:val="24"/>
                <w:szCs w:val="24"/>
              </w:rPr>
              <w:t>5</w:t>
            </w:r>
          </w:p>
        </w:tc>
        <w:tc>
          <w:tcPr>
            <w:tcW w:w="6480" w:type="dxa"/>
            <w:vAlign w:val="center"/>
          </w:tcPr>
          <w:p w14:paraId="436B232D" w14:textId="77777777" w:rsidR="00805827" w:rsidRPr="0062253F" w:rsidRDefault="00805827" w:rsidP="004D41F6">
            <w:pPr>
              <w:jc w:val="center"/>
              <w:rPr>
                <w:sz w:val="24"/>
                <w:szCs w:val="24"/>
              </w:rPr>
            </w:pPr>
            <w:r w:rsidRPr="0062253F">
              <w:rPr>
                <w:sz w:val="24"/>
                <w:szCs w:val="24"/>
              </w:rPr>
              <w:t>Add 4,720 for each additional person</w:t>
            </w:r>
          </w:p>
        </w:tc>
      </w:tr>
    </w:tbl>
    <w:p w14:paraId="00F0DC82" w14:textId="77777777" w:rsidR="00805827" w:rsidRDefault="00805827" w:rsidP="00805827">
      <w:pPr>
        <w:pStyle w:val="ListParagraph"/>
        <w:ind w:left="1440"/>
      </w:pPr>
    </w:p>
    <w:p w14:paraId="33480FEA" w14:textId="77777777" w:rsidR="00805827" w:rsidRPr="00DF5AD1" w:rsidRDefault="00805827" w:rsidP="00805827">
      <w:pPr>
        <w:pStyle w:val="ListParagraph"/>
        <w:numPr>
          <w:ilvl w:val="1"/>
          <w:numId w:val="15"/>
        </w:numPr>
      </w:pPr>
      <w:r w:rsidRPr="00DF5AD1">
        <w:t>If eligible for Medicaid, will need to show proof of Medicaid denial</w:t>
      </w:r>
    </w:p>
    <w:p w14:paraId="6E975E0E" w14:textId="77777777" w:rsidR="00805827" w:rsidRPr="00DF5AD1" w:rsidRDefault="00805827" w:rsidP="00805827">
      <w:pPr>
        <w:pStyle w:val="ListParagraph"/>
        <w:numPr>
          <w:ilvl w:val="1"/>
          <w:numId w:val="15"/>
        </w:numPr>
      </w:pPr>
      <w:r w:rsidRPr="00DF5AD1">
        <w:t xml:space="preserve">Does </w:t>
      </w:r>
      <w:r w:rsidRPr="00DF5AD1">
        <w:rPr>
          <w:b/>
          <w:bCs/>
        </w:rPr>
        <w:t>NOT</w:t>
      </w:r>
      <w:r w:rsidRPr="00DF5AD1">
        <w:t xml:space="preserve"> require income documents</w:t>
      </w:r>
    </w:p>
    <w:p w14:paraId="400040A3" w14:textId="77777777" w:rsidR="00805827" w:rsidRPr="00DF5AD1" w:rsidRDefault="00805827" w:rsidP="00805827">
      <w:pPr>
        <w:pStyle w:val="ListParagraph"/>
        <w:numPr>
          <w:ilvl w:val="2"/>
          <w:numId w:val="15"/>
        </w:numPr>
      </w:pPr>
      <w:r w:rsidRPr="00DF5AD1">
        <w:t>Patient signs authorization for soft credit check  to verify income (will NOT impact credit score)</w:t>
      </w:r>
    </w:p>
    <w:p w14:paraId="64BC894D" w14:textId="77777777" w:rsidR="00805827" w:rsidRPr="00DF5AD1" w:rsidRDefault="00805827" w:rsidP="00805827">
      <w:pPr>
        <w:pStyle w:val="ListParagraph"/>
        <w:numPr>
          <w:ilvl w:val="0"/>
          <w:numId w:val="15"/>
        </w:numPr>
      </w:pPr>
      <w:r w:rsidRPr="00DF5AD1">
        <w:t>For vaccine eligibility, must be &gt;19 years of age</w:t>
      </w:r>
    </w:p>
    <w:p w14:paraId="2FEC31E1" w14:textId="77777777" w:rsidR="00805827" w:rsidRPr="00DF5AD1" w:rsidRDefault="00805827" w:rsidP="00805827">
      <w:pPr>
        <w:pStyle w:val="ListParagraph"/>
        <w:numPr>
          <w:ilvl w:val="0"/>
          <w:numId w:val="16"/>
        </w:numPr>
      </w:pPr>
      <w:r w:rsidRPr="00DF5AD1">
        <w:t>Medications are typically shipped as 90 day supply</w:t>
      </w:r>
    </w:p>
    <w:tbl>
      <w:tblPr>
        <w:tblStyle w:val="TableGrid"/>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10770"/>
      </w:tblGrid>
      <w:tr w:rsidR="00805827" w:rsidRPr="00DF5AD1" w14:paraId="72DA34F4" w14:textId="77777777" w:rsidTr="004D41F6">
        <w:tc>
          <w:tcPr>
            <w:tcW w:w="10790" w:type="dxa"/>
            <w:tcBorders>
              <w:bottom w:val="single" w:sz="12" w:space="0" w:color="auto"/>
            </w:tcBorders>
            <w:shd w:val="clear" w:color="auto" w:fill="auto"/>
          </w:tcPr>
          <w:bookmarkStart w:id="45" w:name="_Hlk101966433"/>
          <w:p w14:paraId="13425597" w14:textId="77777777" w:rsidR="00805827" w:rsidRPr="00DF5AD1" w:rsidRDefault="00805827" w:rsidP="004D41F6">
            <w:pPr>
              <w:shd w:val="clear" w:color="auto" w:fill="FFFFFF"/>
              <w:spacing w:after="150"/>
              <w:jc w:val="center"/>
              <w:rPr>
                <w:rFonts w:eastAsia="Times New Roman" w:cs="Arial"/>
                <w:b/>
                <w:bCs/>
                <w:color w:val="000000"/>
                <w:sz w:val="32"/>
                <w:szCs w:val="32"/>
              </w:rPr>
            </w:pPr>
            <w:r w:rsidRPr="00DF5AD1">
              <w:rPr>
                <w:rFonts w:eastAsia="Times New Roman" w:cs="Arial"/>
                <w:b/>
                <w:bCs/>
                <w:color w:val="000000"/>
                <w:sz w:val="32"/>
                <w:szCs w:val="32"/>
              </w:rPr>
              <w:fldChar w:fldCharType="begin"/>
            </w:r>
            <w:r w:rsidRPr="00DF5AD1">
              <w:rPr>
                <w:rFonts w:eastAsia="Times New Roman" w:cs="Arial"/>
                <w:b/>
                <w:bCs/>
                <w:color w:val="000000"/>
                <w:sz w:val="32"/>
                <w:szCs w:val="32"/>
              </w:rPr>
              <w:instrText xml:space="preserve"> HYPERLINK "https://www.sanofipatientconnection.com/media/pdf/SPC_Application.pdf" </w:instrText>
            </w:r>
            <w:r w:rsidRPr="00DF5AD1">
              <w:rPr>
                <w:rFonts w:eastAsia="Times New Roman" w:cs="Arial"/>
                <w:b/>
                <w:bCs/>
                <w:color w:val="000000"/>
                <w:sz w:val="32"/>
                <w:szCs w:val="32"/>
              </w:rPr>
              <w:fldChar w:fldCharType="separate"/>
            </w:r>
            <w:r w:rsidRPr="00DF5AD1">
              <w:rPr>
                <w:rStyle w:val="Hyperlink"/>
                <w:rFonts w:eastAsia="Times New Roman" w:cs="Arial"/>
                <w:b/>
                <w:bCs/>
                <w:sz w:val="32"/>
                <w:szCs w:val="32"/>
              </w:rPr>
              <w:t>Medications eligible for assistance</w:t>
            </w:r>
            <w:r w:rsidRPr="00DF5AD1">
              <w:rPr>
                <w:rFonts w:eastAsia="Times New Roman" w:cs="Arial"/>
                <w:b/>
                <w:bCs/>
                <w:color w:val="000000"/>
                <w:sz w:val="32"/>
                <w:szCs w:val="32"/>
              </w:rPr>
              <w:fldChar w:fldCharType="end"/>
            </w:r>
          </w:p>
        </w:tc>
      </w:tr>
      <w:tr w:rsidR="00805827" w:rsidRPr="00DF5AD1" w14:paraId="68931C3B" w14:textId="77777777" w:rsidTr="004D41F6">
        <w:tc>
          <w:tcPr>
            <w:tcW w:w="10790" w:type="dxa"/>
            <w:tcBorders>
              <w:top w:val="single" w:sz="12" w:space="0" w:color="auto"/>
            </w:tcBorders>
          </w:tcPr>
          <w:p w14:paraId="382E7033" w14:textId="77777777" w:rsidR="00805827" w:rsidRPr="00DF5AD1" w:rsidRDefault="00805827" w:rsidP="004D41F6">
            <w:pPr>
              <w:shd w:val="clear" w:color="auto" w:fill="FFFFFF"/>
              <w:spacing w:after="150"/>
              <w:rPr>
                <w:rFonts w:eastAsia="Times New Roman" w:cs="Arial"/>
                <w:color w:val="000000"/>
                <w:sz w:val="24"/>
                <w:szCs w:val="24"/>
              </w:rPr>
            </w:pPr>
            <w:r w:rsidRPr="00DF5AD1">
              <w:rPr>
                <w:sz w:val="24"/>
                <w:szCs w:val="24"/>
              </w:rPr>
              <w:t>Adacel® (tetanus toxoid, reduced diphtheria toxoid and acellular pertussis vaccine adsorbed)</w:t>
            </w:r>
          </w:p>
        </w:tc>
      </w:tr>
      <w:tr w:rsidR="00805827" w:rsidRPr="00DF5AD1" w14:paraId="4A314123" w14:textId="77777777" w:rsidTr="004D41F6">
        <w:tc>
          <w:tcPr>
            <w:tcW w:w="10790" w:type="dxa"/>
          </w:tcPr>
          <w:p w14:paraId="6EAEFD1D" w14:textId="77777777" w:rsidR="00805827" w:rsidRPr="00DF5AD1" w:rsidRDefault="00805827" w:rsidP="004D41F6">
            <w:pPr>
              <w:shd w:val="clear" w:color="auto" w:fill="FFFFFF"/>
              <w:spacing w:after="150"/>
              <w:rPr>
                <w:sz w:val="24"/>
                <w:szCs w:val="24"/>
              </w:rPr>
            </w:pPr>
            <w:r w:rsidRPr="00DF5AD1">
              <w:rPr>
                <w:sz w:val="24"/>
                <w:szCs w:val="24"/>
              </w:rPr>
              <w:t>Admelog® (insulin lispro injection) 100 Units/mL</w:t>
            </w:r>
          </w:p>
        </w:tc>
      </w:tr>
      <w:tr w:rsidR="00805827" w:rsidRPr="00DF5AD1" w14:paraId="3EDC4404" w14:textId="77777777" w:rsidTr="004D41F6">
        <w:tc>
          <w:tcPr>
            <w:tcW w:w="10790" w:type="dxa"/>
          </w:tcPr>
          <w:p w14:paraId="5E9CC271" w14:textId="77777777" w:rsidR="00805827" w:rsidRPr="00DF5AD1" w:rsidRDefault="00805827" w:rsidP="004D41F6">
            <w:pPr>
              <w:shd w:val="clear" w:color="auto" w:fill="FFFFFF"/>
              <w:spacing w:after="150"/>
              <w:rPr>
                <w:sz w:val="24"/>
                <w:szCs w:val="24"/>
              </w:rPr>
            </w:pPr>
            <w:r w:rsidRPr="00DF5AD1">
              <w:rPr>
                <w:sz w:val="24"/>
                <w:szCs w:val="24"/>
              </w:rPr>
              <w:t>Apidra® (insulin glulisine injection) 100 Units/mL</w:t>
            </w:r>
          </w:p>
        </w:tc>
      </w:tr>
      <w:tr w:rsidR="00805827" w:rsidRPr="00DF5AD1" w14:paraId="20639A40" w14:textId="77777777" w:rsidTr="004D41F6">
        <w:tc>
          <w:tcPr>
            <w:tcW w:w="10790" w:type="dxa"/>
          </w:tcPr>
          <w:p w14:paraId="232A1490" w14:textId="0CB5B71C" w:rsidR="00805827" w:rsidRPr="00DF5AD1" w:rsidRDefault="00805827" w:rsidP="004D41F6">
            <w:pPr>
              <w:shd w:val="clear" w:color="auto" w:fill="FFFFFF"/>
              <w:spacing w:after="150"/>
              <w:rPr>
                <w:sz w:val="24"/>
                <w:szCs w:val="24"/>
              </w:rPr>
            </w:pPr>
            <w:r w:rsidRPr="00DF5AD1">
              <w:rPr>
                <w:sz w:val="24"/>
                <w:szCs w:val="24"/>
              </w:rPr>
              <w:t xml:space="preserve">Imogam® Rabies-HT Immune Globulin, [Human] </w:t>
            </w:r>
            <w:r w:rsidR="0065396D">
              <w:rPr>
                <w:sz w:val="24"/>
                <w:szCs w:val="24"/>
              </w:rPr>
              <w:t>USP</w:t>
            </w:r>
            <w:r w:rsidRPr="00DF5AD1">
              <w:rPr>
                <w:sz w:val="24"/>
                <w:szCs w:val="24"/>
              </w:rPr>
              <w:t>, Heat Treated</w:t>
            </w:r>
          </w:p>
        </w:tc>
      </w:tr>
      <w:tr w:rsidR="00805827" w:rsidRPr="00DF5AD1" w14:paraId="22FD4560" w14:textId="77777777" w:rsidTr="004D41F6">
        <w:tc>
          <w:tcPr>
            <w:tcW w:w="10790" w:type="dxa"/>
          </w:tcPr>
          <w:p w14:paraId="28215D19" w14:textId="77777777" w:rsidR="00805827" w:rsidRPr="00DF5AD1" w:rsidRDefault="00805827" w:rsidP="004D41F6">
            <w:pPr>
              <w:shd w:val="clear" w:color="auto" w:fill="FFFFFF"/>
              <w:spacing w:after="150"/>
              <w:rPr>
                <w:sz w:val="24"/>
                <w:szCs w:val="24"/>
              </w:rPr>
            </w:pPr>
            <w:r w:rsidRPr="00DF5AD1">
              <w:rPr>
                <w:sz w:val="24"/>
                <w:szCs w:val="24"/>
              </w:rPr>
              <w:t>Imovax® Rabies Vaccine [Human Diploid Cell]</w:t>
            </w:r>
          </w:p>
        </w:tc>
      </w:tr>
      <w:tr w:rsidR="00805827" w:rsidRPr="00DF5AD1" w14:paraId="6C5A12D3" w14:textId="77777777" w:rsidTr="004D41F6">
        <w:tc>
          <w:tcPr>
            <w:tcW w:w="10790" w:type="dxa"/>
          </w:tcPr>
          <w:p w14:paraId="695B3DAD" w14:textId="77777777" w:rsidR="00805827" w:rsidRPr="00DF5AD1" w:rsidRDefault="00805827" w:rsidP="004D41F6">
            <w:pPr>
              <w:shd w:val="clear" w:color="auto" w:fill="FFFFFF"/>
              <w:spacing w:after="150"/>
              <w:rPr>
                <w:sz w:val="24"/>
                <w:szCs w:val="24"/>
              </w:rPr>
            </w:pPr>
            <w:r w:rsidRPr="00DF5AD1">
              <w:rPr>
                <w:sz w:val="24"/>
                <w:szCs w:val="24"/>
              </w:rPr>
              <w:t>Lantus® (insulin glargine injection) 100 Units/mL</w:t>
            </w:r>
          </w:p>
        </w:tc>
      </w:tr>
      <w:tr w:rsidR="00805827" w:rsidRPr="00DF5AD1" w14:paraId="19B6ACDC" w14:textId="77777777" w:rsidTr="004D41F6">
        <w:tc>
          <w:tcPr>
            <w:tcW w:w="10790" w:type="dxa"/>
          </w:tcPr>
          <w:p w14:paraId="569127F4" w14:textId="77777777" w:rsidR="00805827" w:rsidRPr="00DF5AD1" w:rsidRDefault="00805827" w:rsidP="004D41F6">
            <w:pPr>
              <w:shd w:val="clear" w:color="auto" w:fill="FFFFFF"/>
              <w:spacing w:after="150"/>
              <w:rPr>
                <w:sz w:val="24"/>
                <w:szCs w:val="24"/>
                <w:vertAlign w:val="subscript"/>
              </w:rPr>
            </w:pPr>
            <w:r w:rsidRPr="00DF5AD1">
              <w:rPr>
                <w:sz w:val="24"/>
                <w:szCs w:val="24"/>
              </w:rPr>
              <w:t>Lovenox® (enoxaparin sodium injection)</w:t>
            </w:r>
            <w:r w:rsidRPr="00DF5AD1">
              <w:rPr>
                <w:sz w:val="24"/>
                <w:szCs w:val="24"/>
                <w:vertAlign w:val="superscript"/>
              </w:rPr>
              <w:t>1</w:t>
            </w:r>
          </w:p>
        </w:tc>
      </w:tr>
      <w:tr w:rsidR="00805827" w:rsidRPr="00DF5AD1" w14:paraId="2621C756" w14:textId="77777777" w:rsidTr="004D41F6">
        <w:tc>
          <w:tcPr>
            <w:tcW w:w="10790" w:type="dxa"/>
          </w:tcPr>
          <w:p w14:paraId="10123902" w14:textId="77777777" w:rsidR="00805827" w:rsidRPr="00DF5AD1" w:rsidRDefault="00805827" w:rsidP="004D41F6">
            <w:pPr>
              <w:shd w:val="clear" w:color="auto" w:fill="FFFFFF"/>
              <w:spacing w:after="150"/>
              <w:rPr>
                <w:sz w:val="24"/>
                <w:szCs w:val="24"/>
              </w:rPr>
            </w:pPr>
            <w:r w:rsidRPr="00DF5AD1">
              <w:rPr>
                <w:sz w:val="24"/>
                <w:szCs w:val="24"/>
              </w:rPr>
              <w:t>MenQuadfi® (Meningococcal [Groups A, C, Y, W] Conjugate Vaccine)</w:t>
            </w:r>
          </w:p>
        </w:tc>
      </w:tr>
      <w:tr w:rsidR="00805827" w:rsidRPr="00DF5AD1" w14:paraId="1D6F503F" w14:textId="77777777" w:rsidTr="004D41F6">
        <w:tc>
          <w:tcPr>
            <w:tcW w:w="10790" w:type="dxa"/>
          </w:tcPr>
          <w:p w14:paraId="78E8FE43" w14:textId="77777777" w:rsidR="00805827" w:rsidRPr="00DF5AD1" w:rsidRDefault="00805827" w:rsidP="004D41F6">
            <w:pPr>
              <w:shd w:val="clear" w:color="auto" w:fill="FFFFFF"/>
              <w:spacing w:after="150"/>
              <w:rPr>
                <w:sz w:val="24"/>
                <w:szCs w:val="24"/>
              </w:rPr>
            </w:pPr>
            <w:r w:rsidRPr="00DF5AD1">
              <w:rPr>
                <w:sz w:val="24"/>
                <w:szCs w:val="24"/>
              </w:rPr>
              <w:t>Mozobil® (plerixafor injection)</w:t>
            </w:r>
            <w:r w:rsidRPr="00DF5AD1">
              <w:rPr>
                <w:sz w:val="24"/>
                <w:szCs w:val="24"/>
                <w:vertAlign w:val="superscript"/>
              </w:rPr>
              <w:t>1</w:t>
            </w:r>
          </w:p>
        </w:tc>
      </w:tr>
      <w:tr w:rsidR="00805827" w:rsidRPr="00DF5AD1" w14:paraId="364FA152" w14:textId="77777777" w:rsidTr="004D41F6">
        <w:tc>
          <w:tcPr>
            <w:tcW w:w="10790" w:type="dxa"/>
          </w:tcPr>
          <w:p w14:paraId="526636C2" w14:textId="77777777" w:rsidR="00805827" w:rsidRPr="00DF5AD1" w:rsidRDefault="00805827" w:rsidP="004D41F6">
            <w:pPr>
              <w:shd w:val="clear" w:color="auto" w:fill="FFFFFF"/>
              <w:spacing w:after="150"/>
              <w:rPr>
                <w:sz w:val="24"/>
                <w:szCs w:val="24"/>
              </w:rPr>
            </w:pPr>
            <w:r w:rsidRPr="00DF5AD1">
              <w:rPr>
                <w:sz w:val="24"/>
                <w:szCs w:val="24"/>
              </w:rPr>
              <w:t>Multaq® (dronedarone) Tablets</w:t>
            </w:r>
          </w:p>
        </w:tc>
      </w:tr>
      <w:tr w:rsidR="00805827" w:rsidRPr="00DF5AD1" w14:paraId="3945EFE8" w14:textId="77777777" w:rsidTr="004D41F6">
        <w:tc>
          <w:tcPr>
            <w:tcW w:w="10790" w:type="dxa"/>
          </w:tcPr>
          <w:p w14:paraId="27EC8F65" w14:textId="77777777" w:rsidR="00805827" w:rsidRPr="00DF5AD1" w:rsidRDefault="00805827" w:rsidP="004D41F6">
            <w:pPr>
              <w:shd w:val="clear" w:color="auto" w:fill="FFFFFF"/>
              <w:tabs>
                <w:tab w:val="left" w:pos="1077"/>
              </w:tabs>
              <w:spacing w:after="150"/>
              <w:rPr>
                <w:sz w:val="24"/>
                <w:szCs w:val="24"/>
              </w:rPr>
            </w:pPr>
            <w:r w:rsidRPr="00DF5AD1">
              <w:rPr>
                <w:sz w:val="24"/>
                <w:szCs w:val="24"/>
              </w:rPr>
              <w:t>Pentacel® Diptheria and Tetanus Toxoids and Acellular Pertussis Adsorbed, Inactivated Poliovirus and Haemophilus b Conjugate (Tetanus Toxoid Conjugate) Vaccine</w:t>
            </w:r>
          </w:p>
        </w:tc>
      </w:tr>
      <w:tr w:rsidR="00805827" w:rsidRPr="00DF5AD1" w14:paraId="756D181B" w14:textId="77777777" w:rsidTr="004D41F6">
        <w:tc>
          <w:tcPr>
            <w:tcW w:w="10790" w:type="dxa"/>
          </w:tcPr>
          <w:p w14:paraId="4B11656E" w14:textId="77777777" w:rsidR="00805827" w:rsidRPr="00DF5AD1" w:rsidRDefault="00805827" w:rsidP="004D41F6">
            <w:pPr>
              <w:shd w:val="clear" w:color="auto" w:fill="FFFFFF"/>
              <w:spacing w:after="150"/>
              <w:rPr>
                <w:sz w:val="24"/>
                <w:szCs w:val="24"/>
              </w:rPr>
            </w:pPr>
            <w:r w:rsidRPr="00DF5AD1">
              <w:rPr>
                <w:sz w:val="24"/>
                <w:szCs w:val="24"/>
              </w:rPr>
              <w:t>Priftin® (rifapentine) Tablets</w:t>
            </w:r>
          </w:p>
        </w:tc>
      </w:tr>
      <w:tr w:rsidR="00805827" w:rsidRPr="00DF5AD1" w14:paraId="1BF0C9A7" w14:textId="77777777" w:rsidTr="004D41F6">
        <w:tc>
          <w:tcPr>
            <w:tcW w:w="10790" w:type="dxa"/>
          </w:tcPr>
          <w:p w14:paraId="7542BA44" w14:textId="77777777" w:rsidR="00805827" w:rsidRPr="00DF5AD1" w:rsidRDefault="00805827" w:rsidP="004D41F6">
            <w:pPr>
              <w:shd w:val="clear" w:color="auto" w:fill="FFFFFF"/>
              <w:spacing w:after="150"/>
              <w:rPr>
                <w:sz w:val="24"/>
                <w:szCs w:val="24"/>
              </w:rPr>
            </w:pPr>
            <w:r w:rsidRPr="00DF5AD1">
              <w:rPr>
                <w:sz w:val="24"/>
                <w:szCs w:val="24"/>
              </w:rPr>
              <w:t>Soliqua® 100/33 (insulin glargine &amp; lixisenatide) injection 100 Units/mL and 33 mcg/mL</w:t>
            </w:r>
          </w:p>
        </w:tc>
      </w:tr>
      <w:tr w:rsidR="00805827" w:rsidRPr="00DF5AD1" w14:paraId="3D9EF710" w14:textId="77777777" w:rsidTr="004D41F6">
        <w:tc>
          <w:tcPr>
            <w:tcW w:w="10790" w:type="dxa"/>
          </w:tcPr>
          <w:p w14:paraId="7F74C463" w14:textId="77777777" w:rsidR="00805827" w:rsidRPr="00DF5AD1" w:rsidRDefault="00805827" w:rsidP="004D41F6">
            <w:pPr>
              <w:shd w:val="clear" w:color="auto" w:fill="FFFFFF"/>
              <w:spacing w:after="150"/>
              <w:rPr>
                <w:sz w:val="24"/>
                <w:szCs w:val="24"/>
              </w:rPr>
            </w:pPr>
            <w:r w:rsidRPr="00DF5AD1">
              <w:rPr>
                <w:sz w:val="24"/>
                <w:szCs w:val="24"/>
              </w:rPr>
              <w:t>Tenivac® (tetanus and diphtheria toxoids adsorbed</w:t>
            </w:r>
          </w:p>
        </w:tc>
      </w:tr>
      <w:tr w:rsidR="00805827" w:rsidRPr="00DF5AD1" w14:paraId="3726CD84" w14:textId="77777777" w:rsidTr="004D41F6">
        <w:tc>
          <w:tcPr>
            <w:tcW w:w="10790" w:type="dxa"/>
          </w:tcPr>
          <w:p w14:paraId="1678E646" w14:textId="77777777" w:rsidR="00805827" w:rsidRPr="00DF5AD1" w:rsidRDefault="00805827" w:rsidP="004D41F6">
            <w:pPr>
              <w:shd w:val="clear" w:color="auto" w:fill="FFFFFF"/>
              <w:spacing w:after="150"/>
            </w:pPr>
            <w:r w:rsidRPr="00DF5AD1">
              <w:t>Thymoglobulin® [Anti-Thymocyte Globulin (Rabbit)</w:t>
            </w:r>
            <w:r w:rsidRPr="00DF5AD1">
              <w:rPr>
                <w:vertAlign w:val="superscript"/>
              </w:rPr>
              <w:t>1</w:t>
            </w:r>
          </w:p>
        </w:tc>
      </w:tr>
      <w:tr w:rsidR="00805827" w:rsidRPr="00DF5AD1" w14:paraId="34EC61B6" w14:textId="77777777" w:rsidTr="004D41F6">
        <w:tc>
          <w:tcPr>
            <w:tcW w:w="10790" w:type="dxa"/>
          </w:tcPr>
          <w:p w14:paraId="66A722BC" w14:textId="77777777" w:rsidR="00805827" w:rsidRPr="00DF5AD1" w:rsidRDefault="00805827" w:rsidP="004D41F6">
            <w:pPr>
              <w:shd w:val="clear" w:color="auto" w:fill="FFFFFF"/>
              <w:spacing w:after="150"/>
              <w:rPr>
                <w:vertAlign w:val="superscript"/>
              </w:rPr>
            </w:pPr>
            <w:r w:rsidRPr="00DF5AD1">
              <w:t>Toujeo® (insulin glargine injection) 300 Units/mL (1.5 mL or 3.0 mL pens)</w:t>
            </w:r>
            <w:r w:rsidRPr="00DF5AD1">
              <w:rPr>
                <w:vertAlign w:val="superscript"/>
              </w:rPr>
              <w:t>2</w:t>
            </w:r>
          </w:p>
        </w:tc>
      </w:tr>
      <w:tr w:rsidR="00805827" w:rsidRPr="00DF5AD1" w14:paraId="300208B1" w14:textId="77777777" w:rsidTr="004D41F6">
        <w:tc>
          <w:tcPr>
            <w:tcW w:w="10790" w:type="dxa"/>
          </w:tcPr>
          <w:p w14:paraId="6B6D4DAB" w14:textId="77777777" w:rsidR="00805827" w:rsidRPr="00DF5AD1" w:rsidRDefault="00805827" w:rsidP="004D41F6">
            <w:pPr>
              <w:shd w:val="clear" w:color="auto" w:fill="FFFFFF"/>
              <w:spacing w:after="150"/>
            </w:pPr>
            <w:r w:rsidRPr="00DF5AD1">
              <w:t>1. if applying for Drug Replacement (Lovenox®, Mozobil®, and Thymoglobulin®), a copy of the claim, denial, flow sheet(s) and drug dispensing log (with patient name, date of service, product NDC/Lot #, total dosage) must be submitted</w:t>
            </w:r>
          </w:p>
          <w:p w14:paraId="5B498F0F" w14:textId="77777777" w:rsidR="00805827" w:rsidRPr="00DF5AD1" w:rsidRDefault="00805827" w:rsidP="004D41F6">
            <w:pPr>
              <w:shd w:val="clear" w:color="auto" w:fill="FFFFFF"/>
              <w:spacing w:after="150"/>
            </w:pPr>
            <w:r w:rsidRPr="00DF5AD1">
              <w:t>2. Regular SoloStar® is packaged as 3 pens per pack 450 units/pen; dials up to 80 units per single injection. Max SoloStar® is packaged as 2 pens per pack 900 units/pen; dials up to 160 units per single injection; Max pen dials in 2-unit increments</w:t>
            </w:r>
          </w:p>
        </w:tc>
      </w:tr>
      <w:bookmarkEnd w:id="45"/>
    </w:tbl>
    <w:p w14:paraId="59144AC3" w14:textId="77777777" w:rsidR="00805827" w:rsidRPr="00DF5AD1" w:rsidRDefault="00805827" w:rsidP="00805827"/>
    <w:p w14:paraId="7A84FA38" w14:textId="77777777" w:rsidR="00805827" w:rsidRPr="00DF5AD1" w:rsidRDefault="00805827" w:rsidP="00333638">
      <w:pPr>
        <w:spacing w:after="0" w:line="240" w:lineRule="auto"/>
      </w:pPr>
      <w:r w:rsidRPr="00DF5AD1">
        <w:rPr>
          <w:b/>
          <w:bCs/>
        </w:rPr>
        <w:t>Sanofi Temporary Access Program</w:t>
      </w:r>
    </w:p>
    <w:p w14:paraId="5A803F50" w14:textId="77777777" w:rsidR="00805827" w:rsidRPr="00DF5AD1" w:rsidRDefault="00805827" w:rsidP="00333638">
      <w:pPr>
        <w:pStyle w:val="ListParagraph"/>
        <w:numPr>
          <w:ilvl w:val="0"/>
          <w:numId w:val="16"/>
        </w:numPr>
        <w:spacing w:after="0" w:line="240" w:lineRule="auto"/>
      </w:pPr>
      <w:r w:rsidRPr="00DF5AD1">
        <w:t>Once an application for the Sanofi Patient Assistance Program has been submitted, patient can qualify for a 30-day immediate access voucher ID to cover the first fill while the application processes</w:t>
      </w:r>
    </w:p>
    <w:p w14:paraId="0509BB67" w14:textId="77777777" w:rsidR="00805827" w:rsidRPr="00DF5AD1" w:rsidRDefault="00805827" w:rsidP="00805827">
      <w:pPr>
        <w:pStyle w:val="ListParagraph"/>
        <w:numPr>
          <w:ilvl w:val="1"/>
          <w:numId w:val="16"/>
        </w:numPr>
      </w:pPr>
      <w:r w:rsidRPr="00DF5AD1">
        <w:t>Eligible medications:</w:t>
      </w:r>
    </w:p>
    <w:p w14:paraId="61672200" w14:textId="77777777" w:rsidR="00805827" w:rsidRDefault="00805827" w:rsidP="00805827">
      <w:pPr>
        <w:pStyle w:val="ListParagraph"/>
        <w:numPr>
          <w:ilvl w:val="2"/>
          <w:numId w:val="16"/>
        </w:numPr>
        <w:sectPr w:rsidR="00805827" w:rsidSect="00153EFA">
          <w:headerReference w:type="even" r:id="rId387"/>
          <w:headerReference w:type="default" r:id="rId388"/>
          <w:footerReference w:type="even" r:id="rId389"/>
          <w:footerReference w:type="default" r:id="rId390"/>
          <w:headerReference w:type="first" r:id="rId391"/>
          <w:footerReference w:type="first" r:id="rId392"/>
          <w:pgSz w:w="12240" w:h="15840"/>
          <w:pgMar w:top="720" w:right="720" w:bottom="720" w:left="720" w:header="720" w:footer="720" w:gutter="0"/>
          <w:cols w:space="720"/>
          <w:docGrid w:linePitch="360"/>
        </w:sectPr>
      </w:pPr>
    </w:p>
    <w:p w14:paraId="4C90540F" w14:textId="77777777" w:rsidR="00805827" w:rsidRPr="00DF5AD1" w:rsidRDefault="00805827" w:rsidP="00805827">
      <w:pPr>
        <w:pStyle w:val="ListParagraph"/>
        <w:numPr>
          <w:ilvl w:val="2"/>
          <w:numId w:val="16"/>
        </w:numPr>
      </w:pPr>
      <w:r w:rsidRPr="00DF5AD1">
        <w:t>Admelog</w:t>
      </w:r>
    </w:p>
    <w:p w14:paraId="57F5992B" w14:textId="77777777" w:rsidR="00805827" w:rsidRPr="00DF5AD1" w:rsidRDefault="00805827" w:rsidP="00805827">
      <w:pPr>
        <w:pStyle w:val="ListParagraph"/>
        <w:numPr>
          <w:ilvl w:val="2"/>
          <w:numId w:val="16"/>
        </w:numPr>
      </w:pPr>
      <w:r w:rsidRPr="00DF5AD1">
        <w:t>Apidra</w:t>
      </w:r>
    </w:p>
    <w:p w14:paraId="0401D8AC" w14:textId="77777777" w:rsidR="00805827" w:rsidRPr="00DF5AD1" w:rsidRDefault="00805827" w:rsidP="00805827">
      <w:pPr>
        <w:pStyle w:val="ListParagraph"/>
        <w:numPr>
          <w:ilvl w:val="2"/>
          <w:numId w:val="16"/>
        </w:numPr>
      </w:pPr>
      <w:r w:rsidRPr="00DF5AD1">
        <w:t>Lantus</w:t>
      </w:r>
    </w:p>
    <w:p w14:paraId="55E1EDFD" w14:textId="77777777" w:rsidR="00805827" w:rsidRPr="00DF5AD1" w:rsidRDefault="00805827" w:rsidP="00805827">
      <w:pPr>
        <w:pStyle w:val="ListParagraph"/>
        <w:numPr>
          <w:ilvl w:val="2"/>
          <w:numId w:val="16"/>
        </w:numPr>
      </w:pPr>
      <w:r w:rsidRPr="00DF5AD1">
        <w:t>Multaq</w:t>
      </w:r>
    </w:p>
    <w:p w14:paraId="5773E2E4" w14:textId="77777777" w:rsidR="00805827" w:rsidRPr="00DF5AD1" w:rsidRDefault="00805827" w:rsidP="00805827">
      <w:pPr>
        <w:pStyle w:val="ListParagraph"/>
        <w:numPr>
          <w:ilvl w:val="2"/>
          <w:numId w:val="16"/>
        </w:numPr>
      </w:pPr>
      <w:r w:rsidRPr="00DF5AD1">
        <w:t>Soliqua 100/33</w:t>
      </w:r>
    </w:p>
    <w:p w14:paraId="13D438D2" w14:textId="77777777" w:rsidR="00805827" w:rsidRPr="00DF5AD1" w:rsidRDefault="00805827" w:rsidP="00805827">
      <w:pPr>
        <w:pStyle w:val="ListParagraph"/>
        <w:numPr>
          <w:ilvl w:val="2"/>
          <w:numId w:val="16"/>
        </w:numPr>
      </w:pPr>
      <w:r w:rsidRPr="00DF5AD1">
        <w:t>Toujeo</w:t>
      </w:r>
    </w:p>
    <w:p w14:paraId="4F948AA8" w14:textId="77777777" w:rsidR="00805827" w:rsidRDefault="00805827" w:rsidP="00805827">
      <w:pPr>
        <w:pStyle w:val="ListParagraph"/>
        <w:numPr>
          <w:ilvl w:val="1"/>
          <w:numId w:val="16"/>
        </w:numPr>
        <w:sectPr w:rsidR="00805827" w:rsidSect="00F30427">
          <w:type w:val="continuous"/>
          <w:pgSz w:w="12240" w:h="15840"/>
          <w:pgMar w:top="720" w:right="720" w:bottom="720" w:left="720" w:header="720" w:footer="720" w:gutter="0"/>
          <w:cols w:num="2" w:space="720"/>
          <w:docGrid w:linePitch="360"/>
        </w:sectPr>
      </w:pPr>
    </w:p>
    <w:p w14:paraId="10983BFB" w14:textId="77777777" w:rsidR="00805827" w:rsidRPr="00DF5AD1" w:rsidRDefault="00805827" w:rsidP="00805827">
      <w:pPr>
        <w:pStyle w:val="ListParagraph"/>
        <w:numPr>
          <w:ilvl w:val="1"/>
          <w:numId w:val="16"/>
        </w:numPr>
      </w:pPr>
      <w:r w:rsidRPr="00DF5AD1">
        <w:t xml:space="preserve">After application is submitted, call Sanofi Patient Connection at </w:t>
      </w:r>
      <w:r w:rsidRPr="00DF5AD1">
        <w:rPr>
          <w:b/>
          <w:bCs/>
        </w:rPr>
        <w:t>888-847-4877</w:t>
      </w:r>
      <w:r w:rsidRPr="00DF5AD1">
        <w:t xml:space="preserve"> and inform representative that patient is interested in Sanofi Temporary Access Program</w:t>
      </w:r>
    </w:p>
    <w:p w14:paraId="3B41C3B5" w14:textId="77777777" w:rsidR="00805827" w:rsidRPr="00DF5AD1" w:rsidRDefault="00805827" w:rsidP="00805827">
      <w:pPr>
        <w:pStyle w:val="ListParagraph"/>
        <w:numPr>
          <w:ilvl w:val="2"/>
          <w:numId w:val="16"/>
        </w:numPr>
      </w:pPr>
      <w:r w:rsidRPr="00DF5AD1">
        <w:t>Patient or representative of patient will need to answer a few short questions</w:t>
      </w:r>
    </w:p>
    <w:p w14:paraId="64FDC115" w14:textId="77777777" w:rsidR="00805827" w:rsidRPr="00DF5AD1" w:rsidRDefault="00805827" w:rsidP="00805827">
      <w:pPr>
        <w:pStyle w:val="ListParagraph"/>
        <w:numPr>
          <w:ilvl w:val="1"/>
          <w:numId w:val="16"/>
        </w:numPr>
      </w:pPr>
      <w:r w:rsidRPr="00DF5AD1">
        <w:t>Patient will be provided a voucher ID and pharmacy numbers to take to pharmacy</w:t>
      </w:r>
    </w:p>
    <w:p w14:paraId="75E523A8" w14:textId="77777777" w:rsidR="00805827" w:rsidRPr="00DF5AD1" w:rsidRDefault="00805827" w:rsidP="00805827">
      <w:pPr>
        <w:pStyle w:val="ListParagraph"/>
        <w:numPr>
          <w:ilvl w:val="2"/>
          <w:numId w:val="16"/>
        </w:numPr>
      </w:pPr>
      <w:r w:rsidRPr="00DF5AD1">
        <w:t>Voucher covers up to 2 injectable brands (150mL max) and/or up to one 60 tablet package of Multaq (dronedarone) 400mg tablets</w:t>
      </w:r>
    </w:p>
    <w:p w14:paraId="7295ECD9" w14:textId="77777777" w:rsidR="00805827" w:rsidRPr="00DF5AD1" w:rsidRDefault="00805827" w:rsidP="00805827">
      <w:pPr>
        <w:pStyle w:val="ListParagraph"/>
        <w:ind w:left="1080"/>
        <w:jc w:val="center"/>
      </w:pPr>
      <w:r w:rsidRPr="00DF5AD1">
        <w:t>***One voucher for temporary access per lifetime, cannot be used for readmissions***</w:t>
      </w:r>
    </w:p>
    <w:p w14:paraId="7CAC34BE" w14:textId="77777777" w:rsidR="00805827" w:rsidRPr="00DF5AD1" w:rsidRDefault="00000000" w:rsidP="00805827">
      <w:pPr>
        <w:spacing w:after="0"/>
        <w:rPr>
          <w:b/>
          <w:bCs/>
          <w:sz w:val="28"/>
          <w:szCs w:val="28"/>
        </w:rPr>
      </w:pPr>
      <w:hyperlink r:id="rId393" w:history="1">
        <w:r w:rsidR="00805827" w:rsidRPr="00DF5AD1">
          <w:rPr>
            <w:rStyle w:val="Hyperlink"/>
            <w:b/>
            <w:bCs/>
            <w:sz w:val="28"/>
            <w:szCs w:val="28"/>
          </w:rPr>
          <w:t>Sanofi copay cards for commercial insurance</w:t>
        </w:r>
      </w:hyperlink>
    </w:p>
    <w:p w14:paraId="75705D39" w14:textId="77777777" w:rsidR="00805827" w:rsidRPr="00DF5AD1" w:rsidRDefault="00000000" w:rsidP="00805827">
      <w:pPr>
        <w:pStyle w:val="ListParagraph"/>
        <w:numPr>
          <w:ilvl w:val="0"/>
          <w:numId w:val="46"/>
        </w:numPr>
        <w:spacing w:after="0"/>
      </w:pPr>
      <w:hyperlink r:id="rId394" w:history="1">
        <w:r w:rsidR="00805827" w:rsidRPr="00DF5AD1">
          <w:rPr>
            <w:rStyle w:val="Hyperlink"/>
          </w:rPr>
          <w:t>Apidra</w:t>
        </w:r>
      </w:hyperlink>
    </w:p>
    <w:p w14:paraId="72B54BD0" w14:textId="77777777" w:rsidR="00805827" w:rsidRPr="00DF5AD1" w:rsidRDefault="00000000" w:rsidP="00805827">
      <w:pPr>
        <w:pStyle w:val="ListParagraph"/>
        <w:numPr>
          <w:ilvl w:val="0"/>
          <w:numId w:val="46"/>
        </w:numPr>
      </w:pPr>
      <w:hyperlink r:id="rId395" w:history="1">
        <w:r w:rsidR="00805827" w:rsidRPr="00DF5AD1">
          <w:rPr>
            <w:rStyle w:val="Hyperlink"/>
          </w:rPr>
          <w:t>Lantus</w:t>
        </w:r>
      </w:hyperlink>
      <w:r w:rsidR="00805827" w:rsidRPr="00DF5AD1">
        <w:t xml:space="preserve"> OR </w:t>
      </w:r>
      <w:hyperlink r:id="rId396" w:history="1">
        <w:r w:rsidR="00805827" w:rsidRPr="00DF5AD1">
          <w:rPr>
            <w:rStyle w:val="Hyperlink"/>
          </w:rPr>
          <w:t>file:///C:/Users/ky0051.MRMC_ENT/Downloads/LantusSavingCard.pdf</w:t>
        </w:r>
      </w:hyperlink>
    </w:p>
    <w:p w14:paraId="302A715C" w14:textId="77777777" w:rsidR="00805827" w:rsidRPr="00DF5AD1" w:rsidRDefault="00000000" w:rsidP="00805827">
      <w:pPr>
        <w:pStyle w:val="ListParagraph"/>
        <w:numPr>
          <w:ilvl w:val="0"/>
          <w:numId w:val="46"/>
        </w:numPr>
      </w:pPr>
      <w:hyperlink r:id="rId397" w:history="1">
        <w:r w:rsidR="00805827" w:rsidRPr="00DF5AD1">
          <w:rPr>
            <w:rStyle w:val="Hyperlink"/>
          </w:rPr>
          <w:t>Toujeo</w:t>
        </w:r>
      </w:hyperlink>
      <w:r w:rsidR="00805827" w:rsidRPr="00DF5AD1">
        <w:t xml:space="preserve"> OR </w:t>
      </w:r>
      <w:hyperlink r:id="rId398" w:history="1">
        <w:r w:rsidR="00805827" w:rsidRPr="00DF5AD1">
          <w:rPr>
            <w:rStyle w:val="Hyperlink"/>
          </w:rPr>
          <w:t>file:///C:/Users/ky0051.MRMC_ENT/Downloads/ToujeoSavingCard.pdf</w:t>
        </w:r>
      </w:hyperlink>
      <w:r w:rsidR="00805827" w:rsidRPr="00DF5AD1">
        <w:t xml:space="preserve"> or </w:t>
      </w:r>
    </w:p>
    <w:p w14:paraId="674BA791" w14:textId="77777777" w:rsidR="00805827" w:rsidRPr="00DF5AD1" w:rsidRDefault="00000000" w:rsidP="00805827">
      <w:pPr>
        <w:rPr>
          <w:b/>
          <w:bCs/>
          <w:sz w:val="28"/>
          <w:szCs w:val="28"/>
        </w:rPr>
      </w:pPr>
      <w:hyperlink r:id="rId399" w:history="1">
        <w:r w:rsidR="00805827" w:rsidRPr="00DF5AD1">
          <w:rPr>
            <w:rStyle w:val="Hyperlink"/>
            <w:b/>
            <w:bCs/>
            <w:sz w:val="28"/>
            <w:szCs w:val="28"/>
          </w:rPr>
          <w:t>Sanofi Valyou program without insurance regardless of income</w:t>
        </w:r>
      </w:hyperlink>
    </w:p>
    <w:p w14:paraId="5C685B03" w14:textId="77777777" w:rsidR="00805827" w:rsidRPr="00DF5AD1" w:rsidRDefault="00805827" w:rsidP="00333638">
      <w:pPr>
        <w:spacing w:after="0" w:line="240" w:lineRule="auto"/>
        <w:rPr>
          <w:b/>
          <w:bCs/>
        </w:rPr>
      </w:pPr>
      <w:r w:rsidRPr="00DF5AD1">
        <w:rPr>
          <w:b/>
          <w:bCs/>
        </w:rPr>
        <w:t>Eligible medications</w:t>
      </w:r>
    </w:p>
    <w:p w14:paraId="2A786D2A" w14:textId="77777777" w:rsidR="00805827" w:rsidRPr="0062253F" w:rsidRDefault="00805827" w:rsidP="00333638">
      <w:pPr>
        <w:spacing w:after="0" w:line="240" w:lineRule="auto"/>
        <w:rPr>
          <w:u w:val="single"/>
        </w:rPr>
      </w:pPr>
      <w:r w:rsidRPr="00DF5AD1">
        <w:tab/>
      </w:r>
      <w:r w:rsidRPr="0062253F">
        <w:rPr>
          <w:u w:val="single"/>
        </w:rPr>
        <w:t>Insulin</w:t>
      </w:r>
    </w:p>
    <w:p w14:paraId="6900AD63" w14:textId="77777777" w:rsidR="00805827" w:rsidRPr="00DF5AD1" w:rsidRDefault="00000000" w:rsidP="00805827">
      <w:pPr>
        <w:pStyle w:val="ListParagraph"/>
        <w:numPr>
          <w:ilvl w:val="0"/>
          <w:numId w:val="16"/>
        </w:numPr>
        <w:spacing w:after="0"/>
      </w:pPr>
      <w:hyperlink r:id="rId400" w:history="1">
        <w:r w:rsidR="00805827" w:rsidRPr="00DF5AD1">
          <w:rPr>
            <w:rStyle w:val="Hyperlink"/>
          </w:rPr>
          <w:t>Admelog</w:t>
        </w:r>
      </w:hyperlink>
      <w:r w:rsidR="00805827" w:rsidRPr="00DF5AD1">
        <w:t xml:space="preserve"> </w:t>
      </w:r>
    </w:p>
    <w:p w14:paraId="5A089398" w14:textId="77777777" w:rsidR="00805827" w:rsidRPr="00DF5AD1" w:rsidRDefault="00000000" w:rsidP="00805827">
      <w:pPr>
        <w:pStyle w:val="ListParagraph"/>
        <w:numPr>
          <w:ilvl w:val="0"/>
          <w:numId w:val="16"/>
        </w:numPr>
      </w:pPr>
      <w:hyperlink r:id="rId401" w:history="1">
        <w:r w:rsidR="00805827" w:rsidRPr="00DF5AD1">
          <w:rPr>
            <w:rStyle w:val="Hyperlink"/>
          </w:rPr>
          <w:t>Apidra</w:t>
        </w:r>
      </w:hyperlink>
      <w:r w:rsidR="00805827" w:rsidRPr="00DF5AD1">
        <w:t xml:space="preserve"> </w:t>
      </w:r>
    </w:p>
    <w:p w14:paraId="161305E3" w14:textId="77777777" w:rsidR="00805827" w:rsidRPr="00DF5AD1" w:rsidRDefault="00805827" w:rsidP="00805827">
      <w:pPr>
        <w:pStyle w:val="ListParagraph"/>
        <w:numPr>
          <w:ilvl w:val="0"/>
          <w:numId w:val="16"/>
        </w:numPr>
      </w:pPr>
      <w:r w:rsidRPr="00DF5AD1">
        <w:t>Toujeo</w:t>
      </w:r>
    </w:p>
    <w:p w14:paraId="72D59CDE" w14:textId="77777777" w:rsidR="00805827" w:rsidRPr="00DF5AD1" w:rsidRDefault="00805827" w:rsidP="00805827">
      <w:pPr>
        <w:pStyle w:val="ListParagraph"/>
        <w:numPr>
          <w:ilvl w:val="0"/>
          <w:numId w:val="16"/>
        </w:numPr>
      </w:pPr>
      <w:r w:rsidRPr="00DF5AD1">
        <w:t>Lantus</w:t>
      </w:r>
    </w:p>
    <w:p w14:paraId="07EFF4D3" w14:textId="77777777" w:rsidR="00805827" w:rsidRPr="00DF5AD1" w:rsidRDefault="00805827" w:rsidP="00805827">
      <w:pPr>
        <w:spacing w:after="0"/>
      </w:pPr>
      <w:r w:rsidRPr="00DF5AD1">
        <w:t xml:space="preserve">Patients that do </w:t>
      </w:r>
      <w:r w:rsidRPr="00DF5AD1">
        <w:rPr>
          <w:b/>
          <w:bCs/>
        </w:rPr>
        <w:t>NOT</w:t>
      </w:r>
      <w:r w:rsidRPr="00DF5AD1">
        <w:t xml:space="preserve"> qualify</w:t>
      </w:r>
    </w:p>
    <w:p w14:paraId="1B900604" w14:textId="77777777" w:rsidR="00805827" w:rsidRPr="00DF5AD1" w:rsidRDefault="00805827" w:rsidP="00805827">
      <w:pPr>
        <w:pStyle w:val="ListParagraph"/>
        <w:numPr>
          <w:ilvl w:val="0"/>
          <w:numId w:val="17"/>
        </w:numPr>
        <w:spacing w:after="0"/>
      </w:pPr>
      <w:r w:rsidRPr="00DF5AD1">
        <w:t>Medicare</w:t>
      </w:r>
    </w:p>
    <w:p w14:paraId="7F43863D" w14:textId="77777777" w:rsidR="00805827" w:rsidRPr="00DF5AD1" w:rsidRDefault="00805827" w:rsidP="00805827">
      <w:pPr>
        <w:pStyle w:val="ListParagraph"/>
        <w:numPr>
          <w:ilvl w:val="0"/>
          <w:numId w:val="17"/>
        </w:numPr>
      </w:pPr>
      <w:r w:rsidRPr="00DF5AD1">
        <w:t>Medicaid</w:t>
      </w:r>
    </w:p>
    <w:p w14:paraId="5C81DA9A" w14:textId="77777777" w:rsidR="00805827" w:rsidRPr="00DF5AD1" w:rsidRDefault="00805827" w:rsidP="00805827">
      <w:pPr>
        <w:pStyle w:val="ListParagraph"/>
        <w:numPr>
          <w:ilvl w:val="0"/>
          <w:numId w:val="17"/>
        </w:numPr>
      </w:pPr>
      <w:r w:rsidRPr="00DF5AD1">
        <w:t>VA</w:t>
      </w:r>
    </w:p>
    <w:p w14:paraId="7CAC3D4D" w14:textId="77777777" w:rsidR="00805827" w:rsidRPr="00DF5AD1" w:rsidRDefault="00805827" w:rsidP="00805827">
      <w:pPr>
        <w:pStyle w:val="ListParagraph"/>
        <w:numPr>
          <w:ilvl w:val="0"/>
          <w:numId w:val="17"/>
        </w:numPr>
      </w:pPr>
      <w:r w:rsidRPr="00DF5AD1">
        <w:t>DOD</w:t>
      </w:r>
    </w:p>
    <w:p w14:paraId="76B8C0BC" w14:textId="77777777" w:rsidR="00805827" w:rsidRPr="00DF5AD1" w:rsidRDefault="00805827" w:rsidP="00805827">
      <w:pPr>
        <w:pStyle w:val="ListParagraph"/>
        <w:numPr>
          <w:ilvl w:val="0"/>
          <w:numId w:val="17"/>
        </w:numPr>
      </w:pPr>
      <w:r w:rsidRPr="00DF5AD1">
        <w:t>TRICARE</w:t>
      </w:r>
    </w:p>
    <w:p w14:paraId="28C6DF9D" w14:textId="77777777" w:rsidR="00805827" w:rsidRPr="00DF5AD1" w:rsidRDefault="00805827" w:rsidP="00805827">
      <w:pPr>
        <w:pStyle w:val="ListParagraph"/>
        <w:numPr>
          <w:ilvl w:val="0"/>
          <w:numId w:val="17"/>
        </w:numPr>
      </w:pPr>
      <w:r w:rsidRPr="00DF5AD1">
        <w:t xml:space="preserve">Commercial or private insurance </w:t>
      </w:r>
    </w:p>
    <w:p w14:paraId="707D527D" w14:textId="77777777" w:rsidR="00805827" w:rsidRPr="00DF5AD1" w:rsidRDefault="00805827" w:rsidP="00805827">
      <w:pPr>
        <w:spacing w:after="0"/>
        <w:rPr>
          <w:b/>
          <w:bCs/>
        </w:rPr>
      </w:pPr>
      <w:r w:rsidRPr="00DF5AD1">
        <w:rPr>
          <w:b/>
          <w:bCs/>
        </w:rPr>
        <w:t>Program details</w:t>
      </w:r>
    </w:p>
    <w:p w14:paraId="12D2780E" w14:textId="77777777" w:rsidR="00805827" w:rsidRPr="00DF5AD1" w:rsidRDefault="00805827" w:rsidP="00805827">
      <w:pPr>
        <w:pStyle w:val="ListParagraph"/>
        <w:numPr>
          <w:ilvl w:val="0"/>
          <w:numId w:val="18"/>
        </w:numPr>
        <w:spacing w:after="0"/>
      </w:pPr>
      <w:r w:rsidRPr="00DF5AD1">
        <w:t>Patients must fill all Sanofi products at the same time for maximum savings (i.e. Fill Lantus and Admelog at the same time)</w:t>
      </w:r>
    </w:p>
    <w:p w14:paraId="2F546144" w14:textId="77777777" w:rsidR="00805827" w:rsidRPr="00DF5AD1" w:rsidRDefault="00805827" w:rsidP="00805827">
      <w:pPr>
        <w:pStyle w:val="ListParagraph"/>
        <w:numPr>
          <w:ilvl w:val="0"/>
          <w:numId w:val="18"/>
        </w:numPr>
      </w:pPr>
      <w:r w:rsidRPr="00DF5AD1">
        <w:t>Patients pay $99 for up to 10 vials or packs of SoloStar PENS per fill or up to 5 packs of Max SoloStart pens per fill</w:t>
      </w:r>
    </w:p>
    <w:p w14:paraId="53243FAD" w14:textId="77777777" w:rsidR="00805827" w:rsidRPr="00DF5AD1" w:rsidRDefault="00805827" w:rsidP="00805827">
      <w:pPr>
        <w:pStyle w:val="ListParagraph"/>
        <w:numPr>
          <w:ilvl w:val="1"/>
          <w:numId w:val="18"/>
        </w:numPr>
      </w:pPr>
      <w:r w:rsidRPr="00DF5AD1">
        <w:t>Valid for one fill per month</w:t>
      </w:r>
    </w:p>
    <w:p w14:paraId="30AB9EC0" w14:textId="77777777" w:rsidR="00805827" w:rsidRPr="00DF5AD1" w:rsidRDefault="00805827" w:rsidP="00805827">
      <w:pPr>
        <w:rPr>
          <w:sz w:val="28"/>
          <w:szCs w:val="28"/>
        </w:rPr>
      </w:pPr>
      <w:r w:rsidRPr="00DF5AD1">
        <w:rPr>
          <w:sz w:val="28"/>
          <w:szCs w:val="28"/>
        </w:rPr>
        <w:t>Contact info-</w:t>
      </w:r>
      <w:r w:rsidRPr="00DF5AD1">
        <w:rPr>
          <w:b/>
          <w:bCs/>
          <w:sz w:val="28"/>
          <w:szCs w:val="28"/>
        </w:rPr>
        <w:t>Phone</w:t>
      </w:r>
      <w:r w:rsidRPr="00DF5AD1">
        <w:rPr>
          <w:sz w:val="28"/>
          <w:szCs w:val="28"/>
        </w:rPr>
        <w:t xml:space="preserve">: 1-888-847-4877 </w:t>
      </w:r>
      <w:r w:rsidRPr="00DF5AD1">
        <w:rPr>
          <w:b/>
          <w:bCs/>
          <w:sz w:val="28"/>
          <w:szCs w:val="28"/>
        </w:rPr>
        <w:t>Fax</w:t>
      </w:r>
      <w:r w:rsidRPr="00DF5AD1">
        <w:rPr>
          <w:sz w:val="28"/>
          <w:szCs w:val="28"/>
        </w:rPr>
        <w:t>: 1-888-847-4797</w:t>
      </w:r>
    </w:p>
    <w:p w14:paraId="42F5E97E" w14:textId="0EBAECA5" w:rsidR="00805827" w:rsidRPr="00DF5AD1" w:rsidRDefault="00000000" w:rsidP="00805827">
      <w:hyperlink w:anchor="GLOSSARyTOP" w:history="1">
        <w:r w:rsidR="00466F00" w:rsidRPr="00EB3BF3">
          <w:rPr>
            <w:rStyle w:val="Hyperlink"/>
          </w:rPr>
          <w:t>RETURN TO TOP</w:t>
        </w:r>
      </w:hyperlink>
      <w:r w:rsidR="00805827">
        <w:rPr>
          <w:noProof/>
          <w:sz w:val="32"/>
          <w:szCs w:val="32"/>
        </w:rPr>
        <mc:AlternateContent>
          <mc:Choice Requires="wps">
            <w:drawing>
              <wp:anchor distT="0" distB="0" distL="114300" distR="114300" simplePos="0" relativeHeight="251680768" behindDoc="0" locked="0" layoutInCell="1" allowOverlap="1" wp14:anchorId="51E7A5A8" wp14:editId="7776417A">
                <wp:simplePos x="0" y="0"/>
                <wp:positionH relativeFrom="margin">
                  <wp:posOffset>-160020</wp:posOffset>
                </wp:positionH>
                <wp:positionV relativeFrom="paragraph">
                  <wp:posOffset>246380</wp:posOffset>
                </wp:positionV>
                <wp:extent cx="7239000" cy="0"/>
                <wp:effectExtent l="0" t="19050" r="19050" b="19050"/>
                <wp:wrapNone/>
                <wp:docPr id="53" name="Straight Connector 53"/>
                <wp:cNvGraphicFramePr/>
                <a:graphic xmlns:a="http://schemas.openxmlformats.org/drawingml/2006/main">
                  <a:graphicData uri="http://schemas.microsoft.com/office/word/2010/wordprocessingShape">
                    <wps:wsp>
                      <wps:cNvCnPr/>
                      <wps:spPr>
                        <a:xfrm>
                          <a:off x="0" y="0"/>
                          <a:ext cx="7239000" cy="0"/>
                        </a:xfrm>
                        <a:prstGeom prst="line">
                          <a:avLst/>
                        </a:prstGeom>
                        <a:ln w="28575"/>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00DBF742" id="Straight Connector 53" o:spid="_x0000_s1026" style="position:absolute;z-index:25168076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 from="-12.6pt,19.4pt" to="557.4pt,19.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" strokecolor="black [3200]" strokeweight="2.25pt">
                <v:stroke joinstyle="miter"/>
                <w10:wrap anchorx="margin"/>
              </v:line>
            </w:pict>
          </mc:Fallback>
        </mc:AlternateContent>
      </w:r>
    </w:p>
    <w:p w14:paraId="2E74FE43" w14:textId="77777777" w:rsidR="00466F00" w:rsidRDefault="00466F00" w:rsidP="00805827">
      <w:pPr>
        <w:spacing w:after="0"/>
      </w:pPr>
      <w:bookmarkStart w:id="46" w:name="SUNOVION"/>
    </w:p>
    <w:p w14:paraId="57A39C5E" w14:textId="2B27BC71" w:rsidR="00805827" w:rsidRPr="00DF5AD1" w:rsidRDefault="00000000" w:rsidP="00805827">
      <w:pPr>
        <w:spacing w:after="0"/>
        <w:rPr>
          <w:b/>
          <w:bCs/>
          <w:sz w:val="32"/>
          <w:szCs w:val="32"/>
          <w:u w:val="single"/>
        </w:rPr>
      </w:pPr>
      <w:hyperlink r:id="rId402" w:history="1">
        <w:r w:rsidR="00805827" w:rsidRPr="00DF5AD1">
          <w:rPr>
            <w:rStyle w:val="Hyperlink"/>
            <w:b/>
            <w:bCs/>
            <w:sz w:val="32"/>
            <w:szCs w:val="32"/>
          </w:rPr>
          <w:t>Sunovion Prescription Assistance Program</w:t>
        </w:r>
      </w:hyperlink>
    </w:p>
    <w:tbl>
      <w:tblPr>
        <w:tblStyle w:val="TableGrid"/>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3112"/>
        <w:gridCol w:w="3047"/>
        <w:gridCol w:w="4611"/>
      </w:tblGrid>
      <w:tr w:rsidR="004F004B" w14:paraId="4FBAA11D" w14:textId="77777777" w:rsidTr="004F004B">
        <w:tc>
          <w:tcPr>
            <w:tcW w:w="10790" w:type="dxa"/>
            <w:gridSpan w:val="3"/>
            <w:tcBorders>
              <w:top w:val="single" w:sz="12" w:space="0" w:color="auto"/>
              <w:left w:val="single" w:sz="12" w:space="0" w:color="auto"/>
              <w:bottom w:val="single" w:sz="4" w:space="0" w:color="auto"/>
              <w:right w:val="single" w:sz="12" w:space="0" w:color="auto"/>
            </w:tcBorders>
            <w:shd w:val="clear" w:color="auto" w:fill="000000" w:themeFill="text1"/>
            <w:vAlign w:val="center"/>
            <w:hideMark/>
          </w:tcPr>
          <w:bookmarkEnd w:id="46"/>
          <w:p w14:paraId="56673073" w14:textId="77777777" w:rsidR="004F004B" w:rsidRDefault="004F004B" w:rsidP="00C17169">
            <w:pPr>
              <w:jc w:val="center"/>
              <w:rPr>
                <w:b/>
                <w:bCs/>
                <w:sz w:val="56"/>
                <w:szCs w:val="56"/>
              </w:rPr>
            </w:pPr>
            <w:r>
              <w:rPr>
                <w:b/>
                <w:bCs/>
                <w:sz w:val="56"/>
                <w:szCs w:val="56"/>
              </w:rPr>
              <w:t>Eligibility</w:t>
            </w:r>
          </w:p>
        </w:tc>
      </w:tr>
      <w:tr w:rsidR="004F004B" w14:paraId="4AE265A8" w14:textId="77777777" w:rsidTr="004F004B">
        <w:tc>
          <w:tcPr>
            <w:tcW w:w="3596" w:type="dxa"/>
            <w:tcBorders>
              <w:top w:val="single" w:sz="4" w:space="0" w:color="auto"/>
              <w:left w:val="single" w:sz="12" w:space="0" w:color="auto"/>
              <w:bottom w:val="single" w:sz="12" w:space="0" w:color="auto"/>
              <w:right w:val="single" w:sz="4" w:space="0" w:color="auto"/>
            </w:tcBorders>
            <w:shd w:val="clear" w:color="auto" w:fill="FFFFFF" w:themeFill="background1"/>
            <w:vAlign w:val="center"/>
            <w:hideMark/>
          </w:tcPr>
          <w:p w14:paraId="45C3C09C" w14:textId="77777777" w:rsidR="004F004B" w:rsidRDefault="004F004B" w:rsidP="00C17169">
            <w:pPr>
              <w:jc w:val="center"/>
              <w:rPr>
                <w:sz w:val="52"/>
                <w:szCs w:val="52"/>
              </w:rPr>
            </w:pPr>
            <w:r>
              <w:rPr>
                <w:sz w:val="52"/>
                <w:szCs w:val="52"/>
              </w:rPr>
              <w:t>US resident</w:t>
            </w:r>
          </w:p>
        </w:tc>
        <w:tc>
          <w:tcPr>
            <w:tcW w:w="3597" w:type="dxa"/>
            <w:tcBorders>
              <w:top w:val="single" w:sz="4" w:space="0" w:color="auto"/>
              <w:left w:val="single" w:sz="4" w:space="0" w:color="auto"/>
              <w:bottom w:val="single" w:sz="12" w:space="0" w:color="auto"/>
              <w:right w:val="single" w:sz="4" w:space="0" w:color="auto"/>
            </w:tcBorders>
            <w:shd w:val="clear" w:color="auto" w:fill="FFFFFF" w:themeFill="background1"/>
            <w:vAlign w:val="center"/>
          </w:tcPr>
          <w:p w14:paraId="01C0E9CE" w14:textId="77777777" w:rsidR="004F004B" w:rsidRDefault="004F004B" w:rsidP="00C17169">
            <w:pPr>
              <w:jc w:val="center"/>
              <w:rPr>
                <w:sz w:val="52"/>
                <w:szCs w:val="52"/>
              </w:rPr>
            </w:pPr>
          </w:p>
          <w:p w14:paraId="60D6421A" w14:textId="77777777" w:rsidR="004F004B" w:rsidRDefault="004F004B" w:rsidP="00C17169">
            <w:pPr>
              <w:ind w:left="360"/>
              <w:jc w:val="center"/>
              <w:rPr>
                <w:sz w:val="52"/>
                <w:szCs w:val="52"/>
              </w:rPr>
            </w:pPr>
            <w:r>
              <w:rPr>
                <w:sz w:val="52"/>
                <w:szCs w:val="52"/>
                <w:u w:val="single"/>
              </w:rPr>
              <w:t>&lt;</w:t>
            </w:r>
            <w:r>
              <w:rPr>
                <w:sz w:val="52"/>
                <w:szCs w:val="52"/>
              </w:rPr>
              <w:t xml:space="preserve"> 300% FPL</w:t>
            </w:r>
          </w:p>
          <w:p w14:paraId="16B2B71E" w14:textId="77777777" w:rsidR="004F004B" w:rsidRDefault="004F004B" w:rsidP="00C17169">
            <w:pPr>
              <w:jc w:val="center"/>
              <w:rPr>
                <w:sz w:val="52"/>
                <w:szCs w:val="52"/>
              </w:rPr>
            </w:pPr>
          </w:p>
        </w:tc>
        <w:tc>
          <w:tcPr>
            <w:tcW w:w="3597" w:type="dxa"/>
            <w:tcBorders>
              <w:top w:val="single" w:sz="4" w:space="0" w:color="auto"/>
              <w:left w:val="single" w:sz="4" w:space="0" w:color="auto"/>
              <w:bottom w:val="single" w:sz="12" w:space="0" w:color="auto"/>
              <w:right w:val="single" w:sz="12" w:space="0" w:color="auto"/>
            </w:tcBorders>
            <w:shd w:val="clear" w:color="auto" w:fill="FFFFFF" w:themeFill="background1"/>
            <w:vAlign w:val="center"/>
            <w:hideMark/>
          </w:tcPr>
          <w:p w14:paraId="6127B1F1" w14:textId="77777777" w:rsidR="004F004B" w:rsidRDefault="004F004B" w:rsidP="00C17169">
            <w:pPr>
              <w:jc w:val="center"/>
              <w:rPr>
                <w:sz w:val="52"/>
                <w:szCs w:val="52"/>
              </w:rPr>
            </w:pPr>
            <w:r>
              <w:rPr>
                <w:sz w:val="52"/>
                <w:szCs w:val="52"/>
              </w:rPr>
              <w:t>Uninsured/Medicare</w:t>
            </w:r>
          </w:p>
        </w:tc>
      </w:tr>
    </w:tbl>
    <w:p w14:paraId="20B20C38" w14:textId="77777777" w:rsidR="004F004B" w:rsidRPr="00DF5AD1" w:rsidRDefault="004F004B" w:rsidP="00805827">
      <w:pPr>
        <w:rPr>
          <w:b/>
          <w:bCs/>
          <w:u w:val="single"/>
        </w:rPr>
      </w:pPr>
    </w:p>
    <w:tbl>
      <w:tblPr>
        <w:tblStyle w:val="TableGrid"/>
        <w:tblW w:w="0" w:type="auto"/>
        <w:tblInd w:w="85" w:type="dxa"/>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4313"/>
        <w:gridCol w:w="6372"/>
      </w:tblGrid>
      <w:tr w:rsidR="00805827" w:rsidRPr="00DF5AD1" w14:paraId="3FBBDCB1" w14:textId="77777777" w:rsidTr="004D41F6">
        <w:tc>
          <w:tcPr>
            <w:tcW w:w="4320" w:type="dxa"/>
            <w:tcBorders>
              <w:right w:val="single" w:sz="12" w:space="0" w:color="FFFFFF" w:themeColor="background1"/>
            </w:tcBorders>
            <w:shd w:val="clear" w:color="auto" w:fill="000000" w:themeFill="text1"/>
            <w:vAlign w:val="center"/>
          </w:tcPr>
          <w:p w14:paraId="707EB16F" w14:textId="77777777" w:rsidR="00805827" w:rsidRPr="0062253F" w:rsidRDefault="00805827" w:rsidP="004D41F6">
            <w:pPr>
              <w:jc w:val="center"/>
              <w:rPr>
                <w:b/>
                <w:bCs/>
                <w:color w:val="FFFFFF" w:themeColor="background1"/>
                <w:sz w:val="24"/>
                <w:szCs w:val="24"/>
              </w:rPr>
            </w:pPr>
            <w:r w:rsidRPr="0062253F">
              <w:rPr>
                <w:b/>
                <w:bCs/>
                <w:color w:val="FFFFFF" w:themeColor="background1"/>
                <w:sz w:val="24"/>
                <w:szCs w:val="24"/>
              </w:rPr>
              <w:t>Household size</w:t>
            </w:r>
          </w:p>
        </w:tc>
        <w:tc>
          <w:tcPr>
            <w:tcW w:w="6385" w:type="dxa"/>
            <w:tcBorders>
              <w:left w:val="single" w:sz="12" w:space="0" w:color="FFFFFF" w:themeColor="background1"/>
              <w:right w:val="single" w:sz="12" w:space="0" w:color="FFFFFF" w:themeColor="background1"/>
            </w:tcBorders>
            <w:shd w:val="clear" w:color="auto" w:fill="000000" w:themeFill="text1"/>
            <w:vAlign w:val="center"/>
          </w:tcPr>
          <w:p w14:paraId="4769E350" w14:textId="77777777" w:rsidR="00805827" w:rsidRPr="0062253F" w:rsidRDefault="00805827" w:rsidP="004D41F6">
            <w:pPr>
              <w:jc w:val="center"/>
              <w:rPr>
                <w:b/>
                <w:bCs/>
                <w:color w:val="FFFFFF" w:themeColor="background1"/>
                <w:sz w:val="24"/>
                <w:szCs w:val="24"/>
              </w:rPr>
            </w:pPr>
            <w:r w:rsidRPr="0062253F">
              <w:rPr>
                <w:b/>
                <w:bCs/>
                <w:color w:val="FFFFFF" w:themeColor="background1"/>
                <w:sz w:val="24"/>
                <w:szCs w:val="24"/>
              </w:rPr>
              <w:t>Annual household income ($) threshold</w:t>
            </w:r>
          </w:p>
          <w:p w14:paraId="444254CC" w14:textId="77777777" w:rsidR="00805827" w:rsidRPr="0062253F" w:rsidRDefault="00805827" w:rsidP="004D41F6">
            <w:pPr>
              <w:jc w:val="center"/>
              <w:rPr>
                <w:b/>
                <w:bCs/>
                <w:color w:val="FFFFFF" w:themeColor="background1"/>
                <w:sz w:val="24"/>
                <w:szCs w:val="24"/>
              </w:rPr>
            </w:pPr>
            <w:r w:rsidRPr="0062253F">
              <w:rPr>
                <w:b/>
                <w:bCs/>
                <w:color w:val="FFFFFF" w:themeColor="background1"/>
                <w:sz w:val="24"/>
                <w:szCs w:val="24"/>
              </w:rPr>
              <w:t>(</w:t>
            </w:r>
            <w:r w:rsidRPr="0062253F">
              <w:rPr>
                <w:b/>
                <w:bCs/>
                <w:color w:val="FFFFFF" w:themeColor="background1"/>
                <w:sz w:val="24"/>
                <w:szCs w:val="24"/>
                <w:u w:val="single"/>
              </w:rPr>
              <w:t>&lt;3</w:t>
            </w:r>
            <w:r w:rsidRPr="0062253F">
              <w:rPr>
                <w:b/>
                <w:bCs/>
                <w:color w:val="FFFFFF" w:themeColor="background1"/>
                <w:sz w:val="24"/>
                <w:szCs w:val="24"/>
              </w:rPr>
              <w:t>00% FPL)</w:t>
            </w:r>
          </w:p>
        </w:tc>
      </w:tr>
      <w:tr w:rsidR="00805827" w:rsidRPr="00DF5AD1" w14:paraId="41FB3F3C" w14:textId="77777777" w:rsidTr="004D41F6">
        <w:tc>
          <w:tcPr>
            <w:tcW w:w="4320" w:type="dxa"/>
            <w:vAlign w:val="center"/>
          </w:tcPr>
          <w:p w14:paraId="250E5030" w14:textId="77777777" w:rsidR="00805827" w:rsidRPr="0062253F" w:rsidRDefault="00805827" w:rsidP="004D41F6">
            <w:pPr>
              <w:jc w:val="center"/>
              <w:rPr>
                <w:sz w:val="24"/>
                <w:szCs w:val="24"/>
              </w:rPr>
            </w:pPr>
            <w:r w:rsidRPr="0062253F">
              <w:rPr>
                <w:sz w:val="24"/>
                <w:szCs w:val="24"/>
              </w:rPr>
              <w:t>1</w:t>
            </w:r>
          </w:p>
        </w:tc>
        <w:tc>
          <w:tcPr>
            <w:tcW w:w="6385" w:type="dxa"/>
            <w:vAlign w:val="center"/>
          </w:tcPr>
          <w:p w14:paraId="31270BC5" w14:textId="77777777" w:rsidR="00805827" w:rsidRPr="0062253F" w:rsidRDefault="00805827" w:rsidP="004D41F6">
            <w:pPr>
              <w:jc w:val="center"/>
              <w:rPr>
                <w:sz w:val="24"/>
                <w:szCs w:val="24"/>
              </w:rPr>
            </w:pPr>
            <w:r w:rsidRPr="0062253F">
              <w:rPr>
                <w:sz w:val="24"/>
                <w:szCs w:val="24"/>
              </w:rPr>
              <w:t>40,770</w:t>
            </w:r>
          </w:p>
        </w:tc>
      </w:tr>
      <w:tr w:rsidR="00805827" w:rsidRPr="00DF5AD1" w14:paraId="558CFF48" w14:textId="77777777" w:rsidTr="004D41F6">
        <w:tc>
          <w:tcPr>
            <w:tcW w:w="4320" w:type="dxa"/>
            <w:vAlign w:val="center"/>
          </w:tcPr>
          <w:p w14:paraId="5EB5C340" w14:textId="77777777" w:rsidR="00805827" w:rsidRPr="0062253F" w:rsidRDefault="00805827" w:rsidP="004D41F6">
            <w:pPr>
              <w:jc w:val="center"/>
              <w:rPr>
                <w:sz w:val="24"/>
                <w:szCs w:val="24"/>
              </w:rPr>
            </w:pPr>
            <w:r w:rsidRPr="0062253F">
              <w:rPr>
                <w:sz w:val="24"/>
                <w:szCs w:val="24"/>
              </w:rPr>
              <w:t>2</w:t>
            </w:r>
          </w:p>
        </w:tc>
        <w:tc>
          <w:tcPr>
            <w:tcW w:w="6385" w:type="dxa"/>
            <w:vAlign w:val="center"/>
          </w:tcPr>
          <w:p w14:paraId="7E106203" w14:textId="77777777" w:rsidR="00805827" w:rsidRPr="0062253F" w:rsidRDefault="00805827" w:rsidP="004D41F6">
            <w:pPr>
              <w:jc w:val="center"/>
              <w:rPr>
                <w:sz w:val="24"/>
                <w:szCs w:val="24"/>
              </w:rPr>
            </w:pPr>
            <w:r w:rsidRPr="0062253F">
              <w:rPr>
                <w:sz w:val="24"/>
                <w:szCs w:val="24"/>
              </w:rPr>
              <w:t>54,930</w:t>
            </w:r>
          </w:p>
        </w:tc>
      </w:tr>
      <w:tr w:rsidR="00805827" w:rsidRPr="00DF5AD1" w14:paraId="44638026" w14:textId="77777777" w:rsidTr="004D41F6">
        <w:tc>
          <w:tcPr>
            <w:tcW w:w="4320" w:type="dxa"/>
            <w:vAlign w:val="center"/>
          </w:tcPr>
          <w:p w14:paraId="1D2A401B" w14:textId="77777777" w:rsidR="00805827" w:rsidRPr="0062253F" w:rsidRDefault="00805827" w:rsidP="004D41F6">
            <w:pPr>
              <w:jc w:val="center"/>
              <w:rPr>
                <w:sz w:val="24"/>
                <w:szCs w:val="24"/>
              </w:rPr>
            </w:pPr>
            <w:r w:rsidRPr="0062253F">
              <w:rPr>
                <w:sz w:val="24"/>
                <w:szCs w:val="24"/>
              </w:rPr>
              <w:t>3</w:t>
            </w:r>
          </w:p>
        </w:tc>
        <w:tc>
          <w:tcPr>
            <w:tcW w:w="6385" w:type="dxa"/>
            <w:vAlign w:val="center"/>
          </w:tcPr>
          <w:p w14:paraId="78EA0234" w14:textId="77777777" w:rsidR="00805827" w:rsidRPr="0062253F" w:rsidRDefault="00805827" w:rsidP="004D41F6">
            <w:pPr>
              <w:jc w:val="center"/>
              <w:rPr>
                <w:sz w:val="24"/>
                <w:szCs w:val="24"/>
              </w:rPr>
            </w:pPr>
            <w:r w:rsidRPr="0062253F">
              <w:rPr>
                <w:sz w:val="24"/>
                <w:szCs w:val="24"/>
              </w:rPr>
              <w:t>69,090</w:t>
            </w:r>
          </w:p>
        </w:tc>
      </w:tr>
      <w:tr w:rsidR="00805827" w:rsidRPr="00DF5AD1" w14:paraId="537B5193" w14:textId="77777777" w:rsidTr="004D41F6">
        <w:tc>
          <w:tcPr>
            <w:tcW w:w="4320" w:type="dxa"/>
            <w:vAlign w:val="center"/>
          </w:tcPr>
          <w:p w14:paraId="38380400" w14:textId="77777777" w:rsidR="00805827" w:rsidRPr="0062253F" w:rsidRDefault="00805827" w:rsidP="004D41F6">
            <w:pPr>
              <w:jc w:val="center"/>
              <w:rPr>
                <w:sz w:val="24"/>
                <w:szCs w:val="24"/>
              </w:rPr>
            </w:pPr>
            <w:r w:rsidRPr="0062253F">
              <w:rPr>
                <w:sz w:val="24"/>
                <w:szCs w:val="24"/>
              </w:rPr>
              <w:t>4</w:t>
            </w:r>
          </w:p>
        </w:tc>
        <w:tc>
          <w:tcPr>
            <w:tcW w:w="6385" w:type="dxa"/>
            <w:vAlign w:val="center"/>
          </w:tcPr>
          <w:p w14:paraId="57FE57CE" w14:textId="77777777" w:rsidR="00805827" w:rsidRPr="0062253F" w:rsidRDefault="00805827" w:rsidP="004D41F6">
            <w:pPr>
              <w:jc w:val="center"/>
              <w:rPr>
                <w:sz w:val="24"/>
                <w:szCs w:val="24"/>
              </w:rPr>
            </w:pPr>
            <w:r w:rsidRPr="0062253F">
              <w:rPr>
                <w:sz w:val="24"/>
                <w:szCs w:val="24"/>
              </w:rPr>
              <w:t>83,250</w:t>
            </w:r>
          </w:p>
        </w:tc>
      </w:tr>
    </w:tbl>
    <w:p w14:paraId="3CF56924" w14:textId="77777777" w:rsidR="00805827" w:rsidRPr="00DF5AD1" w:rsidRDefault="00805827" w:rsidP="00805827">
      <w:pPr>
        <w:pStyle w:val="ListParagraph"/>
        <w:numPr>
          <w:ilvl w:val="1"/>
          <w:numId w:val="41"/>
        </w:numPr>
      </w:pPr>
      <w:r w:rsidRPr="00DF5AD1">
        <w:rPr>
          <w:b/>
          <w:bCs/>
        </w:rPr>
        <w:t>Requires</w:t>
      </w:r>
      <w:r w:rsidRPr="00DF5AD1">
        <w:t xml:space="preserve"> proof of income with one of the following:</w:t>
      </w:r>
    </w:p>
    <w:p w14:paraId="2DCF63C5" w14:textId="77777777" w:rsidR="00805827" w:rsidRPr="00DF5AD1" w:rsidRDefault="00805827" w:rsidP="00805827">
      <w:pPr>
        <w:pStyle w:val="ListParagraph"/>
        <w:numPr>
          <w:ilvl w:val="2"/>
          <w:numId w:val="41"/>
        </w:numPr>
      </w:pPr>
      <w:r w:rsidRPr="00DF5AD1">
        <w:t xml:space="preserve">Current paycheck stubs, proof of Social Security Income, 1099 or W-2 forms for all members of household </w:t>
      </w:r>
    </w:p>
    <w:p w14:paraId="0833404E" w14:textId="77777777" w:rsidR="00805827" w:rsidRPr="00DF5AD1" w:rsidRDefault="00805827" w:rsidP="00805827">
      <w:pPr>
        <w:pStyle w:val="ListParagraph"/>
        <w:numPr>
          <w:ilvl w:val="2"/>
          <w:numId w:val="41"/>
        </w:numPr>
      </w:pPr>
      <w:r w:rsidRPr="00DF5AD1">
        <w:t>Federal Income Tax Return (IRS Form 1040 or 1040EZ) for prior tax year</w:t>
      </w:r>
    </w:p>
    <w:tbl>
      <w:tblPr>
        <w:tblStyle w:val="TableGrid"/>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10770"/>
      </w:tblGrid>
      <w:tr w:rsidR="00805827" w:rsidRPr="00DF5AD1" w14:paraId="196226CA" w14:textId="77777777" w:rsidTr="004D41F6">
        <w:tc>
          <w:tcPr>
            <w:tcW w:w="10790" w:type="dxa"/>
            <w:tcBorders>
              <w:bottom w:val="single" w:sz="12" w:space="0" w:color="auto"/>
            </w:tcBorders>
            <w:shd w:val="clear" w:color="auto" w:fill="auto"/>
          </w:tcPr>
          <w:p w14:paraId="3136AB9B" w14:textId="77777777" w:rsidR="00805827" w:rsidRPr="00DF5AD1" w:rsidRDefault="00805827" w:rsidP="004D41F6">
            <w:pPr>
              <w:shd w:val="clear" w:color="auto" w:fill="FFFFFF"/>
              <w:spacing w:after="150"/>
              <w:jc w:val="center"/>
              <w:rPr>
                <w:rFonts w:eastAsia="Times New Roman" w:cs="Arial"/>
                <w:b/>
                <w:bCs/>
                <w:color w:val="000000"/>
                <w:sz w:val="32"/>
                <w:szCs w:val="32"/>
              </w:rPr>
            </w:pPr>
            <w:r w:rsidRPr="00DF5AD1">
              <w:rPr>
                <w:rFonts w:eastAsia="Times New Roman" w:cs="Arial"/>
                <w:b/>
                <w:bCs/>
                <w:color w:val="000000"/>
                <w:sz w:val="32"/>
                <w:szCs w:val="32"/>
              </w:rPr>
              <w:t>Medications eligible for assistance</w:t>
            </w:r>
          </w:p>
        </w:tc>
      </w:tr>
      <w:tr w:rsidR="00805827" w:rsidRPr="00DF5AD1" w14:paraId="17A983C1" w14:textId="77777777" w:rsidTr="004D41F6">
        <w:tc>
          <w:tcPr>
            <w:tcW w:w="10790" w:type="dxa"/>
            <w:tcBorders>
              <w:top w:val="single" w:sz="12" w:space="0" w:color="auto"/>
            </w:tcBorders>
          </w:tcPr>
          <w:p w14:paraId="6576BFD0" w14:textId="77777777" w:rsidR="00805827" w:rsidRPr="00DF5AD1" w:rsidRDefault="00000000" w:rsidP="004D41F6">
            <w:pPr>
              <w:shd w:val="clear" w:color="auto" w:fill="FFFFFF"/>
              <w:spacing w:after="150"/>
              <w:rPr>
                <w:rFonts w:eastAsia="Times New Roman" w:cs="Arial"/>
                <w:color w:val="000000"/>
                <w:sz w:val="24"/>
                <w:szCs w:val="24"/>
              </w:rPr>
            </w:pPr>
            <w:hyperlink r:id="rId403" w:history="1">
              <w:r w:rsidR="00805827" w:rsidRPr="00DF5AD1">
                <w:rPr>
                  <w:rStyle w:val="Hyperlink"/>
                  <w:rFonts w:eastAsia="Times New Roman" w:cs="Arial"/>
                  <w:sz w:val="24"/>
                  <w:szCs w:val="24"/>
                </w:rPr>
                <w:t>Aptiom® (eslicarbazepine acetate)</w:t>
              </w:r>
            </w:hyperlink>
          </w:p>
        </w:tc>
      </w:tr>
      <w:tr w:rsidR="00805827" w:rsidRPr="00DF5AD1" w14:paraId="1E298AD7" w14:textId="77777777" w:rsidTr="004D41F6">
        <w:tc>
          <w:tcPr>
            <w:tcW w:w="10790" w:type="dxa"/>
          </w:tcPr>
          <w:p w14:paraId="5D3039E2" w14:textId="77777777" w:rsidR="00805827" w:rsidRPr="00DF5AD1" w:rsidRDefault="00000000" w:rsidP="004D41F6">
            <w:pPr>
              <w:shd w:val="clear" w:color="auto" w:fill="FFFFFF"/>
              <w:spacing w:after="150"/>
              <w:rPr>
                <w:rFonts w:eastAsia="Times New Roman" w:cs="Arial"/>
                <w:color w:val="000000"/>
                <w:sz w:val="24"/>
                <w:szCs w:val="24"/>
              </w:rPr>
            </w:pPr>
            <w:hyperlink r:id="rId404" w:history="1">
              <w:r w:rsidR="00805827" w:rsidRPr="00DF5AD1">
                <w:rPr>
                  <w:rStyle w:val="Hyperlink"/>
                  <w:rFonts w:eastAsia="Times New Roman" w:cs="Arial"/>
                  <w:sz w:val="24"/>
                  <w:szCs w:val="24"/>
                </w:rPr>
                <w:t>Kynmobi™ (apomorphine hydrochloride)</w:t>
              </w:r>
            </w:hyperlink>
          </w:p>
        </w:tc>
      </w:tr>
      <w:tr w:rsidR="00805827" w:rsidRPr="00DF5AD1" w14:paraId="76570D78" w14:textId="77777777" w:rsidTr="004D41F6">
        <w:tc>
          <w:tcPr>
            <w:tcW w:w="10790" w:type="dxa"/>
          </w:tcPr>
          <w:p w14:paraId="3AC0179F" w14:textId="77777777" w:rsidR="00805827" w:rsidRPr="00DF5AD1" w:rsidRDefault="00000000" w:rsidP="004D41F6">
            <w:pPr>
              <w:shd w:val="clear" w:color="auto" w:fill="FFFFFF"/>
              <w:spacing w:after="150"/>
              <w:rPr>
                <w:rFonts w:eastAsia="Times New Roman" w:cs="Arial"/>
                <w:color w:val="000000"/>
                <w:sz w:val="24"/>
                <w:szCs w:val="24"/>
              </w:rPr>
            </w:pPr>
            <w:hyperlink r:id="rId405" w:history="1">
              <w:r w:rsidR="00805827" w:rsidRPr="00DF5AD1">
                <w:rPr>
                  <w:rStyle w:val="Hyperlink"/>
                  <w:rFonts w:eastAsia="Times New Roman" w:cs="Arial"/>
                  <w:sz w:val="24"/>
                  <w:szCs w:val="24"/>
                </w:rPr>
                <w:t>Latuda (lurasidone)</w:t>
              </w:r>
            </w:hyperlink>
          </w:p>
        </w:tc>
      </w:tr>
    </w:tbl>
    <w:p w14:paraId="04ACA537" w14:textId="77777777" w:rsidR="00805827" w:rsidRPr="00DF5AD1" w:rsidRDefault="00805827" w:rsidP="00805827">
      <w:pPr>
        <w:rPr>
          <w:sz w:val="28"/>
          <w:szCs w:val="28"/>
        </w:rPr>
      </w:pPr>
      <w:r w:rsidRPr="00DF5AD1">
        <w:rPr>
          <w:sz w:val="28"/>
          <w:szCs w:val="28"/>
        </w:rPr>
        <w:t>Contact info-</w:t>
      </w:r>
      <w:r w:rsidRPr="00DF5AD1">
        <w:rPr>
          <w:b/>
          <w:bCs/>
          <w:sz w:val="28"/>
          <w:szCs w:val="28"/>
        </w:rPr>
        <w:t>Phone</w:t>
      </w:r>
      <w:r w:rsidRPr="00DF5AD1">
        <w:rPr>
          <w:sz w:val="28"/>
          <w:szCs w:val="28"/>
        </w:rPr>
        <w:t xml:space="preserve">: 877-850-0819 </w:t>
      </w:r>
      <w:r w:rsidRPr="00DF5AD1">
        <w:rPr>
          <w:b/>
          <w:bCs/>
          <w:sz w:val="28"/>
          <w:szCs w:val="28"/>
        </w:rPr>
        <w:t>Fax</w:t>
      </w:r>
      <w:r w:rsidRPr="00DF5AD1">
        <w:rPr>
          <w:sz w:val="28"/>
          <w:szCs w:val="28"/>
        </w:rPr>
        <w:t>: 877-850-0821</w:t>
      </w:r>
    </w:p>
    <w:p w14:paraId="2C5054E4" w14:textId="22A53DC0" w:rsidR="004B44C7" w:rsidRDefault="00000000" w:rsidP="00805827">
      <w:pPr>
        <w:spacing w:after="0"/>
      </w:pPr>
      <w:hyperlink w:anchor="GLOSSARyTOP" w:history="1">
        <w:r w:rsidR="00466F00" w:rsidRPr="00EB3BF3">
          <w:rPr>
            <w:rStyle w:val="Hyperlink"/>
          </w:rPr>
          <w:t>RETURN TO TOP</w:t>
        </w:r>
      </w:hyperlink>
    </w:p>
    <w:p w14:paraId="383EAB5E" w14:textId="6CA85F06" w:rsidR="00466F00" w:rsidRDefault="00466F00" w:rsidP="00805827">
      <w:pPr>
        <w:spacing w:after="0"/>
      </w:pPr>
      <w:r>
        <w:rPr>
          <w:noProof/>
          <w:sz w:val="32"/>
          <w:szCs w:val="32"/>
        </w:rPr>
        <mc:AlternateContent>
          <mc:Choice Requires="wps">
            <w:drawing>
              <wp:anchor distT="0" distB="0" distL="114300" distR="114300" simplePos="0" relativeHeight="251706368" behindDoc="0" locked="0" layoutInCell="1" allowOverlap="1" wp14:anchorId="1252668A" wp14:editId="7E346B42">
                <wp:simplePos x="0" y="0"/>
                <wp:positionH relativeFrom="margin">
                  <wp:posOffset>0</wp:posOffset>
                </wp:positionH>
                <wp:positionV relativeFrom="paragraph">
                  <wp:posOffset>19050</wp:posOffset>
                </wp:positionV>
                <wp:extent cx="7239000" cy="0"/>
                <wp:effectExtent l="0" t="19050" r="19050" b="19050"/>
                <wp:wrapNone/>
                <wp:docPr id="479" name="Straight Connector 479"/>
                <wp:cNvGraphicFramePr/>
                <a:graphic xmlns:a="http://schemas.openxmlformats.org/drawingml/2006/main">
                  <a:graphicData uri="http://schemas.microsoft.com/office/word/2010/wordprocessingShape">
                    <wps:wsp>
                      <wps:cNvCnPr/>
                      <wps:spPr>
                        <a:xfrm>
                          <a:off x="0" y="0"/>
                          <a:ext cx="7239000" cy="0"/>
                        </a:xfrm>
                        <a:prstGeom prst="line">
                          <a:avLst/>
                        </a:prstGeom>
                        <a:ln w="28575"/>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2FD63182" id="Straight Connector 479" o:spid="_x0000_s1026" style="position:absolute;z-index:25170636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 from="0,1.5pt" to="570pt,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" strokecolor="black [3200]" strokeweight="2.25pt">
                <v:stroke joinstyle="miter"/>
                <w10:wrap anchorx="margin"/>
              </v:line>
            </w:pict>
          </mc:Fallback>
        </mc:AlternateContent>
      </w:r>
    </w:p>
    <w:p w14:paraId="33395CE9" w14:textId="77777777" w:rsidR="00466F00" w:rsidRDefault="00466F00" w:rsidP="00805827">
      <w:pPr>
        <w:spacing w:after="0"/>
      </w:pPr>
    </w:p>
    <w:bookmarkStart w:id="47" w:name="TAKEDA"/>
    <w:p w14:paraId="3798DFF2" w14:textId="5E477E58" w:rsidR="004B44C7" w:rsidRPr="004B44C7" w:rsidRDefault="004B44C7" w:rsidP="00805827">
      <w:pPr>
        <w:spacing w:after="0"/>
        <w:rPr>
          <w:b/>
          <w:bCs/>
          <w:sz w:val="32"/>
          <w:szCs w:val="32"/>
          <w:u w:val="single"/>
        </w:rPr>
      </w:pPr>
      <w:r>
        <w:rPr>
          <w:b/>
          <w:bCs/>
          <w:sz w:val="32"/>
          <w:szCs w:val="32"/>
          <w:u w:val="single"/>
        </w:rPr>
        <w:fldChar w:fldCharType="begin"/>
      </w:r>
      <w:r>
        <w:rPr>
          <w:b/>
          <w:bCs/>
          <w:sz w:val="32"/>
          <w:szCs w:val="32"/>
          <w:u w:val="single"/>
        </w:rPr>
        <w:instrText xml:space="preserve"> HYPERLINK "https://www.takeda.com/en-us/what-we-do/patient-services/helpathand/" </w:instrText>
      </w:r>
      <w:r>
        <w:rPr>
          <w:b/>
          <w:bCs/>
          <w:sz w:val="32"/>
          <w:szCs w:val="32"/>
          <w:u w:val="single"/>
        </w:rPr>
        <w:fldChar w:fldCharType="separate"/>
      </w:r>
      <w:r w:rsidRPr="004B44C7">
        <w:rPr>
          <w:rStyle w:val="Hyperlink"/>
          <w:b/>
          <w:bCs/>
          <w:sz w:val="32"/>
          <w:szCs w:val="32"/>
        </w:rPr>
        <w:t>TAKEDA: Help at Hand</w:t>
      </w:r>
      <w:r>
        <w:rPr>
          <w:b/>
          <w:bCs/>
          <w:sz w:val="32"/>
          <w:szCs w:val="32"/>
          <w:u w:val="single"/>
        </w:rPr>
        <w:fldChar w:fldCharType="end"/>
      </w:r>
    </w:p>
    <w:tbl>
      <w:tblPr>
        <w:tblStyle w:val="TableGrid"/>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3112"/>
        <w:gridCol w:w="3047"/>
        <w:gridCol w:w="4611"/>
      </w:tblGrid>
      <w:tr w:rsidR="004F004B" w14:paraId="626253E6" w14:textId="77777777" w:rsidTr="004F004B">
        <w:tc>
          <w:tcPr>
            <w:tcW w:w="10790" w:type="dxa"/>
            <w:gridSpan w:val="3"/>
            <w:tcBorders>
              <w:top w:val="single" w:sz="12" w:space="0" w:color="auto"/>
              <w:left w:val="single" w:sz="12" w:space="0" w:color="auto"/>
              <w:bottom w:val="single" w:sz="4" w:space="0" w:color="auto"/>
              <w:right w:val="single" w:sz="12" w:space="0" w:color="auto"/>
            </w:tcBorders>
            <w:shd w:val="clear" w:color="auto" w:fill="000000" w:themeFill="text1"/>
            <w:vAlign w:val="center"/>
            <w:hideMark/>
          </w:tcPr>
          <w:bookmarkEnd w:id="47"/>
          <w:p w14:paraId="079B0D85" w14:textId="77777777" w:rsidR="004F004B" w:rsidRDefault="004F004B" w:rsidP="00C17169">
            <w:pPr>
              <w:jc w:val="center"/>
              <w:rPr>
                <w:b/>
                <w:bCs/>
                <w:sz w:val="56"/>
                <w:szCs w:val="56"/>
              </w:rPr>
            </w:pPr>
            <w:r>
              <w:rPr>
                <w:b/>
                <w:bCs/>
                <w:sz w:val="56"/>
                <w:szCs w:val="56"/>
              </w:rPr>
              <w:t>Eligibility</w:t>
            </w:r>
          </w:p>
        </w:tc>
      </w:tr>
      <w:tr w:rsidR="004F004B" w14:paraId="6881180F" w14:textId="77777777" w:rsidTr="004F004B">
        <w:tc>
          <w:tcPr>
            <w:tcW w:w="3596" w:type="dxa"/>
            <w:tcBorders>
              <w:top w:val="single" w:sz="4" w:space="0" w:color="auto"/>
              <w:left w:val="single" w:sz="12" w:space="0" w:color="auto"/>
              <w:bottom w:val="single" w:sz="12" w:space="0" w:color="auto"/>
              <w:right w:val="single" w:sz="4" w:space="0" w:color="auto"/>
            </w:tcBorders>
            <w:shd w:val="clear" w:color="auto" w:fill="FFFFFF" w:themeFill="background1"/>
            <w:vAlign w:val="center"/>
            <w:hideMark/>
          </w:tcPr>
          <w:p w14:paraId="71397B50" w14:textId="77777777" w:rsidR="004F004B" w:rsidRDefault="004F004B" w:rsidP="00C17169">
            <w:pPr>
              <w:jc w:val="center"/>
              <w:rPr>
                <w:sz w:val="52"/>
                <w:szCs w:val="52"/>
              </w:rPr>
            </w:pPr>
            <w:r>
              <w:rPr>
                <w:sz w:val="52"/>
                <w:szCs w:val="52"/>
              </w:rPr>
              <w:t>US resident</w:t>
            </w:r>
          </w:p>
        </w:tc>
        <w:tc>
          <w:tcPr>
            <w:tcW w:w="3597" w:type="dxa"/>
            <w:tcBorders>
              <w:top w:val="single" w:sz="4" w:space="0" w:color="auto"/>
              <w:left w:val="single" w:sz="4" w:space="0" w:color="auto"/>
              <w:bottom w:val="single" w:sz="12" w:space="0" w:color="auto"/>
              <w:right w:val="single" w:sz="4" w:space="0" w:color="auto"/>
            </w:tcBorders>
            <w:shd w:val="clear" w:color="auto" w:fill="FFFFFF" w:themeFill="background1"/>
            <w:vAlign w:val="center"/>
          </w:tcPr>
          <w:p w14:paraId="453CA752" w14:textId="77777777" w:rsidR="004F004B" w:rsidRDefault="004F004B" w:rsidP="00C17169">
            <w:pPr>
              <w:jc w:val="center"/>
              <w:rPr>
                <w:sz w:val="52"/>
                <w:szCs w:val="52"/>
              </w:rPr>
            </w:pPr>
          </w:p>
          <w:p w14:paraId="42EBC6FC" w14:textId="77777777" w:rsidR="004F004B" w:rsidRDefault="004F004B" w:rsidP="00C17169">
            <w:pPr>
              <w:ind w:left="360"/>
              <w:jc w:val="center"/>
              <w:rPr>
                <w:sz w:val="52"/>
                <w:szCs w:val="52"/>
              </w:rPr>
            </w:pPr>
            <w:r>
              <w:rPr>
                <w:sz w:val="52"/>
                <w:szCs w:val="52"/>
                <w:u w:val="single"/>
              </w:rPr>
              <w:t>&lt;</w:t>
            </w:r>
            <w:r>
              <w:rPr>
                <w:sz w:val="52"/>
                <w:szCs w:val="52"/>
              </w:rPr>
              <w:t xml:space="preserve"> 500% FPL</w:t>
            </w:r>
          </w:p>
          <w:p w14:paraId="6A3D9559" w14:textId="77777777" w:rsidR="004F004B" w:rsidRDefault="004F004B" w:rsidP="00C17169">
            <w:pPr>
              <w:jc w:val="center"/>
              <w:rPr>
                <w:sz w:val="52"/>
                <w:szCs w:val="52"/>
              </w:rPr>
            </w:pPr>
          </w:p>
        </w:tc>
        <w:tc>
          <w:tcPr>
            <w:tcW w:w="3597" w:type="dxa"/>
            <w:tcBorders>
              <w:top w:val="single" w:sz="4" w:space="0" w:color="auto"/>
              <w:left w:val="single" w:sz="4" w:space="0" w:color="auto"/>
              <w:bottom w:val="single" w:sz="12" w:space="0" w:color="auto"/>
              <w:right w:val="single" w:sz="12" w:space="0" w:color="auto"/>
            </w:tcBorders>
            <w:shd w:val="clear" w:color="auto" w:fill="FFFFFF" w:themeFill="background1"/>
            <w:vAlign w:val="center"/>
            <w:hideMark/>
          </w:tcPr>
          <w:p w14:paraId="5797756F" w14:textId="77777777" w:rsidR="004F004B" w:rsidRDefault="004F004B" w:rsidP="00C17169">
            <w:pPr>
              <w:jc w:val="center"/>
              <w:rPr>
                <w:sz w:val="52"/>
                <w:szCs w:val="52"/>
              </w:rPr>
            </w:pPr>
            <w:r>
              <w:rPr>
                <w:sz w:val="52"/>
                <w:szCs w:val="52"/>
              </w:rPr>
              <w:t>Uninsured/Medicare</w:t>
            </w:r>
          </w:p>
        </w:tc>
      </w:tr>
    </w:tbl>
    <w:p w14:paraId="4A03B5ED" w14:textId="77777777" w:rsidR="004F004B" w:rsidRDefault="004F004B" w:rsidP="00805827">
      <w:pPr>
        <w:spacing w:after="0"/>
      </w:pPr>
    </w:p>
    <w:tbl>
      <w:tblPr>
        <w:tblStyle w:val="TableGrid"/>
        <w:tblW w:w="0" w:type="auto"/>
        <w:tblInd w:w="175" w:type="dxa"/>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2240"/>
        <w:gridCol w:w="8355"/>
      </w:tblGrid>
      <w:tr w:rsidR="004B44C7" w:rsidRPr="00DF5AD1" w14:paraId="0A79DC30" w14:textId="77777777" w:rsidTr="000D705B">
        <w:tc>
          <w:tcPr>
            <w:tcW w:w="2240" w:type="dxa"/>
            <w:tcBorders>
              <w:right w:val="single" w:sz="12" w:space="0" w:color="FFFFFF" w:themeColor="background1"/>
            </w:tcBorders>
            <w:shd w:val="clear" w:color="auto" w:fill="000000" w:themeFill="text1"/>
            <w:vAlign w:val="center"/>
          </w:tcPr>
          <w:p w14:paraId="74460F48" w14:textId="77777777" w:rsidR="004B44C7" w:rsidRPr="0062253F" w:rsidRDefault="004B44C7" w:rsidP="000D705B">
            <w:pPr>
              <w:jc w:val="center"/>
              <w:rPr>
                <w:b/>
                <w:bCs/>
                <w:color w:val="FFFFFF" w:themeColor="background1"/>
                <w:sz w:val="24"/>
                <w:szCs w:val="24"/>
              </w:rPr>
            </w:pPr>
            <w:r w:rsidRPr="0062253F">
              <w:rPr>
                <w:b/>
                <w:bCs/>
                <w:color w:val="FFFFFF" w:themeColor="background1"/>
                <w:sz w:val="24"/>
                <w:szCs w:val="24"/>
              </w:rPr>
              <w:t>Household size</w:t>
            </w:r>
          </w:p>
        </w:tc>
        <w:tc>
          <w:tcPr>
            <w:tcW w:w="8355" w:type="dxa"/>
            <w:tcBorders>
              <w:left w:val="single" w:sz="12" w:space="0" w:color="FFFFFF" w:themeColor="background1"/>
            </w:tcBorders>
            <w:shd w:val="clear" w:color="auto" w:fill="000000" w:themeFill="text1"/>
            <w:vAlign w:val="center"/>
          </w:tcPr>
          <w:p w14:paraId="3EC52070" w14:textId="77777777" w:rsidR="004B44C7" w:rsidRPr="0062253F" w:rsidRDefault="004B44C7" w:rsidP="000D705B">
            <w:pPr>
              <w:jc w:val="center"/>
              <w:rPr>
                <w:b/>
                <w:bCs/>
                <w:color w:val="FFFFFF" w:themeColor="background1"/>
                <w:sz w:val="24"/>
                <w:szCs w:val="24"/>
              </w:rPr>
            </w:pPr>
            <w:r w:rsidRPr="0062253F">
              <w:rPr>
                <w:b/>
                <w:bCs/>
                <w:color w:val="FFFFFF" w:themeColor="background1"/>
                <w:sz w:val="24"/>
                <w:szCs w:val="24"/>
              </w:rPr>
              <w:t>Annual household income ($) threshold</w:t>
            </w:r>
          </w:p>
          <w:p w14:paraId="2B7A3617" w14:textId="77777777" w:rsidR="004B44C7" w:rsidRPr="0062253F" w:rsidRDefault="004B44C7" w:rsidP="000D705B">
            <w:pPr>
              <w:jc w:val="center"/>
              <w:rPr>
                <w:b/>
                <w:bCs/>
                <w:color w:val="FFFFFF" w:themeColor="background1"/>
                <w:sz w:val="24"/>
                <w:szCs w:val="24"/>
              </w:rPr>
            </w:pPr>
            <w:r w:rsidRPr="0062253F">
              <w:rPr>
                <w:b/>
                <w:bCs/>
                <w:color w:val="FFFFFF" w:themeColor="background1"/>
                <w:sz w:val="24"/>
                <w:szCs w:val="24"/>
              </w:rPr>
              <w:t>(</w:t>
            </w:r>
            <w:r w:rsidRPr="0062253F">
              <w:rPr>
                <w:b/>
                <w:bCs/>
                <w:color w:val="FFFFFF" w:themeColor="background1"/>
                <w:sz w:val="24"/>
                <w:szCs w:val="24"/>
                <w:u w:val="single"/>
              </w:rPr>
              <w:t>&lt;5</w:t>
            </w:r>
            <w:r w:rsidRPr="0062253F">
              <w:rPr>
                <w:b/>
                <w:bCs/>
                <w:color w:val="FFFFFF" w:themeColor="background1"/>
                <w:sz w:val="24"/>
                <w:szCs w:val="24"/>
              </w:rPr>
              <w:t>00% FPL)</w:t>
            </w:r>
          </w:p>
        </w:tc>
      </w:tr>
      <w:tr w:rsidR="004B44C7" w:rsidRPr="00DF5AD1" w14:paraId="3FFD48A9" w14:textId="77777777" w:rsidTr="000D705B">
        <w:tc>
          <w:tcPr>
            <w:tcW w:w="2240" w:type="dxa"/>
            <w:vAlign w:val="center"/>
          </w:tcPr>
          <w:p w14:paraId="0000CA06" w14:textId="77777777" w:rsidR="004B44C7" w:rsidRPr="0062253F" w:rsidRDefault="004B44C7" w:rsidP="000D705B">
            <w:pPr>
              <w:jc w:val="center"/>
              <w:rPr>
                <w:sz w:val="24"/>
                <w:szCs w:val="24"/>
              </w:rPr>
            </w:pPr>
            <w:r w:rsidRPr="0062253F">
              <w:rPr>
                <w:sz w:val="24"/>
                <w:szCs w:val="24"/>
              </w:rPr>
              <w:t>1</w:t>
            </w:r>
          </w:p>
        </w:tc>
        <w:tc>
          <w:tcPr>
            <w:tcW w:w="8355" w:type="dxa"/>
          </w:tcPr>
          <w:p w14:paraId="3952FE94" w14:textId="77777777" w:rsidR="004B44C7" w:rsidRPr="0062253F" w:rsidRDefault="004B44C7" w:rsidP="000D705B">
            <w:pPr>
              <w:jc w:val="center"/>
              <w:rPr>
                <w:sz w:val="24"/>
                <w:szCs w:val="24"/>
              </w:rPr>
            </w:pPr>
            <w:r w:rsidRPr="0062253F">
              <w:rPr>
                <w:sz w:val="24"/>
                <w:szCs w:val="24"/>
              </w:rPr>
              <w:t>67,950</w:t>
            </w:r>
          </w:p>
        </w:tc>
      </w:tr>
      <w:tr w:rsidR="004B44C7" w:rsidRPr="00DF5AD1" w14:paraId="1E714634" w14:textId="77777777" w:rsidTr="000D705B">
        <w:tc>
          <w:tcPr>
            <w:tcW w:w="2240" w:type="dxa"/>
            <w:vAlign w:val="center"/>
          </w:tcPr>
          <w:p w14:paraId="72D95B4D" w14:textId="77777777" w:rsidR="004B44C7" w:rsidRPr="0062253F" w:rsidRDefault="004B44C7" w:rsidP="000D705B">
            <w:pPr>
              <w:jc w:val="center"/>
              <w:rPr>
                <w:sz w:val="24"/>
                <w:szCs w:val="24"/>
              </w:rPr>
            </w:pPr>
            <w:r w:rsidRPr="0062253F">
              <w:rPr>
                <w:sz w:val="24"/>
                <w:szCs w:val="24"/>
              </w:rPr>
              <w:t>2</w:t>
            </w:r>
          </w:p>
        </w:tc>
        <w:tc>
          <w:tcPr>
            <w:tcW w:w="8355" w:type="dxa"/>
          </w:tcPr>
          <w:p w14:paraId="179085FF" w14:textId="77777777" w:rsidR="004B44C7" w:rsidRPr="0062253F" w:rsidRDefault="004B44C7" w:rsidP="000D705B">
            <w:pPr>
              <w:jc w:val="center"/>
              <w:rPr>
                <w:sz w:val="24"/>
                <w:szCs w:val="24"/>
              </w:rPr>
            </w:pPr>
            <w:r w:rsidRPr="0062253F">
              <w:rPr>
                <w:sz w:val="24"/>
                <w:szCs w:val="24"/>
              </w:rPr>
              <w:t>91,550</w:t>
            </w:r>
          </w:p>
        </w:tc>
      </w:tr>
      <w:tr w:rsidR="004B44C7" w:rsidRPr="00DF5AD1" w14:paraId="61976940" w14:textId="77777777" w:rsidTr="000D705B">
        <w:tc>
          <w:tcPr>
            <w:tcW w:w="2240" w:type="dxa"/>
            <w:vAlign w:val="center"/>
          </w:tcPr>
          <w:p w14:paraId="7A9F0610" w14:textId="77777777" w:rsidR="004B44C7" w:rsidRPr="0062253F" w:rsidRDefault="004B44C7" w:rsidP="000D705B">
            <w:pPr>
              <w:jc w:val="center"/>
              <w:rPr>
                <w:sz w:val="24"/>
                <w:szCs w:val="24"/>
              </w:rPr>
            </w:pPr>
            <w:r w:rsidRPr="0062253F">
              <w:rPr>
                <w:sz w:val="24"/>
                <w:szCs w:val="24"/>
              </w:rPr>
              <w:t>3</w:t>
            </w:r>
          </w:p>
        </w:tc>
        <w:tc>
          <w:tcPr>
            <w:tcW w:w="8355" w:type="dxa"/>
          </w:tcPr>
          <w:p w14:paraId="41B89776" w14:textId="77777777" w:rsidR="004B44C7" w:rsidRPr="0062253F" w:rsidRDefault="004B44C7" w:rsidP="000D705B">
            <w:pPr>
              <w:jc w:val="center"/>
              <w:rPr>
                <w:sz w:val="24"/>
                <w:szCs w:val="24"/>
              </w:rPr>
            </w:pPr>
            <w:r w:rsidRPr="0062253F">
              <w:rPr>
                <w:sz w:val="24"/>
                <w:szCs w:val="24"/>
              </w:rPr>
              <w:t>115,150</w:t>
            </w:r>
          </w:p>
        </w:tc>
      </w:tr>
      <w:tr w:rsidR="004B44C7" w:rsidRPr="00DF5AD1" w14:paraId="2245C524" w14:textId="77777777" w:rsidTr="000D705B">
        <w:tc>
          <w:tcPr>
            <w:tcW w:w="2240" w:type="dxa"/>
            <w:vAlign w:val="center"/>
          </w:tcPr>
          <w:p w14:paraId="08AD9EDC" w14:textId="77777777" w:rsidR="004B44C7" w:rsidRPr="0062253F" w:rsidRDefault="004B44C7" w:rsidP="000D705B">
            <w:pPr>
              <w:jc w:val="center"/>
              <w:rPr>
                <w:sz w:val="24"/>
                <w:szCs w:val="24"/>
              </w:rPr>
            </w:pPr>
            <w:r w:rsidRPr="0062253F">
              <w:rPr>
                <w:sz w:val="24"/>
                <w:szCs w:val="24"/>
              </w:rPr>
              <w:t>4</w:t>
            </w:r>
          </w:p>
        </w:tc>
        <w:tc>
          <w:tcPr>
            <w:tcW w:w="8355" w:type="dxa"/>
          </w:tcPr>
          <w:p w14:paraId="07B412E6" w14:textId="77777777" w:rsidR="004B44C7" w:rsidRPr="0062253F" w:rsidRDefault="004B44C7" w:rsidP="000D705B">
            <w:pPr>
              <w:jc w:val="center"/>
              <w:rPr>
                <w:sz w:val="24"/>
                <w:szCs w:val="24"/>
              </w:rPr>
            </w:pPr>
            <w:r w:rsidRPr="0062253F">
              <w:rPr>
                <w:sz w:val="24"/>
                <w:szCs w:val="24"/>
              </w:rPr>
              <w:t>138,750</w:t>
            </w:r>
          </w:p>
        </w:tc>
      </w:tr>
      <w:tr w:rsidR="004B44C7" w:rsidRPr="00DF5AD1" w14:paraId="51A7605A" w14:textId="77777777" w:rsidTr="000D705B">
        <w:trPr>
          <w:trHeight w:val="64"/>
        </w:trPr>
        <w:tc>
          <w:tcPr>
            <w:tcW w:w="2240" w:type="dxa"/>
            <w:vAlign w:val="center"/>
          </w:tcPr>
          <w:p w14:paraId="69A8C9C5" w14:textId="77777777" w:rsidR="004B44C7" w:rsidRPr="0062253F" w:rsidRDefault="004B44C7" w:rsidP="000D705B">
            <w:pPr>
              <w:jc w:val="center"/>
              <w:rPr>
                <w:sz w:val="24"/>
                <w:szCs w:val="24"/>
              </w:rPr>
            </w:pPr>
            <w:r w:rsidRPr="0062253F">
              <w:rPr>
                <w:sz w:val="24"/>
                <w:szCs w:val="24"/>
                <w:u w:val="single"/>
              </w:rPr>
              <w:t>&gt;</w:t>
            </w:r>
            <w:r w:rsidRPr="0062253F">
              <w:rPr>
                <w:sz w:val="24"/>
                <w:szCs w:val="24"/>
              </w:rPr>
              <w:t>5</w:t>
            </w:r>
          </w:p>
        </w:tc>
        <w:tc>
          <w:tcPr>
            <w:tcW w:w="8355" w:type="dxa"/>
            <w:vAlign w:val="center"/>
          </w:tcPr>
          <w:p w14:paraId="0B5186A7" w14:textId="77777777" w:rsidR="004B44C7" w:rsidRPr="0062253F" w:rsidRDefault="00000000" w:rsidP="000D705B">
            <w:pPr>
              <w:jc w:val="center"/>
              <w:rPr>
                <w:sz w:val="24"/>
                <w:szCs w:val="24"/>
              </w:rPr>
            </w:pPr>
            <w:hyperlink r:id="rId406" w:history="1">
              <w:r w:rsidR="004B44C7" w:rsidRPr="0062253F">
                <w:rPr>
                  <w:rStyle w:val="Hyperlink"/>
                  <w:sz w:val="24"/>
                  <w:szCs w:val="24"/>
                </w:rPr>
                <w:t>Click for FPL for household larger than 5</w:t>
              </w:r>
            </w:hyperlink>
            <w:r w:rsidR="004B44C7" w:rsidRPr="0062253F">
              <w:rPr>
                <w:rStyle w:val="Hyperlink"/>
                <w:sz w:val="24"/>
                <w:szCs w:val="24"/>
              </w:rPr>
              <w:t xml:space="preserve"> or add 23,600 per each additional person</w:t>
            </w:r>
          </w:p>
        </w:tc>
      </w:tr>
    </w:tbl>
    <w:p w14:paraId="74CED5C8" w14:textId="7D30A35B" w:rsidR="004B44C7" w:rsidRDefault="004B44C7" w:rsidP="00805827">
      <w:pPr>
        <w:spacing w:after="0"/>
      </w:pPr>
    </w:p>
    <w:tbl>
      <w:tblPr>
        <w:tblStyle w:val="TableGrid"/>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10770"/>
      </w:tblGrid>
      <w:tr w:rsidR="004B44C7" w:rsidRPr="00DF5AD1" w14:paraId="1EB98F23" w14:textId="77777777" w:rsidTr="004B44C7">
        <w:tc>
          <w:tcPr>
            <w:tcW w:w="10770" w:type="dxa"/>
            <w:tcBorders>
              <w:bottom w:val="single" w:sz="12" w:space="0" w:color="auto"/>
            </w:tcBorders>
            <w:shd w:val="clear" w:color="auto" w:fill="000000" w:themeFill="text1"/>
            <w:vAlign w:val="center"/>
          </w:tcPr>
          <w:p w14:paraId="393AC58D" w14:textId="261E242C" w:rsidR="004B44C7" w:rsidRPr="00DF5AD1" w:rsidRDefault="00000000" w:rsidP="000D705B">
            <w:pPr>
              <w:jc w:val="center"/>
              <w:rPr>
                <w:b/>
                <w:bCs/>
                <w:sz w:val="32"/>
                <w:szCs w:val="32"/>
              </w:rPr>
            </w:pPr>
            <w:hyperlink r:id="rId407" w:history="1">
              <w:r w:rsidR="004B44C7" w:rsidRPr="004B44C7">
                <w:rPr>
                  <w:rStyle w:val="Hyperlink"/>
                  <w:b/>
                  <w:bCs/>
                  <w:color w:val="FFFFFF" w:themeColor="background1"/>
                  <w:sz w:val="32"/>
                  <w:szCs w:val="32"/>
                </w:rPr>
                <w:t>Medications eligible for assistance</w:t>
              </w:r>
            </w:hyperlink>
            <w:r w:rsidR="004B44C7" w:rsidRPr="004B44C7">
              <w:rPr>
                <w:b/>
                <w:bCs/>
                <w:color w:val="FFFFFF" w:themeColor="background1"/>
                <w:sz w:val="32"/>
                <w:szCs w:val="32"/>
              </w:rPr>
              <w:t xml:space="preserve"> </w:t>
            </w:r>
          </w:p>
        </w:tc>
      </w:tr>
      <w:tr w:rsidR="004B44C7" w:rsidRPr="0062253F" w14:paraId="6B224AF4" w14:textId="77777777" w:rsidTr="004B44C7">
        <w:tc>
          <w:tcPr>
            <w:tcW w:w="10770" w:type="dxa"/>
            <w:tcBorders>
              <w:top w:val="single" w:sz="12" w:space="0" w:color="auto"/>
              <w:bottom w:val="single" w:sz="12" w:space="0" w:color="auto"/>
            </w:tcBorders>
            <w:vAlign w:val="center"/>
          </w:tcPr>
          <w:p w14:paraId="4FB4EE2E" w14:textId="6EEA6832" w:rsidR="004B44C7" w:rsidRPr="004B44C7" w:rsidRDefault="004B44C7" w:rsidP="000D705B">
            <w:pPr>
              <w:rPr>
                <w:sz w:val="24"/>
                <w:szCs w:val="24"/>
              </w:rPr>
            </w:pPr>
            <w:r w:rsidRPr="004B44C7">
              <w:rPr>
                <w:sz w:val="24"/>
                <w:szCs w:val="24"/>
              </w:rPr>
              <w:t>Amitiza (lubiprostone)</w:t>
            </w:r>
          </w:p>
        </w:tc>
      </w:tr>
      <w:tr w:rsidR="004B44C7" w:rsidRPr="0062253F" w14:paraId="14014775" w14:textId="77777777" w:rsidTr="004B44C7">
        <w:tc>
          <w:tcPr>
            <w:tcW w:w="10770" w:type="dxa"/>
            <w:tcBorders>
              <w:top w:val="single" w:sz="12" w:space="0" w:color="auto"/>
              <w:bottom w:val="single" w:sz="12" w:space="0" w:color="auto"/>
            </w:tcBorders>
            <w:vAlign w:val="center"/>
          </w:tcPr>
          <w:p w14:paraId="35122424" w14:textId="5C632A14" w:rsidR="004B44C7" w:rsidRPr="004B44C7" w:rsidRDefault="004B44C7" w:rsidP="000D705B">
            <w:pPr>
              <w:rPr>
                <w:sz w:val="24"/>
                <w:szCs w:val="24"/>
              </w:rPr>
            </w:pPr>
            <w:r w:rsidRPr="004B44C7">
              <w:rPr>
                <w:sz w:val="24"/>
                <w:szCs w:val="24"/>
              </w:rPr>
              <w:t>Carbatrol (carbamazepine extended-release) capsules</w:t>
            </w:r>
          </w:p>
        </w:tc>
      </w:tr>
      <w:tr w:rsidR="004B44C7" w:rsidRPr="0062253F" w14:paraId="26FE6812" w14:textId="77777777" w:rsidTr="004B44C7">
        <w:tc>
          <w:tcPr>
            <w:tcW w:w="10770" w:type="dxa"/>
            <w:tcBorders>
              <w:top w:val="single" w:sz="12" w:space="0" w:color="auto"/>
              <w:bottom w:val="single" w:sz="12" w:space="0" w:color="auto"/>
            </w:tcBorders>
            <w:vAlign w:val="center"/>
          </w:tcPr>
          <w:p w14:paraId="6364A442" w14:textId="738B48D9" w:rsidR="004B44C7" w:rsidRPr="004B44C7" w:rsidRDefault="004B44C7" w:rsidP="000D705B">
            <w:pPr>
              <w:rPr>
                <w:sz w:val="24"/>
                <w:szCs w:val="24"/>
              </w:rPr>
            </w:pPr>
            <w:r w:rsidRPr="004B44C7">
              <w:rPr>
                <w:sz w:val="24"/>
                <w:szCs w:val="24"/>
              </w:rPr>
              <w:t>Colcrys (colchicine) tablets</w:t>
            </w:r>
          </w:p>
        </w:tc>
      </w:tr>
      <w:tr w:rsidR="004B44C7" w:rsidRPr="0062253F" w14:paraId="3847876F" w14:textId="77777777" w:rsidTr="004B44C7">
        <w:tc>
          <w:tcPr>
            <w:tcW w:w="10770" w:type="dxa"/>
            <w:tcBorders>
              <w:top w:val="single" w:sz="12" w:space="0" w:color="auto"/>
              <w:bottom w:val="single" w:sz="12" w:space="0" w:color="auto"/>
            </w:tcBorders>
            <w:vAlign w:val="center"/>
          </w:tcPr>
          <w:p w14:paraId="7FDC0F65" w14:textId="4624EC10" w:rsidR="004B44C7" w:rsidRPr="004B44C7" w:rsidRDefault="004B44C7" w:rsidP="000D705B">
            <w:pPr>
              <w:rPr>
                <w:sz w:val="24"/>
                <w:szCs w:val="24"/>
              </w:rPr>
            </w:pPr>
            <w:r w:rsidRPr="004B44C7">
              <w:rPr>
                <w:sz w:val="24"/>
                <w:szCs w:val="24"/>
              </w:rPr>
              <w:t>Dexilant (dexlansoprazole) DR capsules</w:t>
            </w:r>
          </w:p>
        </w:tc>
      </w:tr>
      <w:tr w:rsidR="004B44C7" w:rsidRPr="0062253F" w14:paraId="1F94E70E" w14:textId="77777777" w:rsidTr="004B44C7">
        <w:tc>
          <w:tcPr>
            <w:tcW w:w="10770" w:type="dxa"/>
            <w:tcBorders>
              <w:top w:val="single" w:sz="12" w:space="0" w:color="auto"/>
              <w:bottom w:val="single" w:sz="12" w:space="0" w:color="auto"/>
            </w:tcBorders>
            <w:vAlign w:val="center"/>
          </w:tcPr>
          <w:p w14:paraId="1A829B84" w14:textId="73E7BB34" w:rsidR="004B44C7" w:rsidRPr="004B44C7" w:rsidRDefault="004B44C7" w:rsidP="000D705B">
            <w:pPr>
              <w:rPr>
                <w:sz w:val="24"/>
                <w:szCs w:val="24"/>
              </w:rPr>
            </w:pPr>
            <w:r w:rsidRPr="004B44C7">
              <w:rPr>
                <w:sz w:val="24"/>
                <w:szCs w:val="24"/>
              </w:rPr>
              <w:t>Fosrenol (lanthanum carbonate)</w:t>
            </w:r>
          </w:p>
        </w:tc>
      </w:tr>
      <w:tr w:rsidR="004B44C7" w:rsidRPr="0062253F" w14:paraId="37B8A365" w14:textId="77777777" w:rsidTr="004B44C7">
        <w:tc>
          <w:tcPr>
            <w:tcW w:w="10770" w:type="dxa"/>
            <w:tcBorders>
              <w:top w:val="single" w:sz="12" w:space="0" w:color="auto"/>
              <w:bottom w:val="single" w:sz="12" w:space="0" w:color="auto"/>
            </w:tcBorders>
            <w:vAlign w:val="center"/>
          </w:tcPr>
          <w:p w14:paraId="201A9AFD" w14:textId="554992D2" w:rsidR="004B44C7" w:rsidRPr="004B44C7" w:rsidRDefault="004B44C7" w:rsidP="000D705B">
            <w:pPr>
              <w:rPr>
                <w:sz w:val="24"/>
                <w:szCs w:val="24"/>
              </w:rPr>
            </w:pPr>
            <w:r w:rsidRPr="004B44C7">
              <w:rPr>
                <w:sz w:val="24"/>
                <w:szCs w:val="24"/>
              </w:rPr>
              <w:t>Intuniv (guanfacine) ER tablets</w:t>
            </w:r>
          </w:p>
        </w:tc>
      </w:tr>
      <w:tr w:rsidR="004B44C7" w:rsidRPr="0062253F" w14:paraId="4DD2B098" w14:textId="77777777" w:rsidTr="004B44C7">
        <w:tc>
          <w:tcPr>
            <w:tcW w:w="10770" w:type="dxa"/>
            <w:tcBorders>
              <w:top w:val="single" w:sz="12" w:space="0" w:color="auto"/>
              <w:bottom w:val="single" w:sz="12" w:space="0" w:color="auto"/>
            </w:tcBorders>
            <w:vAlign w:val="center"/>
          </w:tcPr>
          <w:p w14:paraId="46E4AD21" w14:textId="5528797B" w:rsidR="004B44C7" w:rsidRPr="004B44C7" w:rsidRDefault="004B44C7" w:rsidP="000D705B">
            <w:pPr>
              <w:rPr>
                <w:sz w:val="24"/>
                <w:szCs w:val="24"/>
              </w:rPr>
            </w:pPr>
            <w:r w:rsidRPr="004B44C7">
              <w:rPr>
                <w:sz w:val="24"/>
                <w:szCs w:val="24"/>
              </w:rPr>
              <w:t>Kazano (alogliptin/metformin) tablets</w:t>
            </w:r>
          </w:p>
        </w:tc>
      </w:tr>
      <w:tr w:rsidR="004B44C7" w:rsidRPr="0062253F" w14:paraId="6F42E182" w14:textId="77777777" w:rsidTr="004B44C7">
        <w:tc>
          <w:tcPr>
            <w:tcW w:w="10770" w:type="dxa"/>
            <w:tcBorders>
              <w:top w:val="single" w:sz="12" w:space="0" w:color="auto"/>
              <w:bottom w:val="single" w:sz="12" w:space="0" w:color="auto"/>
            </w:tcBorders>
            <w:vAlign w:val="center"/>
          </w:tcPr>
          <w:p w14:paraId="1FDCA8C2" w14:textId="34391D7F" w:rsidR="004B44C7" w:rsidRPr="004B44C7" w:rsidRDefault="004B44C7" w:rsidP="000D705B">
            <w:pPr>
              <w:rPr>
                <w:sz w:val="24"/>
                <w:szCs w:val="24"/>
              </w:rPr>
            </w:pPr>
            <w:r w:rsidRPr="004B44C7">
              <w:rPr>
                <w:sz w:val="24"/>
                <w:szCs w:val="24"/>
              </w:rPr>
              <w:t>Lialda (mesalamine) DR tablets</w:t>
            </w:r>
          </w:p>
        </w:tc>
      </w:tr>
      <w:tr w:rsidR="004B44C7" w:rsidRPr="0062253F" w14:paraId="2FF81BFE" w14:textId="77777777" w:rsidTr="004B44C7">
        <w:tc>
          <w:tcPr>
            <w:tcW w:w="10770" w:type="dxa"/>
            <w:tcBorders>
              <w:top w:val="single" w:sz="12" w:space="0" w:color="auto"/>
              <w:bottom w:val="single" w:sz="12" w:space="0" w:color="auto"/>
            </w:tcBorders>
            <w:vAlign w:val="center"/>
          </w:tcPr>
          <w:p w14:paraId="7FC126BD" w14:textId="66F67A5C" w:rsidR="004B44C7" w:rsidRPr="004B44C7" w:rsidRDefault="004B44C7" w:rsidP="000D705B">
            <w:pPr>
              <w:rPr>
                <w:sz w:val="24"/>
                <w:szCs w:val="24"/>
              </w:rPr>
            </w:pPr>
            <w:r w:rsidRPr="004B44C7">
              <w:rPr>
                <w:sz w:val="24"/>
                <w:szCs w:val="24"/>
              </w:rPr>
              <w:t>Motegrity (prucalopride) tablets</w:t>
            </w:r>
          </w:p>
        </w:tc>
      </w:tr>
      <w:tr w:rsidR="004B44C7" w:rsidRPr="0062253F" w14:paraId="744DA80C" w14:textId="77777777" w:rsidTr="004B44C7">
        <w:tc>
          <w:tcPr>
            <w:tcW w:w="10770" w:type="dxa"/>
            <w:tcBorders>
              <w:top w:val="single" w:sz="12" w:space="0" w:color="auto"/>
              <w:bottom w:val="single" w:sz="12" w:space="0" w:color="auto"/>
            </w:tcBorders>
            <w:vAlign w:val="center"/>
          </w:tcPr>
          <w:p w14:paraId="3FC143AA" w14:textId="782AEBF3" w:rsidR="004B44C7" w:rsidRPr="004B44C7" w:rsidRDefault="004B44C7" w:rsidP="000D705B">
            <w:pPr>
              <w:rPr>
                <w:sz w:val="24"/>
                <w:szCs w:val="24"/>
              </w:rPr>
            </w:pPr>
            <w:r w:rsidRPr="004B44C7">
              <w:rPr>
                <w:sz w:val="24"/>
                <w:szCs w:val="24"/>
              </w:rPr>
              <w:t>Mydayis (amphetamine) ER capsules</w:t>
            </w:r>
          </w:p>
        </w:tc>
      </w:tr>
      <w:tr w:rsidR="004B44C7" w:rsidRPr="0062253F" w14:paraId="1DE6E974" w14:textId="77777777" w:rsidTr="004B44C7">
        <w:tc>
          <w:tcPr>
            <w:tcW w:w="10770" w:type="dxa"/>
            <w:tcBorders>
              <w:top w:val="single" w:sz="12" w:space="0" w:color="auto"/>
              <w:bottom w:val="single" w:sz="12" w:space="0" w:color="auto"/>
            </w:tcBorders>
            <w:vAlign w:val="center"/>
          </w:tcPr>
          <w:p w14:paraId="2C824D94" w14:textId="45501B08" w:rsidR="004B44C7" w:rsidRPr="004B44C7" w:rsidRDefault="004B44C7" w:rsidP="000D705B">
            <w:pPr>
              <w:rPr>
                <w:sz w:val="24"/>
                <w:szCs w:val="24"/>
              </w:rPr>
            </w:pPr>
            <w:r w:rsidRPr="004B44C7">
              <w:rPr>
                <w:sz w:val="24"/>
                <w:szCs w:val="24"/>
              </w:rPr>
              <w:t>Nesina (alogliptin) tablets</w:t>
            </w:r>
          </w:p>
        </w:tc>
      </w:tr>
      <w:tr w:rsidR="004B44C7" w:rsidRPr="0062253F" w14:paraId="32737722" w14:textId="77777777" w:rsidTr="004B44C7">
        <w:tc>
          <w:tcPr>
            <w:tcW w:w="10770" w:type="dxa"/>
            <w:tcBorders>
              <w:top w:val="single" w:sz="12" w:space="0" w:color="auto"/>
              <w:bottom w:val="single" w:sz="12" w:space="0" w:color="auto"/>
            </w:tcBorders>
            <w:vAlign w:val="center"/>
          </w:tcPr>
          <w:p w14:paraId="3833B354" w14:textId="45F0A72C" w:rsidR="004B44C7" w:rsidRPr="004B44C7" w:rsidRDefault="004B44C7" w:rsidP="000D705B">
            <w:pPr>
              <w:rPr>
                <w:sz w:val="24"/>
                <w:szCs w:val="24"/>
              </w:rPr>
            </w:pPr>
            <w:r w:rsidRPr="004B44C7">
              <w:rPr>
                <w:sz w:val="24"/>
                <w:szCs w:val="24"/>
              </w:rPr>
              <w:t>Oseni (alogliptin/pioglitazone) tablets</w:t>
            </w:r>
          </w:p>
        </w:tc>
      </w:tr>
      <w:tr w:rsidR="004B44C7" w:rsidRPr="0062253F" w14:paraId="0FBEDF76" w14:textId="77777777" w:rsidTr="004B44C7">
        <w:tc>
          <w:tcPr>
            <w:tcW w:w="10770" w:type="dxa"/>
            <w:tcBorders>
              <w:top w:val="single" w:sz="12" w:space="0" w:color="auto"/>
              <w:bottom w:val="single" w:sz="12" w:space="0" w:color="auto"/>
            </w:tcBorders>
            <w:vAlign w:val="center"/>
          </w:tcPr>
          <w:p w14:paraId="01074A6D" w14:textId="0FA12617" w:rsidR="004B44C7" w:rsidRPr="004B44C7" w:rsidRDefault="004B44C7" w:rsidP="000D705B">
            <w:pPr>
              <w:rPr>
                <w:sz w:val="24"/>
                <w:szCs w:val="24"/>
              </w:rPr>
            </w:pPr>
            <w:r w:rsidRPr="004B44C7">
              <w:rPr>
                <w:sz w:val="24"/>
                <w:szCs w:val="24"/>
              </w:rPr>
              <w:t>Pentasa (mesalamine) ER capsules</w:t>
            </w:r>
          </w:p>
        </w:tc>
      </w:tr>
      <w:tr w:rsidR="004B44C7" w:rsidRPr="0062253F" w14:paraId="4EB6FB78" w14:textId="77777777" w:rsidTr="004B44C7">
        <w:tc>
          <w:tcPr>
            <w:tcW w:w="10770" w:type="dxa"/>
            <w:tcBorders>
              <w:top w:val="single" w:sz="12" w:space="0" w:color="auto"/>
              <w:bottom w:val="single" w:sz="12" w:space="0" w:color="auto"/>
            </w:tcBorders>
            <w:vAlign w:val="center"/>
          </w:tcPr>
          <w:p w14:paraId="6D902A63" w14:textId="1B1034BA" w:rsidR="004B44C7" w:rsidRPr="004B44C7" w:rsidRDefault="004B44C7" w:rsidP="000D705B">
            <w:pPr>
              <w:rPr>
                <w:sz w:val="24"/>
                <w:szCs w:val="24"/>
              </w:rPr>
            </w:pPr>
            <w:r w:rsidRPr="004B44C7">
              <w:rPr>
                <w:sz w:val="24"/>
                <w:szCs w:val="24"/>
              </w:rPr>
              <w:t>Prevacid (lansoprazole) ODT tablets</w:t>
            </w:r>
          </w:p>
        </w:tc>
      </w:tr>
      <w:tr w:rsidR="004B44C7" w:rsidRPr="0062253F" w14:paraId="6DB2CC54" w14:textId="77777777" w:rsidTr="004B44C7">
        <w:tc>
          <w:tcPr>
            <w:tcW w:w="10770" w:type="dxa"/>
            <w:tcBorders>
              <w:top w:val="single" w:sz="12" w:space="0" w:color="auto"/>
              <w:bottom w:val="single" w:sz="12" w:space="0" w:color="auto"/>
            </w:tcBorders>
            <w:vAlign w:val="center"/>
          </w:tcPr>
          <w:p w14:paraId="01A68E6E" w14:textId="1E340EF9" w:rsidR="004B44C7" w:rsidRPr="004B44C7" w:rsidRDefault="004B44C7" w:rsidP="000D705B">
            <w:pPr>
              <w:rPr>
                <w:sz w:val="24"/>
                <w:szCs w:val="24"/>
              </w:rPr>
            </w:pPr>
            <w:r w:rsidRPr="004B44C7">
              <w:rPr>
                <w:sz w:val="24"/>
                <w:szCs w:val="24"/>
              </w:rPr>
              <w:t>Rozerem (ramelteon) tablets</w:t>
            </w:r>
          </w:p>
        </w:tc>
      </w:tr>
      <w:tr w:rsidR="004B44C7" w:rsidRPr="0062253F" w14:paraId="3447FF68" w14:textId="77777777" w:rsidTr="004B44C7">
        <w:tc>
          <w:tcPr>
            <w:tcW w:w="10770" w:type="dxa"/>
            <w:tcBorders>
              <w:top w:val="single" w:sz="12" w:space="0" w:color="auto"/>
              <w:bottom w:val="single" w:sz="12" w:space="0" w:color="auto"/>
            </w:tcBorders>
            <w:vAlign w:val="center"/>
          </w:tcPr>
          <w:p w14:paraId="015BA7FB" w14:textId="47298C7F" w:rsidR="004B44C7" w:rsidRPr="004B44C7" w:rsidRDefault="004B44C7" w:rsidP="000D705B">
            <w:pPr>
              <w:rPr>
                <w:sz w:val="24"/>
                <w:szCs w:val="24"/>
              </w:rPr>
            </w:pPr>
            <w:r w:rsidRPr="004B44C7">
              <w:rPr>
                <w:sz w:val="24"/>
                <w:szCs w:val="24"/>
              </w:rPr>
              <w:t>Trintellix (vortioxetine tablets)</w:t>
            </w:r>
          </w:p>
        </w:tc>
      </w:tr>
      <w:tr w:rsidR="004B44C7" w:rsidRPr="0062253F" w14:paraId="60B99D24" w14:textId="77777777" w:rsidTr="004B44C7">
        <w:tc>
          <w:tcPr>
            <w:tcW w:w="10770" w:type="dxa"/>
            <w:tcBorders>
              <w:top w:val="single" w:sz="12" w:space="0" w:color="auto"/>
            </w:tcBorders>
            <w:vAlign w:val="center"/>
          </w:tcPr>
          <w:p w14:paraId="2F9E2336" w14:textId="1D8328D4" w:rsidR="004B44C7" w:rsidRPr="004B44C7" w:rsidRDefault="004B44C7" w:rsidP="000D705B">
            <w:pPr>
              <w:rPr>
                <w:sz w:val="24"/>
                <w:szCs w:val="24"/>
              </w:rPr>
            </w:pPr>
            <w:r w:rsidRPr="004B44C7">
              <w:rPr>
                <w:sz w:val="24"/>
                <w:szCs w:val="24"/>
              </w:rPr>
              <w:t>Vyvanse (lisdexamfetamine) capsules and tablets</w:t>
            </w:r>
          </w:p>
        </w:tc>
      </w:tr>
    </w:tbl>
    <w:p w14:paraId="4DF7DF35" w14:textId="1F16D65C" w:rsidR="004B44C7" w:rsidRPr="001B1754" w:rsidRDefault="004B44C7" w:rsidP="00805827">
      <w:pPr>
        <w:spacing w:after="0"/>
        <w:rPr>
          <w:sz w:val="28"/>
          <w:szCs w:val="28"/>
        </w:rPr>
      </w:pPr>
      <w:r w:rsidRPr="001B1754">
        <w:rPr>
          <w:sz w:val="28"/>
          <w:szCs w:val="28"/>
        </w:rPr>
        <w:t>Contact info-</w:t>
      </w:r>
      <w:r w:rsidRPr="001B1754">
        <w:rPr>
          <w:b/>
          <w:bCs/>
          <w:sz w:val="28"/>
          <w:szCs w:val="28"/>
        </w:rPr>
        <w:t>Phone</w:t>
      </w:r>
      <w:r w:rsidRPr="001B1754">
        <w:rPr>
          <w:sz w:val="28"/>
          <w:szCs w:val="28"/>
        </w:rPr>
        <w:t>:</w:t>
      </w:r>
      <w:r w:rsidR="001B1754" w:rsidRPr="001B1754">
        <w:rPr>
          <w:sz w:val="28"/>
          <w:szCs w:val="28"/>
        </w:rPr>
        <w:t xml:space="preserve"> </w:t>
      </w:r>
      <w:r w:rsidRPr="001B1754">
        <w:rPr>
          <w:sz w:val="28"/>
          <w:szCs w:val="28"/>
        </w:rPr>
        <w:t xml:space="preserve">1-800-830-9159  </w:t>
      </w:r>
      <w:r w:rsidRPr="001B1754">
        <w:rPr>
          <w:b/>
          <w:bCs/>
          <w:sz w:val="28"/>
          <w:szCs w:val="28"/>
        </w:rPr>
        <w:t>Fax</w:t>
      </w:r>
      <w:r w:rsidRPr="001B1754">
        <w:rPr>
          <w:sz w:val="28"/>
          <w:szCs w:val="28"/>
        </w:rPr>
        <w:t>:</w:t>
      </w:r>
      <w:r w:rsidR="001B1754" w:rsidRPr="001B1754">
        <w:rPr>
          <w:sz w:val="28"/>
          <w:szCs w:val="28"/>
        </w:rPr>
        <w:t xml:space="preserve"> 1-800-497-0928</w:t>
      </w:r>
    </w:p>
    <w:p w14:paraId="2DA0D6FB" w14:textId="77777777" w:rsidR="00466F00" w:rsidRDefault="00000000" w:rsidP="00466F00">
      <w:pPr>
        <w:spacing w:after="0"/>
      </w:pPr>
      <w:hyperlink w:anchor="GLOSSARyTOP" w:history="1">
        <w:r w:rsidR="00466F00" w:rsidRPr="00EB3BF3">
          <w:rPr>
            <w:rStyle w:val="Hyperlink"/>
          </w:rPr>
          <w:t>RETURN TO TOP</w:t>
        </w:r>
      </w:hyperlink>
    </w:p>
    <w:p w14:paraId="2D526219" w14:textId="38D7258F" w:rsidR="004B44C7" w:rsidRDefault="00466F00" w:rsidP="00805827">
      <w:pPr>
        <w:spacing w:after="0"/>
      </w:pPr>
      <w:r>
        <w:rPr>
          <w:noProof/>
          <w:sz w:val="32"/>
          <w:szCs w:val="32"/>
        </w:rPr>
        <mc:AlternateContent>
          <mc:Choice Requires="wps">
            <w:drawing>
              <wp:anchor distT="0" distB="0" distL="114300" distR="114300" simplePos="0" relativeHeight="251708416" behindDoc="0" locked="0" layoutInCell="1" allowOverlap="1" wp14:anchorId="30C8ACCD" wp14:editId="1D9A03C0">
                <wp:simplePos x="0" y="0"/>
                <wp:positionH relativeFrom="margin">
                  <wp:posOffset>0</wp:posOffset>
                </wp:positionH>
                <wp:positionV relativeFrom="paragraph">
                  <wp:posOffset>19050</wp:posOffset>
                </wp:positionV>
                <wp:extent cx="7239000" cy="0"/>
                <wp:effectExtent l="0" t="19050" r="19050" b="19050"/>
                <wp:wrapNone/>
                <wp:docPr id="480" name="Straight Connector 480"/>
                <wp:cNvGraphicFramePr/>
                <a:graphic xmlns:a="http://schemas.openxmlformats.org/drawingml/2006/main">
                  <a:graphicData uri="http://schemas.microsoft.com/office/word/2010/wordprocessingShape">
                    <wps:wsp>
                      <wps:cNvCnPr/>
                      <wps:spPr>
                        <a:xfrm>
                          <a:off x="0" y="0"/>
                          <a:ext cx="7239000" cy="0"/>
                        </a:xfrm>
                        <a:prstGeom prst="line">
                          <a:avLst/>
                        </a:prstGeom>
                        <a:ln w="28575"/>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72804C35" id="Straight Connector 480" o:spid="_x0000_s1026" style="position:absolute;z-index:25170841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 from="0,1.5pt" to="570pt,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" strokecolor="black [3200]" strokeweight="2.25pt">
                <v:stroke joinstyle="miter"/>
                <w10:wrap anchorx="margin"/>
              </v:line>
            </w:pict>
          </mc:Fallback>
        </mc:AlternateContent>
      </w:r>
    </w:p>
    <w:p w14:paraId="58E4A12C" w14:textId="77777777" w:rsidR="004B44C7" w:rsidRDefault="004B44C7" w:rsidP="00805827">
      <w:pPr>
        <w:spacing w:after="0"/>
      </w:pPr>
    </w:p>
    <w:bookmarkStart w:id="48" w:name="TEva"/>
    <w:p w14:paraId="1795B81D" w14:textId="282D8187" w:rsidR="00805827" w:rsidRPr="00DF5AD1" w:rsidRDefault="00333638" w:rsidP="00805827">
      <w:pPr>
        <w:spacing w:after="0"/>
        <w:rPr>
          <w:b/>
          <w:bCs/>
          <w:sz w:val="32"/>
          <w:szCs w:val="32"/>
          <w:u w:val="single"/>
        </w:rPr>
      </w:pPr>
      <w:r>
        <w:fldChar w:fldCharType="begin"/>
      </w:r>
      <w:r>
        <w:instrText xml:space="preserve"> HYPERLINK "https://www.tevacares.org/" </w:instrText>
      </w:r>
      <w:r>
        <w:fldChar w:fldCharType="separate"/>
      </w:r>
      <w:r w:rsidR="00805827" w:rsidRPr="00DF5AD1">
        <w:rPr>
          <w:rStyle w:val="Hyperlink"/>
          <w:b/>
          <w:bCs/>
          <w:sz w:val="32"/>
          <w:szCs w:val="32"/>
        </w:rPr>
        <w:t>TEVA Cares Foundation</w:t>
      </w:r>
      <w:r>
        <w:rPr>
          <w:rStyle w:val="Hyperlink"/>
          <w:b/>
          <w:bCs/>
          <w:sz w:val="32"/>
          <w:szCs w:val="32"/>
        </w:rPr>
        <w:fldChar w:fldCharType="end"/>
      </w:r>
      <w:r w:rsidR="00805827" w:rsidRPr="00DF5AD1">
        <w:rPr>
          <w:b/>
          <w:bCs/>
          <w:sz w:val="32"/>
          <w:szCs w:val="32"/>
          <w:u w:val="single"/>
        </w:rPr>
        <w:t xml:space="preserve"> </w:t>
      </w:r>
    </w:p>
    <w:tbl>
      <w:tblPr>
        <w:tblStyle w:val="TableGrid"/>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2599"/>
        <w:gridCol w:w="3558"/>
        <w:gridCol w:w="4613"/>
      </w:tblGrid>
      <w:tr w:rsidR="004F004B" w14:paraId="3D82C8E5" w14:textId="77777777" w:rsidTr="004F004B">
        <w:tc>
          <w:tcPr>
            <w:tcW w:w="11807" w:type="dxa"/>
            <w:gridSpan w:val="3"/>
            <w:tcBorders>
              <w:top w:val="single" w:sz="12" w:space="0" w:color="auto"/>
              <w:left w:val="single" w:sz="12" w:space="0" w:color="auto"/>
              <w:bottom w:val="single" w:sz="4" w:space="0" w:color="auto"/>
              <w:right w:val="single" w:sz="12" w:space="0" w:color="auto"/>
            </w:tcBorders>
            <w:shd w:val="clear" w:color="auto" w:fill="000000" w:themeFill="text1"/>
            <w:vAlign w:val="center"/>
            <w:hideMark/>
          </w:tcPr>
          <w:bookmarkEnd w:id="48"/>
          <w:p w14:paraId="38C37596" w14:textId="77777777" w:rsidR="004F004B" w:rsidRDefault="004F004B" w:rsidP="00C17169">
            <w:pPr>
              <w:jc w:val="center"/>
              <w:rPr>
                <w:b/>
                <w:bCs/>
                <w:sz w:val="56"/>
                <w:szCs w:val="56"/>
              </w:rPr>
            </w:pPr>
            <w:r>
              <w:rPr>
                <w:b/>
                <w:bCs/>
                <w:sz w:val="56"/>
                <w:szCs w:val="56"/>
              </w:rPr>
              <w:t>Eligibility</w:t>
            </w:r>
          </w:p>
        </w:tc>
      </w:tr>
      <w:tr w:rsidR="004F004B" w14:paraId="3CA633DA" w14:textId="77777777" w:rsidTr="004F004B">
        <w:tc>
          <w:tcPr>
            <w:tcW w:w="2868" w:type="dxa"/>
            <w:tcBorders>
              <w:top w:val="single" w:sz="4" w:space="0" w:color="auto"/>
              <w:left w:val="single" w:sz="12" w:space="0" w:color="auto"/>
              <w:bottom w:val="single" w:sz="12" w:space="0" w:color="auto"/>
              <w:right w:val="single" w:sz="4" w:space="0" w:color="auto"/>
            </w:tcBorders>
            <w:shd w:val="clear" w:color="auto" w:fill="FFFFFF" w:themeFill="background1"/>
            <w:vAlign w:val="center"/>
            <w:hideMark/>
          </w:tcPr>
          <w:p w14:paraId="5D61C504" w14:textId="77777777" w:rsidR="004F004B" w:rsidRDefault="004F004B" w:rsidP="00C17169">
            <w:pPr>
              <w:jc w:val="center"/>
              <w:rPr>
                <w:sz w:val="52"/>
                <w:szCs w:val="52"/>
              </w:rPr>
            </w:pPr>
            <w:r>
              <w:rPr>
                <w:sz w:val="52"/>
                <w:szCs w:val="52"/>
              </w:rPr>
              <w:t>US resident</w:t>
            </w:r>
          </w:p>
        </w:tc>
        <w:tc>
          <w:tcPr>
            <w:tcW w:w="4325" w:type="dxa"/>
            <w:tcBorders>
              <w:top w:val="single" w:sz="4" w:space="0" w:color="auto"/>
              <w:left w:val="single" w:sz="4" w:space="0" w:color="auto"/>
              <w:bottom w:val="single" w:sz="12" w:space="0" w:color="auto"/>
              <w:right w:val="single" w:sz="4" w:space="0" w:color="auto"/>
            </w:tcBorders>
            <w:shd w:val="clear" w:color="auto" w:fill="FFFFFF" w:themeFill="background1"/>
            <w:vAlign w:val="center"/>
          </w:tcPr>
          <w:p w14:paraId="0AD023C4" w14:textId="77777777" w:rsidR="004F004B" w:rsidRDefault="004F004B" w:rsidP="00C17169">
            <w:pPr>
              <w:jc w:val="center"/>
              <w:rPr>
                <w:sz w:val="52"/>
                <w:szCs w:val="52"/>
              </w:rPr>
            </w:pPr>
          </w:p>
          <w:p w14:paraId="6DF8CC99" w14:textId="77777777" w:rsidR="004F004B" w:rsidRDefault="004F004B" w:rsidP="00C17169">
            <w:pPr>
              <w:ind w:left="360"/>
              <w:jc w:val="center"/>
              <w:rPr>
                <w:sz w:val="52"/>
                <w:szCs w:val="52"/>
              </w:rPr>
            </w:pPr>
            <w:r>
              <w:rPr>
                <w:sz w:val="52"/>
                <w:szCs w:val="52"/>
                <w:u w:val="single"/>
              </w:rPr>
              <w:t>&lt;</w:t>
            </w:r>
            <w:r>
              <w:rPr>
                <w:sz w:val="52"/>
                <w:szCs w:val="52"/>
              </w:rPr>
              <w:t>300 - 500% FPL</w:t>
            </w:r>
          </w:p>
          <w:p w14:paraId="7CCE04D6" w14:textId="77777777" w:rsidR="004F004B" w:rsidRDefault="004F004B" w:rsidP="00C17169">
            <w:pPr>
              <w:jc w:val="center"/>
              <w:rPr>
                <w:sz w:val="52"/>
                <w:szCs w:val="52"/>
              </w:rPr>
            </w:pPr>
          </w:p>
        </w:tc>
        <w:tc>
          <w:tcPr>
            <w:tcW w:w="4614" w:type="dxa"/>
            <w:tcBorders>
              <w:top w:val="single" w:sz="4" w:space="0" w:color="auto"/>
              <w:left w:val="single" w:sz="4" w:space="0" w:color="auto"/>
              <w:bottom w:val="single" w:sz="12" w:space="0" w:color="auto"/>
              <w:right w:val="single" w:sz="12" w:space="0" w:color="auto"/>
            </w:tcBorders>
            <w:shd w:val="clear" w:color="auto" w:fill="FFFFFF" w:themeFill="background1"/>
            <w:vAlign w:val="center"/>
            <w:hideMark/>
          </w:tcPr>
          <w:p w14:paraId="069C7E4E" w14:textId="77777777" w:rsidR="004F004B" w:rsidRDefault="004F004B" w:rsidP="00C17169">
            <w:pPr>
              <w:jc w:val="center"/>
              <w:rPr>
                <w:sz w:val="52"/>
                <w:szCs w:val="52"/>
              </w:rPr>
            </w:pPr>
            <w:r>
              <w:rPr>
                <w:sz w:val="52"/>
                <w:szCs w:val="52"/>
              </w:rPr>
              <w:t>Uninsured/Medicare</w:t>
            </w:r>
          </w:p>
        </w:tc>
      </w:tr>
    </w:tbl>
    <w:p w14:paraId="2CBBDAD5" w14:textId="77777777" w:rsidR="004F004B" w:rsidRPr="00DF5AD1" w:rsidRDefault="004F004B" w:rsidP="00805827">
      <w:pPr>
        <w:rPr>
          <w:b/>
          <w:bCs/>
          <w:u w:val="single"/>
        </w:rPr>
      </w:pPr>
    </w:p>
    <w:tbl>
      <w:tblPr>
        <w:tblStyle w:val="TableGrid"/>
        <w:tblW w:w="10800" w:type="dxa"/>
        <w:tblInd w:w="85" w:type="dxa"/>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2289"/>
        <w:gridCol w:w="4371"/>
        <w:gridCol w:w="4140"/>
      </w:tblGrid>
      <w:tr w:rsidR="00805827" w:rsidRPr="00DF5AD1" w14:paraId="17BB1CC9" w14:textId="77777777" w:rsidTr="004D41F6">
        <w:tc>
          <w:tcPr>
            <w:tcW w:w="2289" w:type="dxa"/>
            <w:vMerge w:val="restart"/>
            <w:tcBorders>
              <w:right w:val="single" w:sz="12" w:space="0" w:color="FFFFFF" w:themeColor="background1"/>
            </w:tcBorders>
            <w:shd w:val="clear" w:color="auto" w:fill="000000" w:themeFill="text1"/>
            <w:vAlign w:val="center"/>
          </w:tcPr>
          <w:p w14:paraId="505D36E1" w14:textId="77777777" w:rsidR="00805827" w:rsidRPr="0062253F" w:rsidRDefault="00805827" w:rsidP="004D41F6">
            <w:pPr>
              <w:jc w:val="center"/>
              <w:rPr>
                <w:b/>
                <w:bCs/>
                <w:color w:val="FFFFFF" w:themeColor="background1"/>
                <w:sz w:val="24"/>
                <w:szCs w:val="24"/>
              </w:rPr>
            </w:pPr>
            <w:r w:rsidRPr="0062253F">
              <w:rPr>
                <w:b/>
                <w:bCs/>
                <w:color w:val="FFFFFF" w:themeColor="background1"/>
                <w:sz w:val="24"/>
                <w:szCs w:val="24"/>
              </w:rPr>
              <w:t>Household size</w:t>
            </w:r>
          </w:p>
        </w:tc>
        <w:tc>
          <w:tcPr>
            <w:tcW w:w="8511" w:type="dxa"/>
            <w:gridSpan w:val="2"/>
            <w:tcBorders>
              <w:left w:val="single" w:sz="12" w:space="0" w:color="FFFFFF" w:themeColor="background1"/>
              <w:bottom w:val="single" w:sz="12" w:space="0" w:color="FFFFFF" w:themeColor="background1"/>
            </w:tcBorders>
            <w:shd w:val="clear" w:color="auto" w:fill="000000" w:themeFill="text1"/>
            <w:vAlign w:val="center"/>
          </w:tcPr>
          <w:p w14:paraId="230F2996" w14:textId="77777777" w:rsidR="00805827" w:rsidRPr="0062253F" w:rsidRDefault="00805827" w:rsidP="004D41F6">
            <w:pPr>
              <w:jc w:val="center"/>
              <w:rPr>
                <w:b/>
                <w:bCs/>
                <w:color w:val="FFFFFF" w:themeColor="background1"/>
                <w:sz w:val="24"/>
                <w:szCs w:val="24"/>
              </w:rPr>
            </w:pPr>
            <w:r w:rsidRPr="0062253F">
              <w:rPr>
                <w:b/>
                <w:bCs/>
                <w:color w:val="FFFFFF" w:themeColor="background1"/>
                <w:sz w:val="24"/>
                <w:szCs w:val="24"/>
              </w:rPr>
              <w:t>Annual household income ($) threshold</w:t>
            </w:r>
          </w:p>
        </w:tc>
      </w:tr>
      <w:tr w:rsidR="00805827" w:rsidRPr="00DF5AD1" w14:paraId="168AC839" w14:textId="77777777" w:rsidTr="004D41F6">
        <w:tc>
          <w:tcPr>
            <w:tcW w:w="2289" w:type="dxa"/>
            <w:vMerge/>
            <w:tcBorders>
              <w:right w:val="single" w:sz="12" w:space="0" w:color="FFFFFF" w:themeColor="background1"/>
            </w:tcBorders>
            <w:shd w:val="clear" w:color="auto" w:fill="000000" w:themeFill="text1"/>
            <w:vAlign w:val="center"/>
          </w:tcPr>
          <w:p w14:paraId="004C14D4" w14:textId="77777777" w:rsidR="00805827" w:rsidRPr="0062253F" w:rsidRDefault="00805827" w:rsidP="004D41F6">
            <w:pPr>
              <w:jc w:val="center"/>
              <w:rPr>
                <w:b/>
                <w:bCs/>
                <w:color w:val="FFFFFF" w:themeColor="background1"/>
                <w:sz w:val="24"/>
                <w:szCs w:val="24"/>
              </w:rPr>
            </w:pPr>
          </w:p>
        </w:tc>
        <w:tc>
          <w:tcPr>
            <w:tcW w:w="4371" w:type="dxa"/>
            <w:tcBorders>
              <w:top w:val="single" w:sz="12" w:space="0" w:color="FFFFFF" w:themeColor="background1"/>
              <w:left w:val="single" w:sz="12" w:space="0" w:color="FFFFFF" w:themeColor="background1"/>
              <w:right w:val="single" w:sz="12" w:space="0" w:color="FFFFFF" w:themeColor="background1"/>
            </w:tcBorders>
            <w:shd w:val="clear" w:color="auto" w:fill="000000" w:themeFill="text1"/>
            <w:vAlign w:val="center"/>
          </w:tcPr>
          <w:p w14:paraId="01C7B946" w14:textId="77777777" w:rsidR="00805827" w:rsidRPr="0062253F" w:rsidRDefault="00805827" w:rsidP="004D41F6">
            <w:pPr>
              <w:jc w:val="center"/>
              <w:rPr>
                <w:b/>
                <w:bCs/>
                <w:color w:val="FFFFFF" w:themeColor="background1"/>
                <w:sz w:val="24"/>
                <w:szCs w:val="24"/>
              </w:rPr>
            </w:pPr>
            <w:r w:rsidRPr="0062253F">
              <w:rPr>
                <w:b/>
                <w:bCs/>
                <w:color w:val="FFFFFF" w:themeColor="background1"/>
                <w:sz w:val="24"/>
                <w:szCs w:val="24"/>
              </w:rPr>
              <w:t>Non-oncology medications</w:t>
            </w:r>
          </w:p>
          <w:p w14:paraId="661B6501" w14:textId="77777777" w:rsidR="00805827" w:rsidRPr="0062253F" w:rsidRDefault="00805827" w:rsidP="004D41F6">
            <w:pPr>
              <w:jc w:val="center"/>
              <w:rPr>
                <w:b/>
                <w:bCs/>
                <w:color w:val="FFFFFF" w:themeColor="background1"/>
                <w:sz w:val="24"/>
                <w:szCs w:val="24"/>
              </w:rPr>
            </w:pPr>
            <w:r w:rsidRPr="0062253F">
              <w:rPr>
                <w:b/>
                <w:bCs/>
                <w:color w:val="FFFFFF" w:themeColor="background1"/>
                <w:sz w:val="24"/>
                <w:szCs w:val="24"/>
                <w:u w:val="single"/>
              </w:rPr>
              <w:t>&lt;</w:t>
            </w:r>
            <w:r w:rsidRPr="0062253F">
              <w:rPr>
                <w:b/>
                <w:bCs/>
                <w:color w:val="FFFFFF" w:themeColor="background1"/>
                <w:sz w:val="24"/>
                <w:szCs w:val="24"/>
              </w:rPr>
              <w:t>300% FPL</w:t>
            </w:r>
          </w:p>
        </w:tc>
        <w:tc>
          <w:tcPr>
            <w:tcW w:w="4140" w:type="dxa"/>
            <w:tcBorders>
              <w:top w:val="single" w:sz="12" w:space="0" w:color="FFFFFF" w:themeColor="background1"/>
              <w:left w:val="single" w:sz="12" w:space="0" w:color="FFFFFF" w:themeColor="background1"/>
            </w:tcBorders>
            <w:shd w:val="clear" w:color="auto" w:fill="000000" w:themeFill="text1"/>
          </w:tcPr>
          <w:p w14:paraId="43FED6E1" w14:textId="77777777" w:rsidR="00805827" w:rsidRPr="0062253F" w:rsidRDefault="00805827" w:rsidP="004D41F6">
            <w:pPr>
              <w:jc w:val="center"/>
              <w:rPr>
                <w:b/>
                <w:bCs/>
                <w:color w:val="FFFFFF" w:themeColor="background1"/>
                <w:sz w:val="24"/>
                <w:szCs w:val="24"/>
              </w:rPr>
            </w:pPr>
            <w:r w:rsidRPr="0062253F">
              <w:rPr>
                <w:b/>
                <w:bCs/>
                <w:color w:val="FFFFFF" w:themeColor="background1"/>
                <w:sz w:val="24"/>
                <w:szCs w:val="24"/>
              </w:rPr>
              <w:t>Oncology medications</w:t>
            </w:r>
          </w:p>
          <w:p w14:paraId="22865580" w14:textId="77777777" w:rsidR="00805827" w:rsidRPr="0062253F" w:rsidRDefault="00805827" w:rsidP="004D41F6">
            <w:pPr>
              <w:jc w:val="center"/>
              <w:rPr>
                <w:b/>
                <w:bCs/>
                <w:color w:val="FFFFFF" w:themeColor="background1"/>
                <w:sz w:val="24"/>
                <w:szCs w:val="24"/>
              </w:rPr>
            </w:pPr>
            <w:r w:rsidRPr="0062253F">
              <w:rPr>
                <w:b/>
                <w:bCs/>
                <w:color w:val="FFFFFF" w:themeColor="background1"/>
                <w:sz w:val="24"/>
                <w:szCs w:val="24"/>
                <w:u w:val="single"/>
              </w:rPr>
              <w:t>&lt;</w:t>
            </w:r>
            <w:r w:rsidRPr="0062253F">
              <w:rPr>
                <w:b/>
                <w:bCs/>
                <w:color w:val="FFFFFF" w:themeColor="background1"/>
                <w:sz w:val="24"/>
                <w:szCs w:val="24"/>
              </w:rPr>
              <w:t>500% FPL</w:t>
            </w:r>
          </w:p>
        </w:tc>
      </w:tr>
      <w:tr w:rsidR="00805827" w:rsidRPr="00DF5AD1" w14:paraId="784AF6C7" w14:textId="77777777" w:rsidTr="004D41F6">
        <w:tc>
          <w:tcPr>
            <w:tcW w:w="2289" w:type="dxa"/>
            <w:vAlign w:val="center"/>
          </w:tcPr>
          <w:p w14:paraId="652FF970" w14:textId="77777777" w:rsidR="00805827" w:rsidRPr="0062253F" w:rsidRDefault="00805827" w:rsidP="004D41F6">
            <w:pPr>
              <w:jc w:val="center"/>
              <w:rPr>
                <w:sz w:val="24"/>
                <w:szCs w:val="24"/>
              </w:rPr>
            </w:pPr>
            <w:r w:rsidRPr="0062253F">
              <w:rPr>
                <w:sz w:val="24"/>
                <w:szCs w:val="24"/>
              </w:rPr>
              <w:t>1</w:t>
            </w:r>
          </w:p>
        </w:tc>
        <w:tc>
          <w:tcPr>
            <w:tcW w:w="4371" w:type="dxa"/>
            <w:vAlign w:val="center"/>
          </w:tcPr>
          <w:p w14:paraId="7C812982" w14:textId="77777777" w:rsidR="00805827" w:rsidRPr="0062253F" w:rsidRDefault="00805827" w:rsidP="004D41F6">
            <w:pPr>
              <w:jc w:val="center"/>
              <w:rPr>
                <w:sz w:val="24"/>
                <w:szCs w:val="24"/>
              </w:rPr>
            </w:pPr>
            <w:r w:rsidRPr="0062253F">
              <w:rPr>
                <w:sz w:val="24"/>
                <w:szCs w:val="24"/>
              </w:rPr>
              <w:t>40,770</w:t>
            </w:r>
          </w:p>
        </w:tc>
        <w:tc>
          <w:tcPr>
            <w:tcW w:w="4140" w:type="dxa"/>
          </w:tcPr>
          <w:p w14:paraId="022248AE" w14:textId="77777777" w:rsidR="00805827" w:rsidRPr="0062253F" w:rsidRDefault="00805827" w:rsidP="004D41F6">
            <w:pPr>
              <w:jc w:val="center"/>
              <w:rPr>
                <w:sz w:val="24"/>
                <w:szCs w:val="24"/>
              </w:rPr>
            </w:pPr>
            <w:r w:rsidRPr="0062253F">
              <w:rPr>
                <w:sz w:val="24"/>
                <w:szCs w:val="24"/>
              </w:rPr>
              <w:t>67,950</w:t>
            </w:r>
          </w:p>
        </w:tc>
      </w:tr>
      <w:tr w:rsidR="00805827" w:rsidRPr="00DF5AD1" w14:paraId="221F1E6F" w14:textId="77777777" w:rsidTr="004D41F6">
        <w:tc>
          <w:tcPr>
            <w:tcW w:w="2289" w:type="dxa"/>
            <w:vAlign w:val="center"/>
          </w:tcPr>
          <w:p w14:paraId="6EEA19A4" w14:textId="77777777" w:rsidR="00805827" w:rsidRPr="0062253F" w:rsidRDefault="00805827" w:rsidP="004D41F6">
            <w:pPr>
              <w:jc w:val="center"/>
              <w:rPr>
                <w:sz w:val="24"/>
                <w:szCs w:val="24"/>
              </w:rPr>
            </w:pPr>
            <w:r w:rsidRPr="0062253F">
              <w:rPr>
                <w:sz w:val="24"/>
                <w:szCs w:val="24"/>
              </w:rPr>
              <w:t>2</w:t>
            </w:r>
          </w:p>
        </w:tc>
        <w:tc>
          <w:tcPr>
            <w:tcW w:w="4371" w:type="dxa"/>
            <w:vAlign w:val="center"/>
          </w:tcPr>
          <w:p w14:paraId="25E6A855" w14:textId="77777777" w:rsidR="00805827" w:rsidRPr="0062253F" w:rsidRDefault="00805827" w:rsidP="004D41F6">
            <w:pPr>
              <w:jc w:val="center"/>
              <w:rPr>
                <w:sz w:val="24"/>
                <w:szCs w:val="24"/>
              </w:rPr>
            </w:pPr>
            <w:r w:rsidRPr="0062253F">
              <w:rPr>
                <w:sz w:val="24"/>
                <w:szCs w:val="24"/>
              </w:rPr>
              <w:t>54,930</w:t>
            </w:r>
          </w:p>
        </w:tc>
        <w:tc>
          <w:tcPr>
            <w:tcW w:w="4140" w:type="dxa"/>
          </w:tcPr>
          <w:p w14:paraId="1CD4932E" w14:textId="77777777" w:rsidR="00805827" w:rsidRPr="0062253F" w:rsidRDefault="00805827" w:rsidP="004D41F6">
            <w:pPr>
              <w:jc w:val="center"/>
              <w:rPr>
                <w:sz w:val="24"/>
                <w:szCs w:val="24"/>
              </w:rPr>
            </w:pPr>
            <w:r w:rsidRPr="0062253F">
              <w:rPr>
                <w:sz w:val="24"/>
                <w:szCs w:val="24"/>
              </w:rPr>
              <w:t>91,550</w:t>
            </w:r>
          </w:p>
        </w:tc>
      </w:tr>
      <w:tr w:rsidR="00805827" w:rsidRPr="00DF5AD1" w14:paraId="3E4DC5D5" w14:textId="77777777" w:rsidTr="004D41F6">
        <w:tc>
          <w:tcPr>
            <w:tcW w:w="2289" w:type="dxa"/>
            <w:vAlign w:val="center"/>
          </w:tcPr>
          <w:p w14:paraId="1EDF502F" w14:textId="77777777" w:rsidR="00805827" w:rsidRPr="0062253F" w:rsidRDefault="00805827" w:rsidP="004D41F6">
            <w:pPr>
              <w:jc w:val="center"/>
              <w:rPr>
                <w:sz w:val="24"/>
                <w:szCs w:val="24"/>
              </w:rPr>
            </w:pPr>
            <w:r w:rsidRPr="0062253F">
              <w:rPr>
                <w:sz w:val="24"/>
                <w:szCs w:val="24"/>
              </w:rPr>
              <w:t>3</w:t>
            </w:r>
          </w:p>
        </w:tc>
        <w:tc>
          <w:tcPr>
            <w:tcW w:w="4371" w:type="dxa"/>
            <w:vAlign w:val="center"/>
          </w:tcPr>
          <w:p w14:paraId="7813D5F7" w14:textId="77777777" w:rsidR="00805827" w:rsidRPr="0062253F" w:rsidRDefault="00805827" w:rsidP="004D41F6">
            <w:pPr>
              <w:jc w:val="center"/>
              <w:rPr>
                <w:sz w:val="24"/>
                <w:szCs w:val="24"/>
              </w:rPr>
            </w:pPr>
            <w:r w:rsidRPr="0062253F">
              <w:rPr>
                <w:sz w:val="24"/>
                <w:szCs w:val="24"/>
              </w:rPr>
              <w:t>69,090</w:t>
            </w:r>
          </w:p>
        </w:tc>
        <w:tc>
          <w:tcPr>
            <w:tcW w:w="4140" w:type="dxa"/>
          </w:tcPr>
          <w:p w14:paraId="2C045C18" w14:textId="77777777" w:rsidR="00805827" w:rsidRPr="0062253F" w:rsidRDefault="00805827" w:rsidP="004D41F6">
            <w:pPr>
              <w:jc w:val="center"/>
              <w:rPr>
                <w:sz w:val="24"/>
                <w:szCs w:val="24"/>
              </w:rPr>
            </w:pPr>
            <w:r w:rsidRPr="0062253F">
              <w:rPr>
                <w:sz w:val="24"/>
                <w:szCs w:val="24"/>
              </w:rPr>
              <w:t>115,150</w:t>
            </w:r>
          </w:p>
        </w:tc>
      </w:tr>
      <w:tr w:rsidR="00805827" w:rsidRPr="00DF5AD1" w14:paraId="487CEAD3" w14:textId="77777777" w:rsidTr="004D41F6">
        <w:tc>
          <w:tcPr>
            <w:tcW w:w="2289" w:type="dxa"/>
            <w:vAlign w:val="center"/>
          </w:tcPr>
          <w:p w14:paraId="48AB504C" w14:textId="77777777" w:rsidR="00805827" w:rsidRPr="0062253F" w:rsidRDefault="00805827" w:rsidP="004D41F6">
            <w:pPr>
              <w:jc w:val="center"/>
              <w:rPr>
                <w:sz w:val="24"/>
                <w:szCs w:val="24"/>
              </w:rPr>
            </w:pPr>
            <w:r w:rsidRPr="0062253F">
              <w:rPr>
                <w:sz w:val="24"/>
                <w:szCs w:val="24"/>
              </w:rPr>
              <w:t>4</w:t>
            </w:r>
          </w:p>
        </w:tc>
        <w:tc>
          <w:tcPr>
            <w:tcW w:w="4371" w:type="dxa"/>
            <w:vAlign w:val="center"/>
          </w:tcPr>
          <w:p w14:paraId="6F345E3B" w14:textId="77777777" w:rsidR="00805827" w:rsidRPr="0062253F" w:rsidRDefault="00805827" w:rsidP="004D41F6">
            <w:pPr>
              <w:jc w:val="center"/>
              <w:rPr>
                <w:sz w:val="24"/>
                <w:szCs w:val="24"/>
              </w:rPr>
            </w:pPr>
            <w:r w:rsidRPr="0062253F">
              <w:rPr>
                <w:sz w:val="24"/>
                <w:szCs w:val="24"/>
              </w:rPr>
              <w:t>83,250</w:t>
            </w:r>
          </w:p>
        </w:tc>
        <w:tc>
          <w:tcPr>
            <w:tcW w:w="4140" w:type="dxa"/>
          </w:tcPr>
          <w:p w14:paraId="470FE97B" w14:textId="77777777" w:rsidR="00805827" w:rsidRPr="0062253F" w:rsidRDefault="00805827" w:rsidP="004D41F6">
            <w:pPr>
              <w:jc w:val="center"/>
              <w:rPr>
                <w:sz w:val="24"/>
                <w:szCs w:val="24"/>
              </w:rPr>
            </w:pPr>
            <w:r w:rsidRPr="0062253F">
              <w:rPr>
                <w:sz w:val="24"/>
                <w:szCs w:val="24"/>
              </w:rPr>
              <w:t>138,750</w:t>
            </w:r>
          </w:p>
        </w:tc>
      </w:tr>
      <w:tr w:rsidR="00805827" w:rsidRPr="00DF5AD1" w14:paraId="2707B9AF" w14:textId="77777777" w:rsidTr="004D41F6">
        <w:tc>
          <w:tcPr>
            <w:tcW w:w="2289" w:type="dxa"/>
            <w:vAlign w:val="center"/>
          </w:tcPr>
          <w:p w14:paraId="7B498401" w14:textId="77777777" w:rsidR="00805827" w:rsidRPr="0062253F" w:rsidRDefault="00805827" w:rsidP="004D41F6">
            <w:pPr>
              <w:jc w:val="center"/>
              <w:rPr>
                <w:sz w:val="24"/>
                <w:szCs w:val="24"/>
              </w:rPr>
            </w:pPr>
            <w:r w:rsidRPr="0062253F">
              <w:rPr>
                <w:sz w:val="24"/>
                <w:szCs w:val="24"/>
              </w:rPr>
              <w:t>5</w:t>
            </w:r>
          </w:p>
        </w:tc>
        <w:tc>
          <w:tcPr>
            <w:tcW w:w="4371" w:type="dxa"/>
            <w:vAlign w:val="center"/>
          </w:tcPr>
          <w:p w14:paraId="4E5A1505" w14:textId="77777777" w:rsidR="00805827" w:rsidRPr="0062253F" w:rsidRDefault="00805827" w:rsidP="004D41F6">
            <w:pPr>
              <w:jc w:val="center"/>
              <w:rPr>
                <w:sz w:val="24"/>
                <w:szCs w:val="24"/>
              </w:rPr>
            </w:pPr>
            <w:r w:rsidRPr="0062253F">
              <w:rPr>
                <w:sz w:val="24"/>
                <w:szCs w:val="24"/>
              </w:rPr>
              <w:t>97,410</w:t>
            </w:r>
          </w:p>
        </w:tc>
        <w:tc>
          <w:tcPr>
            <w:tcW w:w="4140" w:type="dxa"/>
          </w:tcPr>
          <w:p w14:paraId="70E547FD" w14:textId="77777777" w:rsidR="00805827" w:rsidRPr="0062253F" w:rsidRDefault="00805827" w:rsidP="004D41F6">
            <w:pPr>
              <w:jc w:val="center"/>
              <w:rPr>
                <w:sz w:val="24"/>
                <w:szCs w:val="24"/>
              </w:rPr>
            </w:pPr>
            <w:r w:rsidRPr="0062253F">
              <w:rPr>
                <w:sz w:val="24"/>
                <w:szCs w:val="24"/>
              </w:rPr>
              <w:t>162,350</w:t>
            </w:r>
          </w:p>
        </w:tc>
      </w:tr>
      <w:tr w:rsidR="00805827" w:rsidRPr="00DF5AD1" w14:paraId="0AE889B0" w14:textId="77777777" w:rsidTr="004D41F6">
        <w:tc>
          <w:tcPr>
            <w:tcW w:w="2289" w:type="dxa"/>
            <w:vAlign w:val="center"/>
          </w:tcPr>
          <w:p w14:paraId="6E6B4351" w14:textId="77777777" w:rsidR="00805827" w:rsidRPr="0062253F" w:rsidRDefault="00805827" w:rsidP="004D41F6">
            <w:pPr>
              <w:jc w:val="center"/>
              <w:rPr>
                <w:sz w:val="24"/>
                <w:szCs w:val="24"/>
              </w:rPr>
            </w:pPr>
            <w:r w:rsidRPr="0062253F">
              <w:rPr>
                <w:sz w:val="24"/>
                <w:szCs w:val="24"/>
                <w:u w:val="single"/>
              </w:rPr>
              <w:t>&gt;</w:t>
            </w:r>
            <w:r w:rsidRPr="0062253F">
              <w:rPr>
                <w:sz w:val="24"/>
                <w:szCs w:val="24"/>
              </w:rPr>
              <w:t>5</w:t>
            </w:r>
          </w:p>
        </w:tc>
        <w:tc>
          <w:tcPr>
            <w:tcW w:w="8511" w:type="dxa"/>
            <w:gridSpan w:val="2"/>
            <w:vAlign w:val="center"/>
          </w:tcPr>
          <w:p w14:paraId="240264FA" w14:textId="77777777" w:rsidR="00805827" w:rsidRPr="0062253F" w:rsidRDefault="00000000" w:rsidP="004D41F6">
            <w:pPr>
              <w:rPr>
                <w:sz w:val="24"/>
                <w:szCs w:val="24"/>
              </w:rPr>
            </w:pPr>
            <w:hyperlink r:id="rId408" w:history="1">
              <w:r w:rsidR="00805827" w:rsidRPr="0062253F">
                <w:rPr>
                  <w:rStyle w:val="Hyperlink"/>
                  <w:sz w:val="24"/>
                  <w:szCs w:val="24"/>
                </w:rPr>
                <w:t>Click for FPL thresholds</w:t>
              </w:r>
            </w:hyperlink>
          </w:p>
        </w:tc>
      </w:tr>
    </w:tbl>
    <w:p w14:paraId="15F6E7A0" w14:textId="77777777" w:rsidR="00805827" w:rsidRPr="00DF5AD1" w:rsidRDefault="00805827" w:rsidP="00805827">
      <w:pPr>
        <w:pStyle w:val="ListParagraph"/>
        <w:numPr>
          <w:ilvl w:val="1"/>
          <w:numId w:val="29"/>
        </w:numPr>
      </w:pPr>
      <w:r w:rsidRPr="00DF5AD1">
        <w:t xml:space="preserve">Does </w:t>
      </w:r>
      <w:r w:rsidRPr="00DF5AD1">
        <w:rPr>
          <w:b/>
          <w:bCs/>
        </w:rPr>
        <w:t>NOT</w:t>
      </w:r>
      <w:r w:rsidRPr="00DF5AD1">
        <w:t xml:space="preserve"> require proof if patient consents to electronic income verification (does NOT affect credit score)</w:t>
      </w:r>
    </w:p>
    <w:p w14:paraId="3C20B1ED" w14:textId="77777777" w:rsidR="00805827" w:rsidRPr="00DF5AD1" w:rsidRDefault="00805827" w:rsidP="00805827">
      <w:pPr>
        <w:pStyle w:val="ListParagraph"/>
        <w:numPr>
          <w:ilvl w:val="1"/>
          <w:numId w:val="29"/>
        </w:numPr>
      </w:pPr>
      <w:r w:rsidRPr="00DF5AD1">
        <w:t>Otherwise will need to submit one or more of the following for all members of household</w:t>
      </w:r>
    </w:p>
    <w:p w14:paraId="4D56B1E8" w14:textId="77777777" w:rsidR="00805827" w:rsidRPr="00DF5AD1" w:rsidRDefault="00805827" w:rsidP="00805827">
      <w:pPr>
        <w:pStyle w:val="ListParagraph"/>
        <w:numPr>
          <w:ilvl w:val="2"/>
          <w:numId w:val="29"/>
        </w:numPr>
      </w:pPr>
      <w:r w:rsidRPr="00DF5AD1">
        <w:t xml:space="preserve">A copy of your most recently filed Federal Income Tax Return or Forms (1040, 1040EZ, 1099, 1099-DIV or 1099-INT) </w:t>
      </w:r>
    </w:p>
    <w:p w14:paraId="11F3DED6" w14:textId="77777777" w:rsidR="00805827" w:rsidRPr="00DF5AD1" w:rsidRDefault="00805827" w:rsidP="00805827">
      <w:pPr>
        <w:pStyle w:val="ListParagraph"/>
        <w:numPr>
          <w:ilvl w:val="2"/>
          <w:numId w:val="29"/>
        </w:numPr>
      </w:pPr>
      <w:r w:rsidRPr="00DF5AD1">
        <w:t xml:space="preserve">Social Security Income Yearly Benefits Statement (SSA, 1099-R, or Awards Letter) </w:t>
      </w:r>
    </w:p>
    <w:p w14:paraId="53B86B24" w14:textId="77777777" w:rsidR="00805827" w:rsidRPr="00DF5AD1" w:rsidRDefault="00805827" w:rsidP="00805827">
      <w:pPr>
        <w:pStyle w:val="ListParagraph"/>
        <w:numPr>
          <w:ilvl w:val="2"/>
          <w:numId w:val="29"/>
        </w:numPr>
      </w:pPr>
      <w:r w:rsidRPr="00DF5AD1">
        <w:t xml:space="preserve">IRS Transcript </w:t>
      </w:r>
    </w:p>
    <w:p w14:paraId="64F33525" w14:textId="77777777" w:rsidR="00805827" w:rsidRPr="00DF5AD1" w:rsidRDefault="00805827" w:rsidP="00805827">
      <w:pPr>
        <w:pStyle w:val="ListParagraph"/>
        <w:numPr>
          <w:ilvl w:val="2"/>
          <w:numId w:val="29"/>
        </w:numPr>
      </w:pPr>
      <w:r w:rsidRPr="00DF5AD1">
        <w:t xml:space="preserve">Pay stubs </w:t>
      </w:r>
    </w:p>
    <w:p w14:paraId="614AA9F3" w14:textId="77777777" w:rsidR="00805827" w:rsidRPr="00DF5AD1" w:rsidRDefault="00805827" w:rsidP="00805827">
      <w:pPr>
        <w:pStyle w:val="ListParagraph"/>
        <w:numPr>
          <w:ilvl w:val="2"/>
          <w:numId w:val="29"/>
        </w:numPr>
      </w:pPr>
      <w:r w:rsidRPr="00DF5AD1">
        <w:t xml:space="preserve">Unemployment Letter or Worker’s Compensation </w:t>
      </w:r>
    </w:p>
    <w:p w14:paraId="0866C37F" w14:textId="77777777" w:rsidR="00805827" w:rsidRPr="00DF5AD1" w:rsidRDefault="00805827" w:rsidP="00805827">
      <w:pPr>
        <w:pStyle w:val="ListParagraph"/>
        <w:numPr>
          <w:ilvl w:val="2"/>
          <w:numId w:val="29"/>
        </w:numPr>
      </w:pPr>
      <w:r w:rsidRPr="00DF5AD1">
        <w:t>Veterans Benefits</w:t>
      </w:r>
    </w:p>
    <w:p w14:paraId="6966880C" w14:textId="77777777" w:rsidR="00805827" w:rsidRPr="00DF5AD1" w:rsidRDefault="00805827" w:rsidP="00805827">
      <w:pPr>
        <w:pStyle w:val="ListParagraph"/>
        <w:numPr>
          <w:ilvl w:val="2"/>
          <w:numId w:val="29"/>
        </w:numPr>
      </w:pPr>
      <w:r w:rsidRPr="00DF5AD1">
        <w:t>Alimony/Child Support</w:t>
      </w:r>
    </w:p>
    <w:p w14:paraId="1D7E14F2" w14:textId="77777777" w:rsidR="00805827" w:rsidRPr="00DF5AD1" w:rsidRDefault="00805827" w:rsidP="00805827">
      <w:pPr>
        <w:pStyle w:val="ListParagraph"/>
        <w:numPr>
          <w:ilvl w:val="2"/>
          <w:numId w:val="29"/>
        </w:numPr>
      </w:pPr>
      <w:r w:rsidRPr="00DF5AD1">
        <w:t>Rental Income</w:t>
      </w:r>
    </w:p>
    <w:p w14:paraId="08F64090" w14:textId="77777777" w:rsidR="00805827" w:rsidRPr="00DF5AD1" w:rsidRDefault="00805827" w:rsidP="00805827">
      <w:pPr>
        <w:pStyle w:val="ListParagraph"/>
        <w:numPr>
          <w:ilvl w:val="2"/>
          <w:numId w:val="29"/>
        </w:numPr>
      </w:pPr>
      <w:r w:rsidRPr="00DF5AD1">
        <w:t xml:space="preserve">Employer Letter on Company Letterhead </w:t>
      </w:r>
    </w:p>
    <w:p w14:paraId="6A179413" w14:textId="77777777" w:rsidR="00805827" w:rsidRPr="00DF5AD1" w:rsidRDefault="00805827" w:rsidP="00805827">
      <w:pPr>
        <w:pStyle w:val="ListParagraph"/>
        <w:numPr>
          <w:ilvl w:val="2"/>
          <w:numId w:val="29"/>
        </w:numPr>
        <w:rPr>
          <w:b/>
          <w:bCs/>
        </w:rPr>
      </w:pPr>
      <w:r w:rsidRPr="00DF5AD1">
        <w:rPr>
          <w:b/>
          <w:bCs/>
        </w:rPr>
        <w:t xml:space="preserve">Zero Income Letter from social worker, clergy, </w:t>
      </w:r>
      <w:r>
        <w:rPr>
          <w:b/>
          <w:bCs/>
        </w:rPr>
        <w:t>provider</w:t>
      </w:r>
      <w:r w:rsidRPr="00DF5AD1">
        <w:rPr>
          <w:b/>
          <w:bCs/>
        </w:rPr>
        <w:t>, or patient/family explaining how patient is surviving with no income</w:t>
      </w:r>
    </w:p>
    <w:p w14:paraId="017CAE88" w14:textId="77777777" w:rsidR="00333638" w:rsidRPr="00DF5AD1" w:rsidRDefault="00333638" w:rsidP="00805827">
      <w:pPr>
        <w:rPr>
          <w:b/>
          <w:bCs/>
          <w:u w:val="single"/>
        </w:rPr>
      </w:pPr>
    </w:p>
    <w:tbl>
      <w:tblPr>
        <w:tblStyle w:val="TableGrid"/>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10770"/>
      </w:tblGrid>
      <w:tr w:rsidR="00805827" w:rsidRPr="00DF5AD1" w14:paraId="4B1A13CC" w14:textId="77777777" w:rsidTr="004D41F6">
        <w:tc>
          <w:tcPr>
            <w:tcW w:w="10790" w:type="dxa"/>
            <w:tcBorders>
              <w:bottom w:val="single" w:sz="12" w:space="0" w:color="auto"/>
            </w:tcBorders>
          </w:tcPr>
          <w:p w14:paraId="6860228B" w14:textId="4A55A4FC" w:rsidR="00805827" w:rsidRPr="00DF5AD1" w:rsidRDefault="00805827" w:rsidP="004D41F6">
            <w:pPr>
              <w:shd w:val="clear" w:color="auto" w:fill="FFFFFF"/>
              <w:spacing w:after="150"/>
              <w:jc w:val="center"/>
              <w:rPr>
                <w:rFonts w:eastAsia="Times New Roman" w:cs="Arial"/>
                <w:b/>
                <w:bCs/>
                <w:color w:val="000000"/>
                <w:sz w:val="32"/>
                <w:szCs w:val="32"/>
              </w:rPr>
            </w:pPr>
            <w:bookmarkStart w:id="49" w:name="_Hlk101966897"/>
            <w:r w:rsidRPr="00022976">
              <w:rPr>
                <w:rFonts w:eastAsia="Times New Roman" w:cs="Arial"/>
                <w:b/>
                <w:bCs/>
                <w:color w:val="000000"/>
                <w:sz w:val="32"/>
                <w:szCs w:val="32"/>
              </w:rPr>
              <w:t>Medications eligible for assistance</w:t>
            </w:r>
          </w:p>
        </w:tc>
      </w:tr>
      <w:tr w:rsidR="00805827" w:rsidRPr="00DF5AD1" w14:paraId="53ABDFAB" w14:textId="77777777" w:rsidTr="004D41F6">
        <w:tc>
          <w:tcPr>
            <w:tcW w:w="10790" w:type="dxa"/>
            <w:tcBorders>
              <w:top w:val="single" w:sz="12" w:space="0" w:color="auto"/>
            </w:tcBorders>
          </w:tcPr>
          <w:p w14:paraId="42766921" w14:textId="34E28CDB" w:rsidR="00805827" w:rsidRPr="00DF5AD1" w:rsidRDefault="00000000" w:rsidP="004D41F6">
            <w:pPr>
              <w:shd w:val="clear" w:color="auto" w:fill="FFFFFF"/>
              <w:spacing w:after="150"/>
              <w:rPr>
                <w:rFonts w:eastAsia="Times New Roman" w:cs="Arial"/>
                <w:color w:val="000000"/>
                <w:sz w:val="24"/>
                <w:szCs w:val="24"/>
              </w:rPr>
            </w:pPr>
            <w:hyperlink r:id="rId409" w:history="1">
              <w:r w:rsidR="00805827" w:rsidRPr="00B37EEA">
                <w:rPr>
                  <w:rStyle w:val="Hyperlink"/>
                  <w:rFonts w:eastAsia="Times New Roman" w:cs="Arial"/>
                  <w:sz w:val="24"/>
                  <w:szCs w:val="24"/>
                </w:rPr>
                <w:t>BENDEKA (bendamustine)</w:t>
              </w:r>
            </w:hyperlink>
          </w:p>
        </w:tc>
      </w:tr>
      <w:tr w:rsidR="00805827" w:rsidRPr="00DF5AD1" w14:paraId="25D06E5E" w14:textId="77777777" w:rsidTr="004D41F6">
        <w:tc>
          <w:tcPr>
            <w:tcW w:w="10790" w:type="dxa"/>
          </w:tcPr>
          <w:p w14:paraId="03B0844F" w14:textId="3DB614AF" w:rsidR="00805827" w:rsidRPr="00DF5AD1" w:rsidRDefault="00000000" w:rsidP="004D41F6">
            <w:pPr>
              <w:shd w:val="clear" w:color="auto" w:fill="FFFFFF"/>
              <w:spacing w:after="150"/>
              <w:rPr>
                <w:sz w:val="24"/>
                <w:szCs w:val="24"/>
              </w:rPr>
            </w:pPr>
            <w:hyperlink r:id="rId410" w:history="1">
              <w:r w:rsidR="00805827" w:rsidRPr="00B37EEA">
                <w:rPr>
                  <w:rStyle w:val="Hyperlink"/>
                  <w:sz w:val="24"/>
                  <w:szCs w:val="24"/>
                </w:rPr>
                <w:t>Clozapine</w:t>
              </w:r>
            </w:hyperlink>
          </w:p>
        </w:tc>
      </w:tr>
      <w:tr w:rsidR="00805827" w:rsidRPr="00DF5AD1" w14:paraId="14389047" w14:textId="77777777" w:rsidTr="004D41F6">
        <w:tc>
          <w:tcPr>
            <w:tcW w:w="10790" w:type="dxa"/>
          </w:tcPr>
          <w:p w14:paraId="4826D14F" w14:textId="68851302" w:rsidR="00805827" w:rsidRPr="00DF5AD1" w:rsidRDefault="00000000" w:rsidP="004D41F6">
            <w:pPr>
              <w:shd w:val="clear" w:color="auto" w:fill="FFFFFF"/>
              <w:spacing w:after="150"/>
              <w:rPr>
                <w:sz w:val="24"/>
                <w:szCs w:val="24"/>
              </w:rPr>
            </w:pPr>
            <w:hyperlink r:id="rId411" w:history="1">
              <w:r w:rsidR="00805827" w:rsidRPr="00B37EEA">
                <w:rPr>
                  <w:rStyle w:val="Hyperlink"/>
                  <w:sz w:val="24"/>
                  <w:szCs w:val="24"/>
                </w:rPr>
                <w:t>Cyclosporine capsules modified</w:t>
              </w:r>
            </w:hyperlink>
          </w:p>
        </w:tc>
      </w:tr>
      <w:tr w:rsidR="00805827" w:rsidRPr="00DF5AD1" w14:paraId="7FDDE993" w14:textId="77777777" w:rsidTr="004D41F6">
        <w:tc>
          <w:tcPr>
            <w:tcW w:w="10790" w:type="dxa"/>
          </w:tcPr>
          <w:p w14:paraId="5903BFB2" w14:textId="525E2327" w:rsidR="00805827" w:rsidRPr="00DF5AD1" w:rsidRDefault="00000000" w:rsidP="004D41F6">
            <w:pPr>
              <w:shd w:val="clear" w:color="auto" w:fill="FFFFFF"/>
              <w:spacing w:after="150"/>
              <w:rPr>
                <w:sz w:val="24"/>
                <w:szCs w:val="24"/>
              </w:rPr>
            </w:pPr>
            <w:hyperlink r:id="rId412" w:history="1">
              <w:r w:rsidR="00805827" w:rsidRPr="00B37EEA">
                <w:rPr>
                  <w:rStyle w:val="Hyperlink"/>
                  <w:sz w:val="24"/>
                  <w:szCs w:val="24"/>
                </w:rPr>
                <w:t>Cyclosporine oral solution modified</w:t>
              </w:r>
            </w:hyperlink>
          </w:p>
        </w:tc>
      </w:tr>
      <w:tr w:rsidR="00805827" w:rsidRPr="00DF5AD1" w14:paraId="3AFA8A20" w14:textId="77777777" w:rsidTr="004D41F6">
        <w:tc>
          <w:tcPr>
            <w:tcW w:w="10790" w:type="dxa"/>
          </w:tcPr>
          <w:p w14:paraId="7F56AB67" w14:textId="3A304272" w:rsidR="00805827" w:rsidRPr="00DF5AD1" w:rsidRDefault="00000000" w:rsidP="004D41F6">
            <w:pPr>
              <w:shd w:val="clear" w:color="auto" w:fill="FFFFFF"/>
              <w:spacing w:after="150"/>
              <w:rPr>
                <w:sz w:val="24"/>
                <w:szCs w:val="24"/>
              </w:rPr>
            </w:pPr>
            <w:hyperlink r:id="rId413" w:history="1">
              <w:r w:rsidR="00805827" w:rsidRPr="00B37EEA">
                <w:rPr>
                  <w:rStyle w:val="Hyperlink"/>
                  <w:sz w:val="24"/>
                  <w:szCs w:val="24"/>
                </w:rPr>
                <w:t>GABITRIL (tigabine hydrochloride) tablets</w:t>
              </w:r>
            </w:hyperlink>
          </w:p>
        </w:tc>
      </w:tr>
      <w:tr w:rsidR="00805827" w:rsidRPr="00DF5AD1" w14:paraId="4AFCF925" w14:textId="77777777" w:rsidTr="004D41F6">
        <w:tc>
          <w:tcPr>
            <w:tcW w:w="10790" w:type="dxa"/>
          </w:tcPr>
          <w:p w14:paraId="3891C345" w14:textId="6923E929" w:rsidR="00805827" w:rsidRPr="00DF5AD1" w:rsidRDefault="00000000" w:rsidP="004D41F6">
            <w:pPr>
              <w:shd w:val="clear" w:color="auto" w:fill="FFFFFF"/>
              <w:spacing w:after="150"/>
              <w:rPr>
                <w:sz w:val="24"/>
                <w:szCs w:val="24"/>
              </w:rPr>
            </w:pPr>
            <w:hyperlink r:id="rId414" w:history="1">
              <w:r w:rsidR="00805827" w:rsidRPr="00B37EEA">
                <w:rPr>
                  <w:rStyle w:val="Hyperlink"/>
                  <w:sz w:val="24"/>
                  <w:szCs w:val="24"/>
                </w:rPr>
                <w:t>GALZIN (zinc acetate) capsules</w:t>
              </w:r>
            </w:hyperlink>
          </w:p>
        </w:tc>
      </w:tr>
      <w:tr w:rsidR="00805827" w:rsidRPr="00DF5AD1" w14:paraId="173E8D92" w14:textId="77777777" w:rsidTr="004D41F6">
        <w:tc>
          <w:tcPr>
            <w:tcW w:w="10790" w:type="dxa"/>
          </w:tcPr>
          <w:p w14:paraId="65EEDA6E" w14:textId="218A1DD4" w:rsidR="00805827" w:rsidRPr="00DF5AD1" w:rsidRDefault="00000000" w:rsidP="004D41F6">
            <w:pPr>
              <w:shd w:val="clear" w:color="auto" w:fill="FFFFFF"/>
              <w:spacing w:after="150"/>
              <w:rPr>
                <w:sz w:val="24"/>
                <w:szCs w:val="24"/>
              </w:rPr>
            </w:pPr>
            <w:hyperlink r:id="rId415" w:history="1">
              <w:r w:rsidR="00805827" w:rsidRPr="00B37EEA">
                <w:rPr>
                  <w:rStyle w:val="Hyperlink"/>
                  <w:sz w:val="24"/>
                  <w:szCs w:val="24"/>
                </w:rPr>
                <w:t>GRANIX (tbo-filgrastim) injection</w:t>
              </w:r>
            </w:hyperlink>
          </w:p>
        </w:tc>
      </w:tr>
      <w:tr w:rsidR="00805827" w:rsidRPr="00DF5AD1" w14:paraId="3E505F6A" w14:textId="77777777" w:rsidTr="004D41F6">
        <w:tc>
          <w:tcPr>
            <w:tcW w:w="10790" w:type="dxa"/>
          </w:tcPr>
          <w:p w14:paraId="55C9EB2F" w14:textId="79683FFB" w:rsidR="00805827" w:rsidRPr="00DF5AD1" w:rsidRDefault="00000000" w:rsidP="004D41F6">
            <w:pPr>
              <w:shd w:val="clear" w:color="auto" w:fill="FFFFFF"/>
              <w:spacing w:after="150"/>
              <w:rPr>
                <w:sz w:val="24"/>
                <w:szCs w:val="24"/>
              </w:rPr>
            </w:pPr>
            <w:hyperlink r:id="rId416" w:history="1">
              <w:r w:rsidR="00805827" w:rsidRPr="00B37EEA">
                <w:rPr>
                  <w:rStyle w:val="Hyperlink"/>
                  <w:sz w:val="24"/>
                  <w:szCs w:val="24"/>
                </w:rPr>
                <w:t>HERZUMA (trastuzumab-pkrb) injection</w:t>
              </w:r>
            </w:hyperlink>
          </w:p>
        </w:tc>
      </w:tr>
      <w:tr w:rsidR="00805827" w:rsidRPr="00DF5AD1" w14:paraId="59856F79" w14:textId="77777777" w:rsidTr="004D41F6">
        <w:tc>
          <w:tcPr>
            <w:tcW w:w="10790" w:type="dxa"/>
          </w:tcPr>
          <w:p w14:paraId="2C692A38" w14:textId="07F572EA" w:rsidR="00805827" w:rsidRPr="00DF5AD1" w:rsidRDefault="00000000" w:rsidP="004D41F6">
            <w:pPr>
              <w:shd w:val="clear" w:color="auto" w:fill="FFFFFF"/>
              <w:spacing w:after="150"/>
              <w:rPr>
                <w:sz w:val="24"/>
                <w:szCs w:val="24"/>
              </w:rPr>
            </w:pPr>
            <w:hyperlink r:id="rId417" w:history="1">
              <w:r w:rsidR="00805827" w:rsidRPr="00B37EEA">
                <w:rPr>
                  <w:rStyle w:val="Hyperlink"/>
                  <w:sz w:val="24"/>
                  <w:szCs w:val="24"/>
                </w:rPr>
                <w:t>NUVIGIL (armodafinil) tablets [C-IV]</w:t>
              </w:r>
            </w:hyperlink>
          </w:p>
        </w:tc>
      </w:tr>
      <w:tr w:rsidR="00805827" w:rsidRPr="00DF5AD1" w14:paraId="2E03A729" w14:textId="77777777" w:rsidTr="004D41F6">
        <w:tc>
          <w:tcPr>
            <w:tcW w:w="10790" w:type="dxa"/>
          </w:tcPr>
          <w:p w14:paraId="6F125995" w14:textId="4CE3702D" w:rsidR="00805827" w:rsidRPr="00DF5AD1" w:rsidRDefault="00000000" w:rsidP="004D41F6">
            <w:pPr>
              <w:shd w:val="clear" w:color="auto" w:fill="FFFFFF"/>
              <w:spacing w:after="150"/>
              <w:rPr>
                <w:sz w:val="24"/>
                <w:szCs w:val="24"/>
              </w:rPr>
            </w:pPr>
            <w:hyperlink r:id="rId418" w:history="1">
              <w:r w:rsidR="00805827" w:rsidRPr="00B37EEA">
                <w:rPr>
                  <w:rStyle w:val="Hyperlink"/>
                  <w:sz w:val="24"/>
                  <w:szCs w:val="24"/>
                </w:rPr>
                <w:t>ProAir RespiClick (albuterol sulfate) inhalation aerosol</w:t>
              </w:r>
            </w:hyperlink>
          </w:p>
        </w:tc>
      </w:tr>
      <w:tr w:rsidR="00805827" w:rsidRPr="00DF5AD1" w14:paraId="2C2F0287" w14:textId="77777777" w:rsidTr="004D41F6">
        <w:tc>
          <w:tcPr>
            <w:tcW w:w="10790" w:type="dxa"/>
          </w:tcPr>
          <w:p w14:paraId="5D309773" w14:textId="0379BD0B" w:rsidR="00805827" w:rsidRPr="00DF5AD1" w:rsidRDefault="00000000" w:rsidP="004D41F6">
            <w:pPr>
              <w:shd w:val="clear" w:color="auto" w:fill="FFFFFF"/>
              <w:spacing w:after="150"/>
              <w:rPr>
                <w:sz w:val="24"/>
                <w:szCs w:val="24"/>
              </w:rPr>
            </w:pPr>
            <w:hyperlink r:id="rId419" w:history="1">
              <w:r w:rsidR="00805827" w:rsidRPr="00B37EEA">
                <w:rPr>
                  <w:rStyle w:val="Hyperlink"/>
                  <w:sz w:val="24"/>
                  <w:szCs w:val="24"/>
                </w:rPr>
                <w:t>ProAir HFA (albuterol sulfate) inhalation aerosol</w:t>
              </w:r>
            </w:hyperlink>
          </w:p>
        </w:tc>
      </w:tr>
      <w:tr w:rsidR="00805827" w:rsidRPr="00DF5AD1" w14:paraId="3DF2FACC" w14:textId="77777777" w:rsidTr="004D41F6">
        <w:tc>
          <w:tcPr>
            <w:tcW w:w="10790" w:type="dxa"/>
          </w:tcPr>
          <w:p w14:paraId="2280B02A" w14:textId="57CC0B8A" w:rsidR="00805827" w:rsidRPr="00DF5AD1" w:rsidRDefault="00000000" w:rsidP="004D41F6">
            <w:pPr>
              <w:shd w:val="clear" w:color="auto" w:fill="FFFFFF"/>
              <w:spacing w:after="150"/>
              <w:rPr>
                <w:sz w:val="24"/>
                <w:szCs w:val="24"/>
              </w:rPr>
            </w:pPr>
            <w:hyperlink r:id="rId420" w:history="1">
              <w:r w:rsidR="00805827" w:rsidRPr="00B37EEA">
                <w:rPr>
                  <w:rStyle w:val="Hyperlink"/>
                  <w:sz w:val="24"/>
                  <w:szCs w:val="24"/>
                </w:rPr>
                <w:t>Proglycem (diazoxide) oral s</w:t>
              </w:r>
              <w:r w:rsidR="0065396D">
                <w:rPr>
                  <w:rStyle w:val="Hyperlink"/>
                  <w:sz w:val="24"/>
                  <w:szCs w:val="24"/>
                </w:rPr>
                <w:t>USP</w:t>
              </w:r>
              <w:r w:rsidR="00805827" w:rsidRPr="00B37EEA">
                <w:rPr>
                  <w:rStyle w:val="Hyperlink"/>
                  <w:sz w:val="24"/>
                  <w:szCs w:val="24"/>
                </w:rPr>
                <w:t>ension</w:t>
              </w:r>
            </w:hyperlink>
          </w:p>
        </w:tc>
      </w:tr>
      <w:tr w:rsidR="00805827" w:rsidRPr="00DF5AD1" w14:paraId="785F62E0" w14:textId="77777777" w:rsidTr="004D41F6">
        <w:tc>
          <w:tcPr>
            <w:tcW w:w="10790" w:type="dxa"/>
          </w:tcPr>
          <w:p w14:paraId="2D8C3F26" w14:textId="5DB4BCC8" w:rsidR="00805827" w:rsidRPr="00DF5AD1" w:rsidRDefault="00000000" w:rsidP="004D41F6">
            <w:pPr>
              <w:shd w:val="clear" w:color="auto" w:fill="FFFFFF"/>
              <w:spacing w:after="150"/>
              <w:rPr>
                <w:sz w:val="24"/>
                <w:szCs w:val="24"/>
              </w:rPr>
            </w:pPr>
            <w:hyperlink r:id="rId421" w:history="1">
              <w:r w:rsidR="00805827" w:rsidRPr="00B37EEA">
                <w:rPr>
                  <w:rStyle w:val="Hyperlink"/>
                  <w:sz w:val="24"/>
                  <w:szCs w:val="24"/>
                </w:rPr>
                <w:t>QNASL (beclomethasone) nasal aerosol</w:t>
              </w:r>
            </w:hyperlink>
          </w:p>
        </w:tc>
      </w:tr>
      <w:tr w:rsidR="00805827" w:rsidRPr="00DF5AD1" w14:paraId="725E4CAA" w14:textId="77777777" w:rsidTr="004D41F6">
        <w:tc>
          <w:tcPr>
            <w:tcW w:w="10790" w:type="dxa"/>
          </w:tcPr>
          <w:p w14:paraId="7E6135EA" w14:textId="06487ACB" w:rsidR="00805827" w:rsidRPr="00DF5AD1" w:rsidRDefault="00000000" w:rsidP="004D41F6">
            <w:pPr>
              <w:shd w:val="clear" w:color="auto" w:fill="FFFFFF"/>
              <w:spacing w:after="150"/>
              <w:rPr>
                <w:sz w:val="24"/>
                <w:szCs w:val="24"/>
              </w:rPr>
            </w:pPr>
            <w:hyperlink r:id="rId422" w:history="1">
              <w:r w:rsidR="00805827" w:rsidRPr="00B37EEA">
                <w:rPr>
                  <w:rStyle w:val="Hyperlink"/>
                  <w:sz w:val="24"/>
                  <w:szCs w:val="24"/>
                </w:rPr>
                <w:t>QVAR RediHaler (beclomethasone dipropionate HFA) inhalation aerosol</w:t>
              </w:r>
            </w:hyperlink>
          </w:p>
        </w:tc>
      </w:tr>
      <w:tr w:rsidR="00805827" w:rsidRPr="00DF5AD1" w14:paraId="48873B4F" w14:textId="77777777" w:rsidTr="004D41F6">
        <w:tc>
          <w:tcPr>
            <w:tcW w:w="10790" w:type="dxa"/>
          </w:tcPr>
          <w:p w14:paraId="26AFFCF0" w14:textId="68A5F170" w:rsidR="00805827" w:rsidRPr="00DF5AD1" w:rsidRDefault="00000000" w:rsidP="004D41F6">
            <w:pPr>
              <w:shd w:val="clear" w:color="auto" w:fill="FFFFFF"/>
              <w:spacing w:after="150"/>
              <w:rPr>
                <w:sz w:val="24"/>
                <w:szCs w:val="24"/>
              </w:rPr>
            </w:pPr>
            <w:hyperlink r:id="rId423" w:history="1">
              <w:r w:rsidR="00805827" w:rsidRPr="00B37EEA">
                <w:rPr>
                  <w:rStyle w:val="Hyperlink"/>
                  <w:sz w:val="24"/>
                  <w:szCs w:val="24"/>
                </w:rPr>
                <w:t>SYNRIBO (omacetaxine) for injection</w:t>
              </w:r>
            </w:hyperlink>
          </w:p>
        </w:tc>
      </w:tr>
      <w:tr w:rsidR="00805827" w:rsidRPr="00DF5AD1" w14:paraId="6B3D9F92" w14:textId="77777777" w:rsidTr="004D41F6">
        <w:tc>
          <w:tcPr>
            <w:tcW w:w="10790" w:type="dxa"/>
          </w:tcPr>
          <w:p w14:paraId="06FB216A" w14:textId="22244209" w:rsidR="00805827" w:rsidRPr="00DF5AD1" w:rsidRDefault="00000000" w:rsidP="004D41F6">
            <w:pPr>
              <w:shd w:val="clear" w:color="auto" w:fill="FFFFFF"/>
              <w:spacing w:after="150"/>
              <w:rPr>
                <w:sz w:val="24"/>
                <w:szCs w:val="24"/>
              </w:rPr>
            </w:pPr>
            <w:hyperlink r:id="rId424" w:history="1">
              <w:r w:rsidR="00805827" w:rsidRPr="00B37EEA">
                <w:rPr>
                  <w:rStyle w:val="Hyperlink"/>
                  <w:sz w:val="24"/>
                  <w:szCs w:val="24"/>
                </w:rPr>
                <w:t>TREANDA (bedamustine) for injection</w:t>
              </w:r>
            </w:hyperlink>
          </w:p>
        </w:tc>
      </w:tr>
      <w:tr w:rsidR="00805827" w:rsidRPr="00DF5AD1" w14:paraId="72EA7E83" w14:textId="77777777" w:rsidTr="004D41F6">
        <w:tc>
          <w:tcPr>
            <w:tcW w:w="10790" w:type="dxa"/>
          </w:tcPr>
          <w:p w14:paraId="361F897E" w14:textId="2A719900" w:rsidR="00805827" w:rsidRPr="00DF5AD1" w:rsidRDefault="00000000" w:rsidP="004D41F6">
            <w:pPr>
              <w:shd w:val="clear" w:color="auto" w:fill="FFFFFF"/>
              <w:spacing w:after="150"/>
              <w:rPr>
                <w:sz w:val="24"/>
                <w:szCs w:val="24"/>
              </w:rPr>
            </w:pPr>
            <w:hyperlink r:id="rId425" w:history="1">
              <w:r w:rsidR="00805827" w:rsidRPr="00B37EEA">
                <w:rPr>
                  <w:rStyle w:val="Hyperlink"/>
                  <w:sz w:val="24"/>
                  <w:szCs w:val="24"/>
                </w:rPr>
                <w:t>TRISENOX (arsenice trioxide) injection</w:t>
              </w:r>
            </w:hyperlink>
          </w:p>
        </w:tc>
      </w:tr>
      <w:tr w:rsidR="00805827" w:rsidRPr="00DF5AD1" w14:paraId="2756DC5B" w14:textId="77777777" w:rsidTr="004D41F6">
        <w:tc>
          <w:tcPr>
            <w:tcW w:w="10790" w:type="dxa"/>
          </w:tcPr>
          <w:p w14:paraId="29045C54" w14:textId="575FDEA8" w:rsidR="00805827" w:rsidRPr="00DF5AD1" w:rsidRDefault="00000000" w:rsidP="004D41F6">
            <w:pPr>
              <w:shd w:val="clear" w:color="auto" w:fill="FFFFFF"/>
              <w:spacing w:after="150"/>
              <w:rPr>
                <w:sz w:val="24"/>
                <w:szCs w:val="24"/>
              </w:rPr>
            </w:pPr>
            <w:hyperlink r:id="rId426" w:history="1">
              <w:r w:rsidR="00805827" w:rsidRPr="00B37EEA">
                <w:rPr>
                  <w:rStyle w:val="Hyperlink"/>
                  <w:sz w:val="24"/>
                  <w:szCs w:val="24"/>
                </w:rPr>
                <w:t>TRUXIMA (rituximab-abbs) injection</w:t>
              </w:r>
            </w:hyperlink>
          </w:p>
        </w:tc>
      </w:tr>
    </w:tbl>
    <w:bookmarkEnd w:id="49"/>
    <w:p w14:paraId="4A5060BB" w14:textId="22F6049A" w:rsidR="00805827" w:rsidRDefault="00805827" w:rsidP="00805827">
      <w:pPr>
        <w:rPr>
          <w:sz w:val="28"/>
          <w:szCs w:val="28"/>
        </w:rPr>
      </w:pPr>
      <w:r w:rsidRPr="00DF5AD1">
        <w:rPr>
          <w:sz w:val="28"/>
          <w:szCs w:val="28"/>
        </w:rPr>
        <w:t>Contact info-</w:t>
      </w:r>
      <w:r w:rsidRPr="00DF5AD1">
        <w:rPr>
          <w:b/>
          <w:bCs/>
          <w:sz w:val="28"/>
          <w:szCs w:val="28"/>
        </w:rPr>
        <w:t>Phone</w:t>
      </w:r>
      <w:r w:rsidRPr="00DF5AD1">
        <w:rPr>
          <w:sz w:val="28"/>
          <w:szCs w:val="28"/>
        </w:rPr>
        <w:t xml:space="preserve">: 877-237-4881 </w:t>
      </w:r>
      <w:r w:rsidRPr="00DF5AD1">
        <w:rPr>
          <w:b/>
          <w:bCs/>
          <w:sz w:val="28"/>
          <w:szCs w:val="28"/>
        </w:rPr>
        <w:t>Fax</w:t>
      </w:r>
      <w:r w:rsidRPr="00DF5AD1">
        <w:rPr>
          <w:sz w:val="28"/>
          <w:szCs w:val="28"/>
        </w:rPr>
        <w:t>: 877-438-4404</w:t>
      </w:r>
    </w:p>
    <w:p w14:paraId="531B43D0" w14:textId="3788DB6C" w:rsidR="00466F00" w:rsidRPr="00466F00" w:rsidRDefault="00000000" w:rsidP="00466F00">
      <w:pPr>
        <w:spacing w:after="0"/>
      </w:pPr>
      <w:hyperlink w:anchor="GLOSSARyTOP" w:history="1">
        <w:r w:rsidR="00466F00" w:rsidRPr="00EB3BF3">
          <w:rPr>
            <w:rStyle w:val="Hyperlink"/>
          </w:rPr>
          <w:t>RETURN TO TOP</w:t>
        </w:r>
      </w:hyperlink>
    </w:p>
    <w:p w14:paraId="3FE2F8D7" w14:textId="0F52F323" w:rsidR="00333638" w:rsidRPr="00466F00" w:rsidRDefault="00805827" w:rsidP="00466F00">
      <w:r>
        <w:rPr>
          <w:noProof/>
          <w:sz w:val="32"/>
          <w:szCs w:val="32"/>
        </w:rPr>
        <mc:AlternateContent>
          <mc:Choice Requires="wps">
            <w:drawing>
              <wp:anchor distT="0" distB="0" distL="114300" distR="114300" simplePos="0" relativeHeight="251678720" behindDoc="0" locked="0" layoutInCell="1" allowOverlap="1" wp14:anchorId="72DEDF2F" wp14:editId="4340945A">
                <wp:simplePos x="0" y="0"/>
                <wp:positionH relativeFrom="margin">
                  <wp:posOffset>-116205</wp:posOffset>
                </wp:positionH>
                <wp:positionV relativeFrom="paragraph">
                  <wp:posOffset>184150</wp:posOffset>
                </wp:positionV>
                <wp:extent cx="7239000" cy="0"/>
                <wp:effectExtent l="0" t="19050" r="19050" b="19050"/>
                <wp:wrapNone/>
                <wp:docPr id="51" name="Straight Connector 51"/>
                <wp:cNvGraphicFramePr/>
                <a:graphic xmlns:a="http://schemas.openxmlformats.org/drawingml/2006/main">
                  <a:graphicData uri="http://schemas.microsoft.com/office/word/2010/wordprocessingShape">
                    <wps:wsp>
                      <wps:cNvCnPr/>
                      <wps:spPr>
                        <a:xfrm>
                          <a:off x="0" y="0"/>
                          <a:ext cx="7239000" cy="0"/>
                        </a:xfrm>
                        <a:prstGeom prst="line">
                          <a:avLst/>
                        </a:prstGeom>
                        <a:ln w="28575"/>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47D972A7" id="Straight Connector 51" o:spid="_x0000_s1026" style="position:absolute;z-index:25167872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 from="-9.15pt,14.5pt" to="560.85pt,1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" strokecolor="black [3200]" strokeweight="2.25pt">
                <v:stroke joinstyle="miter"/>
                <w10:wrap anchorx="margin"/>
              </v:line>
            </w:pict>
          </mc:Fallback>
        </mc:AlternateContent>
      </w:r>
      <w:bookmarkStart w:id="50" w:name="TOLMAR"/>
    </w:p>
    <w:p w14:paraId="6A8BBB4E" w14:textId="77777777" w:rsidR="00333638" w:rsidRDefault="00333638" w:rsidP="00805827">
      <w:pPr>
        <w:spacing w:after="0"/>
        <w:rPr>
          <w:b/>
          <w:bCs/>
          <w:u w:val="single"/>
        </w:rPr>
      </w:pPr>
    </w:p>
    <w:p w14:paraId="71C6D1FD" w14:textId="017116FE" w:rsidR="00805827" w:rsidRPr="00DF5AD1" w:rsidRDefault="00000000" w:rsidP="00805827">
      <w:pPr>
        <w:spacing w:after="0"/>
        <w:rPr>
          <w:b/>
          <w:bCs/>
          <w:sz w:val="32"/>
          <w:szCs w:val="32"/>
          <w:u w:val="single"/>
        </w:rPr>
      </w:pPr>
      <w:hyperlink r:id="rId427" w:history="1">
        <w:r w:rsidR="00805827" w:rsidRPr="00DF5AD1">
          <w:rPr>
            <w:rStyle w:val="Hyperlink"/>
            <w:b/>
            <w:bCs/>
            <w:sz w:val="32"/>
            <w:szCs w:val="32"/>
          </w:rPr>
          <w:t>Tolmar Total solutions</w:t>
        </w:r>
      </w:hyperlink>
    </w:p>
    <w:tbl>
      <w:tblPr>
        <w:tblStyle w:val="TableGrid"/>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3112"/>
        <w:gridCol w:w="3047"/>
        <w:gridCol w:w="4611"/>
      </w:tblGrid>
      <w:tr w:rsidR="004F004B" w14:paraId="500D3DA5" w14:textId="77777777" w:rsidTr="004F004B">
        <w:tc>
          <w:tcPr>
            <w:tcW w:w="10790" w:type="dxa"/>
            <w:gridSpan w:val="3"/>
            <w:tcBorders>
              <w:top w:val="single" w:sz="12" w:space="0" w:color="auto"/>
              <w:left w:val="single" w:sz="12" w:space="0" w:color="auto"/>
              <w:bottom w:val="single" w:sz="4" w:space="0" w:color="auto"/>
              <w:right w:val="single" w:sz="12" w:space="0" w:color="auto"/>
            </w:tcBorders>
            <w:shd w:val="clear" w:color="auto" w:fill="000000" w:themeFill="text1"/>
            <w:vAlign w:val="center"/>
            <w:hideMark/>
          </w:tcPr>
          <w:bookmarkEnd w:id="50"/>
          <w:p w14:paraId="644BEE99" w14:textId="77777777" w:rsidR="004F004B" w:rsidRDefault="004F004B" w:rsidP="00C17169">
            <w:pPr>
              <w:jc w:val="center"/>
              <w:rPr>
                <w:b/>
                <w:bCs/>
                <w:sz w:val="56"/>
                <w:szCs w:val="56"/>
              </w:rPr>
            </w:pPr>
            <w:r>
              <w:rPr>
                <w:b/>
                <w:bCs/>
                <w:sz w:val="56"/>
                <w:szCs w:val="56"/>
              </w:rPr>
              <w:t>Eligibility</w:t>
            </w:r>
          </w:p>
        </w:tc>
      </w:tr>
      <w:tr w:rsidR="004F004B" w14:paraId="2965C800" w14:textId="77777777" w:rsidTr="004F004B">
        <w:tc>
          <w:tcPr>
            <w:tcW w:w="3596" w:type="dxa"/>
            <w:tcBorders>
              <w:top w:val="single" w:sz="4" w:space="0" w:color="auto"/>
              <w:left w:val="single" w:sz="12" w:space="0" w:color="auto"/>
              <w:bottom w:val="single" w:sz="12" w:space="0" w:color="auto"/>
              <w:right w:val="single" w:sz="4" w:space="0" w:color="auto"/>
            </w:tcBorders>
            <w:shd w:val="clear" w:color="auto" w:fill="FFFFFF" w:themeFill="background1"/>
            <w:vAlign w:val="center"/>
            <w:hideMark/>
          </w:tcPr>
          <w:p w14:paraId="2702C985" w14:textId="77777777" w:rsidR="004F004B" w:rsidRDefault="004F004B" w:rsidP="00C17169">
            <w:pPr>
              <w:jc w:val="center"/>
              <w:rPr>
                <w:sz w:val="52"/>
                <w:szCs w:val="52"/>
              </w:rPr>
            </w:pPr>
            <w:r>
              <w:rPr>
                <w:sz w:val="52"/>
                <w:szCs w:val="52"/>
              </w:rPr>
              <w:t>US resident</w:t>
            </w:r>
          </w:p>
        </w:tc>
        <w:tc>
          <w:tcPr>
            <w:tcW w:w="3597" w:type="dxa"/>
            <w:tcBorders>
              <w:top w:val="single" w:sz="4" w:space="0" w:color="auto"/>
              <w:left w:val="single" w:sz="4" w:space="0" w:color="auto"/>
              <w:bottom w:val="single" w:sz="12" w:space="0" w:color="auto"/>
              <w:right w:val="single" w:sz="4" w:space="0" w:color="auto"/>
            </w:tcBorders>
            <w:shd w:val="clear" w:color="auto" w:fill="FFFFFF" w:themeFill="background1"/>
            <w:vAlign w:val="center"/>
          </w:tcPr>
          <w:p w14:paraId="30F9C058" w14:textId="77777777" w:rsidR="004F004B" w:rsidRDefault="004F004B" w:rsidP="00C17169">
            <w:pPr>
              <w:jc w:val="center"/>
              <w:rPr>
                <w:sz w:val="52"/>
                <w:szCs w:val="52"/>
              </w:rPr>
            </w:pPr>
          </w:p>
          <w:p w14:paraId="7854BF51" w14:textId="77777777" w:rsidR="004F004B" w:rsidRDefault="004F004B" w:rsidP="00C17169">
            <w:pPr>
              <w:ind w:left="360"/>
              <w:jc w:val="center"/>
              <w:rPr>
                <w:sz w:val="52"/>
                <w:szCs w:val="52"/>
              </w:rPr>
            </w:pPr>
            <w:r>
              <w:rPr>
                <w:sz w:val="52"/>
                <w:szCs w:val="52"/>
                <w:u w:val="single"/>
              </w:rPr>
              <w:t>&lt;</w:t>
            </w:r>
            <w:r>
              <w:rPr>
                <w:sz w:val="52"/>
                <w:szCs w:val="52"/>
              </w:rPr>
              <w:t xml:space="preserve"> 500% FPL</w:t>
            </w:r>
          </w:p>
          <w:p w14:paraId="663C6DFA" w14:textId="77777777" w:rsidR="004F004B" w:rsidRDefault="004F004B" w:rsidP="00C17169">
            <w:pPr>
              <w:jc w:val="center"/>
              <w:rPr>
                <w:sz w:val="52"/>
                <w:szCs w:val="52"/>
              </w:rPr>
            </w:pPr>
          </w:p>
        </w:tc>
        <w:tc>
          <w:tcPr>
            <w:tcW w:w="3597" w:type="dxa"/>
            <w:tcBorders>
              <w:top w:val="single" w:sz="4" w:space="0" w:color="auto"/>
              <w:left w:val="single" w:sz="4" w:space="0" w:color="auto"/>
              <w:bottom w:val="single" w:sz="12" w:space="0" w:color="auto"/>
              <w:right w:val="single" w:sz="12" w:space="0" w:color="auto"/>
            </w:tcBorders>
            <w:shd w:val="clear" w:color="auto" w:fill="FFFFFF" w:themeFill="background1"/>
            <w:vAlign w:val="center"/>
            <w:hideMark/>
          </w:tcPr>
          <w:p w14:paraId="3753EADC" w14:textId="77777777" w:rsidR="004F004B" w:rsidRDefault="004F004B" w:rsidP="00C17169">
            <w:pPr>
              <w:jc w:val="center"/>
              <w:rPr>
                <w:sz w:val="52"/>
                <w:szCs w:val="52"/>
              </w:rPr>
            </w:pPr>
            <w:r>
              <w:rPr>
                <w:sz w:val="52"/>
                <w:szCs w:val="52"/>
              </w:rPr>
              <w:t>Uninsured/Medicare</w:t>
            </w:r>
          </w:p>
        </w:tc>
      </w:tr>
    </w:tbl>
    <w:p w14:paraId="229615B0" w14:textId="77777777" w:rsidR="00805827" w:rsidRPr="00DF5AD1" w:rsidRDefault="00805827" w:rsidP="00805827"/>
    <w:tbl>
      <w:tblPr>
        <w:tblStyle w:val="TableGrid"/>
        <w:tblW w:w="0" w:type="auto"/>
        <w:tblInd w:w="85" w:type="dxa"/>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2420"/>
        <w:gridCol w:w="8265"/>
      </w:tblGrid>
      <w:tr w:rsidR="00805827" w:rsidRPr="00DF5AD1" w14:paraId="4453FA8E" w14:textId="77777777" w:rsidTr="004D41F6">
        <w:tc>
          <w:tcPr>
            <w:tcW w:w="2420" w:type="dxa"/>
            <w:tcBorders>
              <w:right w:val="single" w:sz="12" w:space="0" w:color="FFFFFF" w:themeColor="background1"/>
            </w:tcBorders>
            <w:shd w:val="clear" w:color="auto" w:fill="000000" w:themeFill="text1"/>
            <w:vAlign w:val="center"/>
          </w:tcPr>
          <w:p w14:paraId="72CAD54E" w14:textId="77777777" w:rsidR="00805827" w:rsidRPr="0062253F" w:rsidRDefault="00805827" w:rsidP="004D41F6">
            <w:pPr>
              <w:jc w:val="center"/>
              <w:rPr>
                <w:b/>
                <w:bCs/>
                <w:color w:val="FFFFFF" w:themeColor="background1"/>
                <w:sz w:val="24"/>
                <w:szCs w:val="24"/>
              </w:rPr>
            </w:pPr>
            <w:r w:rsidRPr="0062253F">
              <w:rPr>
                <w:b/>
                <w:bCs/>
                <w:color w:val="FFFFFF" w:themeColor="background1"/>
                <w:sz w:val="24"/>
                <w:szCs w:val="24"/>
              </w:rPr>
              <w:t>Household size</w:t>
            </w:r>
          </w:p>
        </w:tc>
        <w:tc>
          <w:tcPr>
            <w:tcW w:w="8265" w:type="dxa"/>
            <w:tcBorders>
              <w:left w:val="single" w:sz="12" w:space="0" w:color="FFFFFF" w:themeColor="background1"/>
            </w:tcBorders>
            <w:shd w:val="clear" w:color="auto" w:fill="000000" w:themeFill="text1"/>
            <w:vAlign w:val="center"/>
          </w:tcPr>
          <w:p w14:paraId="6A65FF67" w14:textId="77777777" w:rsidR="00805827" w:rsidRPr="0062253F" w:rsidRDefault="00805827" w:rsidP="004D41F6">
            <w:pPr>
              <w:jc w:val="center"/>
              <w:rPr>
                <w:b/>
                <w:bCs/>
                <w:color w:val="FFFFFF" w:themeColor="background1"/>
                <w:sz w:val="24"/>
                <w:szCs w:val="24"/>
              </w:rPr>
            </w:pPr>
            <w:r w:rsidRPr="0062253F">
              <w:rPr>
                <w:b/>
                <w:bCs/>
                <w:color w:val="FFFFFF" w:themeColor="background1"/>
                <w:sz w:val="24"/>
                <w:szCs w:val="24"/>
              </w:rPr>
              <w:t>Annual household income ($) threshold</w:t>
            </w:r>
          </w:p>
          <w:p w14:paraId="66040C2D" w14:textId="77777777" w:rsidR="00805827" w:rsidRPr="0062253F" w:rsidRDefault="00805827" w:rsidP="004D41F6">
            <w:pPr>
              <w:jc w:val="center"/>
              <w:rPr>
                <w:b/>
                <w:bCs/>
                <w:color w:val="FFFFFF" w:themeColor="background1"/>
                <w:sz w:val="24"/>
                <w:szCs w:val="24"/>
              </w:rPr>
            </w:pPr>
            <w:r w:rsidRPr="0062253F">
              <w:rPr>
                <w:b/>
                <w:bCs/>
                <w:color w:val="FFFFFF" w:themeColor="background1"/>
                <w:sz w:val="24"/>
                <w:szCs w:val="24"/>
              </w:rPr>
              <w:t>(</w:t>
            </w:r>
            <w:r w:rsidRPr="0062253F">
              <w:rPr>
                <w:b/>
                <w:bCs/>
                <w:color w:val="FFFFFF" w:themeColor="background1"/>
                <w:sz w:val="24"/>
                <w:szCs w:val="24"/>
                <w:u w:val="single"/>
              </w:rPr>
              <w:t>&lt;5</w:t>
            </w:r>
            <w:r w:rsidRPr="0062253F">
              <w:rPr>
                <w:b/>
                <w:bCs/>
                <w:color w:val="FFFFFF" w:themeColor="background1"/>
                <w:sz w:val="24"/>
                <w:szCs w:val="24"/>
              </w:rPr>
              <w:t>00% FPL)</w:t>
            </w:r>
          </w:p>
        </w:tc>
      </w:tr>
      <w:tr w:rsidR="00805827" w:rsidRPr="00DF5AD1" w14:paraId="5E7D21C5" w14:textId="77777777" w:rsidTr="004D41F6">
        <w:tc>
          <w:tcPr>
            <w:tcW w:w="2420" w:type="dxa"/>
            <w:vAlign w:val="center"/>
          </w:tcPr>
          <w:p w14:paraId="64BFFC1D" w14:textId="77777777" w:rsidR="00805827" w:rsidRPr="0062253F" w:rsidRDefault="00805827" w:rsidP="004D41F6">
            <w:pPr>
              <w:jc w:val="center"/>
              <w:rPr>
                <w:sz w:val="24"/>
                <w:szCs w:val="24"/>
              </w:rPr>
            </w:pPr>
            <w:r w:rsidRPr="0062253F">
              <w:rPr>
                <w:sz w:val="24"/>
                <w:szCs w:val="24"/>
              </w:rPr>
              <w:t>1</w:t>
            </w:r>
          </w:p>
        </w:tc>
        <w:tc>
          <w:tcPr>
            <w:tcW w:w="8265" w:type="dxa"/>
          </w:tcPr>
          <w:p w14:paraId="3437DF45" w14:textId="77777777" w:rsidR="00805827" w:rsidRPr="0062253F" w:rsidRDefault="00805827" w:rsidP="004D41F6">
            <w:pPr>
              <w:jc w:val="center"/>
              <w:rPr>
                <w:sz w:val="24"/>
                <w:szCs w:val="24"/>
              </w:rPr>
            </w:pPr>
            <w:r w:rsidRPr="0062253F">
              <w:rPr>
                <w:sz w:val="24"/>
                <w:szCs w:val="24"/>
              </w:rPr>
              <w:t>67,950</w:t>
            </w:r>
          </w:p>
        </w:tc>
      </w:tr>
      <w:tr w:rsidR="00805827" w:rsidRPr="00DF5AD1" w14:paraId="0940AE11" w14:textId="77777777" w:rsidTr="004D41F6">
        <w:tc>
          <w:tcPr>
            <w:tcW w:w="2420" w:type="dxa"/>
            <w:vAlign w:val="center"/>
          </w:tcPr>
          <w:p w14:paraId="01857C41" w14:textId="77777777" w:rsidR="00805827" w:rsidRPr="0062253F" w:rsidRDefault="00805827" w:rsidP="004D41F6">
            <w:pPr>
              <w:jc w:val="center"/>
              <w:rPr>
                <w:sz w:val="24"/>
                <w:szCs w:val="24"/>
              </w:rPr>
            </w:pPr>
            <w:r w:rsidRPr="0062253F">
              <w:rPr>
                <w:sz w:val="24"/>
                <w:szCs w:val="24"/>
              </w:rPr>
              <w:t>2</w:t>
            </w:r>
          </w:p>
        </w:tc>
        <w:tc>
          <w:tcPr>
            <w:tcW w:w="8265" w:type="dxa"/>
          </w:tcPr>
          <w:p w14:paraId="78FC7C7D" w14:textId="77777777" w:rsidR="00805827" w:rsidRPr="0062253F" w:rsidRDefault="00805827" w:rsidP="004D41F6">
            <w:pPr>
              <w:jc w:val="center"/>
              <w:rPr>
                <w:sz w:val="24"/>
                <w:szCs w:val="24"/>
              </w:rPr>
            </w:pPr>
            <w:r w:rsidRPr="0062253F">
              <w:rPr>
                <w:sz w:val="24"/>
                <w:szCs w:val="24"/>
              </w:rPr>
              <w:t>91,550</w:t>
            </w:r>
          </w:p>
        </w:tc>
      </w:tr>
      <w:tr w:rsidR="00805827" w:rsidRPr="00DF5AD1" w14:paraId="747FA7AF" w14:textId="77777777" w:rsidTr="004D41F6">
        <w:tc>
          <w:tcPr>
            <w:tcW w:w="2420" w:type="dxa"/>
            <w:vAlign w:val="center"/>
          </w:tcPr>
          <w:p w14:paraId="11627B59" w14:textId="77777777" w:rsidR="00805827" w:rsidRPr="0062253F" w:rsidRDefault="00805827" w:rsidP="004D41F6">
            <w:pPr>
              <w:jc w:val="center"/>
              <w:rPr>
                <w:sz w:val="24"/>
                <w:szCs w:val="24"/>
              </w:rPr>
            </w:pPr>
            <w:r w:rsidRPr="0062253F">
              <w:rPr>
                <w:sz w:val="24"/>
                <w:szCs w:val="24"/>
              </w:rPr>
              <w:t>3</w:t>
            </w:r>
          </w:p>
        </w:tc>
        <w:tc>
          <w:tcPr>
            <w:tcW w:w="8265" w:type="dxa"/>
          </w:tcPr>
          <w:p w14:paraId="0A22CF84" w14:textId="77777777" w:rsidR="00805827" w:rsidRPr="0062253F" w:rsidRDefault="00805827" w:rsidP="004D41F6">
            <w:pPr>
              <w:jc w:val="center"/>
              <w:rPr>
                <w:sz w:val="24"/>
                <w:szCs w:val="24"/>
              </w:rPr>
            </w:pPr>
            <w:r w:rsidRPr="0062253F">
              <w:rPr>
                <w:sz w:val="24"/>
                <w:szCs w:val="24"/>
              </w:rPr>
              <w:t>115,150</w:t>
            </w:r>
          </w:p>
        </w:tc>
      </w:tr>
      <w:tr w:rsidR="00805827" w:rsidRPr="00DF5AD1" w14:paraId="20C76180" w14:textId="77777777" w:rsidTr="004D41F6">
        <w:tc>
          <w:tcPr>
            <w:tcW w:w="2420" w:type="dxa"/>
            <w:vAlign w:val="center"/>
          </w:tcPr>
          <w:p w14:paraId="6050CF45" w14:textId="77777777" w:rsidR="00805827" w:rsidRPr="0062253F" w:rsidRDefault="00805827" w:rsidP="004D41F6">
            <w:pPr>
              <w:jc w:val="center"/>
              <w:rPr>
                <w:sz w:val="24"/>
                <w:szCs w:val="24"/>
              </w:rPr>
            </w:pPr>
            <w:r w:rsidRPr="0062253F">
              <w:rPr>
                <w:sz w:val="24"/>
                <w:szCs w:val="24"/>
              </w:rPr>
              <w:t>4</w:t>
            </w:r>
          </w:p>
        </w:tc>
        <w:tc>
          <w:tcPr>
            <w:tcW w:w="8265" w:type="dxa"/>
          </w:tcPr>
          <w:p w14:paraId="172C7D16" w14:textId="77777777" w:rsidR="00805827" w:rsidRPr="0062253F" w:rsidRDefault="00805827" w:rsidP="004D41F6">
            <w:pPr>
              <w:jc w:val="center"/>
              <w:rPr>
                <w:sz w:val="24"/>
                <w:szCs w:val="24"/>
              </w:rPr>
            </w:pPr>
            <w:r w:rsidRPr="0062253F">
              <w:rPr>
                <w:sz w:val="24"/>
                <w:szCs w:val="24"/>
              </w:rPr>
              <w:t>138,750</w:t>
            </w:r>
          </w:p>
        </w:tc>
      </w:tr>
      <w:tr w:rsidR="00805827" w:rsidRPr="00DF5AD1" w14:paraId="4BDEE316" w14:textId="77777777" w:rsidTr="004D41F6">
        <w:trPr>
          <w:trHeight w:val="64"/>
        </w:trPr>
        <w:tc>
          <w:tcPr>
            <w:tcW w:w="2420" w:type="dxa"/>
            <w:vAlign w:val="center"/>
          </w:tcPr>
          <w:p w14:paraId="1BF4414C" w14:textId="77777777" w:rsidR="00805827" w:rsidRPr="0062253F" w:rsidRDefault="00805827" w:rsidP="004D41F6">
            <w:pPr>
              <w:jc w:val="center"/>
              <w:rPr>
                <w:sz w:val="24"/>
                <w:szCs w:val="24"/>
              </w:rPr>
            </w:pPr>
            <w:r w:rsidRPr="0062253F">
              <w:rPr>
                <w:sz w:val="24"/>
                <w:szCs w:val="24"/>
                <w:u w:val="single"/>
              </w:rPr>
              <w:t>&gt;</w:t>
            </w:r>
            <w:r w:rsidRPr="0062253F">
              <w:rPr>
                <w:sz w:val="24"/>
                <w:szCs w:val="24"/>
              </w:rPr>
              <w:t>5</w:t>
            </w:r>
          </w:p>
        </w:tc>
        <w:tc>
          <w:tcPr>
            <w:tcW w:w="8265" w:type="dxa"/>
            <w:vAlign w:val="center"/>
          </w:tcPr>
          <w:p w14:paraId="0479B344" w14:textId="77777777" w:rsidR="00805827" w:rsidRPr="0062253F" w:rsidRDefault="00000000" w:rsidP="004D41F6">
            <w:pPr>
              <w:jc w:val="center"/>
              <w:rPr>
                <w:sz w:val="24"/>
                <w:szCs w:val="24"/>
              </w:rPr>
            </w:pPr>
            <w:hyperlink r:id="rId428" w:history="1">
              <w:r w:rsidR="00805827" w:rsidRPr="0062253F">
                <w:rPr>
                  <w:rStyle w:val="Hyperlink"/>
                  <w:sz w:val="24"/>
                  <w:szCs w:val="24"/>
                </w:rPr>
                <w:t>Click for FPL for household larger than 5</w:t>
              </w:r>
            </w:hyperlink>
            <w:r w:rsidR="00805827" w:rsidRPr="0062253F">
              <w:rPr>
                <w:rStyle w:val="Hyperlink"/>
                <w:sz w:val="24"/>
                <w:szCs w:val="24"/>
              </w:rPr>
              <w:t xml:space="preserve"> or add 23,600 per each additional person</w:t>
            </w:r>
          </w:p>
        </w:tc>
      </w:tr>
    </w:tbl>
    <w:p w14:paraId="40BAA35A" w14:textId="77777777" w:rsidR="00805827" w:rsidRPr="00DF5AD1" w:rsidRDefault="00805827" w:rsidP="00805827">
      <w:pPr>
        <w:pStyle w:val="ListParagraph"/>
        <w:numPr>
          <w:ilvl w:val="0"/>
          <w:numId w:val="45"/>
        </w:numPr>
      </w:pPr>
      <w:r w:rsidRPr="00DF5AD1">
        <w:t xml:space="preserve">Proof of income </w:t>
      </w:r>
      <w:r w:rsidRPr="00DF5AD1">
        <w:rPr>
          <w:b/>
          <w:bCs/>
        </w:rPr>
        <w:t>required</w:t>
      </w:r>
    </w:p>
    <w:tbl>
      <w:tblPr>
        <w:tblStyle w:val="TableGrid"/>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10770"/>
      </w:tblGrid>
      <w:tr w:rsidR="00805827" w:rsidRPr="00DF5AD1" w14:paraId="13FBED9A" w14:textId="77777777" w:rsidTr="004D41F6">
        <w:tc>
          <w:tcPr>
            <w:tcW w:w="10790" w:type="dxa"/>
            <w:tcBorders>
              <w:bottom w:val="single" w:sz="12" w:space="0" w:color="auto"/>
            </w:tcBorders>
          </w:tcPr>
          <w:p w14:paraId="53197DCC" w14:textId="77777777" w:rsidR="00805827" w:rsidRPr="00DF5AD1" w:rsidRDefault="00805827" w:rsidP="004D41F6">
            <w:pPr>
              <w:shd w:val="clear" w:color="auto" w:fill="FFFFFF"/>
              <w:spacing w:after="150"/>
              <w:jc w:val="center"/>
              <w:rPr>
                <w:rFonts w:eastAsia="Times New Roman" w:cs="Arial"/>
                <w:b/>
                <w:bCs/>
                <w:color w:val="000000"/>
                <w:sz w:val="32"/>
                <w:szCs w:val="32"/>
              </w:rPr>
            </w:pPr>
            <w:r w:rsidRPr="00DF5AD1">
              <w:rPr>
                <w:rFonts w:eastAsia="Times New Roman" w:cs="Arial"/>
                <w:b/>
                <w:bCs/>
                <w:color w:val="000000"/>
                <w:sz w:val="32"/>
                <w:szCs w:val="32"/>
              </w:rPr>
              <w:t>Medication eligible for assistance</w:t>
            </w:r>
          </w:p>
        </w:tc>
      </w:tr>
      <w:tr w:rsidR="00805827" w:rsidRPr="00DF5AD1" w14:paraId="4B913CB2" w14:textId="77777777" w:rsidTr="004D41F6">
        <w:tc>
          <w:tcPr>
            <w:tcW w:w="10790" w:type="dxa"/>
            <w:tcBorders>
              <w:top w:val="single" w:sz="12" w:space="0" w:color="auto"/>
            </w:tcBorders>
          </w:tcPr>
          <w:p w14:paraId="42D6F567" w14:textId="77777777" w:rsidR="00805827" w:rsidRPr="00DF5AD1" w:rsidRDefault="00000000" w:rsidP="004D41F6">
            <w:pPr>
              <w:shd w:val="clear" w:color="auto" w:fill="FFFFFF"/>
              <w:spacing w:after="150"/>
              <w:rPr>
                <w:rFonts w:eastAsia="Times New Roman" w:cs="Arial"/>
                <w:color w:val="000000"/>
                <w:sz w:val="24"/>
                <w:szCs w:val="24"/>
              </w:rPr>
            </w:pPr>
            <w:hyperlink r:id="rId429" w:history="1">
              <w:r w:rsidR="00805827" w:rsidRPr="00DF5AD1">
                <w:rPr>
                  <w:rStyle w:val="Hyperlink"/>
                  <w:rFonts w:eastAsia="Times New Roman" w:cs="Arial"/>
                  <w:sz w:val="24"/>
                  <w:szCs w:val="24"/>
                </w:rPr>
                <w:t>Eligard (leuprolide)</w:t>
              </w:r>
            </w:hyperlink>
          </w:p>
        </w:tc>
      </w:tr>
    </w:tbl>
    <w:p w14:paraId="1DD24F0F" w14:textId="18567F33" w:rsidR="00805827" w:rsidRDefault="00805827" w:rsidP="00805827">
      <w:pPr>
        <w:rPr>
          <w:sz w:val="28"/>
          <w:szCs w:val="28"/>
        </w:rPr>
      </w:pPr>
      <w:r w:rsidRPr="00DF5AD1">
        <w:rPr>
          <w:sz w:val="28"/>
          <w:szCs w:val="28"/>
        </w:rPr>
        <w:t>Contact info-</w:t>
      </w:r>
      <w:r w:rsidRPr="00DF5AD1">
        <w:rPr>
          <w:b/>
          <w:bCs/>
          <w:sz w:val="28"/>
          <w:szCs w:val="28"/>
        </w:rPr>
        <w:t>Phone</w:t>
      </w:r>
      <w:r w:rsidRPr="00DF5AD1">
        <w:rPr>
          <w:sz w:val="28"/>
          <w:szCs w:val="28"/>
        </w:rPr>
        <w:t xml:space="preserve">: 1-844-TOLMAR1 </w:t>
      </w:r>
      <w:r w:rsidRPr="00DF5AD1">
        <w:rPr>
          <w:b/>
          <w:bCs/>
          <w:sz w:val="28"/>
          <w:szCs w:val="28"/>
        </w:rPr>
        <w:t>Fax</w:t>
      </w:r>
      <w:r w:rsidRPr="00DF5AD1">
        <w:rPr>
          <w:sz w:val="28"/>
          <w:szCs w:val="28"/>
        </w:rPr>
        <w:t>: 1-844-TOLMAR2</w:t>
      </w:r>
    </w:p>
    <w:p w14:paraId="495A8D83" w14:textId="117ECCB5" w:rsidR="00466F00" w:rsidRPr="00466F00" w:rsidRDefault="00000000" w:rsidP="00466F00">
      <w:pPr>
        <w:spacing w:after="0"/>
      </w:pPr>
      <w:hyperlink w:anchor="GLOSSARyTOP" w:history="1">
        <w:r w:rsidR="00466F00" w:rsidRPr="00EB3BF3">
          <w:rPr>
            <w:rStyle w:val="Hyperlink"/>
          </w:rPr>
          <w:t>RETURN TO TOP</w:t>
        </w:r>
      </w:hyperlink>
    </w:p>
    <w:p w14:paraId="282FB67C" w14:textId="77777777" w:rsidR="00805827" w:rsidRPr="00DF5AD1" w:rsidRDefault="00805827" w:rsidP="00805827">
      <w:pPr>
        <w:rPr>
          <w:b/>
          <w:bCs/>
          <w:u w:val="single"/>
        </w:rPr>
      </w:pPr>
      <w:r>
        <w:rPr>
          <w:noProof/>
          <w:sz w:val="32"/>
          <w:szCs w:val="32"/>
        </w:rPr>
        <mc:AlternateContent>
          <mc:Choice Requires="wps">
            <w:drawing>
              <wp:anchor distT="0" distB="0" distL="114300" distR="114300" simplePos="0" relativeHeight="251677696" behindDoc="0" locked="0" layoutInCell="1" allowOverlap="1" wp14:anchorId="2E15823E" wp14:editId="470D2059">
                <wp:simplePos x="0" y="0"/>
                <wp:positionH relativeFrom="margin">
                  <wp:posOffset>-145415</wp:posOffset>
                </wp:positionH>
                <wp:positionV relativeFrom="paragraph">
                  <wp:posOffset>198755</wp:posOffset>
                </wp:positionV>
                <wp:extent cx="7239000" cy="0"/>
                <wp:effectExtent l="0" t="19050" r="19050" b="19050"/>
                <wp:wrapNone/>
                <wp:docPr id="50" name="Straight Connector 50"/>
                <wp:cNvGraphicFramePr/>
                <a:graphic xmlns:a="http://schemas.openxmlformats.org/drawingml/2006/main">
                  <a:graphicData uri="http://schemas.microsoft.com/office/word/2010/wordprocessingShape">
                    <wps:wsp>
                      <wps:cNvCnPr/>
                      <wps:spPr>
                        <a:xfrm>
                          <a:off x="0" y="0"/>
                          <a:ext cx="7239000" cy="0"/>
                        </a:xfrm>
                        <a:prstGeom prst="line">
                          <a:avLst/>
                        </a:prstGeom>
                        <a:ln w="28575"/>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2C392007" id="Straight Connector 50" o:spid="_x0000_s1026" style="position:absolute;z-index:25167769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 from="-11.45pt,15.65pt" to="558.55pt,15.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" strokecolor="black [3200]" strokeweight="2.25pt">
                <v:stroke joinstyle="miter"/>
                <w10:wrap anchorx="margin"/>
              </v:line>
            </w:pict>
          </mc:Fallback>
        </mc:AlternateContent>
      </w:r>
    </w:p>
    <w:p w14:paraId="56C9F18A" w14:textId="77777777" w:rsidR="00333638" w:rsidRDefault="00333638" w:rsidP="00805827">
      <w:pPr>
        <w:spacing w:after="0"/>
      </w:pPr>
      <w:bookmarkStart w:id="51" w:name="VELTASSA"/>
    </w:p>
    <w:p w14:paraId="49788A30" w14:textId="62DD170B" w:rsidR="00805827" w:rsidRPr="00DF5AD1" w:rsidRDefault="00000000" w:rsidP="00805827">
      <w:pPr>
        <w:spacing w:after="0"/>
        <w:rPr>
          <w:b/>
          <w:bCs/>
          <w:sz w:val="32"/>
          <w:szCs w:val="32"/>
          <w:u w:val="single"/>
        </w:rPr>
      </w:pPr>
      <w:hyperlink r:id="rId430" w:anchor="veltassa-konnect" w:history="1">
        <w:r w:rsidR="00805827" w:rsidRPr="00DF5AD1">
          <w:rPr>
            <w:rStyle w:val="Hyperlink"/>
            <w:b/>
            <w:bCs/>
            <w:sz w:val="32"/>
            <w:szCs w:val="32"/>
          </w:rPr>
          <w:t>Veltassa Konnect</w:t>
        </w:r>
      </w:hyperlink>
    </w:p>
    <w:tbl>
      <w:tblPr>
        <w:tblStyle w:val="TableGrid"/>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3112"/>
        <w:gridCol w:w="3047"/>
        <w:gridCol w:w="4611"/>
      </w:tblGrid>
      <w:tr w:rsidR="00F1333C" w14:paraId="38A42B3E" w14:textId="77777777" w:rsidTr="00F1333C">
        <w:tc>
          <w:tcPr>
            <w:tcW w:w="10790" w:type="dxa"/>
            <w:gridSpan w:val="3"/>
            <w:tcBorders>
              <w:top w:val="single" w:sz="12" w:space="0" w:color="auto"/>
              <w:left w:val="single" w:sz="12" w:space="0" w:color="auto"/>
              <w:bottom w:val="single" w:sz="4" w:space="0" w:color="auto"/>
              <w:right w:val="single" w:sz="12" w:space="0" w:color="auto"/>
            </w:tcBorders>
            <w:shd w:val="clear" w:color="auto" w:fill="000000" w:themeFill="text1"/>
            <w:vAlign w:val="center"/>
            <w:hideMark/>
          </w:tcPr>
          <w:bookmarkEnd w:id="51"/>
          <w:p w14:paraId="1BA8DFF3" w14:textId="77777777" w:rsidR="00F1333C" w:rsidRDefault="00F1333C" w:rsidP="00C17169">
            <w:pPr>
              <w:jc w:val="center"/>
              <w:rPr>
                <w:b/>
                <w:bCs/>
                <w:sz w:val="56"/>
                <w:szCs w:val="56"/>
              </w:rPr>
            </w:pPr>
            <w:r>
              <w:rPr>
                <w:b/>
                <w:bCs/>
                <w:sz w:val="56"/>
                <w:szCs w:val="56"/>
              </w:rPr>
              <w:t>Eligibility</w:t>
            </w:r>
          </w:p>
        </w:tc>
      </w:tr>
      <w:tr w:rsidR="00F1333C" w14:paraId="2E1520B8" w14:textId="77777777" w:rsidTr="00F1333C">
        <w:tc>
          <w:tcPr>
            <w:tcW w:w="3596" w:type="dxa"/>
            <w:tcBorders>
              <w:top w:val="single" w:sz="4" w:space="0" w:color="auto"/>
              <w:left w:val="single" w:sz="12" w:space="0" w:color="auto"/>
              <w:bottom w:val="single" w:sz="12" w:space="0" w:color="auto"/>
              <w:right w:val="single" w:sz="4" w:space="0" w:color="auto"/>
            </w:tcBorders>
            <w:shd w:val="clear" w:color="auto" w:fill="FFFFFF" w:themeFill="background1"/>
            <w:vAlign w:val="center"/>
            <w:hideMark/>
          </w:tcPr>
          <w:p w14:paraId="0D1BCBAF" w14:textId="77777777" w:rsidR="00F1333C" w:rsidRDefault="00F1333C" w:rsidP="00C17169">
            <w:pPr>
              <w:jc w:val="center"/>
              <w:rPr>
                <w:sz w:val="52"/>
                <w:szCs w:val="52"/>
              </w:rPr>
            </w:pPr>
            <w:r>
              <w:rPr>
                <w:sz w:val="52"/>
                <w:szCs w:val="52"/>
              </w:rPr>
              <w:t>US resident</w:t>
            </w:r>
          </w:p>
        </w:tc>
        <w:tc>
          <w:tcPr>
            <w:tcW w:w="3597" w:type="dxa"/>
            <w:tcBorders>
              <w:top w:val="single" w:sz="4" w:space="0" w:color="auto"/>
              <w:left w:val="single" w:sz="4" w:space="0" w:color="auto"/>
              <w:bottom w:val="single" w:sz="12" w:space="0" w:color="auto"/>
              <w:right w:val="single" w:sz="4" w:space="0" w:color="auto"/>
            </w:tcBorders>
            <w:shd w:val="clear" w:color="auto" w:fill="FFFFFF" w:themeFill="background1"/>
            <w:vAlign w:val="center"/>
          </w:tcPr>
          <w:p w14:paraId="7E61AA19" w14:textId="77777777" w:rsidR="00F1333C" w:rsidRDefault="00F1333C" w:rsidP="00C17169">
            <w:pPr>
              <w:jc w:val="center"/>
              <w:rPr>
                <w:sz w:val="52"/>
                <w:szCs w:val="52"/>
              </w:rPr>
            </w:pPr>
          </w:p>
          <w:p w14:paraId="03C783C3" w14:textId="77777777" w:rsidR="00F1333C" w:rsidRDefault="00F1333C" w:rsidP="00C17169">
            <w:pPr>
              <w:ind w:left="360"/>
              <w:jc w:val="center"/>
              <w:rPr>
                <w:sz w:val="52"/>
                <w:szCs w:val="52"/>
              </w:rPr>
            </w:pPr>
            <w:r>
              <w:rPr>
                <w:sz w:val="52"/>
                <w:szCs w:val="52"/>
                <w:u w:val="single"/>
              </w:rPr>
              <w:t>&lt;</w:t>
            </w:r>
            <w:r>
              <w:rPr>
                <w:sz w:val="52"/>
                <w:szCs w:val="52"/>
              </w:rPr>
              <w:t xml:space="preserve"> 500% FPL</w:t>
            </w:r>
          </w:p>
          <w:p w14:paraId="18167AED" w14:textId="77777777" w:rsidR="00F1333C" w:rsidRDefault="00F1333C" w:rsidP="00C17169">
            <w:pPr>
              <w:jc w:val="center"/>
              <w:rPr>
                <w:sz w:val="52"/>
                <w:szCs w:val="52"/>
              </w:rPr>
            </w:pPr>
          </w:p>
        </w:tc>
        <w:tc>
          <w:tcPr>
            <w:tcW w:w="3597" w:type="dxa"/>
            <w:tcBorders>
              <w:top w:val="single" w:sz="4" w:space="0" w:color="auto"/>
              <w:left w:val="single" w:sz="4" w:space="0" w:color="auto"/>
              <w:bottom w:val="single" w:sz="12" w:space="0" w:color="auto"/>
              <w:right w:val="single" w:sz="12" w:space="0" w:color="auto"/>
            </w:tcBorders>
            <w:shd w:val="clear" w:color="auto" w:fill="FFFFFF" w:themeFill="background1"/>
            <w:vAlign w:val="center"/>
            <w:hideMark/>
          </w:tcPr>
          <w:p w14:paraId="31769A95" w14:textId="77777777" w:rsidR="00F1333C" w:rsidRDefault="00F1333C" w:rsidP="00C17169">
            <w:pPr>
              <w:jc w:val="center"/>
              <w:rPr>
                <w:sz w:val="52"/>
                <w:szCs w:val="52"/>
              </w:rPr>
            </w:pPr>
            <w:r>
              <w:rPr>
                <w:sz w:val="52"/>
                <w:szCs w:val="52"/>
              </w:rPr>
              <w:t>Uninsured/Medicare</w:t>
            </w:r>
          </w:p>
        </w:tc>
      </w:tr>
    </w:tbl>
    <w:p w14:paraId="108D01D2" w14:textId="77777777" w:rsidR="00F1333C" w:rsidRPr="00DF5AD1" w:rsidRDefault="00F1333C" w:rsidP="00805827">
      <w:pPr>
        <w:rPr>
          <w:b/>
          <w:bCs/>
          <w:u w:val="single"/>
        </w:rPr>
      </w:pPr>
    </w:p>
    <w:tbl>
      <w:tblPr>
        <w:tblStyle w:val="TableGrid"/>
        <w:tblW w:w="0" w:type="auto"/>
        <w:tblInd w:w="175" w:type="dxa"/>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2240"/>
        <w:gridCol w:w="8355"/>
      </w:tblGrid>
      <w:tr w:rsidR="00805827" w:rsidRPr="00DF5AD1" w14:paraId="2055AE87" w14:textId="77777777" w:rsidTr="004D41F6">
        <w:tc>
          <w:tcPr>
            <w:tcW w:w="2240" w:type="dxa"/>
            <w:tcBorders>
              <w:right w:val="single" w:sz="12" w:space="0" w:color="FFFFFF" w:themeColor="background1"/>
            </w:tcBorders>
            <w:shd w:val="clear" w:color="auto" w:fill="000000" w:themeFill="text1"/>
            <w:vAlign w:val="center"/>
          </w:tcPr>
          <w:p w14:paraId="0FF4DE0B" w14:textId="77777777" w:rsidR="00805827" w:rsidRPr="0062253F" w:rsidRDefault="00805827" w:rsidP="004D41F6">
            <w:pPr>
              <w:jc w:val="center"/>
              <w:rPr>
                <w:b/>
                <w:bCs/>
                <w:color w:val="FFFFFF" w:themeColor="background1"/>
                <w:sz w:val="24"/>
                <w:szCs w:val="24"/>
              </w:rPr>
            </w:pPr>
            <w:r w:rsidRPr="0062253F">
              <w:rPr>
                <w:b/>
                <w:bCs/>
                <w:color w:val="FFFFFF" w:themeColor="background1"/>
                <w:sz w:val="24"/>
                <w:szCs w:val="24"/>
              </w:rPr>
              <w:t>Household size</w:t>
            </w:r>
          </w:p>
        </w:tc>
        <w:tc>
          <w:tcPr>
            <w:tcW w:w="8355" w:type="dxa"/>
            <w:tcBorders>
              <w:left w:val="single" w:sz="12" w:space="0" w:color="FFFFFF" w:themeColor="background1"/>
            </w:tcBorders>
            <w:shd w:val="clear" w:color="auto" w:fill="000000" w:themeFill="text1"/>
            <w:vAlign w:val="center"/>
          </w:tcPr>
          <w:p w14:paraId="3FF70CBC" w14:textId="77777777" w:rsidR="00805827" w:rsidRPr="0062253F" w:rsidRDefault="00805827" w:rsidP="004D41F6">
            <w:pPr>
              <w:jc w:val="center"/>
              <w:rPr>
                <w:b/>
                <w:bCs/>
                <w:color w:val="FFFFFF" w:themeColor="background1"/>
                <w:sz w:val="24"/>
                <w:szCs w:val="24"/>
              </w:rPr>
            </w:pPr>
            <w:r w:rsidRPr="0062253F">
              <w:rPr>
                <w:b/>
                <w:bCs/>
                <w:color w:val="FFFFFF" w:themeColor="background1"/>
                <w:sz w:val="24"/>
                <w:szCs w:val="24"/>
              </w:rPr>
              <w:t>Annual household income ($) threshold</w:t>
            </w:r>
          </w:p>
          <w:p w14:paraId="03B05FBE" w14:textId="77777777" w:rsidR="00805827" w:rsidRPr="0062253F" w:rsidRDefault="00805827" w:rsidP="004D41F6">
            <w:pPr>
              <w:jc w:val="center"/>
              <w:rPr>
                <w:b/>
                <w:bCs/>
                <w:color w:val="FFFFFF" w:themeColor="background1"/>
                <w:sz w:val="24"/>
                <w:szCs w:val="24"/>
              </w:rPr>
            </w:pPr>
            <w:r w:rsidRPr="0062253F">
              <w:rPr>
                <w:b/>
                <w:bCs/>
                <w:color w:val="FFFFFF" w:themeColor="background1"/>
                <w:sz w:val="24"/>
                <w:szCs w:val="24"/>
              </w:rPr>
              <w:t>(</w:t>
            </w:r>
            <w:r w:rsidRPr="0062253F">
              <w:rPr>
                <w:b/>
                <w:bCs/>
                <w:color w:val="FFFFFF" w:themeColor="background1"/>
                <w:sz w:val="24"/>
                <w:szCs w:val="24"/>
                <w:u w:val="single"/>
              </w:rPr>
              <w:t>&lt;5</w:t>
            </w:r>
            <w:r w:rsidRPr="0062253F">
              <w:rPr>
                <w:b/>
                <w:bCs/>
                <w:color w:val="FFFFFF" w:themeColor="background1"/>
                <w:sz w:val="24"/>
                <w:szCs w:val="24"/>
              </w:rPr>
              <w:t>00% FPL)</w:t>
            </w:r>
          </w:p>
        </w:tc>
      </w:tr>
      <w:tr w:rsidR="00805827" w:rsidRPr="00DF5AD1" w14:paraId="64959676" w14:textId="77777777" w:rsidTr="004D41F6">
        <w:tc>
          <w:tcPr>
            <w:tcW w:w="2240" w:type="dxa"/>
            <w:vAlign w:val="center"/>
          </w:tcPr>
          <w:p w14:paraId="121534DB" w14:textId="77777777" w:rsidR="00805827" w:rsidRPr="0062253F" w:rsidRDefault="00805827" w:rsidP="004D41F6">
            <w:pPr>
              <w:jc w:val="center"/>
              <w:rPr>
                <w:sz w:val="24"/>
                <w:szCs w:val="24"/>
              </w:rPr>
            </w:pPr>
            <w:r w:rsidRPr="0062253F">
              <w:rPr>
                <w:sz w:val="24"/>
                <w:szCs w:val="24"/>
              </w:rPr>
              <w:t>1</w:t>
            </w:r>
          </w:p>
        </w:tc>
        <w:tc>
          <w:tcPr>
            <w:tcW w:w="8355" w:type="dxa"/>
          </w:tcPr>
          <w:p w14:paraId="529977CB" w14:textId="77777777" w:rsidR="00805827" w:rsidRPr="0062253F" w:rsidRDefault="00805827" w:rsidP="004D41F6">
            <w:pPr>
              <w:jc w:val="center"/>
              <w:rPr>
                <w:sz w:val="24"/>
                <w:szCs w:val="24"/>
              </w:rPr>
            </w:pPr>
            <w:r w:rsidRPr="0062253F">
              <w:rPr>
                <w:sz w:val="24"/>
                <w:szCs w:val="24"/>
              </w:rPr>
              <w:t>67,950</w:t>
            </w:r>
          </w:p>
        </w:tc>
      </w:tr>
      <w:tr w:rsidR="00805827" w:rsidRPr="00DF5AD1" w14:paraId="603B69BC" w14:textId="77777777" w:rsidTr="004D41F6">
        <w:tc>
          <w:tcPr>
            <w:tcW w:w="2240" w:type="dxa"/>
            <w:vAlign w:val="center"/>
          </w:tcPr>
          <w:p w14:paraId="59BA2666" w14:textId="77777777" w:rsidR="00805827" w:rsidRPr="0062253F" w:rsidRDefault="00805827" w:rsidP="004D41F6">
            <w:pPr>
              <w:jc w:val="center"/>
              <w:rPr>
                <w:sz w:val="24"/>
                <w:szCs w:val="24"/>
              </w:rPr>
            </w:pPr>
            <w:r w:rsidRPr="0062253F">
              <w:rPr>
                <w:sz w:val="24"/>
                <w:szCs w:val="24"/>
              </w:rPr>
              <w:t>2</w:t>
            </w:r>
          </w:p>
        </w:tc>
        <w:tc>
          <w:tcPr>
            <w:tcW w:w="8355" w:type="dxa"/>
          </w:tcPr>
          <w:p w14:paraId="556008B8" w14:textId="77777777" w:rsidR="00805827" w:rsidRPr="0062253F" w:rsidRDefault="00805827" w:rsidP="004D41F6">
            <w:pPr>
              <w:jc w:val="center"/>
              <w:rPr>
                <w:sz w:val="24"/>
                <w:szCs w:val="24"/>
              </w:rPr>
            </w:pPr>
            <w:r w:rsidRPr="0062253F">
              <w:rPr>
                <w:sz w:val="24"/>
                <w:szCs w:val="24"/>
              </w:rPr>
              <w:t>91,550</w:t>
            </w:r>
          </w:p>
        </w:tc>
      </w:tr>
      <w:tr w:rsidR="00805827" w:rsidRPr="00DF5AD1" w14:paraId="307FA3FF" w14:textId="77777777" w:rsidTr="004D41F6">
        <w:tc>
          <w:tcPr>
            <w:tcW w:w="2240" w:type="dxa"/>
            <w:vAlign w:val="center"/>
          </w:tcPr>
          <w:p w14:paraId="62544AE7" w14:textId="77777777" w:rsidR="00805827" w:rsidRPr="0062253F" w:rsidRDefault="00805827" w:rsidP="004D41F6">
            <w:pPr>
              <w:jc w:val="center"/>
              <w:rPr>
                <w:sz w:val="24"/>
                <w:szCs w:val="24"/>
              </w:rPr>
            </w:pPr>
            <w:r w:rsidRPr="0062253F">
              <w:rPr>
                <w:sz w:val="24"/>
                <w:szCs w:val="24"/>
              </w:rPr>
              <w:t>3</w:t>
            </w:r>
          </w:p>
        </w:tc>
        <w:tc>
          <w:tcPr>
            <w:tcW w:w="8355" w:type="dxa"/>
          </w:tcPr>
          <w:p w14:paraId="56CA788D" w14:textId="77777777" w:rsidR="00805827" w:rsidRPr="0062253F" w:rsidRDefault="00805827" w:rsidP="004D41F6">
            <w:pPr>
              <w:jc w:val="center"/>
              <w:rPr>
                <w:sz w:val="24"/>
                <w:szCs w:val="24"/>
              </w:rPr>
            </w:pPr>
            <w:r w:rsidRPr="0062253F">
              <w:rPr>
                <w:sz w:val="24"/>
                <w:szCs w:val="24"/>
              </w:rPr>
              <w:t>115,150</w:t>
            </w:r>
          </w:p>
        </w:tc>
      </w:tr>
      <w:tr w:rsidR="00805827" w:rsidRPr="00DF5AD1" w14:paraId="531E68BD" w14:textId="77777777" w:rsidTr="004D41F6">
        <w:tc>
          <w:tcPr>
            <w:tcW w:w="2240" w:type="dxa"/>
            <w:vAlign w:val="center"/>
          </w:tcPr>
          <w:p w14:paraId="2BC34142" w14:textId="77777777" w:rsidR="00805827" w:rsidRPr="0062253F" w:rsidRDefault="00805827" w:rsidP="004D41F6">
            <w:pPr>
              <w:jc w:val="center"/>
              <w:rPr>
                <w:sz w:val="24"/>
                <w:szCs w:val="24"/>
              </w:rPr>
            </w:pPr>
            <w:r w:rsidRPr="0062253F">
              <w:rPr>
                <w:sz w:val="24"/>
                <w:szCs w:val="24"/>
              </w:rPr>
              <w:t>4</w:t>
            </w:r>
          </w:p>
        </w:tc>
        <w:tc>
          <w:tcPr>
            <w:tcW w:w="8355" w:type="dxa"/>
          </w:tcPr>
          <w:p w14:paraId="7CAB4FB9" w14:textId="77777777" w:rsidR="00805827" w:rsidRPr="0062253F" w:rsidRDefault="00805827" w:rsidP="004D41F6">
            <w:pPr>
              <w:jc w:val="center"/>
              <w:rPr>
                <w:sz w:val="24"/>
                <w:szCs w:val="24"/>
              </w:rPr>
            </w:pPr>
            <w:r w:rsidRPr="0062253F">
              <w:rPr>
                <w:sz w:val="24"/>
                <w:szCs w:val="24"/>
              </w:rPr>
              <w:t>138,750</w:t>
            </w:r>
          </w:p>
        </w:tc>
      </w:tr>
      <w:tr w:rsidR="00805827" w:rsidRPr="00DF5AD1" w14:paraId="3BF3DB7F" w14:textId="77777777" w:rsidTr="004D41F6">
        <w:trPr>
          <w:trHeight w:val="64"/>
        </w:trPr>
        <w:tc>
          <w:tcPr>
            <w:tcW w:w="2240" w:type="dxa"/>
            <w:vAlign w:val="center"/>
          </w:tcPr>
          <w:p w14:paraId="50A4F04D" w14:textId="77777777" w:rsidR="00805827" w:rsidRPr="0062253F" w:rsidRDefault="00805827" w:rsidP="004D41F6">
            <w:pPr>
              <w:jc w:val="center"/>
              <w:rPr>
                <w:sz w:val="24"/>
                <w:szCs w:val="24"/>
              </w:rPr>
            </w:pPr>
            <w:r w:rsidRPr="0062253F">
              <w:rPr>
                <w:sz w:val="24"/>
                <w:szCs w:val="24"/>
                <w:u w:val="single"/>
              </w:rPr>
              <w:t>&gt;</w:t>
            </w:r>
            <w:r w:rsidRPr="0062253F">
              <w:rPr>
                <w:sz w:val="24"/>
                <w:szCs w:val="24"/>
              </w:rPr>
              <w:t>5</w:t>
            </w:r>
          </w:p>
        </w:tc>
        <w:tc>
          <w:tcPr>
            <w:tcW w:w="8355" w:type="dxa"/>
            <w:vAlign w:val="center"/>
          </w:tcPr>
          <w:p w14:paraId="62A3AB6A" w14:textId="77777777" w:rsidR="00805827" w:rsidRPr="0062253F" w:rsidRDefault="00000000" w:rsidP="004D41F6">
            <w:pPr>
              <w:jc w:val="center"/>
              <w:rPr>
                <w:sz w:val="24"/>
                <w:szCs w:val="24"/>
              </w:rPr>
            </w:pPr>
            <w:hyperlink r:id="rId431" w:history="1">
              <w:r w:rsidR="00805827" w:rsidRPr="0062253F">
                <w:rPr>
                  <w:rStyle w:val="Hyperlink"/>
                  <w:sz w:val="24"/>
                  <w:szCs w:val="24"/>
                </w:rPr>
                <w:t>Click for FPL for household larger than 5</w:t>
              </w:r>
            </w:hyperlink>
            <w:r w:rsidR="00805827" w:rsidRPr="0062253F">
              <w:rPr>
                <w:rStyle w:val="Hyperlink"/>
                <w:sz w:val="24"/>
                <w:szCs w:val="24"/>
              </w:rPr>
              <w:t xml:space="preserve"> or add 23,600 per each additional person</w:t>
            </w:r>
          </w:p>
        </w:tc>
      </w:tr>
    </w:tbl>
    <w:p w14:paraId="153876C0" w14:textId="77777777" w:rsidR="00805827" w:rsidRPr="00DF5AD1" w:rsidRDefault="00805827" w:rsidP="00805827">
      <w:pPr>
        <w:pStyle w:val="ListParagraph"/>
        <w:numPr>
          <w:ilvl w:val="1"/>
          <w:numId w:val="32"/>
        </w:numPr>
      </w:pPr>
      <w:r w:rsidRPr="00DF5AD1">
        <w:rPr>
          <w:b/>
          <w:bCs/>
        </w:rPr>
        <w:t>Requires</w:t>
      </w:r>
      <w:r w:rsidRPr="00DF5AD1">
        <w:t xml:space="preserve"> copy of </w:t>
      </w:r>
      <w:r w:rsidRPr="00DF5AD1">
        <w:rPr>
          <w:b/>
          <w:bCs/>
        </w:rPr>
        <w:t>ONE</w:t>
      </w:r>
      <w:r w:rsidRPr="00DF5AD1">
        <w:t xml:space="preserve"> of the following:</w:t>
      </w:r>
    </w:p>
    <w:p w14:paraId="32304E89" w14:textId="77777777" w:rsidR="00805827" w:rsidRPr="00DF5AD1" w:rsidRDefault="00805827" w:rsidP="00805827">
      <w:pPr>
        <w:pStyle w:val="ListParagraph"/>
        <w:numPr>
          <w:ilvl w:val="2"/>
          <w:numId w:val="32"/>
        </w:numPr>
      </w:pPr>
      <w:r w:rsidRPr="00DF5AD1">
        <w:t>Federal tax return</w:t>
      </w:r>
    </w:p>
    <w:p w14:paraId="0241ACBF" w14:textId="77777777" w:rsidR="00805827" w:rsidRPr="00DF5AD1" w:rsidRDefault="00805827" w:rsidP="00805827">
      <w:pPr>
        <w:pStyle w:val="ListParagraph"/>
        <w:numPr>
          <w:ilvl w:val="2"/>
          <w:numId w:val="32"/>
        </w:numPr>
      </w:pPr>
      <w:r w:rsidRPr="00DF5AD1">
        <w:t>Pay stub</w:t>
      </w:r>
    </w:p>
    <w:p w14:paraId="2C8CE019" w14:textId="77777777" w:rsidR="00805827" w:rsidRPr="00DF5AD1" w:rsidRDefault="00805827" w:rsidP="00805827">
      <w:pPr>
        <w:pStyle w:val="ListParagraph"/>
        <w:numPr>
          <w:ilvl w:val="2"/>
          <w:numId w:val="32"/>
        </w:numPr>
      </w:pPr>
      <w:r w:rsidRPr="00DF5AD1">
        <w:t>W-2 statement</w:t>
      </w:r>
    </w:p>
    <w:p w14:paraId="337DE837" w14:textId="77777777" w:rsidR="00805827" w:rsidRPr="00DF5AD1" w:rsidRDefault="00805827" w:rsidP="00805827">
      <w:pPr>
        <w:pStyle w:val="ListParagraph"/>
        <w:numPr>
          <w:ilvl w:val="2"/>
          <w:numId w:val="32"/>
        </w:numPr>
      </w:pPr>
      <w:r w:rsidRPr="00DF5AD1">
        <w:t>Bank statement or other source of income information</w:t>
      </w:r>
    </w:p>
    <w:tbl>
      <w:tblPr>
        <w:tblStyle w:val="TableGrid"/>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10770"/>
      </w:tblGrid>
      <w:tr w:rsidR="00805827" w:rsidRPr="00DF5AD1" w14:paraId="0CB374DA" w14:textId="77777777" w:rsidTr="004D41F6">
        <w:tc>
          <w:tcPr>
            <w:tcW w:w="10790" w:type="dxa"/>
            <w:tcBorders>
              <w:bottom w:val="single" w:sz="12" w:space="0" w:color="auto"/>
            </w:tcBorders>
          </w:tcPr>
          <w:p w14:paraId="00425B41" w14:textId="77777777" w:rsidR="00805827" w:rsidRPr="00DF5AD1" w:rsidRDefault="00805827" w:rsidP="004D41F6">
            <w:pPr>
              <w:shd w:val="clear" w:color="auto" w:fill="FFFFFF"/>
              <w:spacing w:after="150"/>
              <w:jc w:val="center"/>
              <w:rPr>
                <w:rFonts w:eastAsia="Times New Roman" w:cs="Arial"/>
                <w:b/>
                <w:bCs/>
                <w:color w:val="000000"/>
                <w:sz w:val="32"/>
                <w:szCs w:val="32"/>
              </w:rPr>
            </w:pPr>
            <w:r w:rsidRPr="00DF5AD1">
              <w:rPr>
                <w:rFonts w:eastAsia="Times New Roman" w:cs="Arial"/>
                <w:b/>
                <w:bCs/>
                <w:color w:val="000000"/>
                <w:sz w:val="32"/>
                <w:szCs w:val="32"/>
              </w:rPr>
              <w:t>Medication eligible for assistance</w:t>
            </w:r>
          </w:p>
        </w:tc>
      </w:tr>
      <w:tr w:rsidR="00805827" w:rsidRPr="00DF5AD1" w14:paraId="3B3C1CB6" w14:textId="77777777" w:rsidTr="004D41F6">
        <w:tc>
          <w:tcPr>
            <w:tcW w:w="10790" w:type="dxa"/>
            <w:tcBorders>
              <w:top w:val="single" w:sz="12" w:space="0" w:color="auto"/>
            </w:tcBorders>
          </w:tcPr>
          <w:p w14:paraId="5B96976D" w14:textId="77777777" w:rsidR="00805827" w:rsidRPr="00DF5AD1" w:rsidRDefault="00000000" w:rsidP="004D41F6">
            <w:pPr>
              <w:shd w:val="clear" w:color="auto" w:fill="FFFFFF"/>
              <w:spacing w:after="150"/>
              <w:rPr>
                <w:rFonts w:eastAsia="Times New Roman" w:cs="Arial"/>
                <w:color w:val="000000"/>
                <w:sz w:val="24"/>
                <w:szCs w:val="24"/>
              </w:rPr>
            </w:pPr>
            <w:hyperlink r:id="rId432" w:history="1">
              <w:r w:rsidR="00805827" w:rsidRPr="00DF5AD1">
                <w:rPr>
                  <w:rStyle w:val="Hyperlink"/>
                  <w:rFonts w:eastAsia="Times New Roman" w:cs="Arial"/>
                  <w:sz w:val="24"/>
                  <w:szCs w:val="24"/>
                </w:rPr>
                <w:t>Veltassa (patiromer)</w:t>
              </w:r>
            </w:hyperlink>
          </w:p>
        </w:tc>
      </w:tr>
    </w:tbl>
    <w:p w14:paraId="0C2640CC" w14:textId="5259675B" w:rsidR="00805827" w:rsidRDefault="00805827" w:rsidP="00805827">
      <w:pPr>
        <w:rPr>
          <w:sz w:val="28"/>
          <w:szCs w:val="28"/>
        </w:rPr>
      </w:pPr>
      <w:r w:rsidRPr="00DF5AD1">
        <w:rPr>
          <w:sz w:val="28"/>
          <w:szCs w:val="28"/>
        </w:rPr>
        <w:t>Contact info-</w:t>
      </w:r>
      <w:r w:rsidRPr="00DF5AD1">
        <w:rPr>
          <w:b/>
          <w:bCs/>
          <w:sz w:val="28"/>
          <w:szCs w:val="28"/>
        </w:rPr>
        <w:t>Phone</w:t>
      </w:r>
      <w:r w:rsidRPr="00DF5AD1">
        <w:rPr>
          <w:sz w:val="28"/>
          <w:szCs w:val="28"/>
        </w:rPr>
        <w:t xml:space="preserve">: 1-8888-623-7092 </w:t>
      </w:r>
      <w:r w:rsidRPr="00DF5AD1">
        <w:rPr>
          <w:b/>
          <w:bCs/>
          <w:sz w:val="28"/>
          <w:szCs w:val="28"/>
        </w:rPr>
        <w:t>Fax</w:t>
      </w:r>
      <w:r w:rsidRPr="00DF5AD1">
        <w:rPr>
          <w:sz w:val="28"/>
          <w:szCs w:val="28"/>
        </w:rPr>
        <w:t>: 1-888-623-7092</w:t>
      </w:r>
    </w:p>
    <w:p w14:paraId="4ADEF263" w14:textId="2A014F7B" w:rsidR="00466F00" w:rsidRPr="00466F00" w:rsidRDefault="00000000" w:rsidP="00466F00">
      <w:pPr>
        <w:spacing w:after="0"/>
      </w:pPr>
      <w:hyperlink w:anchor="GLOSSARyTOP" w:history="1">
        <w:r w:rsidR="00466F00" w:rsidRPr="00EB3BF3">
          <w:rPr>
            <w:rStyle w:val="Hyperlink"/>
          </w:rPr>
          <w:t>RETURN TO TOP</w:t>
        </w:r>
      </w:hyperlink>
    </w:p>
    <w:p w14:paraId="32907AF2" w14:textId="77777777" w:rsidR="00805827" w:rsidRPr="00DF5AD1" w:rsidRDefault="00805827" w:rsidP="00805827">
      <w:pPr>
        <w:rPr>
          <w:sz w:val="28"/>
          <w:szCs w:val="28"/>
        </w:rPr>
      </w:pPr>
      <w:r>
        <w:rPr>
          <w:noProof/>
          <w:sz w:val="32"/>
          <w:szCs w:val="32"/>
        </w:rPr>
        <mc:AlternateContent>
          <mc:Choice Requires="wps">
            <w:drawing>
              <wp:anchor distT="0" distB="0" distL="114300" distR="114300" simplePos="0" relativeHeight="251676672" behindDoc="0" locked="0" layoutInCell="1" allowOverlap="1" wp14:anchorId="2D47B684" wp14:editId="633DBBC5">
                <wp:simplePos x="0" y="0"/>
                <wp:positionH relativeFrom="margin">
                  <wp:posOffset>-319405</wp:posOffset>
                </wp:positionH>
                <wp:positionV relativeFrom="paragraph">
                  <wp:posOffset>123190</wp:posOffset>
                </wp:positionV>
                <wp:extent cx="7239000" cy="0"/>
                <wp:effectExtent l="0" t="19050" r="19050" b="19050"/>
                <wp:wrapNone/>
                <wp:docPr id="49" name="Straight Connector 49"/>
                <wp:cNvGraphicFramePr/>
                <a:graphic xmlns:a="http://schemas.openxmlformats.org/drawingml/2006/main">
                  <a:graphicData uri="http://schemas.microsoft.com/office/word/2010/wordprocessingShape">
                    <wps:wsp>
                      <wps:cNvCnPr/>
                      <wps:spPr>
                        <a:xfrm>
                          <a:off x="0" y="0"/>
                          <a:ext cx="7239000" cy="0"/>
                        </a:xfrm>
                        <a:prstGeom prst="line">
                          <a:avLst/>
                        </a:prstGeom>
                        <a:ln w="28575"/>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472B8A4C" id="Straight Connector 49" o:spid="_x0000_s1026" style="position:absolute;z-index:25167667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 from="-25.15pt,9.7pt" to="544.85pt,9.7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" strokecolor="black [3200]" strokeweight="2.25pt">
                <v:stroke joinstyle="miter"/>
                <w10:wrap anchorx="margin"/>
              </v:line>
            </w:pict>
          </mc:Fallback>
        </mc:AlternateContent>
      </w:r>
    </w:p>
    <w:p w14:paraId="6BC96F87" w14:textId="77777777" w:rsidR="00805827" w:rsidRDefault="00805827" w:rsidP="00805827">
      <w:pPr>
        <w:rPr>
          <w:b/>
          <w:bCs/>
          <w:sz w:val="48"/>
          <w:szCs w:val="48"/>
          <w:u w:val="single"/>
        </w:rPr>
      </w:pPr>
      <w:r>
        <w:rPr>
          <w:b/>
          <w:bCs/>
          <w:sz w:val="48"/>
          <w:szCs w:val="48"/>
          <w:u w:val="single"/>
        </w:rPr>
        <w:t>PAPs</w:t>
      </w:r>
      <w:r w:rsidRPr="00DF5AD1">
        <w:rPr>
          <w:b/>
          <w:bCs/>
          <w:sz w:val="48"/>
          <w:szCs w:val="48"/>
          <w:u w:val="single"/>
        </w:rPr>
        <w:t xml:space="preserve"> </w:t>
      </w:r>
      <w:r>
        <w:rPr>
          <w:b/>
          <w:bCs/>
          <w:sz w:val="48"/>
          <w:szCs w:val="48"/>
          <w:u w:val="single"/>
        </w:rPr>
        <w:t>by Disease State/Condition</w:t>
      </w:r>
    </w:p>
    <w:tbl>
      <w:tblPr>
        <w:tblStyle w:val="TableGrid"/>
        <w:tblW w:w="10790" w:type="dxa"/>
        <w:tblLook w:val="04A0" w:firstRow="1" w:lastRow="0" w:firstColumn="1" w:lastColumn="0" w:noHBand="0" w:noVBand="1"/>
      </w:tblPr>
      <w:tblGrid>
        <w:gridCol w:w="10790"/>
      </w:tblGrid>
      <w:tr w:rsidR="00805827" w:rsidRPr="00DF5AD1" w14:paraId="09AA8AD1" w14:textId="77777777" w:rsidTr="00F94A46">
        <w:tc>
          <w:tcPr>
            <w:tcW w:w="10790" w:type="dxa"/>
            <w:tcBorders>
              <w:top w:val="single" w:sz="12" w:space="0" w:color="auto"/>
              <w:left w:val="single" w:sz="12" w:space="0" w:color="auto"/>
              <w:right w:val="single" w:sz="12" w:space="0" w:color="auto"/>
            </w:tcBorders>
            <w:shd w:val="clear" w:color="auto" w:fill="000000" w:themeFill="text1"/>
            <w:vAlign w:val="center"/>
          </w:tcPr>
          <w:p w14:paraId="29C8712D" w14:textId="77777777" w:rsidR="00805827" w:rsidRPr="00DF5AD1" w:rsidRDefault="00805827" w:rsidP="004D41F6">
            <w:pPr>
              <w:spacing w:line="360" w:lineRule="atLeast"/>
              <w:jc w:val="center"/>
              <w:rPr>
                <w:b/>
                <w:bCs/>
                <w:color w:val="FFFFFF" w:themeColor="background1"/>
                <w:sz w:val="20"/>
                <w:szCs w:val="20"/>
              </w:rPr>
            </w:pPr>
            <w:bookmarkStart w:id="52" w:name="MIGRAINE"/>
            <w:r>
              <w:rPr>
                <w:b/>
                <w:bCs/>
                <w:color w:val="FFFFFF" w:themeColor="background1"/>
                <w:sz w:val="40"/>
                <w:szCs w:val="40"/>
              </w:rPr>
              <w:t>ANTI-MIGRAINE</w:t>
            </w:r>
            <w:bookmarkEnd w:id="52"/>
          </w:p>
        </w:tc>
      </w:tr>
      <w:tr w:rsidR="00805827" w:rsidRPr="0062253F" w14:paraId="76C3160B" w14:textId="77777777" w:rsidTr="00F94A46">
        <w:tc>
          <w:tcPr>
            <w:tcW w:w="10790" w:type="dxa"/>
            <w:tcBorders>
              <w:top w:val="single" w:sz="12" w:space="0" w:color="FFFFFF" w:themeColor="background1"/>
              <w:left w:val="single" w:sz="12" w:space="0" w:color="auto"/>
              <w:bottom w:val="single" w:sz="12" w:space="0" w:color="FFFFFF" w:themeColor="background1"/>
              <w:right w:val="single" w:sz="12" w:space="0" w:color="auto"/>
            </w:tcBorders>
            <w:shd w:val="clear" w:color="auto" w:fill="000000" w:themeFill="text1"/>
            <w:vAlign w:val="center"/>
          </w:tcPr>
          <w:p w14:paraId="6E9C21A1" w14:textId="77777777" w:rsidR="00805827" w:rsidRPr="0062253F" w:rsidRDefault="00805827" w:rsidP="004D41F6">
            <w:pPr>
              <w:spacing w:line="360" w:lineRule="atLeast"/>
              <w:jc w:val="center"/>
              <w:rPr>
                <w:b/>
                <w:bCs/>
                <w:color w:val="FFFFFF" w:themeColor="background1"/>
                <w:sz w:val="24"/>
                <w:szCs w:val="24"/>
              </w:rPr>
            </w:pPr>
            <w:r w:rsidRPr="0062253F">
              <w:rPr>
                <w:b/>
                <w:bCs/>
                <w:color w:val="FFFFFF" w:themeColor="background1"/>
                <w:sz w:val="24"/>
                <w:szCs w:val="24"/>
              </w:rPr>
              <w:t>Medication</w:t>
            </w:r>
            <w:r>
              <w:rPr>
                <w:b/>
                <w:bCs/>
                <w:color w:val="FFFFFF" w:themeColor="background1"/>
                <w:sz w:val="24"/>
                <w:szCs w:val="24"/>
              </w:rPr>
              <w:t>s</w:t>
            </w:r>
            <w:r>
              <w:rPr>
                <w:b/>
                <w:bCs/>
                <w:color w:val="FFFFFF" w:themeColor="background1"/>
              </w:rPr>
              <w:t xml:space="preserve"> available for assistance</w:t>
            </w:r>
          </w:p>
        </w:tc>
      </w:tr>
      <w:tr w:rsidR="00805827" w:rsidRPr="0062253F" w14:paraId="4DF638F2" w14:textId="77777777" w:rsidTr="00F94A46">
        <w:tc>
          <w:tcPr>
            <w:tcW w:w="10790" w:type="dxa"/>
            <w:tcBorders>
              <w:left w:val="single" w:sz="12" w:space="0" w:color="auto"/>
              <w:right w:val="single" w:sz="12" w:space="0" w:color="auto"/>
            </w:tcBorders>
            <w:vAlign w:val="center"/>
          </w:tcPr>
          <w:p w14:paraId="3531AE3D" w14:textId="77777777" w:rsidR="00805827" w:rsidRPr="0062253F" w:rsidRDefault="00000000" w:rsidP="004D41F6">
            <w:pPr>
              <w:spacing w:line="360" w:lineRule="atLeast"/>
              <w:rPr>
                <w:color w:val="212121"/>
                <w:sz w:val="24"/>
                <w:szCs w:val="24"/>
              </w:rPr>
            </w:pPr>
            <w:hyperlink w:anchor="AMGEN" w:history="1">
              <w:r w:rsidR="00805827" w:rsidRPr="0044462C">
                <w:rPr>
                  <w:rStyle w:val="Hyperlink"/>
                  <w:rFonts w:eastAsia="Times New Roman" w:cs="Calibri"/>
                  <w:sz w:val="24"/>
                  <w:szCs w:val="24"/>
                </w:rPr>
                <w:t>Aimovig (Erenumab)</w:t>
              </w:r>
            </w:hyperlink>
          </w:p>
        </w:tc>
      </w:tr>
      <w:tr w:rsidR="00805827" w:rsidRPr="0062253F" w14:paraId="0AAEADA9" w14:textId="77777777" w:rsidTr="00F94A46">
        <w:tc>
          <w:tcPr>
            <w:tcW w:w="10790" w:type="dxa"/>
            <w:tcBorders>
              <w:left w:val="single" w:sz="12" w:space="0" w:color="auto"/>
              <w:right w:val="single" w:sz="12" w:space="0" w:color="auto"/>
            </w:tcBorders>
            <w:vAlign w:val="center"/>
          </w:tcPr>
          <w:p w14:paraId="79F36D22" w14:textId="15753C9C" w:rsidR="00805827" w:rsidRDefault="00000000" w:rsidP="004D41F6">
            <w:pPr>
              <w:spacing w:line="360" w:lineRule="atLeast"/>
              <w:rPr>
                <w:rFonts w:eastAsia="Times New Roman" w:cs="Calibri"/>
                <w:color w:val="000000"/>
                <w:sz w:val="24"/>
                <w:szCs w:val="24"/>
              </w:rPr>
            </w:pPr>
            <w:hyperlink w:anchor="ABVIE" w:history="1">
              <w:r w:rsidR="00805827" w:rsidRPr="00D92D6B">
                <w:rPr>
                  <w:rStyle w:val="Hyperlink"/>
                  <w:rFonts w:eastAsia="Times New Roman" w:cs="Calibri"/>
                  <w:sz w:val="24"/>
                  <w:szCs w:val="24"/>
                </w:rPr>
                <w:t>Botox (Onabotulinumtoxina)</w:t>
              </w:r>
            </w:hyperlink>
          </w:p>
        </w:tc>
      </w:tr>
      <w:tr w:rsidR="00805827" w:rsidRPr="0062253F" w14:paraId="0ABB28ED" w14:textId="77777777" w:rsidTr="00F94A46">
        <w:tc>
          <w:tcPr>
            <w:tcW w:w="10790" w:type="dxa"/>
            <w:tcBorders>
              <w:left w:val="single" w:sz="12" w:space="0" w:color="auto"/>
              <w:right w:val="single" w:sz="12" w:space="0" w:color="auto"/>
            </w:tcBorders>
            <w:vAlign w:val="center"/>
          </w:tcPr>
          <w:p w14:paraId="6A48ED0E" w14:textId="77777777" w:rsidR="00805827" w:rsidRDefault="00000000" w:rsidP="004D41F6">
            <w:pPr>
              <w:spacing w:line="360" w:lineRule="atLeast"/>
              <w:rPr>
                <w:rFonts w:eastAsia="Times New Roman" w:cs="Calibri"/>
                <w:color w:val="000000"/>
                <w:sz w:val="24"/>
                <w:szCs w:val="24"/>
              </w:rPr>
            </w:pPr>
            <w:hyperlink w:anchor="LILLY" w:history="1">
              <w:r w:rsidR="00805827" w:rsidRPr="0044462C">
                <w:rPr>
                  <w:rStyle w:val="Hyperlink"/>
                  <w:rFonts w:eastAsia="Times New Roman" w:cs="Calibri"/>
                  <w:sz w:val="24"/>
                  <w:szCs w:val="24"/>
                </w:rPr>
                <w:t>Emgality® (Galcanezumab-Gnlm) Injection</w:t>
              </w:r>
            </w:hyperlink>
          </w:p>
        </w:tc>
      </w:tr>
      <w:tr w:rsidR="00805827" w:rsidRPr="0062253F" w14:paraId="15C3F6A5" w14:textId="77777777" w:rsidTr="00F94A46">
        <w:tc>
          <w:tcPr>
            <w:tcW w:w="10790" w:type="dxa"/>
            <w:tcBorders>
              <w:left w:val="single" w:sz="12" w:space="0" w:color="auto"/>
              <w:right w:val="single" w:sz="12" w:space="0" w:color="auto"/>
            </w:tcBorders>
            <w:vAlign w:val="center"/>
          </w:tcPr>
          <w:p w14:paraId="491DC2B8" w14:textId="77777777" w:rsidR="00805827" w:rsidRDefault="00000000" w:rsidP="004D41F6">
            <w:pPr>
              <w:spacing w:line="360" w:lineRule="atLeast"/>
              <w:rPr>
                <w:rFonts w:eastAsia="Times New Roman" w:cs="Calibri"/>
                <w:color w:val="000000"/>
                <w:sz w:val="24"/>
                <w:szCs w:val="24"/>
              </w:rPr>
            </w:pPr>
            <w:hyperlink w:anchor="GSK" w:history="1">
              <w:r w:rsidR="00805827" w:rsidRPr="0044462C">
                <w:rPr>
                  <w:rStyle w:val="Hyperlink"/>
                  <w:rFonts w:eastAsia="Times New Roman" w:cs="Calibri"/>
                  <w:sz w:val="24"/>
                  <w:szCs w:val="24"/>
                </w:rPr>
                <w:t>Imitrex (Sumatriptan Nasal Spray)</w:t>
              </w:r>
            </w:hyperlink>
          </w:p>
        </w:tc>
      </w:tr>
      <w:tr w:rsidR="00805827" w:rsidRPr="0062253F" w14:paraId="561AF9FD" w14:textId="77777777" w:rsidTr="00F94A46">
        <w:tc>
          <w:tcPr>
            <w:tcW w:w="10790" w:type="dxa"/>
            <w:tcBorders>
              <w:left w:val="single" w:sz="12" w:space="0" w:color="auto"/>
              <w:right w:val="single" w:sz="12" w:space="0" w:color="auto"/>
            </w:tcBorders>
            <w:vAlign w:val="center"/>
          </w:tcPr>
          <w:p w14:paraId="19D9DDB4" w14:textId="0181D9E7" w:rsidR="00805827" w:rsidRDefault="00000000" w:rsidP="004D41F6">
            <w:pPr>
              <w:spacing w:line="360" w:lineRule="atLeast"/>
              <w:rPr>
                <w:rFonts w:eastAsia="Times New Roman" w:cs="Calibri"/>
                <w:color w:val="000000"/>
                <w:sz w:val="24"/>
                <w:szCs w:val="24"/>
              </w:rPr>
            </w:pPr>
            <w:hyperlink w:anchor="ABVIE" w:history="1">
              <w:r w:rsidR="00805827" w:rsidRPr="00D92D6B">
                <w:rPr>
                  <w:rStyle w:val="Hyperlink"/>
                  <w:rFonts w:eastAsia="Times New Roman" w:cs="Calibri"/>
                  <w:sz w:val="24"/>
                  <w:szCs w:val="24"/>
                </w:rPr>
                <w:t>QULIPTA (Atogepant) Tablets</w:t>
              </w:r>
            </w:hyperlink>
          </w:p>
        </w:tc>
      </w:tr>
      <w:tr w:rsidR="00805827" w:rsidRPr="0062253F" w14:paraId="50473E2A" w14:textId="77777777" w:rsidTr="00F94A46">
        <w:tc>
          <w:tcPr>
            <w:tcW w:w="10790" w:type="dxa"/>
            <w:tcBorders>
              <w:left w:val="single" w:sz="12" w:space="0" w:color="auto"/>
              <w:right w:val="single" w:sz="12" w:space="0" w:color="auto"/>
            </w:tcBorders>
          </w:tcPr>
          <w:p w14:paraId="63F53035" w14:textId="77777777" w:rsidR="00805827" w:rsidRDefault="00000000" w:rsidP="004D41F6">
            <w:pPr>
              <w:spacing w:line="360" w:lineRule="atLeast"/>
              <w:rPr>
                <w:rFonts w:eastAsia="Times New Roman" w:cs="Calibri"/>
                <w:color w:val="000000"/>
                <w:sz w:val="24"/>
                <w:szCs w:val="24"/>
              </w:rPr>
            </w:pPr>
            <w:hyperlink w:anchor="MYLAnViatris" w:history="1">
              <w:r w:rsidR="00805827" w:rsidRPr="0044462C">
                <w:rPr>
                  <w:rStyle w:val="Hyperlink"/>
                  <w:rFonts w:eastAsia="Times New Roman" w:cs="Calibri"/>
                  <w:sz w:val="24"/>
                  <w:szCs w:val="24"/>
                </w:rPr>
                <w:t>Relpax (Eletriptan)</w:t>
              </w:r>
            </w:hyperlink>
          </w:p>
        </w:tc>
      </w:tr>
      <w:tr w:rsidR="00805827" w:rsidRPr="0062253F" w14:paraId="2C91A03C" w14:textId="77777777" w:rsidTr="00F94A46">
        <w:tc>
          <w:tcPr>
            <w:tcW w:w="10790" w:type="dxa"/>
            <w:tcBorders>
              <w:left w:val="single" w:sz="12" w:space="0" w:color="auto"/>
              <w:right w:val="single" w:sz="12" w:space="0" w:color="auto"/>
            </w:tcBorders>
          </w:tcPr>
          <w:p w14:paraId="5828B416" w14:textId="77777777" w:rsidR="00805827" w:rsidRDefault="00000000" w:rsidP="004D41F6">
            <w:pPr>
              <w:spacing w:line="360" w:lineRule="atLeast"/>
              <w:rPr>
                <w:rFonts w:eastAsia="Times New Roman" w:cs="Calibri"/>
                <w:color w:val="000000"/>
                <w:sz w:val="24"/>
                <w:szCs w:val="24"/>
              </w:rPr>
            </w:pPr>
            <w:hyperlink w:anchor="PFIZER" w:history="1">
              <w:r w:rsidR="00805827" w:rsidRPr="0044462C">
                <w:rPr>
                  <w:rStyle w:val="Hyperlink"/>
                  <w:rFonts w:eastAsia="Times New Roman" w:cs="Calibri"/>
                  <w:sz w:val="24"/>
                  <w:szCs w:val="24"/>
                </w:rPr>
                <w:t>Relpax® (Eletriptan Hydrobromide) Tablets</w:t>
              </w:r>
            </w:hyperlink>
          </w:p>
        </w:tc>
      </w:tr>
      <w:tr w:rsidR="00805827" w:rsidRPr="0062253F" w14:paraId="1204B36C" w14:textId="77777777" w:rsidTr="00F94A46">
        <w:tc>
          <w:tcPr>
            <w:tcW w:w="10790" w:type="dxa"/>
            <w:tcBorders>
              <w:left w:val="single" w:sz="12" w:space="0" w:color="auto"/>
              <w:right w:val="single" w:sz="12" w:space="0" w:color="auto"/>
            </w:tcBorders>
            <w:vAlign w:val="center"/>
          </w:tcPr>
          <w:p w14:paraId="69BCFB61" w14:textId="77777777" w:rsidR="00805827" w:rsidRDefault="00000000" w:rsidP="004D41F6">
            <w:pPr>
              <w:spacing w:line="360" w:lineRule="atLeast"/>
              <w:rPr>
                <w:rFonts w:eastAsia="Times New Roman" w:cs="Calibri"/>
                <w:color w:val="000000"/>
                <w:sz w:val="24"/>
                <w:szCs w:val="24"/>
              </w:rPr>
            </w:pPr>
            <w:hyperlink w:anchor="LILLY" w:history="1">
              <w:r w:rsidR="00805827" w:rsidRPr="0044462C">
                <w:rPr>
                  <w:rStyle w:val="Hyperlink"/>
                  <w:rFonts w:eastAsia="Times New Roman" w:cs="Calibri"/>
                  <w:sz w:val="24"/>
                  <w:szCs w:val="24"/>
                </w:rPr>
                <w:t>Reyvow® (Lasmiditan) Tablets C-V</w:t>
              </w:r>
            </w:hyperlink>
          </w:p>
        </w:tc>
      </w:tr>
      <w:tr w:rsidR="00805827" w:rsidRPr="0062253F" w14:paraId="6C9613EB" w14:textId="77777777" w:rsidTr="00F94A46">
        <w:tc>
          <w:tcPr>
            <w:tcW w:w="10790" w:type="dxa"/>
            <w:tcBorders>
              <w:left w:val="single" w:sz="12" w:space="0" w:color="auto"/>
              <w:right w:val="single" w:sz="12" w:space="0" w:color="auto"/>
            </w:tcBorders>
            <w:vAlign w:val="center"/>
          </w:tcPr>
          <w:p w14:paraId="59640163" w14:textId="20839290" w:rsidR="00805827" w:rsidRDefault="00000000" w:rsidP="004D41F6">
            <w:pPr>
              <w:spacing w:line="360" w:lineRule="atLeast"/>
              <w:rPr>
                <w:rFonts w:eastAsia="Times New Roman" w:cs="Calibri"/>
                <w:color w:val="000000"/>
                <w:sz w:val="24"/>
                <w:szCs w:val="24"/>
              </w:rPr>
            </w:pPr>
            <w:hyperlink w:anchor="ABVIE" w:history="1">
              <w:r w:rsidR="00805827" w:rsidRPr="005E6357">
                <w:rPr>
                  <w:rStyle w:val="Hyperlink"/>
                  <w:rFonts w:eastAsia="Times New Roman" w:cs="Calibri"/>
                  <w:sz w:val="24"/>
                  <w:szCs w:val="24"/>
                </w:rPr>
                <w:t>Ubrelvy (Ubrogepant) Tablets</w:t>
              </w:r>
            </w:hyperlink>
          </w:p>
        </w:tc>
      </w:tr>
    </w:tbl>
    <w:p w14:paraId="54872039" w14:textId="667FC538" w:rsidR="00805827" w:rsidRPr="00F94A46" w:rsidRDefault="00000000" w:rsidP="00F94A46">
      <w:pPr>
        <w:spacing w:after="0"/>
      </w:pPr>
      <w:hyperlink w:anchor="GLOSSARyTOP" w:history="1">
        <w:r w:rsidR="00F94A46" w:rsidRPr="00EB3BF3">
          <w:rPr>
            <w:rStyle w:val="Hyperlink"/>
          </w:rPr>
          <w:t>RETURN TO TOP</w:t>
        </w:r>
      </w:hyperlink>
      <w:r w:rsidR="00805827">
        <w:rPr>
          <w:noProof/>
          <w:sz w:val="32"/>
          <w:szCs w:val="32"/>
        </w:rPr>
        <mc:AlternateContent>
          <mc:Choice Requires="wps">
            <w:drawing>
              <wp:anchor distT="0" distB="0" distL="114300" distR="114300" simplePos="0" relativeHeight="251675648" behindDoc="0" locked="0" layoutInCell="1" allowOverlap="1" wp14:anchorId="12CC0C22" wp14:editId="1BE62293">
                <wp:simplePos x="0" y="0"/>
                <wp:positionH relativeFrom="margin">
                  <wp:posOffset>-319405</wp:posOffset>
                </wp:positionH>
                <wp:positionV relativeFrom="paragraph">
                  <wp:posOffset>469265</wp:posOffset>
                </wp:positionV>
                <wp:extent cx="7239000" cy="0"/>
                <wp:effectExtent l="0" t="19050" r="19050" b="19050"/>
                <wp:wrapNone/>
                <wp:docPr id="48" name="Straight Connector 48"/>
                <wp:cNvGraphicFramePr/>
                <a:graphic xmlns:a="http://schemas.openxmlformats.org/drawingml/2006/main">
                  <a:graphicData uri="http://schemas.microsoft.com/office/word/2010/wordprocessingShape">
                    <wps:wsp>
                      <wps:cNvCnPr/>
                      <wps:spPr>
                        <a:xfrm>
                          <a:off x="0" y="0"/>
                          <a:ext cx="7239000" cy="0"/>
                        </a:xfrm>
                        <a:prstGeom prst="line">
                          <a:avLst/>
                        </a:prstGeom>
                        <a:ln w="28575"/>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3080E5D8" id="Straight Connector 48" o:spid="_x0000_s1026" style="position:absolute;z-index:25167564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 from="-25.15pt,36.95pt" to="544.85pt,36.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" strokecolor="black [3200]" strokeweight="2.25pt">
                <v:stroke joinstyle="miter"/>
                <w10:wrap anchorx="margin"/>
              </v:line>
            </w:pict>
          </mc:Fallback>
        </mc:AlternateContent>
      </w:r>
    </w:p>
    <w:p w14:paraId="5EEBFC4D" w14:textId="77777777" w:rsidR="00805827" w:rsidRPr="00DF5AD1" w:rsidRDefault="00805827" w:rsidP="00805827">
      <w:pPr>
        <w:rPr>
          <w:sz w:val="48"/>
          <w:szCs w:val="48"/>
        </w:rPr>
      </w:pPr>
    </w:p>
    <w:tbl>
      <w:tblPr>
        <w:tblStyle w:val="TableGrid"/>
        <w:tblW w:w="10790" w:type="dxa"/>
        <w:tblLook w:val="04A0" w:firstRow="1" w:lastRow="0" w:firstColumn="1" w:lastColumn="0" w:noHBand="0" w:noVBand="1"/>
      </w:tblPr>
      <w:tblGrid>
        <w:gridCol w:w="2325"/>
        <w:gridCol w:w="8465"/>
      </w:tblGrid>
      <w:tr w:rsidR="00805827" w:rsidRPr="00DF5AD1" w14:paraId="5AB1FAD2" w14:textId="77777777" w:rsidTr="004D41F6">
        <w:tc>
          <w:tcPr>
            <w:tcW w:w="10790" w:type="dxa"/>
            <w:gridSpan w:val="2"/>
            <w:tcBorders>
              <w:top w:val="single" w:sz="12" w:space="0" w:color="FFFFFF" w:themeColor="background1"/>
              <w:left w:val="single" w:sz="12" w:space="0" w:color="auto"/>
              <w:right w:val="single" w:sz="12" w:space="0" w:color="auto"/>
            </w:tcBorders>
            <w:shd w:val="clear" w:color="auto" w:fill="000000" w:themeFill="text1"/>
            <w:vAlign w:val="center"/>
          </w:tcPr>
          <w:p w14:paraId="1E3B0EC2" w14:textId="77777777" w:rsidR="00805827" w:rsidRPr="00DF5AD1" w:rsidRDefault="00805827" w:rsidP="004D41F6">
            <w:pPr>
              <w:spacing w:line="360" w:lineRule="atLeast"/>
              <w:jc w:val="center"/>
              <w:rPr>
                <w:b/>
                <w:bCs/>
                <w:color w:val="FFFFFF" w:themeColor="background1"/>
                <w:sz w:val="20"/>
                <w:szCs w:val="20"/>
              </w:rPr>
            </w:pPr>
            <w:bookmarkStart w:id="53" w:name="ANTiTHROMBOTIC"/>
            <w:r w:rsidRPr="00D97F42">
              <w:rPr>
                <w:b/>
                <w:bCs/>
                <w:color w:val="FFFFFF" w:themeColor="background1"/>
                <w:sz w:val="32"/>
                <w:szCs w:val="32"/>
              </w:rPr>
              <w:t>Antithrombotics</w:t>
            </w:r>
            <w:bookmarkEnd w:id="53"/>
          </w:p>
        </w:tc>
      </w:tr>
      <w:tr w:rsidR="00805827" w:rsidRPr="0062253F" w14:paraId="186A3AFC" w14:textId="77777777" w:rsidTr="004D41F6">
        <w:tc>
          <w:tcPr>
            <w:tcW w:w="2325" w:type="dxa"/>
            <w:tcBorders>
              <w:top w:val="single" w:sz="12" w:space="0" w:color="FFFFFF" w:themeColor="background1"/>
              <w:left w:val="single" w:sz="12" w:space="0" w:color="auto"/>
              <w:bottom w:val="single" w:sz="12" w:space="0" w:color="FFFFFF" w:themeColor="background1"/>
              <w:right w:val="single" w:sz="12" w:space="0" w:color="FFFFFF" w:themeColor="background1"/>
            </w:tcBorders>
            <w:shd w:val="clear" w:color="auto" w:fill="000000" w:themeFill="text1"/>
            <w:vAlign w:val="center"/>
          </w:tcPr>
          <w:p w14:paraId="78F03C07" w14:textId="77777777" w:rsidR="00805827" w:rsidRPr="0062253F" w:rsidRDefault="00805827" w:rsidP="004D41F6">
            <w:pPr>
              <w:spacing w:line="360" w:lineRule="atLeast"/>
              <w:jc w:val="center"/>
              <w:rPr>
                <w:b/>
                <w:bCs/>
                <w:color w:val="FFFFFF" w:themeColor="background1"/>
                <w:sz w:val="24"/>
                <w:szCs w:val="24"/>
              </w:rPr>
            </w:pPr>
            <w:r>
              <w:rPr>
                <w:b/>
                <w:bCs/>
                <w:color w:val="FFFFFF" w:themeColor="background1"/>
                <w:sz w:val="24"/>
                <w:szCs w:val="24"/>
              </w:rPr>
              <w:t>Medication class</w:t>
            </w:r>
          </w:p>
        </w:tc>
        <w:tc>
          <w:tcPr>
            <w:tcW w:w="8465" w:type="dxa"/>
            <w:tcBorders>
              <w:top w:val="single" w:sz="12" w:space="0" w:color="FFFFFF" w:themeColor="background1"/>
              <w:left w:val="single" w:sz="12" w:space="0" w:color="FFFFFF" w:themeColor="background1"/>
              <w:bottom w:val="single" w:sz="12" w:space="0" w:color="FFFFFF" w:themeColor="background1"/>
              <w:right w:val="single" w:sz="12" w:space="0" w:color="auto"/>
            </w:tcBorders>
            <w:shd w:val="clear" w:color="auto" w:fill="000000" w:themeFill="text1"/>
            <w:vAlign w:val="center"/>
          </w:tcPr>
          <w:p w14:paraId="333BCE68" w14:textId="77777777" w:rsidR="00805827" w:rsidRPr="0062253F" w:rsidRDefault="00805827" w:rsidP="004D41F6">
            <w:pPr>
              <w:spacing w:line="360" w:lineRule="atLeast"/>
              <w:jc w:val="center"/>
              <w:rPr>
                <w:b/>
                <w:bCs/>
                <w:color w:val="FFFFFF" w:themeColor="background1"/>
                <w:sz w:val="24"/>
                <w:szCs w:val="24"/>
              </w:rPr>
            </w:pPr>
            <w:r w:rsidRPr="0062253F">
              <w:rPr>
                <w:b/>
                <w:bCs/>
                <w:color w:val="FFFFFF" w:themeColor="background1"/>
                <w:sz w:val="24"/>
                <w:szCs w:val="24"/>
              </w:rPr>
              <w:t>Medication name</w:t>
            </w:r>
          </w:p>
        </w:tc>
      </w:tr>
      <w:tr w:rsidR="00805827" w:rsidRPr="0062253F" w14:paraId="585D52E9" w14:textId="77777777" w:rsidTr="004D41F6">
        <w:tc>
          <w:tcPr>
            <w:tcW w:w="2325" w:type="dxa"/>
            <w:vMerge w:val="restart"/>
            <w:tcBorders>
              <w:left w:val="single" w:sz="12" w:space="0" w:color="auto"/>
            </w:tcBorders>
            <w:shd w:val="clear" w:color="auto" w:fill="000000" w:themeFill="text1"/>
            <w:vAlign w:val="center"/>
          </w:tcPr>
          <w:p w14:paraId="3E6588CC" w14:textId="77777777" w:rsidR="00805827" w:rsidRPr="007349AA" w:rsidRDefault="00805827" w:rsidP="004D41F6">
            <w:pPr>
              <w:spacing w:line="360" w:lineRule="atLeast"/>
              <w:jc w:val="center"/>
              <w:rPr>
                <w:b/>
                <w:bCs/>
                <w:color w:val="FFFFFF" w:themeColor="background1"/>
                <w:sz w:val="24"/>
                <w:szCs w:val="24"/>
              </w:rPr>
            </w:pPr>
            <w:r w:rsidRPr="007349AA">
              <w:rPr>
                <w:b/>
                <w:bCs/>
                <w:color w:val="FFFFFF" w:themeColor="background1"/>
                <w:sz w:val="24"/>
                <w:szCs w:val="24"/>
              </w:rPr>
              <w:t>Anticoagulant</w:t>
            </w:r>
          </w:p>
        </w:tc>
        <w:tc>
          <w:tcPr>
            <w:tcW w:w="8465" w:type="dxa"/>
            <w:tcBorders>
              <w:right w:val="single" w:sz="12" w:space="0" w:color="auto"/>
            </w:tcBorders>
          </w:tcPr>
          <w:p w14:paraId="583DDD3D" w14:textId="77777777" w:rsidR="00805827" w:rsidRPr="0062253F" w:rsidRDefault="00000000" w:rsidP="004D41F6">
            <w:pPr>
              <w:spacing w:line="360" w:lineRule="atLeast"/>
              <w:rPr>
                <w:color w:val="212121"/>
                <w:sz w:val="24"/>
                <w:szCs w:val="24"/>
              </w:rPr>
            </w:pPr>
            <w:hyperlink w:anchor="MYLAnViatris" w:history="1">
              <w:r w:rsidR="00805827" w:rsidRPr="0044462C">
                <w:rPr>
                  <w:rStyle w:val="Hyperlink"/>
                  <w:rFonts w:eastAsia="Times New Roman" w:cs="Calibri"/>
                  <w:sz w:val="24"/>
                  <w:szCs w:val="24"/>
                </w:rPr>
                <w:t>Arixtra (Fondaparinux)</w:t>
              </w:r>
            </w:hyperlink>
          </w:p>
        </w:tc>
      </w:tr>
      <w:tr w:rsidR="00805827" w14:paraId="00DD6ED8" w14:textId="77777777" w:rsidTr="004D41F6">
        <w:tc>
          <w:tcPr>
            <w:tcW w:w="2325" w:type="dxa"/>
            <w:vMerge/>
            <w:tcBorders>
              <w:left w:val="single" w:sz="12" w:space="0" w:color="auto"/>
            </w:tcBorders>
            <w:shd w:val="clear" w:color="auto" w:fill="000000" w:themeFill="text1"/>
            <w:vAlign w:val="center"/>
          </w:tcPr>
          <w:p w14:paraId="0F42A81D" w14:textId="77777777" w:rsidR="00805827" w:rsidRPr="007349AA" w:rsidRDefault="00805827" w:rsidP="004D41F6">
            <w:pPr>
              <w:spacing w:line="360" w:lineRule="atLeast"/>
              <w:jc w:val="center"/>
              <w:rPr>
                <w:b/>
                <w:bCs/>
                <w:color w:val="FFFFFF" w:themeColor="background1"/>
                <w:sz w:val="24"/>
                <w:szCs w:val="24"/>
              </w:rPr>
            </w:pPr>
          </w:p>
        </w:tc>
        <w:tc>
          <w:tcPr>
            <w:tcW w:w="8465" w:type="dxa"/>
            <w:tcBorders>
              <w:right w:val="single" w:sz="12" w:space="0" w:color="auto"/>
            </w:tcBorders>
          </w:tcPr>
          <w:p w14:paraId="0B38107E" w14:textId="77777777" w:rsidR="00805827" w:rsidRDefault="00000000" w:rsidP="004D41F6">
            <w:pPr>
              <w:spacing w:line="360" w:lineRule="atLeast"/>
              <w:rPr>
                <w:rFonts w:eastAsia="Times New Roman" w:cs="Calibri"/>
                <w:color w:val="000000"/>
                <w:sz w:val="24"/>
                <w:szCs w:val="24"/>
              </w:rPr>
            </w:pPr>
            <w:hyperlink w:anchor="BristolMyerSquibb" w:history="1">
              <w:r w:rsidR="00805827" w:rsidRPr="0044462C">
                <w:rPr>
                  <w:rStyle w:val="Hyperlink"/>
                  <w:rFonts w:eastAsia="Times New Roman" w:cs="Calibri"/>
                  <w:sz w:val="24"/>
                  <w:szCs w:val="24"/>
                </w:rPr>
                <w:t>Eliquis® (Apixaban)</w:t>
              </w:r>
            </w:hyperlink>
          </w:p>
        </w:tc>
      </w:tr>
      <w:tr w:rsidR="00805827" w14:paraId="6B825B44" w14:textId="77777777" w:rsidTr="004D41F6">
        <w:tc>
          <w:tcPr>
            <w:tcW w:w="2325" w:type="dxa"/>
            <w:vMerge/>
            <w:tcBorders>
              <w:left w:val="single" w:sz="12" w:space="0" w:color="auto"/>
            </w:tcBorders>
            <w:shd w:val="clear" w:color="auto" w:fill="000000" w:themeFill="text1"/>
            <w:vAlign w:val="center"/>
          </w:tcPr>
          <w:p w14:paraId="49F2095E" w14:textId="77777777" w:rsidR="00805827" w:rsidRPr="007349AA" w:rsidRDefault="00805827" w:rsidP="004D41F6">
            <w:pPr>
              <w:spacing w:line="360" w:lineRule="atLeast"/>
              <w:jc w:val="center"/>
              <w:rPr>
                <w:b/>
                <w:bCs/>
                <w:color w:val="FFFFFF" w:themeColor="background1"/>
                <w:sz w:val="24"/>
                <w:szCs w:val="24"/>
              </w:rPr>
            </w:pPr>
          </w:p>
        </w:tc>
        <w:tc>
          <w:tcPr>
            <w:tcW w:w="8465" w:type="dxa"/>
            <w:tcBorders>
              <w:right w:val="single" w:sz="12" w:space="0" w:color="auto"/>
            </w:tcBorders>
          </w:tcPr>
          <w:p w14:paraId="655E3E21" w14:textId="77777777" w:rsidR="00805827" w:rsidRDefault="00000000" w:rsidP="004D41F6">
            <w:pPr>
              <w:spacing w:line="360" w:lineRule="atLeast"/>
              <w:rPr>
                <w:rFonts w:eastAsia="Times New Roman" w:cs="Calibri"/>
                <w:color w:val="000000"/>
                <w:sz w:val="24"/>
                <w:szCs w:val="24"/>
              </w:rPr>
            </w:pPr>
            <w:hyperlink w:anchor="PFIZER" w:history="1">
              <w:r w:rsidR="00805827" w:rsidRPr="0044462C">
                <w:rPr>
                  <w:rStyle w:val="Hyperlink"/>
                  <w:rFonts w:eastAsia="Times New Roman" w:cs="Calibri"/>
                  <w:sz w:val="24"/>
                  <w:szCs w:val="24"/>
                </w:rPr>
                <w:t>Fragmin® (Dalteparin Sodium) Injection</w:t>
              </w:r>
            </w:hyperlink>
          </w:p>
        </w:tc>
      </w:tr>
      <w:tr w:rsidR="00805827" w14:paraId="40F1EE4B" w14:textId="77777777" w:rsidTr="004D41F6">
        <w:tc>
          <w:tcPr>
            <w:tcW w:w="2325" w:type="dxa"/>
            <w:vMerge/>
            <w:tcBorders>
              <w:left w:val="single" w:sz="12" w:space="0" w:color="auto"/>
            </w:tcBorders>
            <w:shd w:val="clear" w:color="auto" w:fill="000000" w:themeFill="text1"/>
            <w:vAlign w:val="center"/>
          </w:tcPr>
          <w:p w14:paraId="02F43365" w14:textId="77777777" w:rsidR="00805827" w:rsidRPr="007349AA" w:rsidRDefault="00805827" w:rsidP="004D41F6">
            <w:pPr>
              <w:spacing w:line="360" w:lineRule="atLeast"/>
              <w:jc w:val="center"/>
              <w:rPr>
                <w:b/>
                <w:bCs/>
                <w:color w:val="FFFFFF" w:themeColor="background1"/>
                <w:sz w:val="24"/>
                <w:szCs w:val="24"/>
              </w:rPr>
            </w:pPr>
          </w:p>
        </w:tc>
        <w:tc>
          <w:tcPr>
            <w:tcW w:w="8465" w:type="dxa"/>
            <w:tcBorders>
              <w:right w:val="single" w:sz="12" w:space="0" w:color="auto"/>
            </w:tcBorders>
          </w:tcPr>
          <w:p w14:paraId="6D646E8C" w14:textId="513BD4DC" w:rsidR="00805827" w:rsidRDefault="00000000" w:rsidP="004D41F6">
            <w:pPr>
              <w:spacing w:line="360" w:lineRule="atLeast"/>
              <w:rPr>
                <w:rFonts w:eastAsia="Times New Roman" w:cs="Calibri"/>
                <w:color w:val="000000"/>
                <w:sz w:val="24"/>
                <w:szCs w:val="24"/>
              </w:rPr>
            </w:pPr>
            <w:hyperlink w:anchor="PFIZER" w:history="1">
              <w:r w:rsidR="00805827" w:rsidRPr="0044462C">
                <w:rPr>
                  <w:rStyle w:val="Hyperlink"/>
                  <w:rFonts w:eastAsia="Times New Roman" w:cs="Calibri"/>
                  <w:sz w:val="24"/>
                  <w:szCs w:val="24"/>
                </w:rPr>
                <w:t xml:space="preserve">Heparin Sodium Injection, </w:t>
              </w:r>
              <w:r w:rsidR="0065396D">
                <w:rPr>
                  <w:rStyle w:val="Hyperlink"/>
                  <w:rFonts w:eastAsia="Times New Roman" w:cs="Calibri"/>
                  <w:sz w:val="24"/>
                  <w:szCs w:val="24"/>
                </w:rPr>
                <w:t>USP</w:t>
              </w:r>
            </w:hyperlink>
          </w:p>
        </w:tc>
      </w:tr>
      <w:tr w:rsidR="00805827" w14:paraId="421B3FBC" w14:textId="77777777" w:rsidTr="004D41F6">
        <w:tc>
          <w:tcPr>
            <w:tcW w:w="2325" w:type="dxa"/>
            <w:vMerge/>
            <w:tcBorders>
              <w:left w:val="single" w:sz="12" w:space="0" w:color="auto"/>
            </w:tcBorders>
            <w:shd w:val="clear" w:color="auto" w:fill="000000" w:themeFill="text1"/>
            <w:vAlign w:val="center"/>
          </w:tcPr>
          <w:p w14:paraId="1C4F805A" w14:textId="77777777" w:rsidR="00805827" w:rsidRPr="007349AA" w:rsidRDefault="00805827" w:rsidP="004D41F6">
            <w:pPr>
              <w:spacing w:line="360" w:lineRule="atLeast"/>
              <w:jc w:val="center"/>
              <w:rPr>
                <w:b/>
                <w:bCs/>
                <w:color w:val="FFFFFF" w:themeColor="background1"/>
                <w:sz w:val="24"/>
                <w:szCs w:val="24"/>
              </w:rPr>
            </w:pPr>
          </w:p>
        </w:tc>
        <w:tc>
          <w:tcPr>
            <w:tcW w:w="8465" w:type="dxa"/>
            <w:tcBorders>
              <w:right w:val="single" w:sz="12" w:space="0" w:color="auto"/>
            </w:tcBorders>
          </w:tcPr>
          <w:p w14:paraId="30FBACA7" w14:textId="77777777" w:rsidR="00805827" w:rsidRDefault="00000000" w:rsidP="004D41F6">
            <w:pPr>
              <w:spacing w:line="360" w:lineRule="atLeast"/>
              <w:rPr>
                <w:rFonts w:eastAsia="Times New Roman" w:cs="Calibri"/>
                <w:color w:val="000000"/>
                <w:sz w:val="24"/>
                <w:szCs w:val="24"/>
              </w:rPr>
            </w:pPr>
            <w:hyperlink w:anchor="SANOFI" w:history="1">
              <w:r w:rsidR="00805827" w:rsidRPr="0044462C">
                <w:rPr>
                  <w:rStyle w:val="Hyperlink"/>
                  <w:rFonts w:eastAsia="Times New Roman" w:cs="Calibri"/>
                  <w:sz w:val="24"/>
                  <w:szCs w:val="24"/>
                </w:rPr>
                <w:t>Lovenox® (Enoxaparin Sodium Injection)</w:t>
              </w:r>
            </w:hyperlink>
          </w:p>
        </w:tc>
      </w:tr>
      <w:tr w:rsidR="00805827" w14:paraId="65A94C46" w14:textId="77777777" w:rsidTr="004D41F6">
        <w:tc>
          <w:tcPr>
            <w:tcW w:w="2325" w:type="dxa"/>
            <w:vMerge/>
            <w:tcBorders>
              <w:left w:val="single" w:sz="12" w:space="0" w:color="auto"/>
            </w:tcBorders>
            <w:shd w:val="clear" w:color="auto" w:fill="000000" w:themeFill="text1"/>
            <w:vAlign w:val="center"/>
          </w:tcPr>
          <w:p w14:paraId="2A68EA90" w14:textId="77777777" w:rsidR="00805827" w:rsidRPr="007349AA" w:rsidRDefault="00805827" w:rsidP="004D41F6">
            <w:pPr>
              <w:spacing w:line="360" w:lineRule="atLeast"/>
              <w:jc w:val="center"/>
              <w:rPr>
                <w:b/>
                <w:bCs/>
                <w:color w:val="FFFFFF" w:themeColor="background1"/>
                <w:sz w:val="24"/>
                <w:szCs w:val="24"/>
              </w:rPr>
            </w:pPr>
          </w:p>
        </w:tc>
        <w:tc>
          <w:tcPr>
            <w:tcW w:w="8465" w:type="dxa"/>
            <w:tcBorders>
              <w:right w:val="single" w:sz="12" w:space="0" w:color="auto"/>
            </w:tcBorders>
          </w:tcPr>
          <w:p w14:paraId="15FB52EF" w14:textId="77777777" w:rsidR="00805827" w:rsidRDefault="00000000" w:rsidP="004D41F6">
            <w:pPr>
              <w:spacing w:line="360" w:lineRule="atLeast"/>
              <w:rPr>
                <w:rFonts w:eastAsia="Times New Roman" w:cs="Calibri"/>
                <w:color w:val="000000"/>
                <w:sz w:val="24"/>
                <w:szCs w:val="24"/>
              </w:rPr>
            </w:pPr>
            <w:hyperlink w:anchor="BOEHRINGER" w:history="1">
              <w:r w:rsidR="00805827" w:rsidRPr="0044462C">
                <w:rPr>
                  <w:rStyle w:val="Hyperlink"/>
                  <w:rFonts w:eastAsia="Times New Roman" w:cs="Calibri"/>
                  <w:sz w:val="24"/>
                  <w:szCs w:val="24"/>
                </w:rPr>
                <w:t>Pradaxa (Dabigatran)</w:t>
              </w:r>
            </w:hyperlink>
          </w:p>
        </w:tc>
      </w:tr>
      <w:tr w:rsidR="00805827" w14:paraId="641275A1" w14:textId="77777777" w:rsidTr="004D41F6">
        <w:tc>
          <w:tcPr>
            <w:tcW w:w="2325" w:type="dxa"/>
            <w:vMerge/>
            <w:tcBorders>
              <w:left w:val="single" w:sz="12" w:space="0" w:color="auto"/>
              <w:bottom w:val="single" w:sz="12" w:space="0" w:color="FFFFFF" w:themeColor="background1"/>
            </w:tcBorders>
            <w:shd w:val="clear" w:color="auto" w:fill="000000" w:themeFill="text1"/>
            <w:vAlign w:val="center"/>
          </w:tcPr>
          <w:p w14:paraId="2AE01523" w14:textId="77777777" w:rsidR="00805827" w:rsidRPr="007349AA" w:rsidRDefault="00805827" w:rsidP="004D41F6">
            <w:pPr>
              <w:spacing w:line="360" w:lineRule="atLeast"/>
              <w:jc w:val="center"/>
              <w:rPr>
                <w:b/>
                <w:bCs/>
                <w:color w:val="FFFFFF" w:themeColor="background1"/>
                <w:sz w:val="24"/>
                <w:szCs w:val="24"/>
              </w:rPr>
            </w:pPr>
          </w:p>
        </w:tc>
        <w:tc>
          <w:tcPr>
            <w:tcW w:w="8465" w:type="dxa"/>
            <w:tcBorders>
              <w:right w:val="single" w:sz="12" w:space="0" w:color="auto"/>
            </w:tcBorders>
          </w:tcPr>
          <w:p w14:paraId="7197B548" w14:textId="77777777" w:rsidR="00805827" w:rsidRDefault="00000000" w:rsidP="004D41F6">
            <w:pPr>
              <w:spacing w:line="360" w:lineRule="atLeast"/>
              <w:rPr>
                <w:rFonts w:eastAsia="Times New Roman" w:cs="Calibri"/>
                <w:color w:val="000000"/>
                <w:sz w:val="24"/>
                <w:szCs w:val="24"/>
              </w:rPr>
            </w:pPr>
            <w:hyperlink w:anchor="JohnsonJohnson" w:history="1">
              <w:r w:rsidR="00805827" w:rsidRPr="0044462C">
                <w:rPr>
                  <w:rStyle w:val="Hyperlink"/>
                  <w:rFonts w:eastAsia="Times New Roman" w:cs="Calibri"/>
                  <w:sz w:val="24"/>
                  <w:szCs w:val="24"/>
                </w:rPr>
                <w:t>Xarelto (Rivaroxaban) Tablets Or Oral Solution</w:t>
              </w:r>
            </w:hyperlink>
          </w:p>
        </w:tc>
      </w:tr>
      <w:tr w:rsidR="00805827" w14:paraId="2611637D" w14:textId="77777777" w:rsidTr="004D41F6">
        <w:tc>
          <w:tcPr>
            <w:tcW w:w="2325" w:type="dxa"/>
            <w:tcBorders>
              <w:top w:val="single" w:sz="12" w:space="0" w:color="FFFFFF" w:themeColor="background1"/>
              <w:left w:val="single" w:sz="12" w:space="0" w:color="auto"/>
            </w:tcBorders>
            <w:shd w:val="clear" w:color="auto" w:fill="000000" w:themeFill="text1"/>
            <w:vAlign w:val="center"/>
          </w:tcPr>
          <w:p w14:paraId="33377FAD" w14:textId="77777777" w:rsidR="00805827" w:rsidRPr="007349AA" w:rsidRDefault="00805827" w:rsidP="004D41F6">
            <w:pPr>
              <w:spacing w:line="360" w:lineRule="atLeast"/>
              <w:jc w:val="center"/>
              <w:rPr>
                <w:b/>
                <w:bCs/>
                <w:color w:val="FFFFFF" w:themeColor="background1"/>
                <w:sz w:val="24"/>
                <w:szCs w:val="24"/>
              </w:rPr>
            </w:pPr>
            <w:r w:rsidRPr="007349AA">
              <w:rPr>
                <w:b/>
                <w:bCs/>
                <w:color w:val="FFFFFF" w:themeColor="background1"/>
                <w:sz w:val="24"/>
                <w:szCs w:val="24"/>
              </w:rPr>
              <w:t>Antiplatelet</w:t>
            </w:r>
          </w:p>
        </w:tc>
        <w:tc>
          <w:tcPr>
            <w:tcW w:w="8465" w:type="dxa"/>
            <w:tcBorders>
              <w:right w:val="single" w:sz="12" w:space="0" w:color="auto"/>
            </w:tcBorders>
          </w:tcPr>
          <w:p w14:paraId="7329CFAF" w14:textId="77777777" w:rsidR="00805827" w:rsidRDefault="00000000" w:rsidP="004D41F6">
            <w:pPr>
              <w:spacing w:line="360" w:lineRule="atLeast"/>
              <w:rPr>
                <w:rFonts w:eastAsia="Times New Roman" w:cs="Calibri"/>
                <w:color w:val="000000"/>
                <w:sz w:val="24"/>
                <w:szCs w:val="24"/>
              </w:rPr>
            </w:pPr>
            <w:hyperlink w:anchor="AstraZeneca" w:history="1">
              <w:r w:rsidR="00805827" w:rsidRPr="0044462C">
                <w:rPr>
                  <w:rStyle w:val="Hyperlink"/>
                  <w:rFonts w:eastAsia="Times New Roman" w:cs="Calibri"/>
                  <w:sz w:val="24"/>
                  <w:szCs w:val="24"/>
                </w:rPr>
                <w:t>Brilinta (Ticagrelor)</w:t>
              </w:r>
            </w:hyperlink>
          </w:p>
        </w:tc>
      </w:tr>
      <w:tr w:rsidR="00805827" w14:paraId="02D4643D" w14:textId="77777777" w:rsidTr="004D41F6">
        <w:tc>
          <w:tcPr>
            <w:tcW w:w="2325" w:type="dxa"/>
            <w:tcBorders>
              <w:left w:val="single" w:sz="12" w:space="0" w:color="auto"/>
              <w:bottom w:val="single" w:sz="12" w:space="0" w:color="FFFFFF" w:themeColor="background1"/>
            </w:tcBorders>
            <w:shd w:val="clear" w:color="auto" w:fill="000000" w:themeFill="text1"/>
            <w:vAlign w:val="center"/>
          </w:tcPr>
          <w:p w14:paraId="04227015" w14:textId="77777777" w:rsidR="00805827" w:rsidRPr="007349AA" w:rsidRDefault="00805827" w:rsidP="004D41F6">
            <w:pPr>
              <w:spacing w:line="360" w:lineRule="atLeast"/>
              <w:jc w:val="center"/>
              <w:rPr>
                <w:b/>
                <w:bCs/>
                <w:color w:val="FFFFFF" w:themeColor="background1"/>
                <w:sz w:val="24"/>
                <w:szCs w:val="24"/>
              </w:rPr>
            </w:pPr>
            <w:r w:rsidRPr="007349AA">
              <w:rPr>
                <w:b/>
                <w:bCs/>
                <w:color w:val="FFFFFF" w:themeColor="background1"/>
                <w:sz w:val="24"/>
                <w:szCs w:val="24"/>
              </w:rPr>
              <w:t>Clotting factor</w:t>
            </w:r>
          </w:p>
        </w:tc>
        <w:tc>
          <w:tcPr>
            <w:tcW w:w="8465" w:type="dxa"/>
            <w:tcBorders>
              <w:right w:val="single" w:sz="12" w:space="0" w:color="auto"/>
            </w:tcBorders>
          </w:tcPr>
          <w:p w14:paraId="3832758D" w14:textId="77777777" w:rsidR="00805827" w:rsidRDefault="00000000" w:rsidP="004D41F6">
            <w:pPr>
              <w:spacing w:line="360" w:lineRule="atLeast"/>
              <w:rPr>
                <w:rFonts w:eastAsia="Times New Roman" w:cs="Calibri"/>
                <w:color w:val="000000"/>
                <w:sz w:val="24"/>
                <w:szCs w:val="24"/>
              </w:rPr>
            </w:pPr>
            <w:hyperlink w:anchor="PFIZER" w:history="1">
              <w:r w:rsidR="00805827" w:rsidRPr="0044462C">
                <w:rPr>
                  <w:rStyle w:val="Hyperlink"/>
                  <w:rFonts w:eastAsia="Times New Roman" w:cs="Calibri"/>
                  <w:sz w:val="24"/>
                  <w:szCs w:val="24"/>
                </w:rPr>
                <w:t>Benefix® Coagulation Factor Ix (Recombinant)</w:t>
              </w:r>
            </w:hyperlink>
          </w:p>
        </w:tc>
      </w:tr>
      <w:tr w:rsidR="00805827" w14:paraId="4DA49E6F" w14:textId="77777777" w:rsidTr="004D41F6">
        <w:tc>
          <w:tcPr>
            <w:tcW w:w="2325" w:type="dxa"/>
            <w:vMerge w:val="restart"/>
            <w:tcBorders>
              <w:top w:val="single" w:sz="12" w:space="0" w:color="FFFFFF" w:themeColor="background1"/>
              <w:left w:val="single" w:sz="12" w:space="0" w:color="auto"/>
            </w:tcBorders>
            <w:shd w:val="clear" w:color="auto" w:fill="000000" w:themeFill="text1"/>
            <w:vAlign w:val="center"/>
          </w:tcPr>
          <w:p w14:paraId="29162C9D" w14:textId="77777777" w:rsidR="00805827" w:rsidRPr="007349AA" w:rsidRDefault="00805827" w:rsidP="004D41F6">
            <w:pPr>
              <w:spacing w:line="360" w:lineRule="atLeast"/>
              <w:jc w:val="center"/>
              <w:rPr>
                <w:b/>
                <w:bCs/>
                <w:color w:val="FFFFFF" w:themeColor="background1"/>
                <w:sz w:val="24"/>
                <w:szCs w:val="24"/>
              </w:rPr>
            </w:pPr>
            <w:r w:rsidRPr="007349AA">
              <w:rPr>
                <w:b/>
                <w:bCs/>
                <w:color w:val="FFFFFF" w:themeColor="background1"/>
                <w:sz w:val="24"/>
                <w:szCs w:val="24"/>
              </w:rPr>
              <w:t>Thrombolytic</w:t>
            </w:r>
          </w:p>
        </w:tc>
        <w:tc>
          <w:tcPr>
            <w:tcW w:w="8465" w:type="dxa"/>
            <w:tcBorders>
              <w:right w:val="single" w:sz="12" w:space="0" w:color="auto"/>
            </w:tcBorders>
          </w:tcPr>
          <w:p w14:paraId="52BA3C35" w14:textId="77777777" w:rsidR="00805827" w:rsidRDefault="00000000" w:rsidP="004D41F6">
            <w:pPr>
              <w:spacing w:line="360" w:lineRule="atLeast"/>
              <w:rPr>
                <w:rFonts w:eastAsia="Times New Roman" w:cs="Calibri"/>
                <w:color w:val="000000"/>
                <w:sz w:val="24"/>
                <w:szCs w:val="24"/>
              </w:rPr>
            </w:pPr>
            <w:hyperlink w:anchor="ROCHeGENENTECH" w:history="1">
              <w:r w:rsidR="00805827" w:rsidRPr="0044462C">
                <w:rPr>
                  <w:rStyle w:val="Hyperlink"/>
                  <w:rFonts w:eastAsia="Times New Roman" w:cs="Calibri"/>
                  <w:sz w:val="24"/>
                  <w:szCs w:val="24"/>
                </w:rPr>
                <w:t>Activase (Alteplase)</w:t>
              </w:r>
            </w:hyperlink>
          </w:p>
        </w:tc>
      </w:tr>
      <w:tr w:rsidR="00805827" w14:paraId="5C6DA2F0" w14:textId="77777777" w:rsidTr="004D41F6">
        <w:tc>
          <w:tcPr>
            <w:tcW w:w="2325" w:type="dxa"/>
            <w:vMerge/>
            <w:tcBorders>
              <w:left w:val="single" w:sz="12" w:space="0" w:color="auto"/>
            </w:tcBorders>
            <w:shd w:val="clear" w:color="auto" w:fill="000000" w:themeFill="text1"/>
            <w:vAlign w:val="center"/>
          </w:tcPr>
          <w:p w14:paraId="3F5EF8B8" w14:textId="77777777" w:rsidR="00805827" w:rsidRPr="007349AA" w:rsidRDefault="00805827" w:rsidP="004D41F6">
            <w:pPr>
              <w:spacing w:line="360" w:lineRule="atLeast"/>
              <w:jc w:val="center"/>
              <w:rPr>
                <w:b/>
                <w:bCs/>
                <w:color w:val="FFFFFF" w:themeColor="background1"/>
                <w:sz w:val="24"/>
                <w:szCs w:val="24"/>
              </w:rPr>
            </w:pPr>
          </w:p>
        </w:tc>
        <w:tc>
          <w:tcPr>
            <w:tcW w:w="8465" w:type="dxa"/>
            <w:tcBorders>
              <w:right w:val="single" w:sz="12" w:space="0" w:color="auto"/>
            </w:tcBorders>
          </w:tcPr>
          <w:p w14:paraId="39787001" w14:textId="77777777" w:rsidR="00805827" w:rsidRDefault="00000000" w:rsidP="004D41F6">
            <w:pPr>
              <w:spacing w:line="360" w:lineRule="atLeast"/>
              <w:rPr>
                <w:rFonts w:eastAsia="Times New Roman" w:cs="Calibri"/>
                <w:color w:val="000000"/>
                <w:sz w:val="24"/>
                <w:szCs w:val="24"/>
              </w:rPr>
            </w:pPr>
            <w:hyperlink w:anchor="ROCHeGENENTECH" w:history="1">
              <w:r w:rsidR="00805827" w:rsidRPr="0044462C">
                <w:rPr>
                  <w:rStyle w:val="Hyperlink"/>
                  <w:rFonts w:eastAsia="Times New Roman" w:cs="Calibri"/>
                  <w:sz w:val="24"/>
                  <w:szCs w:val="24"/>
                </w:rPr>
                <w:t>Cathflo Activase (Alteplase)</w:t>
              </w:r>
            </w:hyperlink>
          </w:p>
        </w:tc>
      </w:tr>
      <w:tr w:rsidR="00805827" w14:paraId="3912D8BA" w14:textId="77777777" w:rsidTr="004D41F6">
        <w:tc>
          <w:tcPr>
            <w:tcW w:w="2325" w:type="dxa"/>
            <w:vMerge/>
            <w:tcBorders>
              <w:left w:val="single" w:sz="12" w:space="0" w:color="auto"/>
            </w:tcBorders>
            <w:shd w:val="clear" w:color="auto" w:fill="000000" w:themeFill="text1"/>
            <w:vAlign w:val="center"/>
          </w:tcPr>
          <w:p w14:paraId="7510C373" w14:textId="77777777" w:rsidR="00805827" w:rsidRDefault="00805827" w:rsidP="004D41F6">
            <w:pPr>
              <w:spacing w:line="360" w:lineRule="atLeast"/>
              <w:jc w:val="center"/>
              <w:rPr>
                <w:color w:val="212121"/>
                <w:sz w:val="24"/>
                <w:szCs w:val="24"/>
              </w:rPr>
            </w:pPr>
          </w:p>
        </w:tc>
        <w:tc>
          <w:tcPr>
            <w:tcW w:w="8465" w:type="dxa"/>
            <w:tcBorders>
              <w:right w:val="single" w:sz="12" w:space="0" w:color="auto"/>
            </w:tcBorders>
          </w:tcPr>
          <w:p w14:paraId="1F27130F" w14:textId="77777777" w:rsidR="00805827" w:rsidRDefault="00000000" w:rsidP="004D41F6">
            <w:pPr>
              <w:spacing w:line="360" w:lineRule="atLeast"/>
              <w:rPr>
                <w:rFonts w:eastAsia="Times New Roman" w:cs="Calibri"/>
                <w:color w:val="000000"/>
                <w:sz w:val="24"/>
                <w:szCs w:val="24"/>
              </w:rPr>
            </w:pPr>
            <w:hyperlink w:anchor="ROCHeGENENTECH" w:history="1">
              <w:r w:rsidR="00805827" w:rsidRPr="0044462C">
                <w:rPr>
                  <w:rStyle w:val="Hyperlink"/>
                  <w:rFonts w:eastAsia="Times New Roman" w:cs="Calibri"/>
                  <w:sz w:val="24"/>
                  <w:szCs w:val="24"/>
                </w:rPr>
                <w:t>T</w:t>
              </w:r>
              <w:r w:rsidR="00805827" w:rsidRPr="00394C37">
                <w:rPr>
                  <w:rStyle w:val="Hyperlink"/>
                  <w:rFonts w:eastAsia="Times New Roman" w:cs="Calibri"/>
                  <w:sz w:val="24"/>
                  <w:szCs w:val="24"/>
                </w:rPr>
                <w:t>NK</w:t>
              </w:r>
              <w:r w:rsidR="00805827" w:rsidRPr="0044462C">
                <w:rPr>
                  <w:rStyle w:val="Hyperlink"/>
                  <w:rFonts w:eastAsia="Times New Roman" w:cs="Calibri"/>
                  <w:sz w:val="24"/>
                  <w:szCs w:val="24"/>
                </w:rPr>
                <w:t>ase (Tenecteplase</w:t>
              </w:r>
            </w:hyperlink>
            <w:r w:rsidR="00805827" w:rsidRPr="0044462C">
              <w:rPr>
                <w:rFonts w:eastAsia="Times New Roman" w:cs="Calibri"/>
                <w:color w:val="000000"/>
                <w:sz w:val="24"/>
                <w:szCs w:val="24"/>
              </w:rPr>
              <w:t>)</w:t>
            </w:r>
          </w:p>
        </w:tc>
      </w:tr>
    </w:tbl>
    <w:p w14:paraId="518B92E9" w14:textId="77777777" w:rsidR="00805827" w:rsidRDefault="00805827" w:rsidP="00805827">
      <w:pPr>
        <w:spacing w:after="0"/>
        <w:rPr>
          <w:b/>
          <w:bCs/>
          <w:u w:val="single"/>
        </w:rPr>
      </w:pPr>
    </w:p>
    <w:p w14:paraId="728FDDEB" w14:textId="77777777" w:rsidR="00805827" w:rsidRDefault="00805827" w:rsidP="00805827">
      <w:pPr>
        <w:spacing w:after="0"/>
        <w:rPr>
          <w:b/>
          <w:bCs/>
          <w:u w:val="single"/>
        </w:rPr>
      </w:pPr>
      <w:r w:rsidRPr="00DF5AD1">
        <w:rPr>
          <w:b/>
          <w:bCs/>
          <w:u w:val="single"/>
        </w:rPr>
        <w:t>Direct acting oral anticoagulants (DOACs)</w:t>
      </w:r>
      <w:r>
        <w:rPr>
          <w:b/>
          <w:bCs/>
          <w:u w:val="single"/>
        </w:rPr>
        <w:t xml:space="preserve"> considerations</w:t>
      </w:r>
    </w:p>
    <w:p w14:paraId="14416215" w14:textId="77777777" w:rsidR="00805827" w:rsidRPr="00BA57A6" w:rsidRDefault="00805827" w:rsidP="00805827">
      <w:pPr>
        <w:spacing w:after="0"/>
        <w:rPr>
          <w:b/>
          <w:bCs/>
          <w:u w:val="single"/>
        </w:rPr>
      </w:pPr>
      <w:r w:rsidRPr="00DF5AD1">
        <w:t>Eliquis and Xarelto</w:t>
      </w:r>
      <w:r>
        <w:t xml:space="preserve"> programs exist</w:t>
      </w:r>
      <w:r w:rsidRPr="00DF5AD1">
        <w:t>. For our uninsured patients, the following should be known:</w:t>
      </w:r>
    </w:p>
    <w:p w14:paraId="2B5C6DB6" w14:textId="77777777" w:rsidR="00805827" w:rsidRPr="00DF5AD1" w:rsidRDefault="00805827" w:rsidP="00805827">
      <w:pPr>
        <w:pStyle w:val="xmsolistparagraph"/>
        <w:numPr>
          <w:ilvl w:val="0"/>
          <w:numId w:val="1"/>
        </w:numPr>
        <w:rPr>
          <w:rFonts w:asciiTheme="minorHAnsi" w:eastAsia="Times New Roman" w:hAnsiTheme="minorHAnsi"/>
        </w:rPr>
      </w:pPr>
      <w:r w:rsidRPr="00DF5AD1">
        <w:rPr>
          <w:rFonts w:asciiTheme="minorHAnsi" w:eastAsia="Times New Roman" w:hAnsiTheme="minorHAnsi"/>
        </w:rPr>
        <w:t xml:space="preserve">Xarelto program allows for the patient to check the Box in Section 4, which will allow the company to run a credit check/proof of income on their own </w:t>
      </w:r>
      <w:r w:rsidRPr="00DF5AD1">
        <w:rPr>
          <w:rFonts w:asciiTheme="minorHAnsi" w:eastAsia="Times New Roman" w:hAnsiTheme="minorHAnsi"/>
          <w:b/>
          <w:bCs/>
        </w:rPr>
        <w:t>or</w:t>
      </w:r>
      <w:r w:rsidRPr="00DF5AD1">
        <w:rPr>
          <w:rFonts w:asciiTheme="minorHAnsi" w:eastAsia="Times New Roman" w:hAnsiTheme="minorHAnsi"/>
        </w:rPr>
        <w:t xml:space="preserve"> the patient provide their most recent 1040 or 1040-SR Federal tax return if available.  </w:t>
      </w:r>
    </w:p>
    <w:p w14:paraId="13E9ADCB" w14:textId="46BDB15B" w:rsidR="00805827" w:rsidRPr="002C1188" w:rsidRDefault="00805827" w:rsidP="00805827">
      <w:pPr>
        <w:pStyle w:val="xmsolistparagraph"/>
        <w:numPr>
          <w:ilvl w:val="1"/>
          <w:numId w:val="1"/>
        </w:numPr>
        <w:rPr>
          <w:rFonts w:asciiTheme="minorHAnsi" w:eastAsia="Times New Roman" w:hAnsiTheme="minorHAnsi"/>
        </w:rPr>
      </w:pPr>
      <w:r w:rsidRPr="00DF5AD1">
        <w:rPr>
          <w:rFonts w:asciiTheme="minorHAnsi" w:eastAsia="Times New Roman" w:hAnsiTheme="minorHAnsi"/>
        </w:rPr>
        <w:t xml:space="preserve">Annual Income for single person household needs to be </w:t>
      </w:r>
      <w:r w:rsidRPr="00DF5AD1">
        <w:rPr>
          <w:rFonts w:asciiTheme="minorHAnsi" w:eastAsia="Times New Roman" w:hAnsiTheme="minorHAnsi"/>
          <w:b/>
          <w:bCs/>
        </w:rPr>
        <w:t>less than $</w:t>
      </w:r>
      <w:r w:rsidR="002C1188">
        <w:rPr>
          <w:rFonts w:asciiTheme="minorHAnsi" w:eastAsia="Times New Roman" w:hAnsiTheme="minorHAnsi"/>
          <w:b/>
          <w:bCs/>
        </w:rPr>
        <w:t>40,770</w:t>
      </w:r>
    </w:p>
    <w:p w14:paraId="7649C9AB" w14:textId="7832A058" w:rsidR="002C1188" w:rsidRPr="00DF5AD1" w:rsidRDefault="002C1188" w:rsidP="002C1188">
      <w:pPr>
        <w:pStyle w:val="xmsolistparagraph"/>
        <w:numPr>
          <w:ilvl w:val="1"/>
          <w:numId w:val="1"/>
        </w:numPr>
        <w:rPr>
          <w:rFonts w:asciiTheme="minorHAnsi" w:eastAsia="Times New Roman" w:hAnsiTheme="minorHAnsi"/>
        </w:rPr>
      </w:pPr>
      <w:r>
        <w:rPr>
          <w:rFonts w:asciiTheme="minorHAnsi" w:eastAsia="Times New Roman" w:hAnsiTheme="minorHAnsi"/>
        </w:rPr>
        <w:t>The Xarelto program sends the patient a pharmacy card, which will include an ID, RxBIN and Rx Group code that is good for one year and will cover the cost of the medication</w:t>
      </w:r>
    </w:p>
    <w:p w14:paraId="06BD13F3" w14:textId="77777777" w:rsidR="00805827" w:rsidRPr="00DF5AD1" w:rsidRDefault="00805827" w:rsidP="00805827">
      <w:pPr>
        <w:pStyle w:val="xmsolistparagraph"/>
        <w:numPr>
          <w:ilvl w:val="0"/>
          <w:numId w:val="1"/>
        </w:numPr>
        <w:rPr>
          <w:rFonts w:asciiTheme="minorHAnsi" w:eastAsia="Times New Roman" w:hAnsiTheme="minorHAnsi"/>
        </w:rPr>
      </w:pPr>
      <w:r w:rsidRPr="00DF5AD1">
        <w:rPr>
          <w:rFonts w:asciiTheme="minorHAnsi" w:eastAsia="Times New Roman" w:hAnsiTheme="minorHAnsi"/>
        </w:rPr>
        <w:t>Eliquis program states “Proof of income may be required”: would like most recent federal tax return. If not available, it states provide as many of the following as possible:</w:t>
      </w:r>
    </w:p>
    <w:p w14:paraId="1EB30488" w14:textId="77777777" w:rsidR="00805827" w:rsidRPr="00DF5AD1" w:rsidRDefault="00805827" w:rsidP="00805827">
      <w:pPr>
        <w:pStyle w:val="xmsolistparagraph"/>
        <w:numPr>
          <w:ilvl w:val="1"/>
          <w:numId w:val="1"/>
        </w:numPr>
        <w:rPr>
          <w:rFonts w:asciiTheme="minorHAnsi" w:eastAsia="Times New Roman" w:hAnsiTheme="minorHAnsi"/>
        </w:rPr>
      </w:pPr>
      <w:r w:rsidRPr="00DF5AD1">
        <w:rPr>
          <w:rFonts w:asciiTheme="minorHAnsi" w:eastAsia="Times New Roman" w:hAnsiTheme="minorHAnsi"/>
        </w:rPr>
        <w:t>W2</w:t>
      </w:r>
    </w:p>
    <w:p w14:paraId="54C1922C" w14:textId="77777777" w:rsidR="00805827" w:rsidRPr="00DF5AD1" w:rsidRDefault="00805827" w:rsidP="00805827">
      <w:pPr>
        <w:pStyle w:val="xmsolistparagraph"/>
        <w:numPr>
          <w:ilvl w:val="1"/>
          <w:numId w:val="1"/>
        </w:numPr>
        <w:rPr>
          <w:rFonts w:asciiTheme="minorHAnsi" w:eastAsia="Times New Roman" w:hAnsiTheme="minorHAnsi"/>
        </w:rPr>
      </w:pPr>
      <w:r w:rsidRPr="00DF5AD1">
        <w:rPr>
          <w:rFonts w:asciiTheme="minorHAnsi" w:eastAsia="Times New Roman" w:hAnsiTheme="minorHAnsi"/>
        </w:rPr>
        <w:t>1099</w:t>
      </w:r>
    </w:p>
    <w:p w14:paraId="211187BD" w14:textId="77777777" w:rsidR="00805827" w:rsidRPr="00DF5AD1" w:rsidRDefault="00805827" w:rsidP="00805827">
      <w:pPr>
        <w:pStyle w:val="xmsolistparagraph"/>
        <w:numPr>
          <w:ilvl w:val="1"/>
          <w:numId w:val="1"/>
        </w:numPr>
        <w:rPr>
          <w:rFonts w:asciiTheme="minorHAnsi" w:eastAsia="Times New Roman" w:hAnsiTheme="minorHAnsi"/>
        </w:rPr>
      </w:pPr>
      <w:r w:rsidRPr="00DF5AD1">
        <w:rPr>
          <w:rFonts w:asciiTheme="minorHAnsi" w:eastAsia="Times New Roman" w:hAnsiTheme="minorHAnsi"/>
        </w:rPr>
        <w:t>Pension statement</w:t>
      </w:r>
    </w:p>
    <w:p w14:paraId="38912AC3" w14:textId="77777777" w:rsidR="00805827" w:rsidRPr="00DF5AD1" w:rsidRDefault="00805827" w:rsidP="00805827">
      <w:pPr>
        <w:pStyle w:val="xmsolistparagraph"/>
        <w:numPr>
          <w:ilvl w:val="1"/>
          <w:numId w:val="1"/>
        </w:numPr>
        <w:rPr>
          <w:rFonts w:asciiTheme="minorHAnsi" w:eastAsia="Times New Roman" w:hAnsiTheme="minorHAnsi"/>
        </w:rPr>
      </w:pPr>
      <w:r w:rsidRPr="00DF5AD1">
        <w:rPr>
          <w:rFonts w:asciiTheme="minorHAnsi" w:eastAsia="Times New Roman" w:hAnsiTheme="minorHAnsi"/>
        </w:rPr>
        <w:t>Social security statement</w:t>
      </w:r>
    </w:p>
    <w:p w14:paraId="34225129" w14:textId="77777777" w:rsidR="00805827" w:rsidRPr="00DF5AD1" w:rsidRDefault="00805827" w:rsidP="00805827">
      <w:pPr>
        <w:pStyle w:val="xmsolistparagraph"/>
        <w:numPr>
          <w:ilvl w:val="1"/>
          <w:numId w:val="1"/>
        </w:numPr>
        <w:rPr>
          <w:rFonts w:asciiTheme="minorHAnsi" w:eastAsia="Times New Roman" w:hAnsiTheme="minorHAnsi"/>
        </w:rPr>
      </w:pPr>
      <w:r w:rsidRPr="00DF5AD1">
        <w:rPr>
          <w:rFonts w:asciiTheme="minorHAnsi" w:eastAsia="Times New Roman" w:hAnsiTheme="minorHAnsi"/>
        </w:rPr>
        <w:t>At least 2 consecutive pay stubs</w:t>
      </w:r>
    </w:p>
    <w:p w14:paraId="23904EF7" w14:textId="77777777" w:rsidR="00805827" w:rsidRPr="00DF5AD1" w:rsidRDefault="00805827" w:rsidP="00805827">
      <w:pPr>
        <w:pStyle w:val="xmsolistparagraph"/>
        <w:numPr>
          <w:ilvl w:val="1"/>
          <w:numId w:val="1"/>
        </w:numPr>
        <w:rPr>
          <w:rFonts w:asciiTheme="minorHAnsi" w:eastAsia="Times New Roman" w:hAnsiTheme="minorHAnsi"/>
        </w:rPr>
      </w:pPr>
      <w:r w:rsidRPr="00DF5AD1">
        <w:rPr>
          <w:rFonts w:asciiTheme="minorHAnsi" w:eastAsia="Times New Roman" w:hAnsiTheme="minorHAnsi"/>
        </w:rPr>
        <w:t xml:space="preserve">Annual household income needs to be </w:t>
      </w:r>
      <w:r w:rsidRPr="00DF5AD1">
        <w:rPr>
          <w:rFonts w:asciiTheme="minorHAnsi" w:eastAsia="Times New Roman" w:hAnsiTheme="minorHAnsi"/>
          <w:b/>
          <w:bCs/>
        </w:rPr>
        <w:t>less than $40,770</w:t>
      </w:r>
    </w:p>
    <w:p w14:paraId="72320EA1" w14:textId="77777777" w:rsidR="00805827" w:rsidRPr="00DF5AD1" w:rsidRDefault="00805827" w:rsidP="00805827"/>
    <w:p w14:paraId="79E2B1C4" w14:textId="2EB4191C" w:rsidR="00333638" w:rsidRDefault="00000000" w:rsidP="00F94A46">
      <w:pPr>
        <w:spacing w:after="0"/>
      </w:pPr>
      <w:hyperlink w:anchor="GLOSSARyTOP" w:history="1">
        <w:r w:rsidR="00F94A46" w:rsidRPr="00EB3BF3">
          <w:rPr>
            <w:rStyle w:val="Hyperlink"/>
          </w:rPr>
          <w:t>RETURN TO TOP</w:t>
        </w:r>
      </w:hyperlink>
    </w:p>
    <w:p w14:paraId="604AFA4A" w14:textId="01323DCF" w:rsidR="00333638" w:rsidRDefault="00F94A46" w:rsidP="00805827">
      <w:r>
        <w:rPr>
          <w:noProof/>
          <w:sz w:val="32"/>
          <w:szCs w:val="32"/>
        </w:rPr>
        <mc:AlternateContent>
          <mc:Choice Requires="wps">
            <w:drawing>
              <wp:anchor distT="0" distB="0" distL="114300" distR="114300" simplePos="0" relativeHeight="251674624" behindDoc="0" locked="0" layoutInCell="1" allowOverlap="1" wp14:anchorId="718BAE07" wp14:editId="042C407F">
                <wp:simplePos x="0" y="0"/>
                <wp:positionH relativeFrom="margin">
                  <wp:posOffset>-334010</wp:posOffset>
                </wp:positionH>
                <wp:positionV relativeFrom="paragraph">
                  <wp:posOffset>247015</wp:posOffset>
                </wp:positionV>
                <wp:extent cx="7239000" cy="0"/>
                <wp:effectExtent l="0" t="19050" r="19050" b="19050"/>
                <wp:wrapNone/>
                <wp:docPr id="47" name="Straight Connector 47"/>
                <wp:cNvGraphicFramePr/>
                <a:graphic xmlns:a="http://schemas.openxmlformats.org/drawingml/2006/main">
                  <a:graphicData uri="http://schemas.microsoft.com/office/word/2010/wordprocessingShape">
                    <wps:wsp>
                      <wps:cNvCnPr/>
                      <wps:spPr>
                        <a:xfrm>
                          <a:off x="0" y="0"/>
                          <a:ext cx="7239000" cy="0"/>
                        </a:xfrm>
                        <a:prstGeom prst="line">
                          <a:avLst/>
                        </a:prstGeom>
                        <a:ln w="28575"/>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6DD41B8A" id="Straight Connector 47" o:spid="_x0000_s1026" style="position:absolute;z-index:25167462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 from="-26.3pt,19.45pt" to="543.7pt,19.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" strokecolor="black [3200]" strokeweight="2.25pt">
                <v:stroke joinstyle="miter"/>
                <w10:wrap anchorx="margin"/>
              </v:line>
            </w:pict>
          </mc:Fallback>
        </mc:AlternateContent>
      </w:r>
    </w:p>
    <w:p w14:paraId="05681979" w14:textId="28452F3F" w:rsidR="00805827" w:rsidRDefault="00805827" w:rsidP="00805827"/>
    <w:tbl>
      <w:tblPr>
        <w:tblStyle w:val="TableGrid"/>
        <w:tblW w:w="10790" w:type="dxa"/>
        <w:tblLook w:val="04A0" w:firstRow="1" w:lastRow="0" w:firstColumn="1" w:lastColumn="0" w:noHBand="0" w:noVBand="1"/>
      </w:tblPr>
      <w:tblGrid>
        <w:gridCol w:w="5395"/>
        <w:gridCol w:w="5395"/>
      </w:tblGrid>
      <w:tr w:rsidR="00805827" w:rsidRPr="00DF5AD1" w14:paraId="48D4B95C" w14:textId="77777777" w:rsidTr="0061116D">
        <w:tc>
          <w:tcPr>
            <w:tcW w:w="10790" w:type="dxa"/>
            <w:gridSpan w:val="2"/>
            <w:tcBorders>
              <w:top w:val="single" w:sz="12" w:space="0" w:color="auto"/>
              <w:left w:val="single" w:sz="12" w:space="0" w:color="auto"/>
              <w:right w:val="single" w:sz="12" w:space="0" w:color="auto"/>
            </w:tcBorders>
            <w:shd w:val="clear" w:color="auto" w:fill="000000" w:themeFill="text1"/>
            <w:vAlign w:val="center"/>
          </w:tcPr>
          <w:p w14:paraId="05A5E87D" w14:textId="77777777" w:rsidR="00805827" w:rsidRPr="00DF5AD1" w:rsidRDefault="00805827" w:rsidP="004D41F6">
            <w:pPr>
              <w:spacing w:line="360" w:lineRule="atLeast"/>
              <w:jc w:val="center"/>
              <w:rPr>
                <w:b/>
                <w:bCs/>
                <w:color w:val="FFFFFF" w:themeColor="background1"/>
                <w:sz w:val="20"/>
                <w:szCs w:val="20"/>
              </w:rPr>
            </w:pPr>
            <w:bookmarkStart w:id="54" w:name="AutoIMMUNE"/>
            <w:r>
              <w:rPr>
                <w:b/>
                <w:bCs/>
                <w:color w:val="FFFFFF" w:themeColor="background1"/>
                <w:sz w:val="40"/>
                <w:szCs w:val="40"/>
              </w:rPr>
              <w:t>AUTOIMMUNE DISORDERS</w:t>
            </w:r>
            <w:bookmarkEnd w:id="54"/>
          </w:p>
        </w:tc>
      </w:tr>
      <w:tr w:rsidR="00805827" w:rsidRPr="0062253F" w14:paraId="3F257CBA" w14:textId="77777777" w:rsidTr="0061116D">
        <w:tc>
          <w:tcPr>
            <w:tcW w:w="5395" w:type="dxa"/>
            <w:tcBorders>
              <w:top w:val="single" w:sz="12" w:space="0" w:color="FFFFFF" w:themeColor="background1"/>
              <w:left w:val="single" w:sz="12" w:space="0" w:color="auto"/>
              <w:bottom w:val="single" w:sz="12" w:space="0" w:color="FFFFFF" w:themeColor="background1"/>
              <w:right w:val="single" w:sz="12" w:space="0" w:color="FFFFFF" w:themeColor="background1"/>
            </w:tcBorders>
            <w:shd w:val="clear" w:color="auto" w:fill="000000" w:themeFill="text1"/>
            <w:vAlign w:val="center"/>
          </w:tcPr>
          <w:p w14:paraId="23D7CFDF" w14:textId="77777777" w:rsidR="00805827" w:rsidRPr="0062253F" w:rsidRDefault="00805827" w:rsidP="004D41F6">
            <w:pPr>
              <w:spacing w:line="360" w:lineRule="atLeast"/>
              <w:jc w:val="center"/>
              <w:rPr>
                <w:b/>
                <w:bCs/>
                <w:color w:val="FFFFFF" w:themeColor="background1"/>
                <w:sz w:val="24"/>
                <w:szCs w:val="24"/>
              </w:rPr>
            </w:pPr>
            <w:r w:rsidRPr="0062253F">
              <w:rPr>
                <w:b/>
                <w:bCs/>
                <w:color w:val="FFFFFF" w:themeColor="background1"/>
                <w:sz w:val="24"/>
                <w:szCs w:val="24"/>
              </w:rPr>
              <w:t>Medication</w:t>
            </w:r>
            <w:r>
              <w:rPr>
                <w:b/>
                <w:bCs/>
                <w:color w:val="FFFFFF" w:themeColor="background1"/>
                <w:sz w:val="24"/>
                <w:szCs w:val="24"/>
              </w:rPr>
              <w:t>s</w:t>
            </w:r>
            <w:r>
              <w:rPr>
                <w:b/>
                <w:bCs/>
                <w:color w:val="FFFFFF" w:themeColor="background1"/>
              </w:rPr>
              <w:t xml:space="preserve"> available for assistance</w:t>
            </w:r>
          </w:p>
        </w:tc>
        <w:tc>
          <w:tcPr>
            <w:tcW w:w="5395" w:type="dxa"/>
            <w:tcBorders>
              <w:top w:val="single" w:sz="12" w:space="0" w:color="FFFFFF" w:themeColor="background1"/>
              <w:left w:val="single" w:sz="12" w:space="0" w:color="FFFFFF" w:themeColor="background1"/>
              <w:bottom w:val="single" w:sz="12" w:space="0" w:color="FFFFFF" w:themeColor="background1"/>
              <w:right w:val="single" w:sz="12" w:space="0" w:color="auto"/>
            </w:tcBorders>
            <w:shd w:val="clear" w:color="auto" w:fill="000000" w:themeFill="text1"/>
            <w:vAlign w:val="center"/>
          </w:tcPr>
          <w:p w14:paraId="294E627F" w14:textId="77777777" w:rsidR="00805827" w:rsidRPr="0062253F" w:rsidRDefault="00805827" w:rsidP="004D41F6">
            <w:pPr>
              <w:spacing w:line="360" w:lineRule="atLeast"/>
              <w:jc w:val="center"/>
              <w:rPr>
                <w:b/>
                <w:bCs/>
                <w:color w:val="FFFFFF" w:themeColor="background1"/>
                <w:sz w:val="24"/>
                <w:szCs w:val="24"/>
              </w:rPr>
            </w:pPr>
            <w:r>
              <w:rPr>
                <w:b/>
                <w:bCs/>
                <w:color w:val="FFFFFF" w:themeColor="background1"/>
                <w:sz w:val="24"/>
                <w:szCs w:val="24"/>
              </w:rPr>
              <w:t>Disease state</w:t>
            </w:r>
          </w:p>
        </w:tc>
      </w:tr>
      <w:tr w:rsidR="00805827" w:rsidRPr="0062253F" w14:paraId="62CD1982" w14:textId="77777777" w:rsidTr="0061116D">
        <w:tc>
          <w:tcPr>
            <w:tcW w:w="5395" w:type="dxa"/>
            <w:tcBorders>
              <w:left w:val="single" w:sz="12" w:space="0" w:color="auto"/>
              <w:right w:val="single" w:sz="12" w:space="0" w:color="auto"/>
            </w:tcBorders>
            <w:vAlign w:val="center"/>
          </w:tcPr>
          <w:p w14:paraId="1C2EB634" w14:textId="77777777" w:rsidR="00805827" w:rsidRPr="0062253F" w:rsidRDefault="00000000" w:rsidP="004D41F6">
            <w:pPr>
              <w:spacing w:line="360" w:lineRule="atLeast"/>
              <w:rPr>
                <w:color w:val="212121"/>
                <w:sz w:val="24"/>
                <w:szCs w:val="24"/>
              </w:rPr>
            </w:pPr>
            <w:hyperlink w:anchor="ROCHeGENENTECH" w:history="1">
              <w:r w:rsidR="00805827" w:rsidRPr="0044462C">
                <w:rPr>
                  <w:rStyle w:val="Hyperlink"/>
                  <w:rFonts w:eastAsia="Times New Roman" w:cs="Calibri"/>
                  <w:sz w:val="24"/>
                  <w:szCs w:val="24"/>
                </w:rPr>
                <w:t>Actemra (Tocilizumab)</w:t>
              </w:r>
            </w:hyperlink>
          </w:p>
        </w:tc>
        <w:tc>
          <w:tcPr>
            <w:tcW w:w="5395" w:type="dxa"/>
            <w:tcBorders>
              <w:left w:val="single" w:sz="12" w:space="0" w:color="auto"/>
              <w:right w:val="single" w:sz="12" w:space="0" w:color="auto"/>
            </w:tcBorders>
            <w:vAlign w:val="center"/>
          </w:tcPr>
          <w:p w14:paraId="47109912" w14:textId="77777777" w:rsidR="00805827" w:rsidRPr="0062253F" w:rsidRDefault="00805827" w:rsidP="004D41F6">
            <w:pPr>
              <w:spacing w:line="360" w:lineRule="atLeast"/>
              <w:rPr>
                <w:color w:val="212121"/>
                <w:sz w:val="24"/>
                <w:szCs w:val="24"/>
              </w:rPr>
            </w:pPr>
            <w:r>
              <w:rPr>
                <w:color w:val="212121"/>
                <w:sz w:val="24"/>
                <w:szCs w:val="24"/>
              </w:rPr>
              <w:t>Rheumatoid arthritis</w:t>
            </w:r>
          </w:p>
        </w:tc>
      </w:tr>
      <w:tr w:rsidR="00805827" w:rsidRPr="0062253F" w14:paraId="3AE8C534" w14:textId="77777777" w:rsidTr="0061116D">
        <w:tc>
          <w:tcPr>
            <w:tcW w:w="5395" w:type="dxa"/>
            <w:tcBorders>
              <w:left w:val="single" w:sz="12" w:space="0" w:color="auto"/>
              <w:right w:val="single" w:sz="12" w:space="0" w:color="auto"/>
            </w:tcBorders>
            <w:vAlign w:val="center"/>
          </w:tcPr>
          <w:p w14:paraId="7158857D" w14:textId="77777777" w:rsidR="00805827" w:rsidRDefault="00000000" w:rsidP="004D41F6">
            <w:pPr>
              <w:spacing w:line="360" w:lineRule="atLeast"/>
              <w:rPr>
                <w:rFonts w:eastAsia="Times New Roman" w:cs="Calibri"/>
                <w:color w:val="000000"/>
                <w:sz w:val="24"/>
                <w:szCs w:val="24"/>
              </w:rPr>
            </w:pPr>
            <w:hyperlink w:anchor="NOVARTIS" w:history="1">
              <w:r w:rsidR="00805827" w:rsidRPr="0044462C">
                <w:rPr>
                  <w:rStyle w:val="Hyperlink"/>
                  <w:rFonts w:eastAsia="Times New Roman" w:cs="Calibri"/>
                  <w:sz w:val="24"/>
                  <w:szCs w:val="24"/>
                </w:rPr>
                <w:t>Adakveo® (Crizanlizumab-Tmca)</w:t>
              </w:r>
            </w:hyperlink>
          </w:p>
        </w:tc>
        <w:tc>
          <w:tcPr>
            <w:tcW w:w="5395" w:type="dxa"/>
            <w:tcBorders>
              <w:left w:val="single" w:sz="12" w:space="0" w:color="auto"/>
              <w:right w:val="single" w:sz="12" w:space="0" w:color="auto"/>
            </w:tcBorders>
            <w:vAlign w:val="center"/>
          </w:tcPr>
          <w:p w14:paraId="6C05F083" w14:textId="77777777" w:rsidR="00805827" w:rsidRDefault="00805827" w:rsidP="004D41F6">
            <w:pPr>
              <w:spacing w:line="360" w:lineRule="atLeast"/>
              <w:rPr>
                <w:rFonts w:eastAsia="Times New Roman" w:cs="Calibri"/>
                <w:color w:val="000000"/>
                <w:sz w:val="24"/>
                <w:szCs w:val="24"/>
              </w:rPr>
            </w:pPr>
            <w:r>
              <w:rPr>
                <w:rFonts w:eastAsia="Times New Roman" w:cs="Calibri"/>
                <w:color w:val="000000"/>
                <w:sz w:val="24"/>
                <w:szCs w:val="24"/>
              </w:rPr>
              <w:t>Sickle cell</w:t>
            </w:r>
          </w:p>
        </w:tc>
      </w:tr>
      <w:tr w:rsidR="00805827" w:rsidRPr="0062253F" w14:paraId="1322B465" w14:textId="77777777" w:rsidTr="0061116D">
        <w:tc>
          <w:tcPr>
            <w:tcW w:w="5395" w:type="dxa"/>
            <w:tcBorders>
              <w:left w:val="single" w:sz="12" w:space="0" w:color="auto"/>
              <w:right w:val="single" w:sz="12" w:space="0" w:color="auto"/>
            </w:tcBorders>
            <w:vAlign w:val="center"/>
          </w:tcPr>
          <w:p w14:paraId="0EE24039" w14:textId="77777777" w:rsidR="00805827" w:rsidRDefault="00000000" w:rsidP="004D41F6">
            <w:pPr>
              <w:spacing w:line="360" w:lineRule="atLeast"/>
              <w:rPr>
                <w:rFonts w:eastAsia="Times New Roman" w:cs="Calibri"/>
                <w:color w:val="000000"/>
                <w:sz w:val="24"/>
                <w:szCs w:val="24"/>
              </w:rPr>
            </w:pPr>
            <w:hyperlink w:anchor="AMGEN" w:history="1">
              <w:r w:rsidR="00805827" w:rsidRPr="0044462C">
                <w:rPr>
                  <w:rStyle w:val="Hyperlink"/>
                  <w:rFonts w:eastAsia="Times New Roman" w:cs="Calibri"/>
                  <w:sz w:val="24"/>
                  <w:szCs w:val="24"/>
                </w:rPr>
                <w:t>Avsola (Infliximab-Axxq)</w:t>
              </w:r>
            </w:hyperlink>
          </w:p>
        </w:tc>
        <w:tc>
          <w:tcPr>
            <w:tcW w:w="5395" w:type="dxa"/>
            <w:tcBorders>
              <w:left w:val="single" w:sz="12" w:space="0" w:color="auto"/>
              <w:right w:val="single" w:sz="12" w:space="0" w:color="auto"/>
            </w:tcBorders>
            <w:vAlign w:val="center"/>
          </w:tcPr>
          <w:p w14:paraId="18C68681" w14:textId="77777777" w:rsidR="00805827" w:rsidRDefault="00805827" w:rsidP="004D41F6">
            <w:pPr>
              <w:spacing w:line="360" w:lineRule="atLeast"/>
              <w:rPr>
                <w:rFonts w:eastAsia="Times New Roman" w:cs="Calibri"/>
                <w:color w:val="000000"/>
                <w:sz w:val="24"/>
                <w:szCs w:val="24"/>
              </w:rPr>
            </w:pPr>
            <w:r>
              <w:rPr>
                <w:rFonts w:eastAsia="Times New Roman" w:cs="Calibri"/>
                <w:color w:val="000000"/>
                <w:sz w:val="24"/>
                <w:szCs w:val="24"/>
              </w:rPr>
              <w:t>P</w:t>
            </w:r>
            <w:r>
              <w:rPr>
                <w:color w:val="000000"/>
              </w:rPr>
              <w:t>laque psoriasis, Crohn’s, Ulcerative colitis, Rheumatoid arthritis</w:t>
            </w:r>
          </w:p>
        </w:tc>
      </w:tr>
      <w:tr w:rsidR="00805827" w:rsidRPr="0062253F" w14:paraId="5C439E07" w14:textId="77777777" w:rsidTr="0061116D">
        <w:tc>
          <w:tcPr>
            <w:tcW w:w="5395" w:type="dxa"/>
            <w:tcBorders>
              <w:left w:val="single" w:sz="12" w:space="0" w:color="auto"/>
              <w:right w:val="single" w:sz="12" w:space="0" w:color="auto"/>
            </w:tcBorders>
            <w:vAlign w:val="center"/>
          </w:tcPr>
          <w:p w14:paraId="356F3CA4" w14:textId="77777777" w:rsidR="00805827" w:rsidRDefault="00000000" w:rsidP="004D41F6">
            <w:pPr>
              <w:spacing w:line="360" w:lineRule="atLeast"/>
              <w:rPr>
                <w:rFonts w:eastAsia="Times New Roman" w:cs="Calibri"/>
                <w:color w:val="000000"/>
                <w:sz w:val="24"/>
                <w:szCs w:val="24"/>
              </w:rPr>
            </w:pPr>
            <w:hyperlink w:anchor="GSK" w:history="1">
              <w:r w:rsidR="00805827" w:rsidRPr="0044462C">
                <w:rPr>
                  <w:rStyle w:val="Hyperlink"/>
                  <w:rFonts w:eastAsia="Times New Roman" w:cs="Calibri"/>
                  <w:sz w:val="24"/>
                  <w:szCs w:val="24"/>
                </w:rPr>
                <w:t>Benlysta  (Belimumab)</w:t>
              </w:r>
            </w:hyperlink>
          </w:p>
        </w:tc>
        <w:tc>
          <w:tcPr>
            <w:tcW w:w="5395" w:type="dxa"/>
            <w:tcBorders>
              <w:left w:val="single" w:sz="12" w:space="0" w:color="auto"/>
              <w:right w:val="single" w:sz="12" w:space="0" w:color="auto"/>
            </w:tcBorders>
            <w:vAlign w:val="center"/>
          </w:tcPr>
          <w:p w14:paraId="07763107" w14:textId="77777777" w:rsidR="00805827" w:rsidRDefault="00805827" w:rsidP="004D41F6">
            <w:pPr>
              <w:spacing w:line="360" w:lineRule="atLeast"/>
              <w:rPr>
                <w:rFonts w:eastAsia="Times New Roman" w:cs="Calibri"/>
                <w:color w:val="000000"/>
                <w:sz w:val="24"/>
                <w:szCs w:val="24"/>
              </w:rPr>
            </w:pPr>
            <w:r>
              <w:rPr>
                <w:rFonts w:eastAsia="Times New Roman" w:cs="Calibri"/>
                <w:color w:val="000000"/>
                <w:sz w:val="24"/>
                <w:szCs w:val="24"/>
              </w:rPr>
              <w:t>Lupus nephritis</w:t>
            </w:r>
          </w:p>
        </w:tc>
      </w:tr>
      <w:tr w:rsidR="00805827" w:rsidRPr="0062253F" w14:paraId="4D7502BA" w14:textId="77777777" w:rsidTr="0061116D">
        <w:tc>
          <w:tcPr>
            <w:tcW w:w="5395" w:type="dxa"/>
            <w:tcBorders>
              <w:left w:val="single" w:sz="12" w:space="0" w:color="auto"/>
              <w:right w:val="single" w:sz="12" w:space="0" w:color="auto"/>
            </w:tcBorders>
            <w:vAlign w:val="center"/>
          </w:tcPr>
          <w:p w14:paraId="29124D22" w14:textId="77777777" w:rsidR="00805827" w:rsidRDefault="00000000" w:rsidP="004D41F6">
            <w:pPr>
              <w:spacing w:line="360" w:lineRule="atLeast"/>
              <w:rPr>
                <w:rFonts w:eastAsia="Times New Roman" w:cs="Calibri"/>
                <w:color w:val="000000"/>
                <w:sz w:val="24"/>
                <w:szCs w:val="24"/>
              </w:rPr>
            </w:pPr>
            <w:hyperlink w:anchor="ABBVIE" w:history="1">
              <w:r w:rsidR="00805827" w:rsidRPr="0044462C">
                <w:rPr>
                  <w:rStyle w:val="Hyperlink"/>
                  <w:rFonts w:eastAsia="Times New Roman" w:cs="Calibri"/>
                  <w:sz w:val="24"/>
                  <w:szCs w:val="24"/>
                </w:rPr>
                <w:t>Canasa (Mesalamine) Suppository</w:t>
              </w:r>
            </w:hyperlink>
          </w:p>
        </w:tc>
        <w:tc>
          <w:tcPr>
            <w:tcW w:w="5395" w:type="dxa"/>
            <w:tcBorders>
              <w:left w:val="single" w:sz="12" w:space="0" w:color="auto"/>
              <w:right w:val="single" w:sz="12" w:space="0" w:color="auto"/>
            </w:tcBorders>
            <w:vAlign w:val="center"/>
          </w:tcPr>
          <w:p w14:paraId="3E25DBFB" w14:textId="77777777" w:rsidR="00805827" w:rsidRDefault="00805827" w:rsidP="004D41F6">
            <w:pPr>
              <w:spacing w:line="360" w:lineRule="atLeast"/>
              <w:rPr>
                <w:rFonts w:eastAsia="Times New Roman" w:cs="Calibri"/>
                <w:color w:val="000000"/>
                <w:sz w:val="24"/>
                <w:szCs w:val="24"/>
              </w:rPr>
            </w:pPr>
            <w:r>
              <w:rPr>
                <w:rFonts w:eastAsia="Times New Roman" w:cs="Calibri"/>
                <w:color w:val="000000"/>
                <w:sz w:val="24"/>
                <w:szCs w:val="24"/>
              </w:rPr>
              <w:t>Crohn’s, Ulcerative colitis</w:t>
            </w:r>
          </w:p>
        </w:tc>
      </w:tr>
      <w:tr w:rsidR="00805827" w:rsidRPr="0062253F" w14:paraId="73FF40CB" w14:textId="77777777" w:rsidTr="0061116D">
        <w:tc>
          <w:tcPr>
            <w:tcW w:w="5395" w:type="dxa"/>
            <w:tcBorders>
              <w:left w:val="single" w:sz="12" w:space="0" w:color="auto"/>
              <w:right w:val="single" w:sz="12" w:space="0" w:color="auto"/>
            </w:tcBorders>
            <w:vAlign w:val="center"/>
          </w:tcPr>
          <w:p w14:paraId="1CF66B8B" w14:textId="77777777" w:rsidR="00805827" w:rsidRDefault="00000000" w:rsidP="004D41F6">
            <w:pPr>
              <w:spacing w:line="360" w:lineRule="atLeast"/>
              <w:rPr>
                <w:rFonts w:eastAsia="Times New Roman" w:cs="Calibri"/>
                <w:color w:val="000000"/>
                <w:sz w:val="24"/>
                <w:szCs w:val="24"/>
              </w:rPr>
            </w:pPr>
            <w:hyperlink w:anchor="PFIZER" w:history="1">
              <w:r w:rsidR="00805827" w:rsidRPr="0044462C">
                <w:rPr>
                  <w:rStyle w:val="Hyperlink"/>
                  <w:rFonts w:eastAsia="Times New Roman" w:cs="Calibri"/>
                  <w:sz w:val="24"/>
                  <w:szCs w:val="24"/>
                </w:rPr>
                <w:t>Cibinqo™ (Abrocitinib) Tablets</w:t>
              </w:r>
            </w:hyperlink>
          </w:p>
        </w:tc>
        <w:tc>
          <w:tcPr>
            <w:tcW w:w="5395" w:type="dxa"/>
            <w:tcBorders>
              <w:left w:val="single" w:sz="12" w:space="0" w:color="auto"/>
              <w:right w:val="single" w:sz="12" w:space="0" w:color="auto"/>
            </w:tcBorders>
            <w:vAlign w:val="center"/>
          </w:tcPr>
          <w:p w14:paraId="34888266" w14:textId="77777777" w:rsidR="00805827" w:rsidRDefault="00805827" w:rsidP="004D41F6">
            <w:pPr>
              <w:spacing w:line="360" w:lineRule="atLeast"/>
              <w:rPr>
                <w:rFonts w:eastAsia="Times New Roman" w:cs="Calibri"/>
                <w:color w:val="000000"/>
                <w:sz w:val="24"/>
                <w:szCs w:val="24"/>
              </w:rPr>
            </w:pPr>
            <w:r>
              <w:rPr>
                <w:rFonts w:eastAsia="Times New Roman" w:cs="Calibri"/>
                <w:color w:val="000000"/>
                <w:sz w:val="24"/>
                <w:szCs w:val="24"/>
              </w:rPr>
              <w:t>Atopic dermatitis</w:t>
            </w:r>
          </w:p>
        </w:tc>
      </w:tr>
      <w:tr w:rsidR="00805827" w:rsidRPr="0062253F" w14:paraId="12B557E9" w14:textId="77777777" w:rsidTr="0061116D">
        <w:tc>
          <w:tcPr>
            <w:tcW w:w="5395" w:type="dxa"/>
            <w:tcBorders>
              <w:left w:val="single" w:sz="12" w:space="0" w:color="auto"/>
              <w:right w:val="single" w:sz="12" w:space="0" w:color="auto"/>
            </w:tcBorders>
            <w:vAlign w:val="center"/>
          </w:tcPr>
          <w:p w14:paraId="22659F5D" w14:textId="77777777" w:rsidR="00805827" w:rsidRDefault="00000000" w:rsidP="004D41F6">
            <w:pPr>
              <w:spacing w:line="360" w:lineRule="atLeast"/>
              <w:rPr>
                <w:rFonts w:eastAsia="Times New Roman" w:cs="Calibri"/>
                <w:color w:val="000000"/>
                <w:sz w:val="24"/>
                <w:szCs w:val="24"/>
              </w:rPr>
            </w:pPr>
            <w:hyperlink w:anchor="NOVARTIS" w:history="1">
              <w:r w:rsidR="00805827" w:rsidRPr="0044462C">
                <w:rPr>
                  <w:rStyle w:val="Hyperlink"/>
                  <w:rFonts w:eastAsia="Times New Roman" w:cs="Calibri"/>
                  <w:sz w:val="24"/>
                  <w:szCs w:val="24"/>
                </w:rPr>
                <w:t>Cosentyx® (Secukinumab)</w:t>
              </w:r>
            </w:hyperlink>
          </w:p>
        </w:tc>
        <w:tc>
          <w:tcPr>
            <w:tcW w:w="5395" w:type="dxa"/>
            <w:tcBorders>
              <w:left w:val="single" w:sz="12" w:space="0" w:color="auto"/>
              <w:right w:val="single" w:sz="12" w:space="0" w:color="auto"/>
            </w:tcBorders>
            <w:vAlign w:val="center"/>
          </w:tcPr>
          <w:p w14:paraId="2F9F70C1" w14:textId="77777777" w:rsidR="00805827" w:rsidRDefault="00805827" w:rsidP="004D41F6">
            <w:pPr>
              <w:spacing w:line="360" w:lineRule="atLeast"/>
              <w:rPr>
                <w:rFonts w:eastAsia="Times New Roman" w:cs="Calibri"/>
                <w:color w:val="000000"/>
                <w:sz w:val="24"/>
                <w:szCs w:val="24"/>
              </w:rPr>
            </w:pPr>
            <w:r>
              <w:rPr>
                <w:rFonts w:eastAsia="Times New Roman" w:cs="Calibri"/>
                <w:color w:val="000000"/>
                <w:sz w:val="24"/>
                <w:szCs w:val="24"/>
              </w:rPr>
              <w:t>Plaque psoriasis, Psoriatic arthritis, Ankylosing spondylitis</w:t>
            </w:r>
          </w:p>
        </w:tc>
      </w:tr>
      <w:tr w:rsidR="00805827" w:rsidRPr="0062253F" w14:paraId="7571880E" w14:textId="77777777" w:rsidTr="0061116D">
        <w:tc>
          <w:tcPr>
            <w:tcW w:w="5395" w:type="dxa"/>
            <w:tcBorders>
              <w:left w:val="single" w:sz="12" w:space="0" w:color="auto"/>
              <w:right w:val="single" w:sz="12" w:space="0" w:color="auto"/>
            </w:tcBorders>
            <w:vAlign w:val="center"/>
          </w:tcPr>
          <w:p w14:paraId="51FA372C" w14:textId="77777777" w:rsidR="00805827" w:rsidRDefault="00000000" w:rsidP="004D41F6">
            <w:pPr>
              <w:spacing w:line="360" w:lineRule="atLeast"/>
              <w:rPr>
                <w:rFonts w:eastAsia="Times New Roman" w:cs="Calibri"/>
                <w:color w:val="000000"/>
                <w:sz w:val="24"/>
                <w:szCs w:val="24"/>
              </w:rPr>
            </w:pPr>
            <w:hyperlink w:anchor="ABBVIE" w:history="1">
              <w:r w:rsidR="00805827" w:rsidRPr="0044462C">
                <w:rPr>
                  <w:rStyle w:val="Hyperlink"/>
                  <w:rFonts w:eastAsia="Times New Roman" w:cs="Calibri"/>
                  <w:sz w:val="24"/>
                  <w:szCs w:val="24"/>
                </w:rPr>
                <w:t>C</w:t>
              </w:r>
              <w:r w:rsidR="00805827" w:rsidRPr="0040599A">
                <w:rPr>
                  <w:rStyle w:val="Hyperlink"/>
                  <w:rFonts w:eastAsia="Times New Roman" w:cs="Calibri"/>
                  <w:sz w:val="24"/>
                  <w:szCs w:val="24"/>
                </w:rPr>
                <w:t>REON</w:t>
              </w:r>
              <w:r w:rsidR="00805827" w:rsidRPr="0044462C">
                <w:rPr>
                  <w:rStyle w:val="Hyperlink"/>
                  <w:rFonts w:eastAsia="Times New Roman" w:cs="Calibri"/>
                  <w:sz w:val="24"/>
                  <w:szCs w:val="24"/>
                </w:rPr>
                <w:t xml:space="preserve"> (Pancrelipase) Delayed-Release Capsules</w:t>
              </w:r>
            </w:hyperlink>
          </w:p>
        </w:tc>
        <w:tc>
          <w:tcPr>
            <w:tcW w:w="5395" w:type="dxa"/>
            <w:tcBorders>
              <w:left w:val="single" w:sz="12" w:space="0" w:color="auto"/>
              <w:right w:val="single" w:sz="12" w:space="0" w:color="auto"/>
            </w:tcBorders>
            <w:vAlign w:val="center"/>
          </w:tcPr>
          <w:p w14:paraId="07236F4D" w14:textId="77777777" w:rsidR="00805827" w:rsidRDefault="00805827" w:rsidP="004D41F6">
            <w:pPr>
              <w:spacing w:line="360" w:lineRule="atLeast"/>
              <w:rPr>
                <w:rFonts w:eastAsia="Times New Roman" w:cs="Calibri"/>
                <w:color w:val="000000"/>
                <w:sz w:val="24"/>
                <w:szCs w:val="24"/>
              </w:rPr>
            </w:pPr>
            <w:r>
              <w:rPr>
                <w:rFonts w:eastAsia="Times New Roman" w:cs="Calibri"/>
                <w:color w:val="000000"/>
                <w:sz w:val="24"/>
                <w:szCs w:val="24"/>
              </w:rPr>
              <w:t>Pancreatic insufficiency</w:t>
            </w:r>
          </w:p>
        </w:tc>
      </w:tr>
      <w:tr w:rsidR="00805827" w:rsidRPr="0062253F" w14:paraId="5BAA8EE0" w14:textId="77777777" w:rsidTr="0061116D">
        <w:tc>
          <w:tcPr>
            <w:tcW w:w="5395" w:type="dxa"/>
            <w:tcBorders>
              <w:left w:val="single" w:sz="12" w:space="0" w:color="auto"/>
              <w:right w:val="single" w:sz="12" w:space="0" w:color="auto"/>
            </w:tcBorders>
          </w:tcPr>
          <w:p w14:paraId="1F7D6BF0" w14:textId="237C7F77" w:rsidR="00805827" w:rsidRDefault="00000000" w:rsidP="004D41F6">
            <w:pPr>
              <w:spacing w:line="360" w:lineRule="atLeast"/>
              <w:rPr>
                <w:rFonts w:eastAsia="Times New Roman" w:cs="Calibri"/>
                <w:color w:val="000000"/>
                <w:sz w:val="24"/>
                <w:szCs w:val="24"/>
              </w:rPr>
            </w:pPr>
            <w:hyperlink w:anchor="TEva" w:history="1">
              <w:r w:rsidR="00805827" w:rsidRPr="00782580">
                <w:rPr>
                  <w:rStyle w:val="Hyperlink"/>
                  <w:rFonts w:eastAsia="Times New Roman" w:cs="Calibri"/>
                  <w:sz w:val="24"/>
                  <w:szCs w:val="24"/>
                </w:rPr>
                <w:t>Cyclosporine Capsules Modified</w:t>
              </w:r>
            </w:hyperlink>
          </w:p>
        </w:tc>
        <w:tc>
          <w:tcPr>
            <w:tcW w:w="5395" w:type="dxa"/>
            <w:tcBorders>
              <w:left w:val="single" w:sz="12" w:space="0" w:color="auto"/>
              <w:right w:val="single" w:sz="12" w:space="0" w:color="auto"/>
            </w:tcBorders>
            <w:vAlign w:val="center"/>
          </w:tcPr>
          <w:p w14:paraId="29A28A90" w14:textId="77777777" w:rsidR="00805827" w:rsidRDefault="00805827" w:rsidP="004D41F6">
            <w:pPr>
              <w:spacing w:line="360" w:lineRule="atLeast"/>
              <w:rPr>
                <w:rFonts w:eastAsia="Times New Roman" w:cs="Calibri"/>
                <w:color w:val="000000"/>
                <w:sz w:val="24"/>
                <w:szCs w:val="24"/>
              </w:rPr>
            </w:pPr>
            <w:r>
              <w:rPr>
                <w:rFonts w:eastAsia="Times New Roman" w:cs="Calibri"/>
                <w:color w:val="000000"/>
                <w:sz w:val="24"/>
                <w:szCs w:val="24"/>
              </w:rPr>
              <w:t>Transplant, Rheumatoid arthritis, Psoriasis</w:t>
            </w:r>
          </w:p>
        </w:tc>
      </w:tr>
      <w:tr w:rsidR="00805827" w:rsidRPr="0062253F" w14:paraId="4D3430EA" w14:textId="77777777" w:rsidTr="0061116D">
        <w:tc>
          <w:tcPr>
            <w:tcW w:w="5395" w:type="dxa"/>
            <w:tcBorders>
              <w:left w:val="single" w:sz="12" w:space="0" w:color="auto"/>
              <w:right w:val="single" w:sz="12" w:space="0" w:color="auto"/>
            </w:tcBorders>
          </w:tcPr>
          <w:p w14:paraId="39381C0A" w14:textId="2E1CAE01" w:rsidR="00805827" w:rsidRDefault="00000000" w:rsidP="004D41F6">
            <w:pPr>
              <w:spacing w:line="360" w:lineRule="atLeast"/>
              <w:rPr>
                <w:rFonts w:eastAsia="Times New Roman" w:cs="Calibri"/>
                <w:color w:val="000000"/>
                <w:sz w:val="24"/>
                <w:szCs w:val="24"/>
              </w:rPr>
            </w:pPr>
            <w:hyperlink w:anchor="TEva" w:history="1">
              <w:r w:rsidR="00805827" w:rsidRPr="00782580">
                <w:rPr>
                  <w:rStyle w:val="Hyperlink"/>
                  <w:rFonts w:eastAsia="Times New Roman" w:cs="Calibri"/>
                  <w:sz w:val="24"/>
                  <w:szCs w:val="24"/>
                </w:rPr>
                <w:t>Cyclosporine Oral Solution Modified</w:t>
              </w:r>
            </w:hyperlink>
          </w:p>
        </w:tc>
        <w:tc>
          <w:tcPr>
            <w:tcW w:w="5395" w:type="dxa"/>
            <w:tcBorders>
              <w:left w:val="single" w:sz="12" w:space="0" w:color="auto"/>
              <w:right w:val="single" w:sz="12" w:space="0" w:color="auto"/>
            </w:tcBorders>
            <w:vAlign w:val="center"/>
          </w:tcPr>
          <w:p w14:paraId="38987E5B" w14:textId="77777777" w:rsidR="00805827" w:rsidRDefault="00805827" w:rsidP="004D41F6">
            <w:pPr>
              <w:spacing w:line="360" w:lineRule="atLeast"/>
              <w:rPr>
                <w:rFonts w:eastAsia="Times New Roman" w:cs="Calibri"/>
                <w:color w:val="000000"/>
                <w:sz w:val="24"/>
                <w:szCs w:val="24"/>
              </w:rPr>
            </w:pPr>
            <w:r>
              <w:rPr>
                <w:rFonts w:eastAsia="Times New Roman" w:cs="Calibri"/>
                <w:color w:val="000000"/>
                <w:sz w:val="24"/>
                <w:szCs w:val="24"/>
              </w:rPr>
              <w:t>Transplant, Rheumatoid arthritis, Psoriasis</w:t>
            </w:r>
          </w:p>
        </w:tc>
      </w:tr>
      <w:tr w:rsidR="00805827" w:rsidRPr="0062253F" w14:paraId="007D096F" w14:textId="77777777" w:rsidTr="0061116D">
        <w:tc>
          <w:tcPr>
            <w:tcW w:w="5395" w:type="dxa"/>
            <w:tcBorders>
              <w:left w:val="single" w:sz="12" w:space="0" w:color="auto"/>
              <w:right w:val="single" w:sz="12" w:space="0" w:color="auto"/>
            </w:tcBorders>
          </w:tcPr>
          <w:p w14:paraId="66456243" w14:textId="77777777" w:rsidR="00805827" w:rsidRDefault="00000000" w:rsidP="004D41F6">
            <w:pPr>
              <w:spacing w:line="360" w:lineRule="atLeast"/>
              <w:rPr>
                <w:rFonts w:eastAsia="Times New Roman" w:cs="Calibri"/>
                <w:color w:val="000000"/>
                <w:sz w:val="24"/>
                <w:szCs w:val="24"/>
              </w:rPr>
            </w:pPr>
            <w:hyperlink w:anchor="MYLAnViatris" w:history="1">
              <w:r w:rsidR="00805827" w:rsidRPr="0044462C">
                <w:rPr>
                  <w:rStyle w:val="Hyperlink"/>
                  <w:rFonts w:eastAsia="Times New Roman" w:cs="Calibri"/>
                  <w:sz w:val="24"/>
                  <w:szCs w:val="24"/>
                </w:rPr>
                <w:t>Cystagon (Cysteamine) Capsules</w:t>
              </w:r>
            </w:hyperlink>
          </w:p>
        </w:tc>
        <w:tc>
          <w:tcPr>
            <w:tcW w:w="5395" w:type="dxa"/>
            <w:tcBorders>
              <w:left w:val="single" w:sz="12" w:space="0" w:color="auto"/>
              <w:right w:val="single" w:sz="12" w:space="0" w:color="auto"/>
            </w:tcBorders>
            <w:vAlign w:val="center"/>
          </w:tcPr>
          <w:p w14:paraId="0ED79BB4" w14:textId="77777777" w:rsidR="00805827" w:rsidRDefault="00805827" w:rsidP="004D41F6">
            <w:pPr>
              <w:spacing w:line="360" w:lineRule="atLeast"/>
              <w:rPr>
                <w:rFonts w:eastAsia="Times New Roman" w:cs="Calibri"/>
                <w:color w:val="000000"/>
                <w:sz w:val="24"/>
                <w:szCs w:val="24"/>
              </w:rPr>
            </w:pPr>
            <w:r>
              <w:rPr>
                <w:rFonts w:eastAsia="Times New Roman" w:cs="Calibri"/>
                <w:color w:val="000000"/>
                <w:sz w:val="24"/>
                <w:szCs w:val="24"/>
              </w:rPr>
              <w:t>N</w:t>
            </w:r>
            <w:r w:rsidRPr="00BC0161">
              <w:rPr>
                <w:rFonts w:eastAsia="Times New Roman" w:cs="Calibri"/>
                <w:color w:val="000000"/>
                <w:sz w:val="24"/>
                <w:szCs w:val="24"/>
              </w:rPr>
              <w:t>ephropathic cystinosis</w:t>
            </w:r>
          </w:p>
        </w:tc>
      </w:tr>
      <w:tr w:rsidR="00805827" w:rsidRPr="0062253F" w14:paraId="5252571A" w14:textId="77777777" w:rsidTr="0061116D">
        <w:tc>
          <w:tcPr>
            <w:tcW w:w="5395" w:type="dxa"/>
            <w:tcBorders>
              <w:left w:val="single" w:sz="12" w:space="0" w:color="auto"/>
              <w:right w:val="single" w:sz="12" w:space="0" w:color="auto"/>
            </w:tcBorders>
          </w:tcPr>
          <w:p w14:paraId="57DF8DE9" w14:textId="77777777" w:rsidR="00805827" w:rsidRDefault="00000000" w:rsidP="004D41F6">
            <w:pPr>
              <w:spacing w:line="360" w:lineRule="atLeast"/>
              <w:rPr>
                <w:rFonts w:eastAsia="Times New Roman" w:cs="Calibri"/>
                <w:color w:val="000000"/>
                <w:sz w:val="24"/>
                <w:szCs w:val="24"/>
              </w:rPr>
            </w:pPr>
            <w:hyperlink w:anchor="ABBVIE" w:history="1">
              <w:r w:rsidR="00805827" w:rsidRPr="0044462C">
                <w:rPr>
                  <w:rStyle w:val="Hyperlink"/>
                  <w:rFonts w:eastAsia="Times New Roman" w:cs="Calibri"/>
                  <w:sz w:val="24"/>
                  <w:szCs w:val="24"/>
                </w:rPr>
                <w:t>Delzicol (Mesalamine Dr) Capsules</w:t>
              </w:r>
            </w:hyperlink>
          </w:p>
        </w:tc>
        <w:tc>
          <w:tcPr>
            <w:tcW w:w="5395" w:type="dxa"/>
            <w:tcBorders>
              <w:left w:val="single" w:sz="12" w:space="0" w:color="auto"/>
              <w:right w:val="single" w:sz="12" w:space="0" w:color="auto"/>
            </w:tcBorders>
            <w:vAlign w:val="center"/>
          </w:tcPr>
          <w:p w14:paraId="36541264" w14:textId="77777777" w:rsidR="00805827" w:rsidRDefault="00805827" w:rsidP="004D41F6">
            <w:pPr>
              <w:spacing w:line="360" w:lineRule="atLeast"/>
              <w:rPr>
                <w:rFonts w:eastAsia="Times New Roman" w:cs="Calibri"/>
                <w:color w:val="000000"/>
                <w:sz w:val="24"/>
                <w:szCs w:val="24"/>
              </w:rPr>
            </w:pPr>
            <w:r>
              <w:rPr>
                <w:rFonts w:eastAsia="Times New Roman" w:cs="Calibri"/>
                <w:color w:val="000000"/>
                <w:sz w:val="24"/>
                <w:szCs w:val="24"/>
              </w:rPr>
              <w:t>Crohn’s, Ulcerative colitis</w:t>
            </w:r>
          </w:p>
        </w:tc>
      </w:tr>
      <w:tr w:rsidR="00805827" w:rsidRPr="0062253F" w14:paraId="0549CBE9" w14:textId="77777777" w:rsidTr="0061116D">
        <w:tc>
          <w:tcPr>
            <w:tcW w:w="5395" w:type="dxa"/>
            <w:tcBorders>
              <w:left w:val="single" w:sz="12" w:space="0" w:color="auto"/>
              <w:right w:val="single" w:sz="12" w:space="0" w:color="auto"/>
            </w:tcBorders>
          </w:tcPr>
          <w:p w14:paraId="3BE452F1" w14:textId="77777777" w:rsidR="00805827" w:rsidRDefault="00000000" w:rsidP="004D41F6">
            <w:pPr>
              <w:spacing w:line="360" w:lineRule="atLeast"/>
              <w:rPr>
                <w:rFonts w:eastAsia="Times New Roman" w:cs="Calibri"/>
                <w:color w:val="000000"/>
                <w:sz w:val="24"/>
                <w:szCs w:val="24"/>
              </w:rPr>
            </w:pPr>
            <w:hyperlink w:anchor="MYLAnViatris" w:history="1">
              <w:r w:rsidR="00805827" w:rsidRPr="0044462C">
                <w:rPr>
                  <w:rStyle w:val="Hyperlink"/>
                  <w:rFonts w:eastAsia="Times New Roman" w:cs="Calibri"/>
                  <w:sz w:val="24"/>
                  <w:szCs w:val="24"/>
                </w:rPr>
                <w:t>Depen (Penicillamine) Tablets</w:t>
              </w:r>
            </w:hyperlink>
          </w:p>
        </w:tc>
        <w:tc>
          <w:tcPr>
            <w:tcW w:w="5395" w:type="dxa"/>
            <w:tcBorders>
              <w:left w:val="single" w:sz="12" w:space="0" w:color="auto"/>
              <w:right w:val="single" w:sz="12" w:space="0" w:color="auto"/>
            </w:tcBorders>
            <w:vAlign w:val="center"/>
          </w:tcPr>
          <w:p w14:paraId="414EC0DE" w14:textId="77777777" w:rsidR="00805827" w:rsidRDefault="00805827" w:rsidP="004D41F6">
            <w:pPr>
              <w:spacing w:line="360" w:lineRule="atLeast"/>
              <w:rPr>
                <w:rFonts w:eastAsia="Times New Roman" w:cs="Calibri"/>
                <w:color w:val="000000"/>
                <w:sz w:val="24"/>
                <w:szCs w:val="24"/>
              </w:rPr>
            </w:pPr>
            <w:r w:rsidRPr="00BC0161">
              <w:rPr>
                <w:rFonts w:eastAsia="Times New Roman" w:cs="Calibri"/>
                <w:color w:val="000000"/>
                <w:sz w:val="24"/>
                <w:szCs w:val="24"/>
              </w:rPr>
              <w:t>Wilson's disease, cystinuria</w:t>
            </w:r>
          </w:p>
        </w:tc>
      </w:tr>
      <w:tr w:rsidR="00805827" w:rsidRPr="0062253F" w14:paraId="318989D5" w14:textId="77777777" w:rsidTr="0061116D">
        <w:tc>
          <w:tcPr>
            <w:tcW w:w="5395" w:type="dxa"/>
            <w:tcBorders>
              <w:left w:val="single" w:sz="12" w:space="0" w:color="auto"/>
              <w:right w:val="single" w:sz="12" w:space="0" w:color="auto"/>
            </w:tcBorders>
          </w:tcPr>
          <w:p w14:paraId="7B205327" w14:textId="77777777" w:rsidR="00805827" w:rsidRDefault="00000000" w:rsidP="004D41F6">
            <w:pPr>
              <w:spacing w:line="360" w:lineRule="atLeast"/>
              <w:rPr>
                <w:rFonts w:eastAsia="Times New Roman" w:cs="Calibri"/>
                <w:color w:val="000000"/>
                <w:sz w:val="24"/>
                <w:szCs w:val="24"/>
              </w:rPr>
            </w:pPr>
            <w:hyperlink w:anchor="MYLAnViatris" w:history="1">
              <w:r w:rsidR="00805827" w:rsidRPr="0044462C">
                <w:rPr>
                  <w:rStyle w:val="Hyperlink"/>
                  <w:rFonts w:eastAsia="Times New Roman" w:cs="Calibri"/>
                  <w:sz w:val="24"/>
                  <w:szCs w:val="24"/>
                </w:rPr>
                <w:t>Dipentum (Olsalazine) Capsule</w:t>
              </w:r>
            </w:hyperlink>
          </w:p>
        </w:tc>
        <w:tc>
          <w:tcPr>
            <w:tcW w:w="5395" w:type="dxa"/>
            <w:tcBorders>
              <w:left w:val="single" w:sz="12" w:space="0" w:color="auto"/>
              <w:right w:val="single" w:sz="12" w:space="0" w:color="auto"/>
            </w:tcBorders>
            <w:vAlign w:val="center"/>
          </w:tcPr>
          <w:p w14:paraId="2222F123" w14:textId="77777777" w:rsidR="00805827" w:rsidRDefault="00805827" w:rsidP="004D41F6">
            <w:pPr>
              <w:spacing w:line="360" w:lineRule="atLeast"/>
              <w:rPr>
                <w:rFonts w:eastAsia="Times New Roman" w:cs="Calibri"/>
                <w:color w:val="000000"/>
                <w:sz w:val="24"/>
                <w:szCs w:val="24"/>
              </w:rPr>
            </w:pPr>
            <w:r>
              <w:rPr>
                <w:rFonts w:eastAsia="Times New Roman" w:cs="Calibri"/>
                <w:color w:val="000000"/>
                <w:sz w:val="24"/>
                <w:szCs w:val="24"/>
              </w:rPr>
              <w:t>Crohn’s, Ulcerative colitis</w:t>
            </w:r>
          </w:p>
        </w:tc>
      </w:tr>
      <w:tr w:rsidR="00805827" w:rsidRPr="0062253F" w14:paraId="2EF27C5A" w14:textId="77777777" w:rsidTr="0061116D">
        <w:tc>
          <w:tcPr>
            <w:tcW w:w="5395" w:type="dxa"/>
            <w:tcBorders>
              <w:left w:val="single" w:sz="12" w:space="0" w:color="auto"/>
              <w:right w:val="single" w:sz="12" w:space="0" w:color="auto"/>
            </w:tcBorders>
          </w:tcPr>
          <w:p w14:paraId="04797A1D" w14:textId="77777777" w:rsidR="00805827" w:rsidRDefault="00000000" w:rsidP="004D41F6">
            <w:pPr>
              <w:spacing w:line="360" w:lineRule="atLeast"/>
              <w:rPr>
                <w:rFonts w:eastAsia="Times New Roman" w:cs="Calibri"/>
                <w:color w:val="000000"/>
                <w:sz w:val="24"/>
                <w:szCs w:val="24"/>
              </w:rPr>
            </w:pPr>
            <w:hyperlink w:anchor="AMGEN" w:history="1">
              <w:r w:rsidR="00805827" w:rsidRPr="0044462C">
                <w:rPr>
                  <w:rStyle w:val="Hyperlink"/>
                  <w:rFonts w:eastAsia="Times New Roman" w:cs="Calibri"/>
                  <w:sz w:val="24"/>
                  <w:szCs w:val="24"/>
                </w:rPr>
                <w:t>Enbrel (Etanercept)</w:t>
              </w:r>
            </w:hyperlink>
          </w:p>
        </w:tc>
        <w:tc>
          <w:tcPr>
            <w:tcW w:w="5395" w:type="dxa"/>
            <w:tcBorders>
              <w:left w:val="single" w:sz="12" w:space="0" w:color="auto"/>
              <w:right w:val="single" w:sz="12" w:space="0" w:color="auto"/>
            </w:tcBorders>
            <w:vAlign w:val="center"/>
          </w:tcPr>
          <w:p w14:paraId="434E53D2" w14:textId="77777777" w:rsidR="00805827" w:rsidRDefault="00805827" w:rsidP="004D41F6">
            <w:pPr>
              <w:spacing w:line="360" w:lineRule="atLeast"/>
              <w:rPr>
                <w:rFonts w:eastAsia="Times New Roman" w:cs="Calibri"/>
                <w:color w:val="000000"/>
                <w:sz w:val="24"/>
                <w:szCs w:val="24"/>
              </w:rPr>
            </w:pPr>
            <w:r>
              <w:rPr>
                <w:rFonts w:eastAsia="Times New Roman" w:cs="Calibri"/>
                <w:color w:val="000000"/>
                <w:sz w:val="24"/>
                <w:szCs w:val="24"/>
              </w:rPr>
              <w:t>Plaque psoriasis, Psoriatic arthritis, Ankylosing spondylitis</w:t>
            </w:r>
          </w:p>
        </w:tc>
      </w:tr>
      <w:tr w:rsidR="00805827" w:rsidRPr="0062253F" w14:paraId="1F8FD9F7" w14:textId="77777777" w:rsidTr="0061116D">
        <w:tc>
          <w:tcPr>
            <w:tcW w:w="5395" w:type="dxa"/>
            <w:tcBorders>
              <w:left w:val="single" w:sz="12" w:space="0" w:color="auto"/>
              <w:right w:val="single" w:sz="12" w:space="0" w:color="auto"/>
            </w:tcBorders>
          </w:tcPr>
          <w:p w14:paraId="2799531A" w14:textId="77777777" w:rsidR="00805827" w:rsidRDefault="00000000" w:rsidP="004D41F6">
            <w:pPr>
              <w:spacing w:line="360" w:lineRule="atLeast"/>
              <w:rPr>
                <w:rFonts w:eastAsia="Times New Roman" w:cs="Calibri"/>
                <w:color w:val="000000"/>
                <w:sz w:val="24"/>
                <w:szCs w:val="24"/>
              </w:rPr>
            </w:pPr>
            <w:hyperlink w:anchor="ROCHeGENENTECH" w:history="1">
              <w:r w:rsidR="00805827" w:rsidRPr="0044462C">
                <w:rPr>
                  <w:rStyle w:val="Hyperlink"/>
                  <w:rFonts w:eastAsia="Times New Roman" w:cs="Calibri"/>
                  <w:sz w:val="24"/>
                  <w:szCs w:val="24"/>
                </w:rPr>
                <w:t>Enspryng (Satralizumab-Mwge)</w:t>
              </w:r>
            </w:hyperlink>
          </w:p>
        </w:tc>
        <w:tc>
          <w:tcPr>
            <w:tcW w:w="5395" w:type="dxa"/>
            <w:tcBorders>
              <w:left w:val="single" w:sz="12" w:space="0" w:color="auto"/>
              <w:right w:val="single" w:sz="12" w:space="0" w:color="auto"/>
            </w:tcBorders>
            <w:vAlign w:val="center"/>
          </w:tcPr>
          <w:p w14:paraId="4015CE15" w14:textId="77777777" w:rsidR="00805827" w:rsidRDefault="00805827" w:rsidP="004D41F6">
            <w:pPr>
              <w:spacing w:line="360" w:lineRule="atLeast"/>
              <w:rPr>
                <w:rFonts w:eastAsia="Times New Roman" w:cs="Calibri"/>
                <w:color w:val="000000"/>
                <w:sz w:val="24"/>
                <w:szCs w:val="24"/>
              </w:rPr>
            </w:pPr>
            <w:r w:rsidRPr="00BC0161">
              <w:rPr>
                <w:rFonts w:eastAsia="Times New Roman" w:cs="Calibri"/>
                <w:color w:val="000000"/>
                <w:sz w:val="24"/>
                <w:szCs w:val="24"/>
              </w:rPr>
              <w:t>Neuromyelitis optica spectrum disorder</w:t>
            </w:r>
          </w:p>
        </w:tc>
      </w:tr>
      <w:tr w:rsidR="00805827" w:rsidRPr="0062253F" w14:paraId="2A8CF330" w14:textId="77777777" w:rsidTr="0061116D">
        <w:tc>
          <w:tcPr>
            <w:tcW w:w="5395" w:type="dxa"/>
            <w:tcBorders>
              <w:left w:val="single" w:sz="12" w:space="0" w:color="auto"/>
              <w:right w:val="single" w:sz="12" w:space="0" w:color="auto"/>
            </w:tcBorders>
          </w:tcPr>
          <w:p w14:paraId="6CA9A681" w14:textId="77777777" w:rsidR="00805827" w:rsidRDefault="00000000" w:rsidP="004D41F6">
            <w:pPr>
              <w:spacing w:line="360" w:lineRule="atLeast"/>
              <w:rPr>
                <w:rFonts w:eastAsia="Times New Roman" w:cs="Calibri"/>
                <w:color w:val="000000"/>
                <w:sz w:val="24"/>
                <w:szCs w:val="24"/>
              </w:rPr>
            </w:pPr>
            <w:hyperlink w:anchor="ROCHeGENENTECH" w:history="1">
              <w:r w:rsidR="00805827" w:rsidRPr="0044462C">
                <w:rPr>
                  <w:rStyle w:val="Hyperlink"/>
                  <w:rFonts w:eastAsia="Times New Roman" w:cs="Calibri"/>
                  <w:sz w:val="24"/>
                  <w:szCs w:val="24"/>
                </w:rPr>
                <w:t>Esbriet (Pirfenidone)</w:t>
              </w:r>
            </w:hyperlink>
          </w:p>
        </w:tc>
        <w:tc>
          <w:tcPr>
            <w:tcW w:w="5395" w:type="dxa"/>
            <w:tcBorders>
              <w:left w:val="single" w:sz="12" w:space="0" w:color="auto"/>
              <w:right w:val="single" w:sz="12" w:space="0" w:color="auto"/>
            </w:tcBorders>
            <w:vAlign w:val="center"/>
          </w:tcPr>
          <w:p w14:paraId="43659188" w14:textId="77777777" w:rsidR="00805827" w:rsidRDefault="00805827" w:rsidP="004D41F6">
            <w:pPr>
              <w:spacing w:line="360" w:lineRule="atLeast"/>
              <w:rPr>
                <w:rFonts w:eastAsia="Times New Roman" w:cs="Calibri"/>
                <w:color w:val="000000"/>
                <w:sz w:val="24"/>
                <w:szCs w:val="24"/>
              </w:rPr>
            </w:pPr>
            <w:r w:rsidRPr="0083600F">
              <w:rPr>
                <w:rFonts w:eastAsia="Times New Roman" w:cs="Calibri"/>
                <w:color w:val="000000"/>
                <w:sz w:val="24"/>
                <w:szCs w:val="24"/>
              </w:rPr>
              <w:t>Idiopathic pulmonary fibrosis</w:t>
            </w:r>
          </w:p>
        </w:tc>
      </w:tr>
      <w:tr w:rsidR="00805827" w:rsidRPr="0062253F" w14:paraId="01D1BA83" w14:textId="77777777" w:rsidTr="0061116D">
        <w:tc>
          <w:tcPr>
            <w:tcW w:w="5395" w:type="dxa"/>
            <w:tcBorders>
              <w:left w:val="single" w:sz="12" w:space="0" w:color="auto"/>
              <w:right w:val="single" w:sz="12" w:space="0" w:color="auto"/>
            </w:tcBorders>
          </w:tcPr>
          <w:p w14:paraId="7C5A37AC" w14:textId="77777777" w:rsidR="00805827" w:rsidRDefault="00000000" w:rsidP="004D41F6">
            <w:pPr>
              <w:spacing w:line="360" w:lineRule="atLeast"/>
              <w:rPr>
                <w:rFonts w:eastAsia="Times New Roman" w:cs="Calibri"/>
                <w:color w:val="000000"/>
                <w:sz w:val="24"/>
                <w:szCs w:val="24"/>
              </w:rPr>
            </w:pPr>
            <w:hyperlink w:anchor="ROCHeGENENTECH" w:history="1">
              <w:r w:rsidR="00805827" w:rsidRPr="0044462C">
                <w:rPr>
                  <w:rStyle w:val="Hyperlink"/>
                  <w:rFonts w:eastAsia="Times New Roman" w:cs="Calibri"/>
                  <w:sz w:val="24"/>
                  <w:szCs w:val="24"/>
                </w:rPr>
                <w:t>Evrysdi (Risdiplam)</w:t>
              </w:r>
            </w:hyperlink>
          </w:p>
        </w:tc>
        <w:tc>
          <w:tcPr>
            <w:tcW w:w="5395" w:type="dxa"/>
            <w:tcBorders>
              <w:left w:val="single" w:sz="12" w:space="0" w:color="auto"/>
              <w:right w:val="single" w:sz="12" w:space="0" w:color="auto"/>
            </w:tcBorders>
            <w:vAlign w:val="center"/>
          </w:tcPr>
          <w:p w14:paraId="2C16CD61" w14:textId="77777777" w:rsidR="00805827" w:rsidRPr="0083600F" w:rsidRDefault="00805827" w:rsidP="004D41F6">
            <w:pPr>
              <w:spacing w:line="360" w:lineRule="atLeast"/>
              <w:rPr>
                <w:rFonts w:eastAsia="Times New Roman" w:cs="Calibri"/>
                <w:color w:val="000000"/>
                <w:sz w:val="24"/>
                <w:szCs w:val="24"/>
              </w:rPr>
            </w:pPr>
            <w:r w:rsidRPr="00AC7839">
              <w:rPr>
                <w:rFonts w:eastAsia="Times New Roman" w:cs="Calibri"/>
                <w:color w:val="000000"/>
                <w:sz w:val="24"/>
                <w:szCs w:val="24"/>
              </w:rPr>
              <w:t>Spinal muscular atrophy</w:t>
            </w:r>
          </w:p>
        </w:tc>
      </w:tr>
      <w:tr w:rsidR="00805827" w:rsidRPr="0062253F" w14:paraId="6225E427" w14:textId="77777777" w:rsidTr="0061116D">
        <w:tc>
          <w:tcPr>
            <w:tcW w:w="5395" w:type="dxa"/>
            <w:tcBorders>
              <w:left w:val="single" w:sz="12" w:space="0" w:color="auto"/>
              <w:right w:val="single" w:sz="12" w:space="0" w:color="auto"/>
            </w:tcBorders>
          </w:tcPr>
          <w:p w14:paraId="65ECF6E0" w14:textId="77777777" w:rsidR="00805827" w:rsidRDefault="00000000" w:rsidP="004D41F6">
            <w:pPr>
              <w:spacing w:line="360" w:lineRule="atLeast"/>
              <w:rPr>
                <w:rFonts w:eastAsia="Times New Roman" w:cs="Calibri"/>
                <w:color w:val="000000"/>
                <w:sz w:val="24"/>
                <w:szCs w:val="24"/>
              </w:rPr>
            </w:pPr>
            <w:hyperlink w:anchor="NOVARTIS" w:history="1">
              <w:r w:rsidR="00805827" w:rsidRPr="0044462C">
                <w:rPr>
                  <w:rStyle w:val="Hyperlink"/>
                  <w:rFonts w:eastAsia="Times New Roman" w:cs="Calibri"/>
                  <w:sz w:val="24"/>
                  <w:szCs w:val="24"/>
                </w:rPr>
                <w:t>Extavia® (Interferon Beta-1B)</w:t>
              </w:r>
            </w:hyperlink>
          </w:p>
        </w:tc>
        <w:tc>
          <w:tcPr>
            <w:tcW w:w="5395" w:type="dxa"/>
            <w:tcBorders>
              <w:left w:val="single" w:sz="12" w:space="0" w:color="auto"/>
              <w:right w:val="single" w:sz="12" w:space="0" w:color="auto"/>
            </w:tcBorders>
            <w:vAlign w:val="center"/>
          </w:tcPr>
          <w:p w14:paraId="4EC7CD90" w14:textId="77777777" w:rsidR="00805827" w:rsidRPr="0083600F" w:rsidRDefault="00805827" w:rsidP="004D41F6">
            <w:pPr>
              <w:spacing w:line="360" w:lineRule="atLeast"/>
              <w:rPr>
                <w:rFonts w:eastAsia="Times New Roman" w:cs="Calibri"/>
                <w:color w:val="000000"/>
                <w:sz w:val="24"/>
                <w:szCs w:val="24"/>
              </w:rPr>
            </w:pPr>
            <w:r w:rsidRPr="00AC7839">
              <w:rPr>
                <w:rFonts w:eastAsia="Times New Roman" w:cs="Calibri"/>
                <w:color w:val="000000"/>
                <w:sz w:val="24"/>
                <w:szCs w:val="24"/>
              </w:rPr>
              <w:t>Multiple sclerosis, relapsing</w:t>
            </w:r>
          </w:p>
        </w:tc>
      </w:tr>
      <w:tr w:rsidR="00805827" w:rsidRPr="0062253F" w14:paraId="32B9AF41" w14:textId="77777777" w:rsidTr="0061116D">
        <w:tc>
          <w:tcPr>
            <w:tcW w:w="5395" w:type="dxa"/>
            <w:tcBorders>
              <w:left w:val="single" w:sz="12" w:space="0" w:color="auto"/>
              <w:right w:val="single" w:sz="12" w:space="0" w:color="auto"/>
            </w:tcBorders>
          </w:tcPr>
          <w:p w14:paraId="62AE9A03" w14:textId="661079FF" w:rsidR="00805827" w:rsidRDefault="00000000" w:rsidP="004D41F6">
            <w:pPr>
              <w:spacing w:line="360" w:lineRule="atLeast"/>
              <w:rPr>
                <w:rFonts w:eastAsia="Times New Roman" w:cs="Calibri"/>
                <w:color w:val="000000"/>
                <w:sz w:val="24"/>
                <w:szCs w:val="24"/>
              </w:rPr>
            </w:pPr>
            <w:hyperlink w:anchor="ABVIE" w:history="1">
              <w:r w:rsidR="00805827" w:rsidRPr="00D92D6B">
                <w:rPr>
                  <w:rStyle w:val="Hyperlink"/>
                  <w:rFonts w:eastAsia="Times New Roman" w:cs="Calibri"/>
                  <w:sz w:val="24"/>
                  <w:szCs w:val="24"/>
                </w:rPr>
                <w:t>Gengraf Capsules (Cyclosporin</w:t>
              </w:r>
              <w:r w:rsidR="00D92D6B" w:rsidRPr="00D92D6B">
                <w:rPr>
                  <w:rStyle w:val="Hyperlink"/>
                  <w:rFonts w:eastAsia="Times New Roman" w:cs="Calibri"/>
                  <w:sz w:val="24"/>
                  <w:szCs w:val="24"/>
                </w:rPr>
                <w:t>e</w:t>
              </w:r>
              <w:r w:rsidR="00805827" w:rsidRPr="00D92D6B">
                <w:rPr>
                  <w:rStyle w:val="Hyperlink"/>
                  <w:rFonts w:eastAsia="Times New Roman" w:cs="Calibri"/>
                  <w:sz w:val="24"/>
                  <w:szCs w:val="24"/>
                </w:rPr>
                <w:t xml:space="preserve">, </w:t>
              </w:r>
              <w:r w:rsidR="0065396D">
                <w:rPr>
                  <w:rStyle w:val="Hyperlink"/>
                  <w:rFonts w:eastAsia="Times New Roman" w:cs="Calibri"/>
                  <w:sz w:val="24"/>
                  <w:szCs w:val="24"/>
                </w:rPr>
                <w:t>USP</w:t>
              </w:r>
              <w:r w:rsidR="00805827" w:rsidRPr="00D92D6B">
                <w:rPr>
                  <w:rStyle w:val="Hyperlink"/>
                  <w:rFonts w:eastAsia="Times New Roman" w:cs="Calibri"/>
                  <w:sz w:val="24"/>
                  <w:szCs w:val="24"/>
                </w:rPr>
                <w:t xml:space="preserve"> [Modified])</w:t>
              </w:r>
            </w:hyperlink>
          </w:p>
        </w:tc>
        <w:tc>
          <w:tcPr>
            <w:tcW w:w="5395" w:type="dxa"/>
            <w:tcBorders>
              <w:left w:val="single" w:sz="12" w:space="0" w:color="auto"/>
              <w:right w:val="single" w:sz="12" w:space="0" w:color="auto"/>
            </w:tcBorders>
            <w:vAlign w:val="center"/>
          </w:tcPr>
          <w:p w14:paraId="5F5749DE" w14:textId="77777777" w:rsidR="00805827" w:rsidRPr="0083600F" w:rsidRDefault="00805827" w:rsidP="004D41F6">
            <w:pPr>
              <w:spacing w:line="360" w:lineRule="atLeast"/>
              <w:rPr>
                <w:rFonts w:eastAsia="Times New Roman" w:cs="Calibri"/>
                <w:color w:val="000000"/>
                <w:sz w:val="24"/>
                <w:szCs w:val="24"/>
              </w:rPr>
            </w:pPr>
            <w:r>
              <w:rPr>
                <w:rFonts w:eastAsia="Times New Roman" w:cs="Calibri"/>
                <w:color w:val="000000"/>
                <w:sz w:val="24"/>
                <w:szCs w:val="24"/>
              </w:rPr>
              <w:t>Transplant, Rheumatoid arthritis, Psoriasis</w:t>
            </w:r>
          </w:p>
        </w:tc>
      </w:tr>
      <w:tr w:rsidR="00805827" w:rsidRPr="0062253F" w14:paraId="7D5B44DF" w14:textId="77777777" w:rsidTr="0061116D">
        <w:tc>
          <w:tcPr>
            <w:tcW w:w="5395" w:type="dxa"/>
            <w:tcBorders>
              <w:left w:val="single" w:sz="12" w:space="0" w:color="auto"/>
              <w:right w:val="single" w:sz="12" w:space="0" w:color="auto"/>
            </w:tcBorders>
          </w:tcPr>
          <w:p w14:paraId="18850FC8" w14:textId="77777777" w:rsidR="00805827" w:rsidRDefault="00000000" w:rsidP="004D41F6">
            <w:pPr>
              <w:spacing w:line="360" w:lineRule="atLeast"/>
              <w:rPr>
                <w:rFonts w:eastAsia="Times New Roman" w:cs="Calibri"/>
                <w:color w:val="000000"/>
                <w:sz w:val="24"/>
                <w:szCs w:val="24"/>
              </w:rPr>
            </w:pPr>
            <w:hyperlink w:anchor="PFIZER" w:history="1">
              <w:r w:rsidR="00805827" w:rsidRPr="0044462C">
                <w:rPr>
                  <w:rStyle w:val="Hyperlink"/>
                  <w:rFonts w:eastAsia="Times New Roman" w:cs="Calibri"/>
                  <w:sz w:val="24"/>
                  <w:szCs w:val="24"/>
                </w:rPr>
                <w:t>Genotropin® (Somatropin) For Injection</w:t>
              </w:r>
            </w:hyperlink>
          </w:p>
        </w:tc>
        <w:tc>
          <w:tcPr>
            <w:tcW w:w="5395" w:type="dxa"/>
            <w:tcBorders>
              <w:left w:val="single" w:sz="12" w:space="0" w:color="auto"/>
              <w:right w:val="single" w:sz="12" w:space="0" w:color="auto"/>
            </w:tcBorders>
            <w:vAlign w:val="center"/>
          </w:tcPr>
          <w:p w14:paraId="43BB23DA" w14:textId="77777777" w:rsidR="00805827" w:rsidRDefault="00805827" w:rsidP="004D41F6">
            <w:pPr>
              <w:spacing w:line="360" w:lineRule="atLeast"/>
              <w:rPr>
                <w:rFonts w:eastAsia="Times New Roman" w:cs="Calibri"/>
                <w:color w:val="000000"/>
                <w:sz w:val="24"/>
                <w:szCs w:val="24"/>
              </w:rPr>
            </w:pPr>
            <w:r w:rsidRPr="00396051">
              <w:rPr>
                <w:rFonts w:eastAsia="Times New Roman" w:cs="Calibri"/>
                <w:color w:val="000000"/>
                <w:sz w:val="24"/>
                <w:szCs w:val="24"/>
              </w:rPr>
              <w:t>Growth hormone deficiency</w:t>
            </w:r>
            <w:r>
              <w:rPr>
                <w:rFonts w:eastAsia="Times New Roman" w:cs="Calibri"/>
                <w:color w:val="000000"/>
                <w:sz w:val="24"/>
                <w:szCs w:val="24"/>
              </w:rPr>
              <w:t xml:space="preserve"> or failure (pediatrics)</w:t>
            </w:r>
          </w:p>
        </w:tc>
      </w:tr>
      <w:tr w:rsidR="00805827" w:rsidRPr="0062253F" w14:paraId="7C7467B3" w14:textId="77777777" w:rsidTr="0061116D">
        <w:tc>
          <w:tcPr>
            <w:tcW w:w="5395" w:type="dxa"/>
            <w:tcBorders>
              <w:left w:val="single" w:sz="12" w:space="0" w:color="auto"/>
              <w:right w:val="single" w:sz="12" w:space="0" w:color="auto"/>
            </w:tcBorders>
          </w:tcPr>
          <w:p w14:paraId="316E27AF" w14:textId="77777777" w:rsidR="00805827" w:rsidRDefault="00000000" w:rsidP="004D41F6">
            <w:pPr>
              <w:spacing w:line="360" w:lineRule="atLeast"/>
              <w:rPr>
                <w:rFonts w:eastAsia="Times New Roman" w:cs="Calibri"/>
                <w:color w:val="000000"/>
                <w:sz w:val="24"/>
                <w:szCs w:val="24"/>
              </w:rPr>
            </w:pPr>
            <w:hyperlink w:anchor="NOVARTIS" w:history="1">
              <w:r w:rsidR="00805827" w:rsidRPr="0044462C">
                <w:rPr>
                  <w:rStyle w:val="Hyperlink"/>
                  <w:rFonts w:eastAsia="Times New Roman" w:cs="Calibri"/>
                  <w:sz w:val="24"/>
                  <w:szCs w:val="24"/>
                </w:rPr>
                <w:t>Gilenya® (Fingolimod)</w:t>
              </w:r>
            </w:hyperlink>
          </w:p>
        </w:tc>
        <w:tc>
          <w:tcPr>
            <w:tcW w:w="5395" w:type="dxa"/>
            <w:tcBorders>
              <w:left w:val="single" w:sz="12" w:space="0" w:color="auto"/>
              <w:right w:val="single" w:sz="12" w:space="0" w:color="auto"/>
            </w:tcBorders>
            <w:vAlign w:val="center"/>
          </w:tcPr>
          <w:p w14:paraId="69F52409" w14:textId="77777777" w:rsidR="00805827" w:rsidRPr="00396051" w:rsidRDefault="00805827" w:rsidP="004D41F6">
            <w:pPr>
              <w:spacing w:line="360" w:lineRule="atLeast"/>
              <w:rPr>
                <w:rFonts w:eastAsia="Times New Roman" w:cs="Calibri"/>
                <w:color w:val="000000"/>
                <w:sz w:val="24"/>
                <w:szCs w:val="24"/>
              </w:rPr>
            </w:pPr>
            <w:r w:rsidRPr="00AC7839">
              <w:rPr>
                <w:rFonts w:eastAsia="Times New Roman" w:cs="Calibri"/>
                <w:color w:val="000000"/>
                <w:sz w:val="24"/>
                <w:szCs w:val="24"/>
              </w:rPr>
              <w:t>Multiple sclerosis, relapsing</w:t>
            </w:r>
          </w:p>
        </w:tc>
      </w:tr>
      <w:tr w:rsidR="00805827" w:rsidRPr="0062253F" w14:paraId="22C3A739" w14:textId="77777777" w:rsidTr="0061116D">
        <w:tc>
          <w:tcPr>
            <w:tcW w:w="5395" w:type="dxa"/>
            <w:tcBorders>
              <w:left w:val="single" w:sz="12" w:space="0" w:color="auto"/>
              <w:right w:val="single" w:sz="12" w:space="0" w:color="auto"/>
            </w:tcBorders>
          </w:tcPr>
          <w:p w14:paraId="18BB3697" w14:textId="77777777" w:rsidR="00805827" w:rsidRDefault="00000000" w:rsidP="004D41F6">
            <w:pPr>
              <w:spacing w:line="360" w:lineRule="atLeast"/>
              <w:rPr>
                <w:rFonts w:eastAsia="Times New Roman" w:cs="Calibri"/>
                <w:color w:val="000000"/>
                <w:sz w:val="24"/>
                <w:szCs w:val="24"/>
              </w:rPr>
            </w:pPr>
            <w:hyperlink w:anchor="MYLAnViatris" w:history="1">
              <w:r w:rsidR="00805827" w:rsidRPr="0044462C">
                <w:rPr>
                  <w:rStyle w:val="Hyperlink"/>
                  <w:rFonts w:eastAsia="Times New Roman" w:cs="Calibri"/>
                  <w:sz w:val="24"/>
                  <w:szCs w:val="24"/>
                </w:rPr>
                <w:t>Glatiramer Acetate</w:t>
              </w:r>
            </w:hyperlink>
          </w:p>
        </w:tc>
        <w:tc>
          <w:tcPr>
            <w:tcW w:w="5395" w:type="dxa"/>
            <w:tcBorders>
              <w:left w:val="single" w:sz="12" w:space="0" w:color="auto"/>
              <w:right w:val="single" w:sz="12" w:space="0" w:color="auto"/>
            </w:tcBorders>
            <w:vAlign w:val="center"/>
          </w:tcPr>
          <w:p w14:paraId="6129FC5F" w14:textId="77777777" w:rsidR="00805827" w:rsidRPr="00396051" w:rsidRDefault="00805827" w:rsidP="004D41F6">
            <w:pPr>
              <w:spacing w:line="360" w:lineRule="atLeast"/>
              <w:rPr>
                <w:rFonts w:eastAsia="Times New Roman" w:cs="Calibri"/>
                <w:color w:val="000000"/>
                <w:sz w:val="24"/>
                <w:szCs w:val="24"/>
              </w:rPr>
            </w:pPr>
            <w:r w:rsidRPr="00AC7839">
              <w:rPr>
                <w:rFonts w:eastAsia="Times New Roman" w:cs="Calibri"/>
                <w:color w:val="000000"/>
                <w:sz w:val="24"/>
                <w:szCs w:val="24"/>
              </w:rPr>
              <w:t>Multiple sclerosis, relapsing</w:t>
            </w:r>
          </w:p>
        </w:tc>
      </w:tr>
      <w:tr w:rsidR="00805827" w:rsidRPr="0062253F" w14:paraId="3964148A" w14:textId="77777777" w:rsidTr="0061116D">
        <w:tc>
          <w:tcPr>
            <w:tcW w:w="5395" w:type="dxa"/>
            <w:tcBorders>
              <w:left w:val="single" w:sz="12" w:space="0" w:color="auto"/>
              <w:right w:val="single" w:sz="12" w:space="0" w:color="auto"/>
            </w:tcBorders>
          </w:tcPr>
          <w:p w14:paraId="46F2FFF6" w14:textId="77777777" w:rsidR="00805827" w:rsidRDefault="00000000" w:rsidP="004D41F6">
            <w:pPr>
              <w:spacing w:line="360" w:lineRule="atLeast"/>
              <w:rPr>
                <w:rFonts w:eastAsia="Times New Roman" w:cs="Calibri"/>
                <w:color w:val="000000"/>
                <w:sz w:val="24"/>
                <w:szCs w:val="24"/>
              </w:rPr>
            </w:pPr>
            <w:hyperlink w:anchor="ROCHeGENENTECH" w:history="1">
              <w:r w:rsidR="00805827" w:rsidRPr="0044462C">
                <w:rPr>
                  <w:rStyle w:val="Hyperlink"/>
                  <w:rFonts w:eastAsia="Times New Roman" w:cs="Calibri"/>
                  <w:sz w:val="24"/>
                  <w:szCs w:val="24"/>
                </w:rPr>
                <w:t>Hemlibra (Emcizumab-Kxwh)</w:t>
              </w:r>
            </w:hyperlink>
          </w:p>
        </w:tc>
        <w:tc>
          <w:tcPr>
            <w:tcW w:w="5395" w:type="dxa"/>
            <w:tcBorders>
              <w:left w:val="single" w:sz="12" w:space="0" w:color="auto"/>
              <w:right w:val="single" w:sz="12" w:space="0" w:color="auto"/>
            </w:tcBorders>
            <w:vAlign w:val="center"/>
          </w:tcPr>
          <w:p w14:paraId="73525A6E" w14:textId="77777777" w:rsidR="00805827" w:rsidRPr="00396051" w:rsidRDefault="00805827" w:rsidP="004D41F6">
            <w:pPr>
              <w:spacing w:line="360" w:lineRule="atLeast"/>
              <w:rPr>
                <w:rFonts w:eastAsia="Times New Roman" w:cs="Calibri"/>
                <w:color w:val="000000"/>
                <w:sz w:val="24"/>
                <w:szCs w:val="24"/>
              </w:rPr>
            </w:pPr>
            <w:r w:rsidRPr="00AE6AA1">
              <w:rPr>
                <w:rFonts w:eastAsia="Times New Roman" w:cs="Calibri"/>
                <w:color w:val="000000"/>
                <w:sz w:val="24"/>
                <w:szCs w:val="24"/>
              </w:rPr>
              <w:t>Hemophilia A, prophylaxis</w:t>
            </w:r>
          </w:p>
        </w:tc>
      </w:tr>
      <w:tr w:rsidR="00805827" w:rsidRPr="0062253F" w14:paraId="442436F7" w14:textId="77777777" w:rsidTr="0061116D">
        <w:tc>
          <w:tcPr>
            <w:tcW w:w="5395" w:type="dxa"/>
            <w:tcBorders>
              <w:left w:val="single" w:sz="12" w:space="0" w:color="auto"/>
              <w:right w:val="single" w:sz="12" w:space="0" w:color="auto"/>
            </w:tcBorders>
          </w:tcPr>
          <w:p w14:paraId="4F74BF3C" w14:textId="77777777" w:rsidR="00805827" w:rsidRDefault="00000000" w:rsidP="004D41F6">
            <w:pPr>
              <w:spacing w:line="360" w:lineRule="atLeast"/>
              <w:rPr>
                <w:rFonts w:eastAsia="Times New Roman" w:cs="Calibri"/>
                <w:color w:val="000000"/>
                <w:sz w:val="24"/>
                <w:szCs w:val="24"/>
              </w:rPr>
            </w:pPr>
            <w:hyperlink w:anchor="LILLY" w:history="1">
              <w:r w:rsidR="00805827" w:rsidRPr="0044462C">
                <w:rPr>
                  <w:rStyle w:val="Hyperlink"/>
                  <w:rFonts w:eastAsia="Times New Roman" w:cs="Calibri"/>
                  <w:sz w:val="24"/>
                  <w:szCs w:val="24"/>
                </w:rPr>
                <w:t>Humatrope® (Somatropin) For Injection</w:t>
              </w:r>
            </w:hyperlink>
          </w:p>
        </w:tc>
        <w:tc>
          <w:tcPr>
            <w:tcW w:w="5395" w:type="dxa"/>
            <w:tcBorders>
              <w:left w:val="single" w:sz="12" w:space="0" w:color="auto"/>
              <w:right w:val="single" w:sz="12" w:space="0" w:color="auto"/>
            </w:tcBorders>
            <w:vAlign w:val="center"/>
          </w:tcPr>
          <w:p w14:paraId="4CD9371D" w14:textId="77777777" w:rsidR="00805827" w:rsidRPr="00AE6AA1" w:rsidRDefault="00805827" w:rsidP="004D41F6">
            <w:pPr>
              <w:spacing w:line="360" w:lineRule="atLeast"/>
              <w:rPr>
                <w:rFonts w:eastAsia="Times New Roman" w:cs="Calibri"/>
                <w:color w:val="000000"/>
                <w:sz w:val="24"/>
                <w:szCs w:val="24"/>
              </w:rPr>
            </w:pPr>
            <w:r w:rsidRPr="00396051">
              <w:rPr>
                <w:rFonts w:eastAsia="Times New Roman" w:cs="Calibri"/>
                <w:color w:val="000000"/>
                <w:sz w:val="24"/>
                <w:szCs w:val="24"/>
              </w:rPr>
              <w:t>Growth hormone deficiency</w:t>
            </w:r>
            <w:r>
              <w:rPr>
                <w:rFonts w:eastAsia="Times New Roman" w:cs="Calibri"/>
                <w:color w:val="000000"/>
                <w:sz w:val="24"/>
                <w:szCs w:val="24"/>
              </w:rPr>
              <w:t xml:space="preserve"> or failure (pediatrics)</w:t>
            </w:r>
          </w:p>
        </w:tc>
      </w:tr>
      <w:tr w:rsidR="00805827" w:rsidRPr="0062253F" w14:paraId="7A9D386D" w14:textId="77777777" w:rsidTr="0061116D">
        <w:tc>
          <w:tcPr>
            <w:tcW w:w="5395" w:type="dxa"/>
            <w:tcBorders>
              <w:left w:val="single" w:sz="12" w:space="0" w:color="auto"/>
              <w:right w:val="single" w:sz="12" w:space="0" w:color="auto"/>
            </w:tcBorders>
          </w:tcPr>
          <w:p w14:paraId="3C5D7CFE" w14:textId="7DA29976" w:rsidR="00805827" w:rsidRDefault="00000000" w:rsidP="004D41F6">
            <w:pPr>
              <w:spacing w:line="360" w:lineRule="atLeast"/>
              <w:rPr>
                <w:rFonts w:eastAsia="Times New Roman" w:cs="Calibri"/>
                <w:color w:val="000000"/>
                <w:sz w:val="24"/>
                <w:szCs w:val="24"/>
              </w:rPr>
            </w:pPr>
            <w:hyperlink w:anchor="ABVIE" w:history="1">
              <w:r w:rsidR="00805827" w:rsidRPr="00D92D6B">
                <w:rPr>
                  <w:rStyle w:val="Hyperlink"/>
                  <w:rFonts w:eastAsia="Times New Roman" w:cs="Calibri"/>
                  <w:sz w:val="24"/>
                  <w:szCs w:val="24"/>
                </w:rPr>
                <w:t>Humira (Adalimumab)</w:t>
              </w:r>
            </w:hyperlink>
          </w:p>
        </w:tc>
        <w:tc>
          <w:tcPr>
            <w:tcW w:w="5395" w:type="dxa"/>
            <w:tcBorders>
              <w:left w:val="single" w:sz="12" w:space="0" w:color="auto"/>
              <w:right w:val="single" w:sz="12" w:space="0" w:color="auto"/>
            </w:tcBorders>
            <w:vAlign w:val="center"/>
          </w:tcPr>
          <w:p w14:paraId="6990FF40" w14:textId="77777777" w:rsidR="00805827" w:rsidRPr="00AE6AA1" w:rsidRDefault="00805827" w:rsidP="004D41F6">
            <w:pPr>
              <w:spacing w:line="360" w:lineRule="atLeast"/>
              <w:rPr>
                <w:rFonts w:eastAsia="Times New Roman" w:cs="Calibri"/>
                <w:color w:val="000000"/>
                <w:sz w:val="24"/>
                <w:szCs w:val="24"/>
              </w:rPr>
            </w:pPr>
            <w:r>
              <w:rPr>
                <w:rFonts w:eastAsia="Times New Roman" w:cs="Calibri"/>
                <w:color w:val="000000"/>
                <w:sz w:val="24"/>
                <w:szCs w:val="24"/>
              </w:rPr>
              <w:t>P</w:t>
            </w:r>
            <w:r>
              <w:rPr>
                <w:color w:val="000000"/>
              </w:rPr>
              <w:t>laque psoriasis, Crohn’s, Ulcerative colitis, Rheumatoid arthritis</w:t>
            </w:r>
          </w:p>
        </w:tc>
      </w:tr>
      <w:tr w:rsidR="00805827" w:rsidRPr="0062253F" w14:paraId="557C6A56" w14:textId="77777777" w:rsidTr="0061116D">
        <w:tc>
          <w:tcPr>
            <w:tcW w:w="5395" w:type="dxa"/>
            <w:tcBorders>
              <w:left w:val="single" w:sz="12" w:space="0" w:color="auto"/>
              <w:right w:val="single" w:sz="12" w:space="0" w:color="auto"/>
            </w:tcBorders>
          </w:tcPr>
          <w:p w14:paraId="7C8AA94D" w14:textId="77777777" w:rsidR="00805827" w:rsidRDefault="00000000" w:rsidP="004D41F6">
            <w:pPr>
              <w:spacing w:line="360" w:lineRule="atLeast"/>
              <w:rPr>
                <w:rFonts w:eastAsia="Times New Roman" w:cs="Calibri"/>
                <w:color w:val="000000"/>
                <w:sz w:val="24"/>
                <w:szCs w:val="24"/>
              </w:rPr>
            </w:pPr>
            <w:hyperlink w:anchor="NOVARTIS" w:history="1">
              <w:r w:rsidR="00805827" w:rsidRPr="0044462C">
                <w:rPr>
                  <w:rStyle w:val="Hyperlink"/>
                  <w:rFonts w:eastAsia="Times New Roman" w:cs="Calibri"/>
                  <w:sz w:val="24"/>
                  <w:szCs w:val="24"/>
                </w:rPr>
                <w:t>ILARIS® (Canakinumab)</w:t>
              </w:r>
            </w:hyperlink>
          </w:p>
        </w:tc>
        <w:tc>
          <w:tcPr>
            <w:tcW w:w="5395" w:type="dxa"/>
            <w:tcBorders>
              <w:left w:val="single" w:sz="12" w:space="0" w:color="auto"/>
              <w:right w:val="single" w:sz="12" w:space="0" w:color="auto"/>
            </w:tcBorders>
            <w:vAlign w:val="center"/>
          </w:tcPr>
          <w:p w14:paraId="6E8DEAFA" w14:textId="77777777" w:rsidR="00805827" w:rsidRPr="00AE6AA1" w:rsidRDefault="00805827" w:rsidP="004D41F6">
            <w:pPr>
              <w:spacing w:line="360" w:lineRule="atLeast"/>
              <w:rPr>
                <w:rFonts w:eastAsia="Times New Roman" w:cs="Calibri"/>
                <w:color w:val="000000"/>
                <w:sz w:val="24"/>
                <w:szCs w:val="24"/>
              </w:rPr>
            </w:pPr>
            <w:r w:rsidRPr="00933BE7">
              <w:rPr>
                <w:rFonts w:eastAsia="Times New Roman" w:cs="Calibri"/>
                <w:color w:val="000000"/>
                <w:sz w:val="24"/>
                <w:szCs w:val="24"/>
              </w:rPr>
              <w:t>Adult onset Still's disease</w:t>
            </w:r>
            <w:r>
              <w:rPr>
                <w:rFonts w:eastAsia="Times New Roman" w:cs="Calibri"/>
                <w:color w:val="000000"/>
                <w:sz w:val="24"/>
                <w:szCs w:val="24"/>
              </w:rPr>
              <w:t xml:space="preserve">, </w:t>
            </w:r>
            <w:r w:rsidRPr="00933BE7">
              <w:rPr>
                <w:rFonts w:eastAsia="Times New Roman" w:cs="Calibri"/>
                <w:color w:val="000000"/>
                <w:sz w:val="24"/>
                <w:szCs w:val="24"/>
              </w:rPr>
              <w:t>Periodic fever syndromes</w:t>
            </w:r>
          </w:p>
        </w:tc>
      </w:tr>
      <w:tr w:rsidR="00805827" w:rsidRPr="0062253F" w14:paraId="2FF34ADE" w14:textId="77777777" w:rsidTr="0061116D">
        <w:tc>
          <w:tcPr>
            <w:tcW w:w="5395" w:type="dxa"/>
            <w:tcBorders>
              <w:left w:val="single" w:sz="12" w:space="0" w:color="auto"/>
              <w:right w:val="single" w:sz="12" w:space="0" w:color="auto"/>
            </w:tcBorders>
          </w:tcPr>
          <w:p w14:paraId="21084647" w14:textId="3AA48E8C" w:rsidR="00805827" w:rsidRDefault="00000000" w:rsidP="004D41F6">
            <w:pPr>
              <w:spacing w:line="360" w:lineRule="atLeast"/>
              <w:rPr>
                <w:rFonts w:eastAsia="Times New Roman" w:cs="Calibri"/>
                <w:color w:val="000000"/>
                <w:sz w:val="24"/>
                <w:szCs w:val="24"/>
              </w:rPr>
            </w:pPr>
            <w:hyperlink w:anchor="PFIZER" w:history="1">
              <w:r w:rsidR="00805827" w:rsidRPr="00241812">
                <w:rPr>
                  <w:rStyle w:val="Hyperlink"/>
                  <w:rFonts w:eastAsia="Times New Roman" w:cs="Calibri"/>
                  <w:sz w:val="24"/>
                  <w:szCs w:val="24"/>
                </w:rPr>
                <w:t>Inflectra® (Infliximab-Dyyb) For Injection</w:t>
              </w:r>
            </w:hyperlink>
          </w:p>
        </w:tc>
        <w:tc>
          <w:tcPr>
            <w:tcW w:w="5395" w:type="dxa"/>
            <w:tcBorders>
              <w:left w:val="single" w:sz="12" w:space="0" w:color="auto"/>
              <w:right w:val="single" w:sz="12" w:space="0" w:color="auto"/>
            </w:tcBorders>
            <w:vAlign w:val="center"/>
          </w:tcPr>
          <w:p w14:paraId="557CCDE2" w14:textId="77777777" w:rsidR="00805827" w:rsidRPr="00933BE7" w:rsidRDefault="00805827" w:rsidP="004D41F6">
            <w:pPr>
              <w:spacing w:line="360" w:lineRule="atLeast"/>
              <w:rPr>
                <w:rFonts w:eastAsia="Times New Roman" w:cs="Calibri"/>
                <w:color w:val="000000"/>
                <w:sz w:val="24"/>
                <w:szCs w:val="24"/>
              </w:rPr>
            </w:pPr>
            <w:r>
              <w:rPr>
                <w:rFonts w:eastAsia="Times New Roman" w:cs="Calibri"/>
                <w:color w:val="000000"/>
                <w:sz w:val="24"/>
                <w:szCs w:val="24"/>
              </w:rPr>
              <w:t>P</w:t>
            </w:r>
            <w:r>
              <w:rPr>
                <w:color w:val="000000"/>
              </w:rPr>
              <w:t>laque psoriasis, Crohn’s, Ulcerative colitis, Rheumatoid arthritis</w:t>
            </w:r>
          </w:p>
        </w:tc>
      </w:tr>
      <w:tr w:rsidR="00241812" w:rsidRPr="0062253F" w14:paraId="45EAA3BC" w14:textId="77777777" w:rsidTr="0061116D">
        <w:tc>
          <w:tcPr>
            <w:tcW w:w="5395" w:type="dxa"/>
            <w:tcBorders>
              <w:left w:val="single" w:sz="12" w:space="0" w:color="auto"/>
              <w:right w:val="single" w:sz="12" w:space="0" w:color="auto"/>
            </w:tcBorders>
          </w:tcPr>
          <w:p w14:paraId="353EB045" w14:textId="5C0AA66C" w:rsidR="00241812" w:rsidRDefault="00000000" w:rsidP="00241812">
            <w:pPr>
              <w:pStyle w:val="Default"/>
            </w:pPr>
            <w:hyperlink w:anchor="TAKEDA" w:history="1">
              <w:r w:rsidR="00241812" w:rsidRPr="00241812">
                <w:rPr>
                  <w:rStyle w:val="Hyperlink"/>
                </w:rPr>
                <w:t>Lialda (mesalamine) DR tablets</w:t>
              </w:r>
            </w:hyperlink>
            <w:r w:rsidR="00241812" w:rsidRPr="00241812">
              <w:t xml:space="preserve"> </w:t>
            </w:r>
          </w:p>
        </w:tc>
        <w:tc>
          <w:tcPr>
            <w:tcW w:w="5395" w:type="dxa"/>
            <w:tcBorders>
              <w:left w:val="single" w:sz="12" w:space="0" w:color="auto"/>
              <w:right w:val="single" w:sz="12" w:space="0" w:color="auto"/>
            </w:tcBorders>
            <w:vAlign w:val="center"/>
          </w:tcPr>
          <w:p w14:paraId="40FD0662" w14:textId="3E46CC4D" w:rsidR="00241812" w:rsidRDefault="00241812" w:rsidP="004D41F6">
            <w:pPr>
              <w:spacing w:line="360" w:lineRule="atLeast"/>
              <w:rPr>
                <w:rFonts w:eastAsia="Times New Roman" w:cs="Calibri"/>
                <w:color w:val="000000"/>
                <w:sz w:val="24"/>
                <w:szCs w:val="24"/>
              </w:rPr>
            </w:pPr>
            <w:r>
              <w:rPr>
                <w:rFonts w:eastAsia="Times New Roman" w:cs="Calibri"/>
                <w:color w:val="000000"/>
                <w:sz w:val="24"/>
                <w:szCs w:val="24"/>
              </w:rPr>
              <w:t>Crohn’s, Ulcerative colitis</w:t>
            </w:r>
          </w:p>
        </w:tc>
      </w:tr>
      <w:tr w:rsidR="00805827" w:rsidRPr="0062253F" w14:paraId="5BF0DE77" w14:textId="77777777" w:rsidTr="0061116D">
        <w:tc>
          <w:tcPr>
            <w:tcW w:w="5395" w:type="dxa"/>
            <w:tcBorders>
              <w:left w:val="single" w:sz="12" w:space="0" w:color="auto"/>
              <w:right w:val="single" w:sz="12" w:space="0" w:color="auto"/>
            </w:tcBorders>
          </w:tcPr>
          <w:p w14:paraId="238BF27A" w14:textId="77777777" w:rsidR="00805827" w:rsidRPr="0044462C" w:rsidRDefault="00000000" w:rsidP="004D41F6">
            <w:pPr>
              <w:spacing w:line="360" w:lineRule="atLeast"/>
              <w:rPr>
                <w:rFonts w:eastAsia="Times New Roman" w:cs="Calibri"/>
                <w:color w:val="000000"/>
                <w:sz w:val="24"/>
                <w:szCs w:val="24"/>
              </w:rPr>
            </w:pPr>
            <w:hyperlink w:anchor="ABBVIE" w:history="1">
              <w:r w:rsidR="00805827" w:rsidRPr="0044462C">
                <w:rPr>
                  <w:rStyle w:val="Hyperlink"/>
                  <w:rFonts w:eastAsia="Times New Roman" w:cs="Calibri"/>
                  <w:sz w:val="24"/>
                  <w:szCs w:val="24"/>
                </w:rPr>
                <w:t>Mavyret (Glecaprevir/Pibrentasvir)</w:t>
              </w:r>
            </w:hyperlink>
          </w:p>
        </w:tc>
        <w:tc>
          <w:tcPr>
            <w:tcW w:w="5395" w:type="dxa"/>
            <w:tcBorders>
              <w:left w:val="single" w:sz="12" w:space="0" w:color="auto"/>
              <w:right w:val="single" w:sz="12" w:space="0" w:color="auto"/>
            </w:tcBorders>
            <w:vAlign w:val="center"/>
          </w:tcPr>
          <w:p w14:paraId="4AE20544" w14:textId="77777777" w:rsidR="00805827" w:rsidRPr="00933BE7" w:rsidRDefault="00805827" w:rsidP="004D41F6">
            <w:pPr>
              <w:spacing w:line="360" w:lineRule="atLeast"/>
              <w:rPr>
                <w:rFonts w:eastAsia="Times New Roman" w:cs="Calibri"/>
                <w:color w:val="000000"/>
                <w:sz w:val="24"/>
                <w:szCs w:val="24"/>
              </w:rPr>
            </w:pPr>
            <w:r>
              <w:rPr>
                <w:rFonts w:eastAsia="Times New Roman" w:cs="Calibri"/>
                <w:color w:val="000000"/>
                <w:sz w:val="24"/>
                <w:szCs w:val="24"/>
              </w:rPr>
              <w:t>Chronic hepatitis C</w:t>
            </w:r>
          </w:p>
        </w:tc>
      </w:tr>
      <w:tr w:rsidR="00805827" w:rsidRPr="0062253F" w14:paraId="45975539" w14:textId="77777777" w:rsidTr="0061116D">
        <w:tc>
          <w:tcPr>
            <w:tcW w:w="5395" w:type="dxa"/>
            <w:tcBorders>
              <w:left w:val="single" w:sz="12" w:space="0" w:color="auto"/>
              <w:right w:val="single" w:sz="12" w:space="0" w:color="auto"/>
            </w:tcBorders>
          </w:tcPr>
          <w:p w14:paraId="42935020" w14:textId="77777777" w:rsidR="00805827" w:rsidRPr="0044462C" w:rsidRDefault="00000000" w:rsidP="004D41F6">
            <w:pPr>
              <w:spacing w:line="360" w:lineRule="atLeast"/>
              <w:rPr>
                <w:rFonts w:eastAsia="Times New Roman" w:cs="Calibri"/>
                <w:color w:val="000000"/>
                <w:sz w:val="24"/>
                <w:szCs w:val="24"/>
              </w:rPr>
            </w:pPr>
            <w:hyperlink w:anchor="NOVARTIS" w:history="1">
              <w:r w:rsidR="00805827" w:rsidRPr="0044462C">
                <w:rPr>
                  <w:rStyle w:val="Hyperlink"/>
                  <w:rFonts w:eastAsia="Times New Roman" w:cs="Calibri"/>
                  <w:sz w:val="24"/>
                  <w:szCs w:val="24"/>
                </w:rPr>
                <w:t>Mayzent®</w:t>
              </w:r>
            </w:hyperlink>
            <w:r w:rsidR="00805827">
              <w:rPr>
                <w:rFonts w:eastAsia="Times New Roman" w:cs="Calibri"/>
                <w:color w:val="000000"/>
                <w:sz w:val="24"/>
                <w:szCs w:val="24"/>
              </w:rPr>
              <w:t xml:space="preserve"> (Siponimod)</w:t>
            </w:r>
          </w:p>
        </w:tc>
        <w:tc>
          <w:tcPr>
            <w:tcW w:w="5395" w:type="dxa"/>
            <w:tcBorders>
              <w:left w:val="single" w:sz="12" w:space="0" w:color="auto"/>
              <w:right w:val="single" w:sz="12" w:space="0" w:color="auto"/>
            </w:tcBorders>
            <w:vAlign w:val="center"/>
          </w:tcPr>
          <w:p w14:paraId="2875ADC0" w14:textId="77777777" w:rsidR="00805827" w:rsidRPr="00933BE7" w:rsidRDefault="00805827" w:rsidP="004D41F6">
            <w:pPr>
              <w:spacing w:line="360" w:lineRule="atLeast"/>
              <w:rPr>
                <w:rFonts w:eastAsia="Times New Roman" w:cs="Calibri"/>
                <w:color w:val="000000"/>
                <w:sz w:val="24"/>
                <w:szCs w:val="24"/>
              </w:rPr>
            </w:pPr>
            <w:r>
              <w:rPr>
                <w:rFonts w:eastAsia="Times New Roman" w:cs="Calibri"/>
                <w:color w:val="000000"/>
                <w:sz w:val="24"/>
                <w:szCs w:val="24"/>
              </w:rPr>
              <w:t>Multiple sclerosis</w:t>
            </w:r>
          </w:p>
        </w:tc>
      </w:tr>
      <w:tr w:rsidR="00805827" w:rsidRPr="0062253F" w14:paraId="6C19AED7" w14:textId="77777777" w:rsidTr="0061116D">
        <w:tc>
          <w:tcPr>
            <w:tcW w:w="5395" w:type="dxa"/>
            <w:tcBorders>
              <w:left w:val="single" w:sz="12" w:space="0" w:color="auto"/>
              <w:right w:val="single" w:sz="12" w:space="0" w:color="auto"/>
            </w:tcBorders>
          </w:tcPr>
          <w:p w14:paraId="59AD4791" w14:textId="77777777" w:rsidR="00805827" w:rsidRDefault="00000000" w:rsidP="004D41F6">
            <w:pPr>
              <w:spacing w:line="360" w:lineRule="atLeast"/>
              <w:rPr>
                <w:rFonts w:eastAsia="Times New Roman" w:cs="Calibri"/>
                <w:color w:val="000000"/>
                <w:sz w:val="24"/>
                <w:szCs w:val="24"/>
              </w:rPr>
            </w:pPr>
            <w:hyperlink w:anchor="SANOFI" w:history="1">
              <w:r w:rsidR="00805827" w:rsidRPr="0044462C">
                <w:rPr>
                  <w:rStyle w:val="Hyperlink"/>
                  <w:rFonts w:eastAsia="Times New Roman" w:cs="Calibri"/>
                  <w:sz w:val="24"/>
                  <w:szCs w:val="24"/>
                </w:rPr>
                <w:t>Mozobil® (Plerixafor Injection)</w:t>
              </w:r>
            </w:hyperlink>
          </w:p>
        </w:tc>
        <w:tc>
          <w:tcPr>
            <w:tcW w:w="5395" w:type="dxa"/>
            <w:tcBorders>
              <w:left w:val="single" w:sz="12" w:space="0" w:color="auto"/>
              <w:right w:val="single" w:sz="12" w:space="0" w:color="auto"/>
            </w:tcBorders>
            <w:vAlign w:val="center"/>
          </w:tcPr>
          <w:p w14:paraId="679F7A0A" w14:textId="77777777" w:rsidR="00805827" w:rsidRDefault="00805827" w:rsidP="004D41F6">
            <w:pPr>
              <w:spacing w:line="360" w:lineRule="atLeast"/>
              <w:rPr>
                <w:rFonts w:eastAsia="Times New Roman" w:cs="Calibri"/>
                <w:color w:val="000000"/>
                <w:sz w:val="24"/>
                <w:szCs w:val="24"/>
              </w:rPr>
            </w:pPr>
            <w:r w:rsidRPr="008139F1">
              <w:rPr>
                <w:rFonts w:eastAsia="Times New Roman" w:cs="Calibri"/>
                <w:color w:val="000000"/>
                <w:sz w:val="24"/>
                <w:szCs w:val="24"/>
              </w:rPr>
              <w:t>Peripheral stem cell mobilization</w:t>
            </w:r>
          </w:p>
        </w:tc>
      </w:tr>
      <w:tr w:rsidR="00805827" w:rsidRPr="0062253F" w14:paraId="15CC15F6" w14:textId="77777777" w:rsidTr="0061116D">
        <w:tc>
          <w:tcPr>
            <w:tcW w:w="5395" w:type="dxa"/>
            <w:tcBorders>
              <w:left w:val="single" w:sz="12" w:space="0" w:color="auto"/>
              <w:right w:val="single" w:sz="12" w:space="0" w:color="auto"/>
            </w:tcBorders>
          </w:tcPr>
          <w:p w14:paraId="30556CCF" w14:textId="77777777" w:rsidR="00805827" w:rsidRDefault="00000000" w:rsidP="004D41F6">
            <w:pPr>
              <w:spacing w:line="360" w:lineRule="atLeast"/>
              <w:rPr>
                <w:rFonts w:eastAsia="Times New Roman" w:cs="Calibri"/>
                <w:color w:val="000000"/>
                <w:sz w:val="24"/>
                <w:szCs w:val="24"/>
              </w:rPr>
            </w:pPr>
            <w:hyperlink w:anchor="AMGEN" w:history="1">
              <w:r w:rsidR="00805827" w:rsidRPr="0044462C">
                <w:rPr>
                  <w:rStyle w:val="Hyperlink"/>
                  <w:rFonts w:eastAsia="Times New Roman" w:cs="Calibri"/>
                  <w:sz w:val="24"/>
                  <w:szCs w:val="24"/>
                </w:rPr>
                <w:t>Nplate (Romiplostim)</w:t>
              </w:r>
            </w:hyperlink>
          </w:p>
        </w:tc>
        <w:tc>
          <w:tcPr>
            <w:tcW w:w="5395" w:type="dxa"/>
            <w:tcBorders>
              <w:left w:val="single" w:sz="12" w:space="0" w:color="auto"/>
              <w:right w:val="single" w:sz="12" w:space="0" w:color="auto"/>
            </w:tcBorders>
            <w:vAlign w:val="center"/>
          </w:tcPr>
          <w:p w14:paraId="583C2108" w14:textId="77777777" w:rsidR="00805827" w:rsidRDefault="00805827" w:rsidP="004D41F6">
            <w:pPr>
              <w:spacing w:line="360" w:lineRule="atLeast"/>
              <w:rPr>
                <w:rFonts w:eastAsia="Times New Roman" w:cs="Calibri"/>
                <w:color w:val="000000"/>
                <w:sz w:val="24"/>
                <w:szCs w:val="24"/>
              </w:rPr>
            </w:pPr>
            <w:r w:rsidRPr="00150B1D">
              <w:rPr>
                <w:rFonts w:eastAsia="Times New Roman" w:cs="Calibri"/>
                <w:color w:val="000000"/>
                <w:sz w:val="24"/>
                <w:szCs w:val="24"/>
              </w:rPr>
              <w:t>Immune thrombocytopenia</w:t>
            </w:r>
          </w:p>
        </w:tc>
      </w:tr>
      <w:tr w:rsidR="00805827" w:rsidRPr="0062253F" w14:paraId="40CAB562" w14:textId="77777777" w:rsidTr="0061116D">
        <w:tc>
          <w:tcPr>
            <w:tcW w:w="5395" w:type="dxa"/>
            <w:tcBorders>
              <w:left w:val="single" w:sz="12" w:space="0" w:color="auto"/>
              <w:right w:val="single" w:sz="12" w:space="0" w:color="auto"/>
            </w:tcBorders>
          </w:tcPr>
          <w:p w14:paraId="517340FA" w14:textId="77777777" w:rsidR="00805827" w:rsidRDefault="00000000" w:rsidP="004D41F6">
            <w:pPr>
              <w:tabs>
                <w:tab w:val="left" w:pos="1315"/>
              </w:tabs>
              <w:spacing w:line="360" w:lineRule="atLeast"/>
              <w:rPr>
                <w:rFonts w:eastAsia="Times New Roman" w:cs="Calibri"/>
                <w:color w:val="000000"/>
                <w:sz w:val="24"/>
                <w:szCs w:val="24"/>
              </w:rPr>
            </w:pPr>
            <w:hyperlink w:anchor="BristolMyerSquibb" w:history="1">
              <w:r w:rsidR="00805827" w:rsidRPr="0044462C">
                <w:rPr>
                  <w:rStyle w:val="Hyperlink"/>
                  <w:rFonts w:eastAsia="Times New Roman" w:cs="Calibri"/>
                  <w:sz w:val="24"/>
                  <w:szCs w:val="24"/>
                </w:rPr>
                <w:t>Nulojix® (Belatacept))</w:t>
              </w:r>
            </w:hyperlink>
          </w:p>
        </w:tc>
        <w:tc>
          <w:tcPr>
            <w:tcW w:w="5395" w:type="dxa"/>
            <w:tcBorders>
              <w:left w:val="single" w:sz="12" w:space="0" w:color="auto"/>
              <w:right w:val="single" w:sz="12" w:space="0" w:color="auto"/>
            </w:tcBorders>
            <w:vAlign w:val="center"/>
          </w:tcPr>
          <w:p w14:paraId="4D90A304" w14:textId="77777777" w:rsidR="00805827" w:rsidRPr="00150B1D" w:rsidRDefault="00805827" w:rsidP="004D41F6">
            <w:pPr>
              <w:spacing w:line="360" w:lineRule="atLeast"/>
              <w:rPr>
                <w:rFonts w:eastAsia="Times New Roman" w:cs="Calibri"/>
                <w:color w:val="000000"/>
                <w:sz w:val="24"/>
                <w:szCs w:val="24"/>
              </w:rPr>
            </w:pPr>
            <w:r w:rsidRPr="001E7AF3">
              <w:rPr>
                <w:rFonts w:eastAsia="Times New Roman" w:cs="Calibri"/>
                <w:color w:val="000000"/>
                <w:sz w:val="24"/>
                <w:szCs w:val="24"/>
              </w:rPr>
              <w:t>Kidney transplant (de novo use)</w:t>
            </w:r>
          </w:p>
        </w:tc>
      </w:tr>
      <w:tr w:rsidR="00805827" w:rsidRPr="0062253F" w14:paraId="371C8513" w14:textId="77777777" w:rsidTr="0061116D">
        <w:tc>
          <w:tcPr>
            <w:tcW w:w="5395" w:type="dxa"/>
            <w:tcBorders>
              <w:left w:val="single" w:sz="12" w:space="0" w:color="auto"/>
              <w:right w:val="single" w:sz="12" w:space="0" w:color="auto"/>
            </w:tcBorders>
          </w:tcPr>
          <w:p w14:paraId="3B9D3DC7" w14:textId="77777777" w:rsidR="00805827" w:rsidRDefault="00000000" w:rsidP="004D41F6">
            <w:pPr>
              <w:spacing w:line="360" w:lineRule="atLeast"/>
              <w:rPr>
                <w:rFonts w:eastAsia="Times New Roman" w:cs="Calibri"/>
                <w:color w:val="000000"/>
                <w:sz w:val="24"/>
                <w:szCs w:val="24"/>
              </w:rPr>
            </w:pPr>
            <w:hyperlink w:anchor="ROCHeGENENTECH" w:history="1">
              <w:r w:rsidR="00805827" w:rsidRPr="0044462C">
                <w:rPr>
                  <w:rStyle w:val="Hyperlink"/>
                  <w:rFonts w:eastAsia="Times New Roman" w:cs="Calibri"/>
                  <w:sz w:val="24"/>
                  <w:szCs w:val="24"/>
                </w:rPr>
                <w:t>Ocrevus (Orelizumab)</w:t>
              </w:r>
            </w:hyperlink>
          </w:p>
        </w:tc>
        <w:tc>
          <w:tcPr>
            <w:tcW w:w="5395" w:type="dxa"/>
            <w:tcBorders>
              <w:left w:val="single" w:sz="12" w:space="0" w:color="auto"/>
              <w:right w:val="single" w:sz="12" w:space="0" w:color="auto"/>
            </w:tcBorders>
            <w:vAlign w:val="center"/>
          </w:tcPr>
          <w:p w14:paraId="1A57D895" w14:textId="77777777" w:rsidR="00805827" w:rsidRPr="00150B1D" w:rsidRDefault="00805827" w:rsidP="004D41F6">
            <w:pPr>
              <w:spacing w:line="360" w:lineRule="atLeast"/>
              <w:rPr>
                <w:rFonts w:eastAsia="Times New Roman" w:cs="Calibri"/>
                <w:color w:val="000000"/>
                <w:sz w:val="24"/>
                <w:szCs w:val="24"/>
              </w:rPr>
            </w:pPr>
            <w:r w:rsidRPr="006D055A">
              <w:rPr>
                <w:rFonts w:eastAsia="Times New Roman" w:cs="Calibri"/>
                <w:color w:val="000000"/>
                <w:sz w:val="24"/>
                <w:szCs w:val="24"/>
              </w:rPr>
              <w:t>Multiple sclerosis, relapsing or primary progressive</w:t>
            </w:r>
          </w:p>
        </w:tc>
      </w:tr>
      <w:tr w:rsidR="00805827" w:rsidRPr="0062253F" w14:paraId="0EF0B06F" w14:textId="77777777" w:rsidTr="0061116D">
        <w:tc>
          <w:tcPr>
            <w:tcW w:w="5395" w:type="dxa"/>
            <w:tcBorders>
              <w:left w:val="single" w:sz="12" w:space="0" w:color="auto"/>
              <w:right w:val="single" w:sz="12" w:space="0" w:color="auto"/>
            </w:tcBorders>
          </w:tcPr>
          <w:p w14:paraId="5C2A058A" w14:textId="77777777" w:rsidR="00805827" w:rsidRDefault="00000000" w:rsidP="004D41F6">
            <w:pPr>
              <w:spacing w:line="360" w:lineRule="atLeast"/>
              <w:rPr>
                <w:rFonts w:eastAsia="Times New Roman" w:cs="Calibri"/>
                <w:color w:val="000000"/>
                <w:sz w:val="24"/>
                <w:szCs w:val="24"/>
              </w:rPr>
            </w:pPr>
            <w:hyperlink w:anchor="BOEHRINGER" w:history="1">
              <w:r w:rsidR="00805827" w:rsidRPr="0044462C">
                <w:rPr>
                  <w:rStyle w:val="Hyperlink"/>
                  <w:rFonts w:eastAsia="Times New Roman" w:cs="Calibri"/>
                  <w:sz w:val="24"/>
                  <w:szCs w:val="24"/>
                </w:rPr>
                <w:t>Ofev (Nintedanib)</w:t>
              </w:r>
            </w:hyperlink>
          </w:p>
        </w:tc>
        <w:tc>
          <w:tcPr>
            <w:tcW w:w="5395" w:type="dxa"/>
            <w:tcBorders>
              <w:left w:val="single" w:sz="12" w:space="0" w:color="auto"/>
              <w:right w:val="single" w:sz="12" w:space="0" w:color="auto"/>
            </w:tcBorders>
            <w:vAlign w:val="center"/>
          </w:tcPr>
          <w:p w14:paraId="53235E97" w14:textId="77777777" w:rsidR="00805827" w:rsidRPr="00150B1D" w:rsidRDefault="00805827" w:rsidP="004D41F6">
            <w:pPr>
              <w:spacing w:line="360" w:lineRule="atLeast"/>
              <w:rPr>
                <w:rFonts w:eastAsia="Times New Roman" w:cs="Calibri"/>
                <w:color w:val="000000"/>
                <w:sz w:val="24"/>
                <w:szCs w:val="24"/>
              </w:rPr>
            </w:pPr>
            <w:r w:rsidRPr="00065746">
              <w:rPr>
                <w:rFonts w:eastAsia="Times New Roman" w:cs="Calibri"/>
                <w:color w:val="000000"/>
                <w:sz w:val="24"/>
                <w:szCs w:val="24"/>
              </w:rPr>
              <w:t>Idiopathic pulmonary fibrosis</w:t>
            </w:r>
          </w:p>
        </w:tc>
      </w:tr>
      <w:tr w:rsidR="00805827" w:rsidRPr="0062253F" w14:paraId="1DBB39A9" w14:textId="77777777" w:rsidTr="0061116D">
        <w:tc>
          <w:tcPr>
            <w:tcW w:w="5395" w:type="dxa"/>
            <w:tcBorders>
              <w:left w:val="single" w:sz="12" w:space="0" w:color="auto"/>
              <w:right w:val="single" w:sz="12" w:space="0" w:color="auto"/>
            </w:tcBorders>
          </w:tcPr>
          <w:p w14:paraId="42AD432D" w14:textId="77777777" w:rsidR="00805827" w:rsidRDefault="00000000" w:rsidP="004D41F6">
            <w:pPr>
              <w:spacing w:line="360" w:lineRule="atLeast"/>
              <w:rPr>
                <w:rFonts w:eastAsia="Times New Roman" w:cs="Calibri"/>
                <w:color w:val="000000"/>
                <w:sz w:val="24"/>
                <w:szCs w:val="24"/>
              </w:rPr>
            </w:pPr>
            <w:hyperlink w:anchor="LILLY" w:history="1">
              <w:r w:rsidR="00805827" w:rsidRPr="0044462C">
                <w:rPr>
                  <w:rStyle w:val="Hyperlink"/>
                  <w:rFonts w:eastAsia="Times New Roman" w:cs="Calibri"/>
                  <w:sz w:val="24"/>
                  <w:szCs w:val="24"/>
                </w:rPr>
                <w:t>Olumiant® (Baricitinib) Tablets</w:t>
              </w:r>
            </w:hyperlink>
          </w:p>
        </w:tc>
        <w:tc>
          <w:tcPr>
            <w:tcW w:w="5395" w:type="dxa"/>
            <w:tcBorders>
              <w:left w:val="single" w:sz="12" w:space="0" w:color="auto"/>
              <w:right w:val="single" w:sz="12" w:space="0" w:color="auto"/>
            </w:tcBorders>
            <w:vAlign w:val="center"/>
          </w:tcPr>
          <w:p w14:paraId="0BF6FFAD" w14:textId="77777777" w:rsidR="00805827" w:rsidRPr="00065746" w:rsidRDefault="00805827" w:rsidP="004D41F6">
            <w:pPr>
              <w:spacing w:line="360" w:lineRule="atLeast"/>
              <w:rPr>
                <w:rFonts w:eastAsia="Times New Roman" w:cs="Calibri"/>
                <w:color w:val="000000"/>
                <w:sz w:val="24"/>
                <w:szCs w:val="24"/>
              </w:rPr>
            </w:pPr>
            <w:r>
              <w:rPr>
                <w:rFonts w:eastAsia="Times New Roman" w:cs="Calibri"/>
                <w:color w:val="000000"/>
                <w:sz w:val="24"/>
                <w:szCs w:val="24"/>
              </w:rPr>
              <w:t>Rheumatoid arthritis</w:t>
            </w:r>
          </w:p>
        </w:tc>
      </w:tr>
      <w:tr w:rsidR="00805827" w:rsidRPr="0062253F" w14:paraId="6F62FA10" w14:textId="77777777" w:rsidTr="0061116D">
        <w:tc>
          <w:tcPr>
            <w:tcW w:w="5395" w:type="dxa"/>
            <w:tcBorders>
              <w:left w:val="single" w:sz="12" w:space="0" w:color="auto"/>
              <w:right w:val="single" w:sz="12" w:space="0" w:color="auto"/>
            </w:tcBorders>
          </w:tcPr>
          <w:p w14:paraId="329FC982" w14:textId="77777777" w:rsidR="00805827" w:rsidRDefault="00000000" w:rsidP="004D41F6">
            <w:pPr>
              <w:spacing w:line="360" w:lineRule="atLeast"/>
              <w:rPr>
                <w:rFonts w:eastAsia="Times New Roman" w:cs="Calibri"/>
                <w:color w:val="000000"/>
                <w:sz w:val="24"/>
                <w:szCs w:val="24"/>
              </w:rPr>
            </w:pPr>
            <w:hyperlink w:anchor="NOVARTIS" w:history="1">
              <w:r w:rsidR="00805827" w:rsidRPr="0044462C">
                <w:rPr>
                  <w:rStyle w:val="Hyperlink"/>
                  <w:rFonts w:eastAsia="Times New Roman" w:cs="Calibri"/>
                  <w:sz w:val="24"/>
                  <w:szCs w:val="24"/>
                </w:rPr>
                <w:t>Omnitrope® Somatropin (Rdna Origin)</w:t>
              </w:r>
            </w:hyperlink>
          </w:p>
        </w:tc>
        <w:tc>
          <w:tcPr>
            <w:tcW w:w="5395" w:type="dxa"/>
            <w:tcBorders>
              <w:left w:val="single" w:sz="12" w:space="0" w:color="auto"/>
              <w:right w:val="single" w:sz="12" w:space="0" w:color="auto"/>
            </w:tcBorders>
            <w:vAlign w:val="center"/>
          </w:tcPr>
          <w:p w14:paraId="37025426" w14:textId="77777777" w:rsidR="00805827" w:rsidRPr="00065746" w:rsidRDefault="00805827" w:rsidP="004D41F6">
            <w:pPr>
              <w:spacing w:line="360" w:lineRule="atLeast"/>
              <w:rPr>
                <w:rFonts w:eastAsia="Times New Roman" w:cs="Calibri"/>
                <w:color w:val="000000"/>
                <w:sz w:val="24"/>
                <w:szCs w:val="24"/>
              </w:rPr>
            </w:pPr>
            <w:r w:rsidRPr="00396051">
              <w:rPr>
                <w:rFonts w:eastAsia="Times New Roman" w:cs="Calibri"/>
                <w:color w:val="000000"/>
                <w:sz w:val="24"/>
                <w:szCs w:val="24"/>
              </w:rPr>
              <w:t>Growth hormone deficiency</w:t>
            </w:r>
            <w:r>
              <w:rPr>
                <w:rFonts w:eastAsia="Times New Roman" w:cs="Calibri"/>
                <w:color w:val="000000"/>
                <w:sz w:val="24"/>
                <w:szCs w:val="24"/>
              </w:rPr>
              <w:t xml:space="preserve"> or failure (pediatrics)</w:t>
            </w:r>
          </w:p>
        </w:tc>
      </w:tr>
      <w:tr w:rsidR="00805827" w:rsidRPr="0062253F" w14:paraId="527FF72B" w14:textId="77777777" w:rsidTr="0061116D">
        <w:tc>
          <w:tcPr>
            <w:tcW w:w="5395" w:type="dxa"/>
            <w:tcBorders>
              <w:left w:val="single" w:sz="12" w:space="0" w:color="auto"/>
              <w:right w:val="single" w:sz="12" w:space="0" w:color="auto"/>
            </w:tcBorders>
          </w:tcPr>
          <w:p w14:paraId="432023DC" w14:textId="77777777" w:rsidR="00805827" w:rsidRDefault="00000000" w:rsidP="004D41F6">
            <w:pPr>
              <w:spacing w:line="360" w:lineRule="atLeast"/>
              <w:rPr>
                <w:rFonts w:eastAsia="Times New Roman" w:cs="Calibri"/>
                <w:color w:val="000000"/>
                <w:sz w:val="24"/>
                <w:szCs w:val="24"/>
              </w:rPr>
            </w:pPr>
            <w:hyperlink w:anchor="BristolMyerSquibb" w:history="1">
              <w:r w:rsidR="00805827" w:rsidRPr="0044462C">
                <w:rPr>
                  <w:rStyle w:val="Hyperlink"/>
                  <w:rFonts w:eastAsia="Times New Roman" w:cs="Calibri"/>
                  <w:sz w:val="24"/>
                  <w:szCs w:val="24"/>
                </w:rPr>
                <w:t>Orencia® (Abatacept)</w:t>
              </w:r>
            </w:hyperlink>
          </w:p>
        </w:tc>
        <w:tc>
          <w:tcPr>
            <w:tcW w:w="5395" w:type="dxa"/>
            <w:tcBorders>
              <w:left w:val="single" w:sz="12" w:space="0" w:color="auto"/>
              <w:right w:val="single" w:sz="12" w:space="0" w:color="auto"/>
            </w:tcBorders>
            <w:vAlign w:val="center"/>
          </w:tcPr>
          <w:p w14:paraId="430C8610" w14:textId="77777777" w:rsidR="00805827" w:rsidRPr="00396051" w:rsidRDefault="00805827" w:rsidP="004D41F6">
            <w:pPr>
              <w:spacing w:line="360" w:lineRule="atLeast"/>
              <w:rPr>
                <w:rFonts w:eastAsia="Times New Roman" w:cs="Calibri"/>
                <w:color w:val="000000"/>
                <w:sz w:val="24"/>
                <w:szCs w:val="24"/>
              </w:rPr>
            </w:pPr>
            <w:r>
              <w:rPr>
                <w:rFonts w:eastAsia="Times New Roman" w:cs="Calibri"/>
                <w:color w:val="000000"/>
                <w:sz w:val="24"/>
                <w:szCs w:val="24"/>
              </w:rPr>
              <w:t>Graft vs host disease, Psoriatic arthritis, Rheumatoid arthritis</w:t>
            </w:r>
          </w:p>
        </w:tc>
      </w:tr>
      <w:tr w:rsidR="00805827" w:rsidRPr="0062253F" w14:paraId="3BD8219D" w14:textId="77777777" w:rsidTr="0061116D">
        <w:tc>
          <w:tcPr>
            <w:tcW w:w="5395" w:type="dxa"/>
            <w:tcBorders>
              <w:left w:val="single" w:sz="12" w:space="0" w:color="auto"/>
              <w:right w:val="single" w:sz="12" w:space="0" w:color="auto"/>
            </w:tcBorders>
          </w:tcPr>
          <w:p w14:paraId="123A00EB" w14:textId="77777777" w:rsidR="00805827" w:rsidRDefault="00000000" w:rsidP="004D41F6">
            <w:pPr>
              <w:spacing w:line="360" w:lineRule="atLeast"/>
              <w:rPr>
                <w:rFonts w:eastAsia="Times New Roman" w:cs="Calibri"/>
                <w:color w:val="000000"/>
                <w:sz w:val="24"/>
                <w:szCs w:val="24"/>
              </w:rPr>
            </w:pPr>
            <w:hyperlink w:anchor="AMGEN" w:history="1">
              <w:r w:rsidR="00805827" w:rsidRPr="0044462C">
                <w:rPr>
                  <w:rStyle w:val="Hyperlink"/>
                  <w:rFonts w:eastAsia="Times New Roman" w:cs="Calibri"/>
                  <w:sz w:val="24"/>
                  <w:szCs w:val="24"/>
                </w:rPr>
                <w:t>Otezla (Apremilast)</w:t>
              </w:r>
            </w:hyperlink>
          </w:p>
        </w:tc>
        <w:tc>
          <w:tcPr>
            <w:tcW w:w="5395" w:type="dxa"/>
            <w:tcBorders>
              <w:left w:val="single" w:sz="12" w:space="0" w:color="auto"/>
              <w:right w:val="single" w:sz="12" w:space="0" w:color="auto"/>
            </w:tcBorders>
            <w:vAlign w:val="center"/>
          </w:tcPr>
          <w:p w14:paraId="5641F81C" w14:textId="77777777" w:rsidR="00805827" w:rsidRDefault="00805827" w:rsidP="004D41F6">
            <w:pPr>
              <w:spacing w:line="360" w:lineRule="atLeast"/>
              <w:rPr>
                <w:rFonts w:eastAsia="Times New Roman" w:cs="Calibri"/>
                <w:color w:val="000000"/>
                <w:sz w:val="24"/>
                <w:szCs w:val="24"/>
              </w:rPr>
            </w:pPr>
            <w:r>
              <w:rPr>
                <w:rFonts w:eastAsia="Times New Roman" w:cs="Calibri"/>
                <w:color w:val="000000"/>
                <w:sz w:val="24"/>
                <w:szCs w:val="24"/>
              </w:rPr>
              <w:t>Psoriasis, Psoriatic arthritis, Bechet disease</w:t>
            </w:r>
          </w:p>
        </w:tc>
      </w:tr>
      <w:tr w:rsidR="00805827" w:rsidRPr="0062253F" w14:paraId="4677413F" w14:textId="77777777" w:rsidTr="0061116D">
        <w:tc>
          <w:tcPr>
            <w:tcW w:w="5395" w:type="dxa"/>
            <w:tcBorders>
              <w:left w:val="single" w:sz="12" w:space="0" w:color="auto"/>
              <w:right w:val="single" w:sz="12" w:space="0" w:color="auto"/>
            </w:tcBorders>
          </w:tcPr>
          <w:p w14:paraId="6D8E5CE6" w14:textId="77777777" w:rsidR="00805827" w:rsidRDefault="00000000" w:rsidP="004D41F6">
            <w:pPr>
              <w:spacing w:line="360" w:lineRule="atLeast"/>
              <w:rPr>
                <w:rFonts w:eastAsia="Times New Roman" w:cs="Calibri"/>
                <w:color w:val="000000"/>
                <w:sz w:val="24"/>
                <w:szCs w:val="24"/>
              </w:rPr>
            </w:pPr>
            <w:hyperlink w:anchor="ROCHeGENENTECH" w:history="1">
              <w:r w:rsidR="00805827" w:rsidRPr="0044462C">
                <w:rPr>
                  <w:rStyle w:val="Hyperlink"/>
                  <w:rFonts w:eastAsia="Times New Roman" w:cs="Calibri"/>
                  <w:sz w:val="24"/>
                  <w:szCs w:val="24"/>
                </w:rPr>
                <w:t>Pegasys (Peginterferon Alfa-2A)</w:t>
              </w:r>
            </w:hyperlink>
          </w:p>
        </w:tc>
        <w:tc>
          <w:tcPr>
            <w:tcW w:w="5395" w:type="dxa"/>
            <w:tcBorders>
              <w:left w:val="single" w:sz="12" w:space="0" w:color="auto"/>
              <w:right w:val="single" w:sz="12" w:space="0" w:color="auto"/>
            </w:tcBorders>
            <w:vAlign w:val="center"/>
          </w:tcPr>
          <w:p w14:paraId="098ECDBB" w14:textId="77777777" w:rsidR="00805827" w:rsidRDefault="00805827" w:rsidP="004D41F6">
            <w:pPr>
              <w:spacing w:line="360" w:lineRule="atLeast"/>
              <w:rPr>
                <w:rFonts w:eastAsia="Times New Roman" w:cs="Calibri"/>
                <w:color w:val="000000"/>
                <w:sz w:val="24"/>
                <w:szCs w:val="24"/>
              </w:rPr>
            </w:pPr>
            <w:r>
              <w:rPr>
                <w:rFonts w:eastAsia="Times New Roman" w:cs="Calibri"/>
                <w:color w:val="000000"/>
                <w:sz w:val="24"/>
                <w:szCs w:val="24"/>
              </w:rPr>
              <w:t>Chronic hepatitis B</w:t>
            </w:r>
          </w:p>
        </w:tc>
      </w:tr>
      <w:tr w:rsidR="00241812" w:rsidRPr="0062253F" w14:paraId="33FF5524" w14:textId="77777777" w:rsidTr="0061116D">
        <w:tc>
          <w:tcPr>
            <w:tcW w:w="5395" w:type="dxa"/>
            <w:tcBorders>
              <w:left w:val="single" w:sz="12" w:space="0" w:color="auto"/>
              <w:right w:val="single" w:sz="12" w:space="0" w:color="auto"/>
            </w:tcBorders>
          </w:tcPr>
          <w:p w14:paraId="4C3E9F5F" w14:textId="6A7F1D7D" w:rsidR="00241812" w:rsidRDefault="00000000" w:rsidP="004D41F6">
            <w:pPr>
              <w:spacing w:line="360" w:lineRule="atLeast"/>
            </w:pPr>
            <w:hyperlink w:anchor="TAKEDA" w:history="1">
              <w:r w:rsidR="00241812" w:rsidRPr="00241812">
                <w:rPr>
                  <w:rStyle w:val="Hyperlink"/>
                  <w:sz w:val="24"/>
                  <w:szCs w:val="24"/>
                </w:rPr>
                <w:t>Pentasa (mesalamine) ER capsules</w:t>
              </w:r>
            </w:hyperlink>
          </w:p>
        </w:tc>
        <w:tc>
          <w:tcPr>
            <w:tcW w:w="5395" w:type="dxa"/>
            <w:tcBorders>
              <w:left w:val="single" w:sz="12" w:space="0" w:color="auto"/>
              <w:right w:val="single" w:sz="12" w:space="0" w:color="auto"/>
            </w:tcBorders>
            <w:vAlign w:val="center"/>
          </w:tcPr>
          <w:p w14:paraId="1974E198" w14:textId="3F9C46A5" w:rsidR="00241812" w:rsidRPr="00AC7839" w:rsidRDefault="00241812" w:rsidP="004D41F6">
            <w:pPr>
              <w:spacing w:line="360" w:lineRule="atLeast"/>
              <w:rPr>
                <w:rFonts w:eastAsia="Times New Roman" w:cs="Calibri"/>
                <w:color w:val="000000"/>
                <w:sz w:val="24"/>
                <w:szCs w:val="24"/>
              </w:rPr>
            </w:pPr>
            <w:r>
              <w:rPr>
                <w:rFonts w:eastAsia="Times New Roman" w:cs="Calibri"/>
                <w:color w:val="000000"/>
                <w:sz w:val="24"/>
                <w:szCs w:val="24"/>
              </w:rPr>
              <w:t>Crohn’s, Ulcerative colitis</w:t>
            </w:r>
          </w:p>
        </w:tc>
      </w:tr>
      <w:tr w:rsidR="00805827" w:rsidRPr="0062253F" w14:paraId="5B7447CC" w14:textId="77777777" w:rsidTr="0061116D">
        <w:tc>
          <w:tcPr>
            <w:tcW w:w="5395" w:type="dxa"/>
            <w:tcBorders>
              <w:left w:val="single" w:sz="12" w:space="0" w:color="auto"/>
              <w:right w:val="single" w:sz="12" w:space="0" w:color="auto"/>
            </w:tcBorders>
          </w:tcPr>
          <w:p w14:paraId="680EDE35" w14:textId="77777777" w:rsidR="00805827" w:rsidRDefault="00000000" w:rsidP="004D41F6">
            <w:pPr>
              <w:spacing w:line="360" w:lineRule="atLeast"/>
              <w:rPr>
                <w:rFonts w:eastAsia="Times New Roman" w:cs="Calibri"/>
                <w:color w:val="000000"/>
                <w:sz w:val="24"/>
                <w:szCs w:val="24"/>
              </w:rPr>
            </w:pPr>
            <w:hyperlink w:anchor="JohnsonJohnson" w:history="1">
              <w:r w:rsidR="00805827" w:rsidRPr="0044462C">
                <w:rPr>
                  <w:rStyle w:val="Hyperlink"/>
                  <w:rFonts w:eastAsia="Times New Roman" w:cs="Calibri"/>
                  <w:sz w:val="24"/>
                  <w:szCs w:val="24"/>
                </w:rPr>
                <w:t>Ponvory (Ponesimod)</w:t>
              </w:r>
            </w:hyperlink>
          </w:p>
        </w:tc>
        <w:tc>
          <w:tcPr>
            <w:tcW w:w="5395" w:type="dxa"/>
            <w:tcBorders>
              <w:left w:val="single" w:sz="12" w:space="0" w:color="auto"/>
              <w:right w:val="single" w:sz="12" w:space="0" w:color="auto"/>
            </w:tcBorders>
            <w:vAlign w:val="center"/>
          </w:tcPr>
          <w:p w14:paraId="1D6F8CAB" w14:textId="77777777" w:rsidR="00805827" w:rsidRDefault="00805827" w:rsidP="004D41F6">
            <w:pPr>
              <w:spacing w:line="360" w:lineRule="atLeast"/>
              <w:rPr>
                <w:rFonts w:eastAsia="Times New Roman" w:cs="Calibri"/>
                <w:color w:val="000000"/>
                <w:sz w:val="24"/>
                <w:szCs w:val="24"/>
              </w:rPr>
            </w:pPr>
            <w:r w:rsidRPr="00AC7839">
              <w:rPr>
                <w:rFonts w:eastAsia="Times New Roman" w:cs="Calibri"/>
                <w:color w:val="000000"/>
                <w:sz w:val="24"/>
                <w:szCs w:val="24"/>
              </w:rPr>
              <w:t>Multiple sclerosis, relapsing</w:t>
            </w:r>
          </w:p>
        </w:tc>
      </w:tr>
      <w:tr w:rsidR="00805827" w:rsidRPr="0062253F" w14:paraId="7505E314" w14:textId="77777777" w:rsidTr="0061116D">
        <w:tc>
          <w:tcPr>
            <w:tcW w:w="5395" w:type="dxa"/>
            <w:tcBorders>
              <w:left w:val="single" w:sz="12" w:space="0" w:color="auto"/>
              <w:right w:val="single" w:sz="12" w:space="0" w:color="auto"/>
            </w:tcBorders>
          </w:tcPr>
          <w:p w14:paraId="16F3487C" w14:textId="77777777" w:rsidR="00805827" w:rsidRDefault="00000000" w:rsidP="004D41F6">
            <w:pPr>
              <w:spacing w:line="360" w:lineRule="atLeast"/>
              <w:rPr>
                <w:rFonts w:eastAsia="Times New Roman" w:cs="Calibri"/>
                <w:color w:val="000000"/>
                <w:sz w:val="24"/>
                <w:szCs w:val="24"/>
              </w:rPr>
            </w:pPr>
            <w:hyperlink w:anchor="NOVARTIS" w:history="1">
              <w:r w:rsidR="00805827" w:rsidRPr="0044462C">
                <w:rPr>
                  <w:rStyle w:val="Hyperlink"/>
                  <w:rFonts w:eastAsia="Times New Roman" w:cs="Calibri"/>
                  <w:sz w:val="24"/>
                  <w:szCs w:val="24"/>
                </w:rPr>
                <w:t>Promacta® (Eltrombopag</w:t>
              </w:r>
            </w:hyperlink>
            <w:r w:rsidR="00805827" w:rsidRPr="0044462C">
              <w:rPr>
                <w:rFonts w:eastAsia="Times New Roman" w:cs="Calibri"/>
                <w:color w:val="000000"/>
                <w:sz w:val="24"/>
                <w:szCs w:val="24"/>
              </w:rPr>
              <w:t>)</w:t>
            </w:r>
          </w:p>
        </w:tc>
        <w:tc>
          <w:tcPr>
            <w:tcW w:w="5395" w:type="dxa"/>
            <w:tcBorders>
              <w:left w:val="single" w:sz="12" w:space="0" w:color="auto"/>
              <w:right w:val="single" w:sz="12" w:space="0" w:color="auto"/>
            </w:tcBorders>
            <w:vAlign w:val="center"/>
          </w:tcPr>
          <w:p w14:paraId="0E307BB1" w14:textId="77777777" w:rsidR="00805827" w:rsidRDefault="00805827" w:rsidP="004D41F6">
            <w:pPr>
              <w:spacing w:line="360" w:lineRule="atLeast"/>
              <w:rPr>
                <w:rFonts w:eastAsia="Times New Roman" w:cs="Calibri"/>
                <w:color w:val="000000"/>
                <w:sz w:val="24"/>
                <w:szCs w:val="24"/>
              </w:rPr>
            </w:pPr>
            <w:r w:rsidRPr="00150B1D">
              <w:rPr>
                <w:rFonts w:eastAsia="Times New Roman" w:cs="Calibri"/>
                <w:color w:val="000000"/>
                <w:sz w:val="24"/>
                <w:szCs w:val="24"/>
              </w:rPr>
              <w:t>Immune thrombocytopenia</w:t>
            </w:r>
          </w:p>
        </w:tc>
      </w:tr>
      <w:tr w:rsidR="00805827" w:rsidRPr="0062253F" w14:paraId="72892FE4" w14:textId="77777777" w:rsidTr="0061116D">
        <w:tc>
          <w:tcPr>
            <w:tcW w:w="5395" w:type="dxa"/>
            <w:tcBorders>
              <w:left w:val="single" w:sz="12" w:space="0" w:color="auto"/>
              <w:right w:val="single" w:sz="12" w:space="0" w:color="auto"/>
            </w:tcBorders>
          </w:tcPr>
          <w:p w14:paraId="7DE575CA" w14:textId="77777777" w:rsidR="00805827" w:rsidRDefault="00000000" w:rsidP="004D41F6">
            <w:pPr>
              <w:spacing w:line="360" w:lineRule="atLeast"/>
              <w:rPr>
                <w:rFonts w:eastAsia="Times New Roman" w:cs="Calibri"/>
                <w:color w:val="000000"/>
                <w:sz w:val="24"/>
                <w:szCs w:val="24"/>
              </w:rPr>
            </w:pPr>
            <w:hyperlink w:anchor="PFIZER" w:history="1">
              <w:r w:rsidR="00805827" w:rsidRPr="0044462C">
                <w:rPr>
                  <w:rStyle w:val="Hyperlink"/>
                  <w:rFonts w:eastAsia="Times New Roman" w:cs="Calibri"/>
                  <w:sz w:val="24"/>
                  <w:szCs w:val="24"/>
                </w:rPr>
                <w:t>Rapamune® (Sirolimus)</w:t>
              </w:r>
            </w:hyperlink>
          </w:p>
        </w:tc>
        <w:tc>
          <w:tcPr>
            <w:tcW w:w="5395" w:type="dxa"/>
            <w:tcBorders>
              <w:left w:val="single" w:sz="12" w:space="0" w:color="auto"/>
              <w:right w:val="single" w:sz="12" w:space="0" w:color="auto"/>
            </w:tcBorders>
            <w:vAlign w:val="center"/>
          </w:tcPr>
          <w:p w14:paraId="66E4CC94" w14:textId="77777777" w:rsidR="00805827" w:rsidRDefault="00805827" w:rsidP="004D41F6">
            <w:pPr>
              <w:spacing w:line="360" w:lineRule="atLeast"/>
              <w:rPr>
                <w:rFonts w:eastAsia="Times New Roman" w:cs="Calibri"/>
                <w:color w:val="000000"/>
                <w:sz w:val="24"/>
                <w:szCs w:val="24"/>
              </w:rPr>
            </w:pPr>
            <w:r>
              <w:rPr>
                <w:rFonts w:eastAsia="Times New Roman" w:cs="Calibri"/>
                <w:color w:val="000000"/>
                <w:sz w:val="24"/>
                <w:szCs w:val="24"/>
              </w:rPr>
              <w:t>Renal transplant, lymphangioleiomyomatosis</w:t>
            </w:r>
          </w:p>
        </w:tc>
      </w:tr>
      <w:tr w:rsidR="00805827" w:rsidRPr="0062253F" w14:paraId="7056269F" w14:textId="77777777" w:rsidTr="0061116D">
        <w:tc>
          <w:tcPr>
            <w:tcW w:w="5395" w:type="dxa"/>
            <w:tcBorders>
              <w:left w:val="single" w:sz="12" w:space="0" w:color="auto"/>
              <w:right w:val="single" w:sz="12" w:space="0" w:color="auto"/>
            </w:tcBorders>
          </w:tcPr>
          <w:p w14:paraId="13FF2DC6" w14:textId="24726971" w:rsidR="00805827" w:rsidRDefault="00000000" w:rsidP="004D41F6">
            <w:pPr>
              <w:spacing w:line="360" w:lineRule="atLeast"/>
              <w:rPr>
                <w:rFonts w:eastAsia="Times New Roman" w:cs="Calibri"/>
                <w:color w:val="000000"/>
                <w:sz w:val="24"/>
                <w:szCs w:val="24"/>
              </w:rPr>
            </w:pPr>
            <w:hyperlink w:anchor="BristolMyerSquibb" w:history="1">
              <w:r w:rsidR="00805827" w:rsidRPr="0044462C">
                <w:rPr>
                  <w:rStyle w:val="Hyperlink"/>
                  <w:rFonts w:eastAsia="Times New Roman" w:cs="Calibri"/>
                  <w:sz w:val="24"/>
                  <w:szCs w:val="24"/>
                </w:rPr>
                <w:t>Reblozyl® (L</w:t>
              </w:r>
              <w:r w:rsidR="0065396D">
                <w:rPr>
                  <w:rStyle w:val="Hyperlink"/>
                  <w:rFonts w:eastAsia="Times New Roman" w:cs="Calibri"/>
                  <w:sz w:val="24"/>
                  <w:szCs w:val="24"/>
                </w:rPr>
                <w:t>USP</w:t>
              </w:r>
              <w:r w:rsidR="00805827" w:rsidRPr="0044462C">
                <w:rPr>
                  <w:rStyle w:val="Hyperlink"/>
                  <w:rFonts w:eastAsia="Times New Roman" w:cs="Calibri"/>
                  <w:sz w:val="24"/>
                  <w:szCs w:val="24"/>
                </w:rPr>
                <w:t>atercept-Aamt)</w:t>
              </w:r>
            </w:hyperlink>
          </w:p>
        </w:tc>
        <w:tc>
          <w:tcPr>
            <w:tcW w:w="5395" w:type="dxa"/>
            <w:tcBorders>
              <w:left w:val="single" w:sz="12" w:space="0" w:color="auto"/>
              <w:right w:val="single" w:sz="12" w:space="0" w:color="auto"/>
            </w:tcBorders>
            <w:vAlign w:val="center"/>
          </w:tcPr>
          <w:p w14:paraId="3F8BC6CB" w14:textId="77777777" w:rsidR="00805827" w:rsidRDefault="00805827" w:rsidP="004D41F6">
            <w:pPr>
              <w:spacing w:line="360" w:lineRule="atLeast"/>
              <w:rPr>
                <w:rFonts w:eastAsia="Times New Roman" w:cs="Calibri"/>
                <w:color w:val="000000"/>
                <w:sz w:val="24"/>
                <w:szCs w:val="24"/>
              </w:rPr>
            </w:pPr>
            <w:r w:rsidRPr="00F01877">
              <w:rPr>
                <w:rFonts w:eastAsia="Times New Roman" w:cs="Calibri"/>
                <w:color w:val="000000"/>
                <w:sz w:val="24"/>
                <w:szCs w:val="24"/>
              </w:rPr>
              <w:t>Anemia due to myelodysplastic syndromes</w:t>
            </w:r>
          </w:p>
        </w:tc>
      </w:tr>
      <w:tr w:rsidR="00805827" w:rsidRPr="0062253F" w14:paraId="323C1A53" w14:textId="77777777" w:rsidTr="0061116D">
        <w:tc>
          <w:tcPr>
            <w:tcW w:w="5395" w:type="dxa"/>
            <w:tcBorders>
              <w:left w:val="single" w:sz="12" w:space="0" w:color="auto"/>
              <w:right w:val="single" w:sz="12" w:space="0" w:color="auto"/>
            </w:tcBorders>
          </w:tcPr>
          <w:p w14:paraId="3414898A" w14:textId="77777777" w:rsidR="00805827" w:rsidRDefault="00000000" w:rsidP="004D41F6">
            <w:pPr>
              <w:spacing w:line="360" w:lineRule="atLeast"/>
              <w:rPr>
                <w:rFonts w:eastAsia="Times New Roman" w:cs="Calibri"/>
                <w:color w:val="000000"/>
                <w:sz w:val="24"/>
                <w:szCs w:val="24"/>
              </w:rPr>
            </w:pPr>
            <w:hyperlink w:anchor="JohnsonJohnson" w:history="1">
              <w:r w:rsidR="00805827" w:rsidRPr="0044462C">
                <w:rPr>
                  <w:rStyle w:val="Hyperlink"/>
                  <w:rFonts w:eastAsia="Times New Roman" w:cs="Calibri"/>
                  <w:sz w:val="24"/>
                  <w:szCs w:val="24"/>
                </w:rPr>
                <w:t>Remicade (Infliximab) IV Infusion</w:t>
              </w:r>
            </w:hyperlink>
          </w:p>
        </w:tc>
        <w:tc>
          <w:tcPr>
            <w:tcW w:w="5395" w:type="dxa"/>
            <w:tcBorders>
              <w:left w:val="single" w:sz="12" w:space="0" w:color="auto"/>
              <w:right w:val="single" w:sz="12" w:space="0" w:color="auto"/>
            </w:tcBorders>
            <w:vAlign w:val="center"/>
          </w:tcPr>
          <w:p w14:paraId="12ED3CA4" w14:textId="77777777" w:rsidR="00805827" w:rsidRPr="00F01877" w:rsidRDefault="00805827" w:rsidP="004D41F6">
            <w:pPr>
              <w:spacing w:line="360" w:lineRule="atLeast"/>
              <w:rPr>
                <w:rFonts w:eastAsia="Times New Roman" w:cs="Calibri"/>
                <w:color w:val="000000"/>
                <w:sz w:val="24"/>
                <w:szCs w:val="24"/>
              </w:rPr>
            </w:pPr>
            <w:r>
              <w:rPr>
                <w:rFonts w:eastAsia="Times New Roman" w:cs="Calibri"/>
                <w:color w:val="000000"/>
                <w:sz w:val="24"/>
                <w:szCs w:val="24"/>
              </w:rPr>
              <w:t>P</w:t>
            </w:r>
            <w:r>
              <w:rPr>
                <w:color w:val="000000"/>
              </w:rPr>
              <w:t>laque psoriasis, Crohn’s, Ulcerative colitis, Rheumatoid arthritis</w:t>
            </w:r>
          </w:p>
        </w:tc>
      </w:tr>
      <w:tr w:rsidR="00805827" w:rsidRPr="0062253F" w14:paraId="5CB0EE8A" w14:textId="77777777" w:rsidTr="0061116D">
        <w:tc>
          <w:tcPr>
            <w:tcW w:w="5395" w:type="dxa"/>
            <w:tcBorders>
              <w:left w:val="single" w:sz="12" w:space="0" w:color="auto"/>
              <w:right w:val="single" w:sz="12" w:space="0" w:color="auto"/>
            </w:tcBorders>
          </w:tcPr>
          <w:p w14:paraId="46CAA537" w14:textId="4F9DBB2A" w:rsidR="00805827" w:rsidRDefault="00000000" w:rsidP="004D41F6">
            <w:pPr>
              <w:spacing w:line="360" w:lineRule="atLeast"/>
              <w:rPr>
                <w:rFonts w:eastAsia="Times New Roman" w:cs="Calibri"/>
                <w:color w:val="000000"/>
                <w:sz w:val="24"/>
                <w:szCs w:val="24"/>
              </w:rPr>
            </w:pPr>
            <w:hyperlink w:anchor="ABVIE" w:history="1">
              <w:r w:rsidR="00805827" w:rsidRPr="005E6357">
                <w:rPr>
                  <w:rStyle w:val="Hyperlink"/>
                  <w:rFonts w:eastAsia="Times New Roman" w:cs="Calibri"/>
                  <w:sz w:val="24"/>
                  <w:szCs w:val="24"/>
                </w:rPr>
                <w:t>Rinvoq (Upadacitinib)</w:t>
              </w:r>
            </w:hyperlink>
          </w:p>
        </w:tc>
        <w:tc>
          <w:tcPr>
            <w:tcW w:w="5395" w:type="dxa"/>
            <w:tcBorders>
              <w:left w:val="single" w:sz="12" w:space="0" w:color="auto"/>
              <w:right w:val="single" w:sz="12" w:space="0" w:color="auto"/>
            </w:tcBorders>
            <w:vAlign w:val="center"/>
          </w:tcPr>
          <w:p w14:paraId="6730F842" w14:textId="77777777" w:rsidR="00805827" w:rsidRPr="00F01877" w:rsidRDefault="00805827" w:rsidP="004D41F6">
            <w:pPr>
              <w:spacing w:line="360" w:lineRule="atLeast"/>
              <w:rPr>
                <w:rFonts w:eastAsia="Times New Roman" w:cs="Calibri"/>
                <w:color w:val="000000"/>
                <w:sz w:val="24"/>
                <w:szCs w:val="24"/>
              </w:rPr>
            </w:pPr>
            <w:r>
              <w:rPr>
                <w:rFonts w:eastAsia="Times New Roman" w:cs="Calibri"/>
                <w:color w:val="000000"/>
                <w:sz w:val="24"/>
                <w:szCs w:val="24"/>
              </w:rPr>
              <w:t xml:space="preserve">Psoriatic arthritis, Atopic dermatitis, </w:t>
            </w:r>
            <w:r>
              <w:rPr>
                <w:color w:val="000000"/>
              </w:rPr>
              <w:t>Ulcerative colitis, Rheumatoid arthritis</w:t>
            </w:r>
          </w:p>
        </w:tc>
      </w:tr>
      <w:tr w:rsidR="00805827" w:rsidRPr="0062253F" w14:paraId="144F1399" w14:textId="77777777" w:rsidTr="0061116D">
        <w:tc>
          <w:tcPr>
            <w:tcW w:w="5395" w:type="dxa"/>
            <w:tcBorders>
              <w:left w:val="single" w:sz="12" w:space="0" w:color="auto"/>
              <w:right w:val="single" w:sz="12" w:space="0" w:color="auto"/>
            </w:tcBorders>
          </w:tcPr>
          <w:p w14:paraId="0ABC19EC" w14:textId="77777777" w:rsidR="00805827" w:rsidRDefault="00000000" w:rsidP="004D41F6">
            <w:pPr>
              <w:spacing w:line="360" w:lineRule="atLeast"/>
              <w:rPr>
                <w:rFonts w:eastAsia="Times New Roman" w:cs="Calibri"/>
                <w:color w:val="000000"/>
                <w:sz w:val="24"/>
                <w:szCs w:val="24"/>
              </w:rPr>
            </w:pPr>
            <w:hyperlink w:anchor="ROCHeGENENTECH" w:history="1">
              <w:r w:rsidR="00805827" w:rsidRPr="0044462C">
                <w:rPr>
                  <w:rStyle w:val="Hyperlink"/>
                  <w:rFonts w:eastAsia="Times New Roman" w:cs="Calibri"/>
                  <w:sz w:val="24"/>
                  <w:szCs w:val="24"/>
                </w:rPr>
                <w:t>Rituxan (Rituximab) For Rheumatoid Arthritis</w:t>
              </w:r>
            </w:hyperlink>
          </w:p>
        </w:tc>
        <w:tc>
          <w:tcPr>
            <w:tcW w:w="5395" w:type="dxa"/>
            <w:tcBorders>
              <w:left w:val="single" w:sz="12" w:space="0" w:color="auto"/>
              <w:right w:val="single" w:sz="12" w:space="0" w:color="auto"/>
            </w:tcBorders>
            <w:vAlign w:val="center"/>
          </w:tcPr>
          <w:p w14:paraId="6D3B3AE3" w14:textId="77777777" w:rsidR="00805827" w:rsidRPr="00F01877" w:rsidRDefault="00805827" w:rsidP="004D41F6">
            <w:pPr>
              <w:spacing w:line="360" w:lineRule="atLeast"/>
              <w:rPr>
                <w:rFonts w:eastAsia="Times New Roman" w:cs="Calibri"/>
                <w:color w:val="000000"/>
                <w:sz w:val="24"/>
                <w:szCs w:val="24"/>
              </w:rPr>
            </w:pPr>
            <w:r>
              <w:rPr>
                <w:rFonts w:eastAsia="Times New Roman" w:cs="Calibri"/>
                <w:color w:val="000000"/>
                <w:sz w:val="24"/>
                <w:szCs w:val="24"/>
              </w:rPr>
              <w:t>Rheumatoid arthritis</w:t>
            </w:r>
          </w:p>
        </w:tc>
      </w:tr>
      <w:tr w:rsidR="00805827" w:rsidRPr="0062253F" w14:paraId="0DB34069" w14:textId="77777777" w:rsidTr="0061116D">
        <w:tc>
          <w:tcPr>
            <w:tcW w:w="5395" w:type="dxa"/>
            <w:tcBorders>
              <w:left w:val="single" w:sz="12" w:space="0" w:color="auto"/>
              <w:right w:val="single" w:sz="12" w:space="0" w:color="auto"/>
            </w:tcBorders>
          </w:tcPr>
          <w:p w14:paraId="38AF953F" w14:textId="4B4F696A" w:rsidR="00805827" w:rsidRDefault="00000000" w:rsidP="004D41F6">
            <w:pPr>
              <w:spacing w:line="360" w:lineRule="atLeast"/>
              <w:rPr>
                <w:rFonts w:eastAsia="Times New Roman" w:cs="Calibri"/>
                <w:color w:val="000000"/>
                <w:sz w:val="24"/>
                <w:szCs w:val="24"/>
              </w:rPr>
            </w:pPr>
            <w:hyperlink w:anchor="MYLAnViatris" w:history="1">
              <w:r w:rsidR="00805827" w:rsidRPr="0044462C">
                <w:rPr>
                  <w:rStyle w:val="Hyperlink"/>
                  <w:rFonts w:eastAsia="Times New Roman" w:cs="Calibri"/>
                  <w:sz w:val="24"/>
                  <w:szCs w:val="24"/>
                </w:rPr>
                <w:t>Rowasa (Mesalamine) Rectal S</w:t>
              </w:r>
              <w:r w:rsidR="0065396D">
                <w:rPr>
                  <w:rStyle w:val="Hyperlink"/>
                  <w:rFonts w:eastAsia="Times New Roman" w:cs="Calibri"/>
                  <w:sz w:val="24"/>
                  <w:szCs w:val="24"/>
                </w:rPr>
                <w:t>USP</w:t>
              </w:r>
              <w:r w:rsidR="00805827" w:rsidRPr="0044462C">
                <w:rPr>
                  <w:rStyle w:val="Hyperlink"/>
                  <w:rFonts w:eastAsia="Times New Roman" w:cs="Calibri"/>
                  <w:sz w:val="24"/>
                  <w:szCs w:val="24"/>
                </w:rPr>
                <w:t>ension</w:t>
              </w:r>
            </w:hyperlink>
          </w:p>
        </w:tc>
        <w:tc>
          <w:tcPr>
            <w:tcW w:w="5395" w:type="dxa"/>
            <w:tcBorders>
              <w:left w:val="single" w:sz="12" w:space="0" w:color="auto"/>
              <w:right w:val="single" w:sz="12" w:space="0" w:color="auto"/>
            </w:tcBorders>
            <w:vAlign w:val="center"/>
          </w:tcPr>
          <w:p w14:paraId="42FD625C" w14:textId="77777777" w:rsidR="00805827" w:rsidRPr="00F01877" w:rsidRDefault="00805827" w:rsidP="004D41F6">
            <w:pPr>
              <w:spacing w:line="360" w:lineRule="atLeast"/>
              <w:rPr>
                <w:rFonts w:eastAsia="Times New Roman" w:cs="Calibri"/>
                <w:color w:val="000000"/>
                <w:sz w:val="24"/>
                <w:szCs w:val="24"/>
              </w:rPr>
            </w:pPr>
            <w:r>
              <w:rPr>
                <w:rFonts w:eastAsia="Times New Roman" w:cs="Calibri"/>
                <w:color w:val="000000"/>
                <w:sz w:val="24"/>
                <w:szCs w:val="24"/>
              </w:rPr>
              <w:t>Crohn’s, Ulcerative colitis</w:t>
            </w:r>
          </w:p>
        </w:tc>
      </w:tr>
      <w:tr w:rsidR="00805827" w:rsidRPr="0062253F" w14:paraId="4F47EE6D" w14:textId="77777777" w:rsidTr="0061116D">
        <w:tc>
          <w:tcPr>
            <w:tcW w:w="5395" w:type="dxa"/>
            <w:tcBorders>
              <w:left w:val="single" w:sz="12" w:space="0" w:color="auto"/>
              <w:right w:val="single" w:sz="12" w:space="0" w:color="auto"/>
            </w:tcBorders>
          </w:tcPr>
          <w:p w14:paraId="30BABF95" w14:textId="77777777" w:rsidR="00805827" w:rsidRDefault="00000000" w:rsidP="004D41F6">
            <w:pPr>
              <w:spacing w:line="360" w:lineRule="atLeast"/>
              <w:rPr>
                <w:rFonts w:eastAsia="Times New Roman" w:cs="Calibri"/>
                <w:color w:val="000000"/>
                <w:sz w:val="24"/>
                <w:szCs w:val="24"/>
              </w:rPr>
            </w:pPr>
            <w:hyperlink w:anchor="AstraZeneca" w:history="1">
              <w:r w:rsidR="00805827" w:rsidRPr="0044462C">
                <w:rPr>
                  <w:rStyle w:val="Hyperlink"/>
                  <w:rFonts w:eastAsia="Times New Roman" w:cs="Calibri"/>
                  <w:sz w:val="24"/>
                  <w:szCs w:val="24"/>
                </w:rPr>
                <w:t>Saphnelo (Anifrolumab-Fnia)</w:t>
              </w:r>
            </w:hyperlink>
          </w:p>
        </w:tc>
        <w:tc>
          <w:tcPr>
            <w:tcW w:w="5395" w:type="dxa"/>
            <w:tcBorders>
              <w:left w:val="single" w:sz="12" w:space="0" w:color="auto"/>
              <w:right w:val="single" w:sz="12" w:space="0" w:color="auto"/>
            </w:tcBorders>
            <w:vAlign w:val="center"/>
          </w:tcPr>
          <w:p w14:paraId="07547CE4" w14:textId="77777777" w:rsidR="00805827" w:rsidRDefault="00805827" w:rsidP="004D41F6">
            <w:pPr>
              <w:spacing w:line="360" w:lineRule="atLeast"/>
              <w:rPr>
                <w:rFonts w:eastAsia="Times New Roman" w:cs="Calibri"/>
                <w:color w:val="000000"/>
                <w:sz w:val="24"/>
                <w:szCs w:val="24"/>
              </w:rPr>
            </w:pPr>
            <w:r w:rsidRPr="00DB586D">
              <w:rPr>
                <w:rFonts w:eastAsia="Times New Roman" w:cs="Calibri"/>
                <w:color w:val="000000"/>
                <w:sz w:val="24"/>
                <w:szCs w:val="24"/>
              </w:rPr>
              <w:t>Systemic lupus erythematosus, moderate to severe</w:t>
            </w:r>
          </w:p>
        </w:tc>
      </w:tr>
      <w:tr w:rsidR="00805827" w:rsidRPr="0062253F" w14:paraId="0D50FA47" w14:textId="77777777" w:rsidTr="0061116D">
        <w:tc>
          <w:tcPr>
            <w:tcW w:w="5395" w:type="dxa"/>
            <w:tcBorders>
              <w:left w:val="single" w:sz="12" w:space="0" w:color="auto"/>
              <w:right w:val="single" w:sz="12" w:space="0" w:color="auto"/>
            </w:tcBorders>
          </w:tcPr>
          <w:p w14:paraId="15929CE6" w14:textId="545EC1D4" w:rsidR="00805827" w:rsidRDefault="00000000" w:rsidP="004D41F6">
            <w:pPr>
              <w:spacing w:line="360" w:lineRule="atLeast"/>
              <w:rPr>
                <w:rFonts w:eastAsia="Times New Roman" w:cs="Calibri"/>
                <w:color w:val="000000"/>
                <w:sz w:val="24"/>
                <w:szCs w:val="24"/>
              </w:rPr>
            </w:pPr>
            <w:hyperlink w:anchor="MYLAnViatris" w:history="1">
              <w:r w:rsidR="00805827" w:rsidRPr="0044462C">
                <w:rPr>
                  <w:rStyle w:val="Hyperlink"/>
                  <w:rFonts w:eastAsia="Times New Roman" w:cs="Calibri"/>
                  <w:sz w:val="24"/>
                  <w:szCs w:val="24"/>
                </w:rPr>
                <w:t>Sf Rowasa (Mesalamine) Rectal S</w:t>
              </w:r>
              <w:r w:rsidR="0065396D">
                <w:rPr>
                  <w:rStyle w:val="Hyperlink"/>
                  <w:rFonts w:eastAsia="Times New Roman" w:cs="Calibri"/>
                  <w:sz w:val="24"/>
                  <w:szCs w:val="24"/>
                </w:rPr>
                <w:t>USP</w:t>
              </w:r>
              <w:r w:rsidR="00805827" w:rsidRPr="0044462C">
                <w:rPr>
                  <w:rStyle w:val="Hyperlink"/>
                  <w:rFonts w:eastAsia="Times New Roman" w:cs="Calibri"/>
                  <w:sz w:val="24"/>
                  <w:szCs w:val="24"/>
                </w:rPr>
                <w:t>ension</w:t>
              </w:r>
            </w:hyperlink>
          </w:p>
        </w:tc>
        <w:tc>
          <w:tcPr>
            <w:tcW w:w="5395" w:type="dxa"/>
            <w:tcBorders>
              <w:left w:val="single" w:sz="12" w:space="0" w:color="auto"/>
              <w:right w:val="single" w:sz="12" w:space="0" w:color="auto"/>
            </w:tcBorders>
            <w:vAlign w:val="center"/>
          </w:tcPr>
          <w:p w14:paraId="3499DA1A" w14:textId="77777777" w:rsidR="00805827" w:rsidRDefault="00805827" w:rsidP="004D41F6">
            <w:pPr>
              <w:spacing w:line="360" w:lineRule="atLeast"/>
              <w:rPr>
                <w:rFonts w:eastAsia="Times New Roman" w:cs="Calibri"/>
                <w:color w:val="000000"/>
                <w:sz w:val="24"/>
                <w:szCs w:val="24"/>
              </w:rPr>
            </w:pPr>
            <w:r>
              <w:rPr>
                <w:rFonts w:eastAsia="Times New Roman" w:cs="Calibri"/>
                <w:color w:val="000000"/>
                <w:sz w:val="24"/>
                <w:szCs w:val="24"/>
              </w:rPr>
              <w:t>Crohn’s, Ulcerative colitis</w:t>
            </w:r>
          </w:p>
        </w:tc>
      </w:tr>
      <w:tr w:rsidR="00805827" w:rsidRPr="0062253F" w14:paraId="2C33926F" w14:textId="77777777" w:rsidTr="0061116D">
        <w:tc>
          <w:tcPr>
            <w:tcW w:w="5395" w:type="dxa"/>
            <w:tcBorders>
              <w:left w:val="single" w:sz="12" w:space="0" w:color="auto"/>
              <w:right w:val="single" w:sz="12" w:space="0" w:color="auto"/>
            </w:tcBorders>
          </w:tcPr>
          <w:p w14:paraId="769E3FAB" w14:textId="77777777" w:rsidR="00805827" w:rsidRDefault="00000000" w:rsidP="004D41F6">
            <w:pPr>
              <w:tabs>
                <w:tab w:val="left" w:pos="1064"/>
              </w:tabs>
              <w:spacing w:line="360" w:lineRule="atLeast"/>
              <w:rPr>
                <w:rFonts w:eastAsia="Times New Roman" w:cs="Calibri"/>
                <w:color w:val="000000"/>
                <w:sz w:val="24"/>
                <w:szCs w:val="24"/>
              </w:rPr>
            </w:pPr>
            <w:hyperlink w:anchor="JohnsonJohnson" w:history="1">
              <w:r w:rsidR="00805827" w:rsidRPr="0044462C">
                <w:rPr>
                  <w:rStyle w:val="Hyperlink"/>
                  <w:rFonts w:eastAsia="Times New Roman" w:cs="Calibri"/>
                  <w:sz w:val="24"/>
                  <w:szCs w:val="24"/>
                </w:rPr>
                <w:t>Simponi (Golimumab) Injection</w:t>
              </w:r>
            </w:hyperlink>
          </w:p>
        </w:tc>
        <w:tc>
          <w:tcPr>
            <w:tcW w:w="5395" w:type="dxa"/>
            <w:tcBorders>
              <w:left w:val="single" w:sz="12" w:space="0" w:color="auto"/>
              <w:right w:val="single" w:sz="12" w:space="0" w:color="auto"/>
            </w:tcBorders>
            <w:vAlign w:val="center"/>
          </w:tcPr>
          <w:p w14:paraId="2FFD8712" w14:textId="77777777" w:rsidR="00805827" w:rsidRDefault="00805827" w:rsidP="004D41F6">
            <w:pPr>
              <w:spacing w:line="360" w:lineRule="atLeast"/>
              <w:rPr>
                <w:rFonts w:eastAsia="Times New Roman" w:cs="Calibri"/>
                <w:color w:val="000000"/>
                <w:sz w:val="24"/>
                <w:szCs w:val="24"/>
              </w:rPr>
            </w:pPr>
            <w:r>
              <w:rPr>
                <w:rFonts w:eastAsia="Times New Roman" w:cs="Calibri"/>
                <w:color w:val="000000"/>
                <w:sz w:val="24"/>
                <w:szCs w:val="24"/>
              </w:rPr>
              <w:t xml:space="preserve">Psoriatic arthritis, Ankylosing spondylitis, </w:t>
            </w:r>
            <w:r>
              <w:rPr>
                <w:color w:val="000000"/>
              </w:rPr>
              <w:t>Ulcerative colitis, Rheumatoid arthritis</w:t>
            </w:r>
          </w:p>
        </w:tc>
      </w:tr>
      <w:tr w:rsidR="00805827" w:rsidRPr="0062253F" w14:paraId="78B94B1C" w14:textId="77777777" w:rsidTr="0061116D">
        <w:tc>
          <w:tcPr>
            <w:tcW w:w="5395" w:type="dxa"/>
            <w:tcBorders>
              <w:left w:val="single" w:sz="12" w:space="0" w:color="auto"/>
              <w:right w:val="single" w:sz="12" w:space="0" w:color="auto"/>
            </w:tcBorders>
          </w:tcPr>
          <w:p w14:paraId="51857E72" w14:textId="2CDA4D02" w:rsidR="00805827" w:rsidRDefault="00000000" w:rsidP="004D41F6">
            <w:pPr>
              <w:tabs>
                <w:tab w:val="left" w:pos="1064"/>
              </w:tabs>
              <w:spacing w:line="360" w:lineRule="atLeast"/>
              <w:rPr>
                <w:rFonts w:eastAsia="Times New Roman" w:cs="Calibri"/>
                <w:color w:val="000000"/>
                <w:sz w:val="24"/>
                <w:szCs w:val="24"/>
              </w:rPr>
            </w:pPr>
            <w:hyperlink w:anchor="ABVIE" w:history="1">
              <w:r w:rsidR="00805827" w:rsidRPr="005E6357">
                <w:rPr>
                  <w:rStyle w:val="Hyperlink"/>
                  <w:rFonts w:eastAsia="Times New Roman" w:cs="Calibri"/>
                  <w:sz w:val="24"/>
                  <w:szCs w:val="24"/>
                </w:rPr>
                <w:t>Skyrizi (Risankizumab-Rzaa)</w:t>
              </w:r>
            </w:hyperlink>
          </w:p>
        </w:tc>
        <w:tc>
          <w:tcPr>
            <w:tcW w:w="5395" w:type="dxa"/>
            <w:tcBorders>
              <w:left w:val="single" w:sz="12" w:space="0" w:color="auto"/>
              <w:right w:val="single" w:sz="12" w:space="0" w:color="auto"/>
            </w:tcBorders>
            <w:vAlign w:val="center"/>
          </w:tcPr>
          <w:p w14:paraId="0950B841" w14:textId="77777777" w:rsidR="00805827" w:rsidRDefault="00805827" w:rsidP="004D41F6">
            <w:pPr>
              <w:spacing w:line="360" w:lineRule="atLeast"/>
              <w:rPr>
                <w:rFonts w:eastAsia="Times New Roman" w:cs="Calibri"/>
                <w:color w:val="000000"/>
                <w:sz w:val="24"/>
                <w:szCs w:val="24"/>
              </w:rPr>
            </w:pPr>
            <w:r>
              <w:rPr>
                <w:rFonts w:eastAsia="Times New Roman" w:cs="Calibri"/>
                <w:color w:val="000000"/>
                <w:sz w:val="24"/>
                <w:szCs w:val="24"/>
              </w:rPr>
              <w:t>Plaque psoriasis, Psoriatic arthritis</w:t>
            </w:r>
          </w:p>
        </w:tc>
      </w:tr>
      <w:tr w:rsidR="00805827" w:rsidRPr="0062253F" w14:paraId="1DE9F679" w14:textId="77777777" w:rsidTr="0061116D">
        <w:tc>
          <w:tcPr>
            <w:tcW w:w="5395" w:type="dxa"/>
            <w:tcBorders>
              <w:left w:val="single" w:sz="12" w:space="0" w:color="auto"/>
              <w:right w:val="single" w:sz="12" w:space="0" w:color="auto"/>
            </w:tcBorders>
          </w:tcPr>
          <w:p w14:paraId="77836588" w14:textId="77777777" w:rsidR="00805827" w:rsidRDefault="00000000" w:rsidP="004D41F6">
            <w:pPr>
              <w:tabs>
                <w:tab w:val="left" w:pos="1064"/>
              </w:tabs>
              <w:spacing w:line="360" w:lineRule="atLeast"/>
              <w:rPr>
                <w:rFonts w:eastAsia="Times New Roman" w:cs="Calibri"/>
                <w:color w:val="000000"/>
                <w:sz w:val="24"/>
                <w:szCs w:val="24"/>
              </w:rPr>
            </w:pPr>
            <w:hyperlink w:anchor="PFIZER" w:history="1">
              <w:r w:rsidR="00805827" w:rsidRPr="0044462C">
                <w:rPr>
                  <w:rStyle w:val="Hyperlink"/>
                  <w:rFonts w:eastAsia="Times New Roman" w:cs="Calibri"/>
                  <w:sz w:val="24"/>
                  <w:szCs w:val="24"/>
                </w:rPr>
                <w:t>Somavert® (Pegvisomant) For Injection</w:t>
              </w:r>
            </w:hyperlink>
          </w:p>
        </w:tc>
        <w:tc>
          <w:tcPr>
            <w:tcW w:w="5395" w:type="dxa"/>
            <w:tcBorders>
              <w:left w:val="single" w:sz="12" w:space="0" w:color="auto"/>
              <w:right w:val="single" w:sz="12" w:space="0" w:color="auto"/>
            </w:tcBorders>
            <w:vAlign w:val="center"/>
          </w:tcPr>
          <w:p w14:paraId="06DB160F" w14:textId="77777777" w:rsidR="00805827" w:rsidRDefault="00805827" w:rsidP="004D41F6">
            <w:pPr>
              <w:spacing w:line="360" w:lineRule="atLeast"/>
              <w:rPr>
                <w:rFonts w:eastAsia="Times New Roman" w:cs="Calibri"/>
                <w:color w:val="000000"/>
                <w:sz w:val="24"/>
                <w:szCs w:val="24"/>
              </w:rPr>
            </w:pPr>
            <w:r>
              <w:rPr>
                <w:rFonts w:eastAsia="Times New Roman" w:cs="Calibri"/>
                <w:color w:val="000000"/>
                <w:sz w:val="24"/>
                <w:szCs w:val="24"/>
              </w:rPr>
              <w:t>Acromegaly</w:t>
            </w:r>
          </w:p>
        </w:tc>
      </w:tr>
      <w:tr w:rsidR="0061116D" w:rsidRPr="0062253F" w14:paraId="3CADAA34" w14:textId="77777777" w:rsidTr="0061116D">
        <w:tc>
          <w:tcPr>
            <w:tcW w:w="5395" w:type="dxa"/>
            <w:tcBorders>
              <w:left w:val="single" w:sz="12" w:space="0" w:color="auto"/>
              <w:right w:val="single" w:sz="12" w:space="0" w:color="auto"/>
            </w:tcBorders>
          </w:tcPr>
          <w:p w14:paraId="59BE672D" w14:textId="4047904A" w:rsidR="0061116D" w:rsidRDefault="00000000" w:rsidP="004D41F6">
            <w:pPr>
              <w:tabs>
                <w:tab w:val="left" w:pos="1064"/>
              </w:tabs>
              <w:spacing w:line="360" w:lineRule="atLeast"/>
            </w:pPr>
            <w:hyperlink w:anchor="BristolMyerSquibb" w:history="1">
              <w:r w:rsidR="0061116D" w:rsidRPr="0061116D">
                <w:rPr>
                  <w:rStyle w:val="Hyperlink"/>
                </w:rPr>
                <w:t>SOTYKTU (deucravacitinib)</w:t>
              </w:r>
            </w:hyperlink>
          </w:p>
        </w:tc>
        <w:tc>
          <w:tcPr>
            <w:tcW w:w="5395" w:type="dxa"/>
            <w:tcBorders>
              <w:left w:val="single" w:sz="12" w:space="0" w:color="auto"/>
              <w:right w:val="single" w:sz="12" w:space="0" w:color="auto"/>
            </w:tcBorders>
            <w:vAlign w:val="center"/>
          </w:tcPr>
          <w:p w14:paraId="78890C66" w14:textId="399BC026" w:rsidR="0061116D" w:rsidRDefault="0061116D" w:rsidP="004D41F6">
            <w:pPr>
              <w:spacing w:line="360" w:lineRule="atLeast"/>
              <w:rPr>
                <w:rFonts w:eastAsia="Times New Roman" w:cs="Calibri"/>
                <w:color w:val="000000"/>
                <w:sz w:val="24"/>
                <w:szCs w:val="24"/>
              </w:rPr>
            </w:pPr>
            <w:r>
              <w:rPr>
                <w:rFonts w:eastAsia="Times New Roman" w:cs="Calibri"/>
                <w:color w:val="000000"/>
                <w:sz w:val="24"/>
                <w:szCs w:val="24"/>
              </w:rPr>
              <w:t>Plaque Psoriasis</w:t>
            </w:r>
          </w:p>
        </w:tc>
      </w:tr>
      <w:tr w:rsidR="00805827" w:rsidRPr="0062253F" w14:paraId="535E473C" w14:textId="77777777" w:rsidTr="0061116D">
        <w:tc>
          <w:tcPr>
            <w:tcW w:w="5395" w:type="dxa"/>
            <w:tcBorders>
              <w:left w:val="single" w:sz="12" w:space="0" w:color="auto"/>
              <w:right w:val="single" w:sz="12" w:space="0" w:color="auto"/>
            </w:tcBorders>
          </w:tcPr>
          <w:p w14:paraId="33A13C33" w14:textId="77777777" w:rsidR="00805827" w:rsidRDefault="00000000" w:rsidP="004D41F6">
            <w:pPr>
              <w:tabs>
                <w:tab w:val="left" w:pos="1064"/>
              </w:tabs>
              <w:spacing w:line="360" w:lineRule="atLeast"/>
              <w:rPr>
                <w:rFonts w:eastAsia="Times New Roman" w:cs="Calibri"/>
                <w:color w:val="000000"/>
                <w:sz w:val="24"/>
                <w:szCs w:val="24"/>
              </w:rPr>
            </w:pPr>
            <w:hyperlink w:anchor="JohnsonJohnson" w:history="1">
              <w:r w:rsidR="00805827" w:rsidRPr="0044462C">
                <w:rPr>
                  <w:rStyle w:val="Hyperlink"/>
                  <w:rFonts w:eastAsia="Times New Roman" w:cs="Calibri"/>
                  <w:sz w:val="24"/>
                  <w:szCs w:val="24"/>
                </w:rPr>
                <w:t xml:space="preserve">Stelara (Ustekinumab) For Subcutaneous </w:t>
              </w:r>
              <w:proofErr w:type="gramStart"/>
              <w:r w:rsidR="00805827" w:rsidRPr="0044462C">
                <w:rPr>
                  <w:rStyle w:val="Hyperlink"/>
                  <w:rFonts w:eastAsia="Times New Roman" w:cs="Calibri"/>
                  <w:sz w:val="24"/>
                  <w:szCs w:val="24"/>
                </w:rPr>
                <w:t>Or</w:t>
              </w:r>
              <w:proofErr w:type="gramEnd"/>
              <w:r w:rsidR="00805827" w:rsidRPr="0044462C">
                <w:rPr>
                  <w:rStyle w:val="Hyperlink"/>
                  <w:rFonts w:eastAsia="Times New Roman" w:cs="Calibri"/>
                  <w:sz w:val="24"/>
                  <w:szCs w:val="24"/>
                </w:rPr>
                <w:t xml:space="preserve"> Iv Use</w:t>
              </w:r>
            </w:hyperlink>
          </w:p>
        </w:tc>
        <w:tc>
          <w:tcPr>
            <w:tcW w:w="5395" w:type="dxa"/>
            <w:tcBorders>
              <w:left w:val="single" w:sz="12" w:space="0" w:color="auto"/>
              <w:right w:val="single" w:sz="12" w:space="0" w:color="auto"/>
            </w:tcBorders>
            <w:vAlign w:val="center"/>
          </w:tcPr>
          <w:p w14:paraId="4B8F4BDD" w14:textId="77777777" w:rsidR="00805827" w:rsidRDefault="00805827" w:rsidP="004D41F6">
            <w:pPr>
              <w:spacing w:line="360" w:lineRule="atLeast"/>
              <w:rPr>
                <w:rFonts w:eastAsia="Times New Roman" w:cs="Calibri"/>
                <w:color w:val="000000"/>
                <w:sz w:val="24"/>
                <w:szCs w:val="24"/>
              </w:rPr>
            </w:pPr>
            <w:r>
              <w:rPr>
                <w:rFonts w:eastAsia="Times New Roman" w:cs="Calibri"/>
                <w:color w:val="000000"/>
                <w:sz w:val="24"/>
                <w:szCs w:val="24"/>
              </w:rPr>
              <w:t>Crohn’s, Plaque psoriasis, Psoriatic arthritis, Ulcerative colitis</w:t>
            </w:r>
          </w:p>
        </w:tc>
      </w:tr>
      <w:tr w:rsidR="00805827" w:rsidRPr="0062253F" w14:paraId="468CAAD2" w14:textId="77777777" w:rsidTr="0061116D">
        <w:tc>
          <w:tcPr>
            <w:tcW w:w="5395" w:type="dxa"/>
            <w:tcBorders>
              <w:left w:val="single" w:sz="12" w:space="0" w:color="auto"/>
              <w:right w:val="single" w:sz="12" w:space="0" w:color="auto"/>
            </w:tcBorders>
          </w:tcPr>
          <w:p w14:paraId="62DF9C7D" w14:textId="77777777" w:rsidR="00805827" w:rsidRDefault="00000000" w:rsidP="004D41F6">
            <w:pPr>
              <w:tabs>
                <w:tab w:val="left" w:pos="1064"/>
              </w:tabs>
              <w:spacing w:line="360" w:lineRule="atLeast"/>
              <w:rPr>
                <w:rFonts w:eastAsia="Times New Roman" w:cs="Calibri"/>
                <w:color w:val="000000"/>
                <w:sz w:val="24"/>
                <w:szCs w:val="24"/>
              </w:rPr>
            </w:pPr>
            <w:hyperlink w:anchor="LILLY" w:history="1">
              <w:r w:rsidR="00805827" w:rsidRPr="0044462C">
                <w:rPr>
                  <w:rStyle w:val="Hyperlink"/>
                  <w:rFonts w:eastAsia="Times New Roman" w:cs="Calibri"/>
                  <w:sz w:val="24"/>
                  <w:szCs w:val="24"/>
                </w:rPr>
                <w:t>Taltz® (Ixekizumab) Injection</w:t>
              </w:r>
            </w:hyperlink>
          </w:p>
        </w:tc>
        <w:tc>
          <w:tcPr>
            <w:tcW w:w="5395" w:type="dxa"/>
            <w:tcBorders>
              <w:left w:val="single" w:sz="12" w:space="0" w:color="auto"/>
              <w:right w:val="single" w:sz="12" w:space="0" w:color="auto"/>
            </w:tcBorders>
            <w:vAlign w:val="center"/>
          </w:tcPr>
          <w:p w14:paraId="3783637E" w14:textId="77777777" w:rsidR="00805827" w:rsidRDefault="00805827" w:rsidP="004D41F6">
            <w:pPr>
              <w:spacing w:line="360" w:lineRule="atLeast"/>
              <w:rPr>
                <w:rFonts w:eastAsia="Times New Roman" w:cs="Calibri"/>
                <w:color w:val="000000"/>
                <w:sz w:val="24"/>
                <w:szCs w:val="24"/>
              </w:rPr>
            </w:pPr>
            <w:r>
              <w:rPr>
                <w:rFonts w:eastAsia="Times New Roman" w:cs="Calibri"/>
                <w:color w:val="000000"/>
                <w:sz w:val="24"/>
                <w:szCs w:val="24"/>
              </w:rPr>
              <w:t>Ankylosing spondylitis, Plaque psoriasis, Psoriatic arthritis</w:t>
            </w:r>
          </w:p>
        </w:tc>
      </w:tr>
      <w:tr w:rsidR="00805827" w:rsidRPr="0062253F" w14:paraId="5EDDCB94" w14:textId="77777777" w:rsidTr="0061116D">
        <w:tc>
          <w:tcPr>
            <w:tcW w:w="5395" w:type="dxa"/>
            <w:tcBorders>
              <w:left w:val="single" w:sz="12" w:space="0" w:color="auto"/>
              <w:right w:val="single" w:sz="12" w:space="0" w:color="auto"/>
            </w:tcBorders>
          </w:tcPr>
          <w:p w14:paraId="1D821029" w14:textId="77777777" w:rsidR="00805827" w:rsidRDefault="00000000" w:rsidP="004D41F6">
            <w:pPr>
              <w:tabs>
                <w:tab w:val="left" w:pos="1064"/>
              </w:tabs>
              <w:spacing w:line="360" w:lineRule="atLeast"/>
              <w:rPr>
                <w:rFonts w:eastAsia="Times New Roman" w:cs="Calibri"/>
                <w:color w:val="000000"/>
                <w:sz w:val="24"/>
                <w:szCs w:val="24"/>
              </w:rPr>
            </w:pPr>
            <w:hyperlink w:anchor="JohnsonJohnson" w:history="1">
              <w:r w:rsidR="00805827" w:rsidRPr="0044462C">
                <w:rPr>
                  <w:rStyle w:val="Hyperlink"/>
                  <w:rFonts w:eastAsia="Times New Roman" w:cs="Calibri"/>
                  <w:sz w:val="24"/>
                  <w:szCs w:val="24"/>
                </w:rPr>
                <w:t>Tremfya (Guselkumab) For Subcutaneous Use</w:t>
              </w:r>
            </w:hyperlink>
          </w:p>
        </w:tc>
        <w:tc>
          <w:tcPr>
            <w:tcW w:w="5395" w:type="dxa"/>
            <w:tcBorders>
              <w:left w:val="single" w:sz="12" w:space="0" w:color="auto"/>
              <w:right w:val="single" w:sz="12" w:space="0" w:color="auto"/>
            </w:tcBorders>
            <w:vAlign w:val="center"/>
          </w:tcPr>
          <w:p w14:paraId="21B2AE84" w14:textId="77777777" w:rsidR="00805827" w:rsidRDefault="00805827" w:rsidP="004D41F6">
            <w:pPr>
              <w:spacing w:line="360" w:lineRule="atLeast"/>
              <w:rPr>
                <w:rFonts w:eastAsia="Times New Roman" w:cs="Calibri"/>
                <w:color w:val="000000"/>
                <w:sz w:val="24"/>
                <w:szCs w:val="24"/>
              </w:rPr>
            </w:pPr>
            <w:r>
              <w:rPr>
                <w:rFonts w:eastAsia="Times New Roman" w:cs="Calibri"/>
                <w:color w:val="000000"/>
                <w:sz w:val="24"/>
                <w:szCs w:val="24"/>
              </w:rPr>
              <w:t>Plaque psoriasis, Psoriatic arthritis</w:t>
            </w:r>
          </w:p>
        </w:tc>
      </w:tr>
      <w:tr w:rsidR="00805827" w:rsidRPr="0062253F" w14:paraId="47D2F9AA" w14:textId="77777777" w:rsidTr="0061116D">
        <w:tc>
          <w:tcPr>
            <w:tcW w:w="5395" w:type="dxa"/>
            <w:tcBorders>
              <w:left w:val="single" w:sz="12" w:space="0" w:color="auto"/>
              <w:right w:val="single" w:sz="12" w:space="0" w:color="auto"/>
            </w:tcBorders>
          </w:tcPr>
          <w:p w14:paraId="7DD7CD7F" w14:textId="0B54998E" w:rsidR="00805827" w:rsidRDefault="00000000" w:rsidP="004D41F6">
            <w:pPr>
              <w:tabs>
                <w:tab w:val="left" w:pos="1064"/>
              </w:tabs>
              <w:spacing w:line="360" w:lineRule="atLeast"/>
              <w:rPr>
                <w:rFonts w:eastAsia="Times New Roman" w:cs="Calibri"/>
                <w:color w:val="000000"/>
                <w:sz w:val="24"/>
                <w:szCs w:val="24"/>
              </w:rPr>
            </w:pPr>
            <w:hyperlink w:anchor="TEva" w:history="1">
              <w:r w:rsidR="00805827" w:rsidRPr="006B0031">
                <w:rPr>
                  <w:rStyle w:val="Hyperlink"/>
                  <w:rFonts w:eastAsia="Times New Roman" w:cs="Calibri"/>
                  <w:sz w:val="24"/>
                  <w:szCs w:val="24"/>
                </w:rPr>
                <w:t>Truxima (Rituximab-Abbs) Injection</w:t>
              </w:r>
            </w:hyperlink>
          </w:p>
        </w:tc>
        <w:tc>
          <w:tcPr>
            <w:tcW w:w="5395" w:type="dxa"/>
            <w:tcBorders>
              <w:left w:val="single" w:sz="12" w:space="0" w:color="auto"/>
              <w:right w:val="single" w:sz="12" w:space="0" w:color="auto"/>
            </w:tcBorders>
            <w:vAlign w:val="center"/>
          </w:tcPr>
          <w:p w14:paraId="5AF36E15" w14:textId="77777777" w:rsidR="00805827" w:rsidRDefault="00805827" w:rsidP="004D41F6">
            <w:pPr>
              <w:spacing w:line="360" w:lineRule="atLeast"/>
              <w:rPr>
                <w:rFonts w:eastAsia="Times New Roman" w:cs="Calibri"/>
                <w:color w:val="000000"/>
                <w:sz w:val="24"/>
                <w:szCs w:val="24"/>
              </w:rPr>
            </w:pPr>
            <w:r>
              <w:rPr>
                <w:rFonts w:eastAsia="Times New Roman" w:cs="Calibri"/>
                <w:color w:val="000000"/>
                <w:sz w:val="24"/>
                <w:szCs w:val="24"/>
              </w:rPr>
              <w:t xml:space="preserve">Rheumatoid arthritis </w:t>
            </w:r>
          </w:p>
        </w:tc>
      </w:tr>
      <w:tr w:rsidR="00805827" w:rsidRPr="0062253F" w14:paraId="37AB524D" w14:textId="77777777" w:rsidTr="0061116D">
        <w:tc>
          <w:tcPr>
            <w:tcW w:w="5395" w:type="dxa"/>
            <w:tcBorders>
              <w:left w:val="single" w:sz="12" w:space="0" w:color="auto"/>
              <w:right w:val="single" w:sz="12" w:space="0" w:color="auto"/>
            </w:tcBorders>
          </w:tcPr>
          <w:p w14:paraId="03C0C707" w14:textId="77777777" w:rsidR="00805827" w:rsidRDefault="00000000" w:rsidP="004D41F6">
            <w:pPr>
              <w:tabs>
                <w:tab w:val="left" w:pos="1064"/>
              </w:tabs>
              <w:spacing w:line="360" w:lineRule="atLeast"/>
              <w:rPr>
                <w:rFonts w:eastAsia="Times New Roman" w:cs="Calibri"/>
                <w:color w:val="000000"/>
                <w:sz w:val="24"/>
                <w:szCs w:val="24"/>
              </w:rPr>
            </w:pPr>
            <w:hyperlink w:anchor="NESTLE" w:history="1">
              <w:r w:rsidR="00805827" w:rsidRPr="0044462C">
                <w:rPr>
                  <w:rStyle w:val="Hyperlink"/>
                  <w:rFonts w:eastAsia="Times New Roman" w:cs="Calibri"/>
                  <w:sz w:val="24"/>
                  <w:szCs w:val="24"/>
                </w:rPr>
                <w:t>Viokace (Pancrel</w:t>
              </w:r>
              <w:r w:rsidR="00805827" w:rsidRPr="004942EF">
                <w:rPr>
                  <w:rStyle w:val="Hyperlink"/>
                  <w:rFonts w:eastAsia="Times New Roman" w:cs="Calibri"/>
                  <w:sz w:val="24"/>
                  <w:szCs w:val="24"/>
                </w:rPr>
                <w:t>i</w:t>
              </w:r>
              <w:r w:rsidR="00805827" w:rsidRPr="0044462C">
                <w:rPr>
                  <w:rStyle w:val="Hyperlink"/>
                  <w:rFonts w:eastAsia="Times New Roman" w:cs="Calibri"/>
                  <w:sz w:val="24"/>
                  <w:szCs w:val="24"/>
                </w:rPr>
                <w:t>pase) Tablets</w:t>
              </w:r>
            </w:hyperlink>
          </w:p>
        </w:tc>
        <w:tc>
          <w:tcPr>
            <w:tcW w:w="5395" w:type="dxa"/>
            <w:tcBorders>
              <w:left w:val="single" w:sz="12" w:space="0" w:color="auto"/>
              <w:right w:val="single" w:sz="12" w:space="0" w:color="auto"/>
            </w:tcBorders>
            <w:vAlign w:val="center"/>
          </w:tcPr>
          <w:p w14:paraId="15A009F9" w14:textId="77777777" w:rsidR="00805827" w:rsidRDefault="00805827" w:rsidP="004D41F6">
            <w:pPr>
              <w:spacing w:line="360" w:lineRule="atLeast"/>
              <w:rPr>
                <w:rFonts w:eastAsia="Times New Roman" w:cs="Calibri"/>
                <w:color w:val="000000"/>
                <w:sz w:val="24"/>
                <w:szCs w:val="24"/>
              </w:rPr>
            </w:pPr>
            <w:r>
              <w:rPr>
                <w:rFonts w:eastAsia="Times New Roman" w:cs="Calibri"/>
                <w:color w:val="000000"/>
                <w:sz w:val="24"/>
                <w:szCs w:val="24"/>
              </w:rPr>
              <w:t>Pancreatic insufficiency</w:t>
            </w:r>
          </w:p>
        </w:tc>
      </w:tr>
      <w:tr w:rsidR="00805827" w:rsidRPr="0062253F" w14:paraId="2AC0899E" w14:textId="77777777" w:rsidTr="0061116D">
        <w:tc>
          <w:tcPr>
            <w:tcW w:w="5395" w:type="dxa"/>
            <w:tcBorders>
              <w:left w:val="single" w:sz="12" w:space="0" w:color="auto"/>
              <w:right w:val="single" w:sz="12" w:space="0" w:color="auto"/>
            </w:tcBorders>
          </w:tcPr>
          <w:p w14:paraId="42811A55" w14:textId="77777777" w:rsidR="00805827" w:rsidRDefault="00000000" w:rsidP="004D41F6">
            <w:pPr>
              <w:tabs>
                <w:tab w:val="left" w:pos="1064"/>
              </w:tabs>
              <w:spacing w:line="360" w:lineRule="atLeast"/>
              <w:rPr>
                <w:rFonts w:eastAsia="Times New Roman" w:cs="Calibri"/>
                <w:color w:val="000000"/>
                <w:sz w:val="24"/>
                <w:szCs w:val="24"/>
              </w:rPr>
            </w:pPr>
            <w:hyperlink w:anchor="PFIZER" w:history="1">
              <w:r w:rsidR="00805827" w:rsidRPr="0044462C">
                <w:rPr>
                  <w:rStyle w:val="Hyperlink"/>
                  <w:rFonts w:eastAsia="Times New Roman" w:cs="Calibri"/>
                  <w:sz w:val="24"/>
                  <w:szCs w:val="24"/>
                </w:rPr>
                <w:t>Vyndaqel® (Tafamidis Meglumine) Capsules</w:t>
              </w:r>
            </w:hyperlink>
          </w:p>
        </w:tc>
        <w:tc>
          <w:tcPr>
            <w:tcW w:w="5395" w:type="dxa"/>
            <w:tcBorders>
              <w:left w:val="single" w:sz="12" w:space="0" w:color="auto"/>
              <w:right w:val="single" w:sz="12" w:space="0" w:color="auto"/>
            </w:tcBorders>
            <w:vAlign w:val="center"/>
          </w:tcPr>
          <w:p w14:paraId="6DDBF7DB" w14:textId="77777777" w:rsidR="00805827" w:rsidRDefault="00805827" w:rsidP="004D41F6">
            <w:pPr>
              <w:spacing w:line="360" w:lineRule="atLeast"/>
              <w:rPr>
                <w:rFonts w:eastAsia="Times New Roman" w:cs="Calibri"/>
                <w:color w:val="000000"/>
                <w:sz w:val="24"/>
                <w:szCs w:val="24"/>
              </w:rPr>
            </w:pPr>
            <w:r w:rsidRPr="005E0FD3">
              <w:rPr>
                <w:rFonts w:eastAsia="Times New Roman" w:cs="Calibri"/>
                <w:color w:val="000000"/>
                <w:sz w:val="24"/>
                <w:szCs w:val="24"/>
              </w:rPr>
              <w:t>Amyloid cardiomyopathy</w:t>
            </w:r>
          </w:p>
        </w:tc>
      </w:tr>
      <w:tr w:rsidR="00805827" w:rsidRPr="0062253F" w14:paraId="266294C9" w14:textId="77777777" w:rsidTr="0061116D">
        <w:tc>
          <w:tcPr>
            <w:tcW w:w="5395" w:type="dxa"/>
            <w:tcBorders>
              <w:left w:val="single" w:sz="12" w:space="0" w:color="auto"/>
              <w:right w:val="single" w:sz="12" w:space="0" w:color="auto"/>
            </w:tcBorders>
          </w:tcPr>
          <w:p w14:paraId="376C2C05" w14:textId="77777777" w:rsidR="00805827" w:rsidRDefault="00000000" w:rsidP="004D41F6">
            <w:pPr>
              <w:tabs>
                <w:tab w:val="left" w:pos="1064"/>
              </w:tabs>
              <w:spacing w:line="360" w:lineRule="atLeast"/>
              <w:rPr>
                <w:rFonts w:eastAsia="Times New Roman" w:cs="Calibri"/>
                <w:color w:val="000000"/>
                <w:sz w:val="24"/>
                <w:szCs w:val="24"/>
              </w:rPr>
            </w:pPr>
            <w:hyperlink w:anchor="PFIZER" w:history="1">
              <w:r w:rsidR="00805827" w:rsidRPr="0044462C">
                <w:rPr>
                  <w:rStyle w:val="Hyperlink"/>
                  <w:rFonts w:eastAsia="Times New Roman" w:cs="Calibri"/>
                  <w:sz w:val="24"/>
                  <w:szCs w:val="24"/>
                </w:rPr>
                <w:t>Xeljanz® (Tofacitinib) Oral Solution</w:t>
              </w:r>
            </w:hyperlink>
            <w:r w:rsidR="00805827" w:rsidRPr="0044462C">
              <w:rPr>
                <w:rFonts w:eastAsia="Times New Roman" w:cs="Calibri"/>
                <w:color w:val="000000"/>
                <w:sz w:val="24"/>
                <w:szCs w:val="24"/>
              </w:rPr>
              <w:t xml:space="preserve"> </w:t>
            </w:r>
          </w:p>
        </w:tc>
        <w:tc>
          <w:tcPr>
            <w:tcW w:w="5395" w:type="dxa"/>
            <w:vMerge w:val="restart"/>
            <w:tcBorders>
              <w:left w:val="single" w:sz="12" w:space="0" w:color="auto"/>
              <w:right w:val="single" w:sz="12" w:space="0" w:color="auto"/>
            </w:tcBorders>
            <w:vAlign w:val="center"/>
          </w:tcPr>
          <w:p w14:paraId="4BE18971" w14:textId="77777777" w:rsidR="00805827" w:rsidRPr="005E0FD3" w:rsidRDefault="00805827" w:rsidP="004D41F6">
            <w:pPr>
              <w:spacing w:line="360" w:lineRule="atLeast"/>
              <w:rPr>
                <w:rFonts w:eastAsia="Times New Roman" w:cs="Calibri"/>
                <w:color w:val="000000"/>
                <w:sz w:val="24"/>
                <w:szCs w:val="24"/>
              </w:rPr>
            </w:pPr>
            <w:r>
              <w:rPr>
                <w:rFonts w:eastAsia="Times New Roman" w:cs="Calibri"/>
                <w:color w:val="000000"/>
                <w:sz w:val="24"/>
                <w:szCs w:val="24"/>
              </w:rPr>
              <w:t>Ankylosing spondylitis, Plaque psoriasis, Psoriatic arthritis, Rheumatoid arthritis, Ulcerative colitis</w:t>
            </w:r>
          </w:p>
        </w:tc>
      </w:tr>
      <w:tr w:rsidR="00805827" w:rsidRPr="0062253F" w14:paraId="674CF3B5" w14:textId="77777777" w:rsidTr="0061116D">
        <w:tc>
          <w:tcPr>
            <w:tcW w:w="5395" w:type="dxa"/>
            <w:tcBorders>
              <w:left w:val="single" w:sz="12" w:space="0" w:color="auto"/>
              <w:right w:val="single" w:sz="12" w:space="0" w:color="auto"/>
            </w:tcBorders>
          </w:tcPr>
          <w:p w14:paraId="2EF2A99A" w14:textId="77777777" w:rsidR="00805827" w:rsidRDefault="00000000" w:rsidP="004D41F6">
            <w:pPr>
              <w:tabs>
                <w:tab w:val="left" w:pos="1064"/>
              </w:tabs>
              <w:spacing w:line="360" w:lineRule="atLeast"/>
              <w:rPr>
                <w:rFonts w:eastAsia="Times New Roman" w:cs="Calibri"/>
                <w:color w:val="000000"/>
                <w:sz w:val="24"/>
                <w:szCs w:val="24"/>
              </w:rPr>
            </w:pPr>
            <w:hyperlink w:anchor="PFIZER" w:history="1">
              <w:r w:rsidR="00805827" w:rsidRPr="0044462C">
                <w:rPr>
                  <w:rStyle w:val="Hyperlink"/>
                  <w:rFonts w:eastAsia="Times New Roman" w:cs="Calibri"/>
                  <w:sz w:val="24"/>
                  <w:szCs w:val="24"/>
                </w:rPr>
                <w:t>Xeljanz® (Tofacitinib) Tablets</w:t>
              </w:r>
            </w:hyperlink>
          </w:p>
        </w:tc>
        <w:tc>
          <w:tcPr>
            <w:tcW w:w="5395" w:type="dxa"/>
            <w:vMerge/>
            <w:tcBorders>
              <w:left w:val="single" w:sz="12" w:space="0" w:color="auto"/>
              <w:right w:val="single" w:sz="12" w:space="0" w:color="auto"/>
            </w:tcBorders>
            <w:vAlign w:val="center"/>
          </w:tcPr>
          <w:p w14:paraId="2E6156D5" w14:textId="77777777" w:rsidR="00805827" w:rsidRPr="005E0FD3" w:rsidRDefault="00805827" w:rsidP="004D41F6">
            <w:pPr>
              <w:spacing w:line="360" w:lineRule="atLeast"/>
              <w:rPr>
                <w:rFonts w:eastAsia="Times New Roman" w:cs="Calibri"/>
                <w:color w:val="000000"/>
                <w:sz w:val="24"/>
                <w:szCs w:val="24"/>
              </w:rPr>
            </w:pPr>
          </w:p>
        </w:tc>
      </w:tr>
      <w:tr w:rsidR="00805827" w:rsidRPr="0062253F" w14:paraId="21A531B9" w14:textId="77777777" w:rsidTr="0061116D">
        <w:tc>
          <w:tcPr>
            <w:tcW w:w="5395" w:type="dxa"/>
            <w:tcBorders>
              <w:left w:val="single" w:sz="12" w:space="0" w:color="auto"/>
              <w:right w:val="single" w:sz="12" w:space="0" w:color="auto"/>
            </w:tcBorders>
          </w:tcPr>
          <w:p w14:paraId="0E2E47CA" w14:textId="77777777" w:rsidR="00805827" w:rsidRDefault="00000000" w:rsidP="004D41F6">
            <w:pPr>
              <w:tabs>
                <w:tab w:val="left" w:pos="1064"/>
              </w:tabs>
              <w:spacing w:line="360" w:lineRule="atLeast"/>
              <w:rPr>
                <w:rFonts w:eastAsia="Times New Roman" w:cs="Calibri"/>
                <w:color w:val="000000"/>
                <w:sz w:val="24"/>
                <w:szCs w:val="24"/>
              </w:rPr>
            </w:pPr>
            <w:hyperlink w:anchor="PFIZER" w:history="1">
              <w:r w:rsidR="00805827" w:rsidRPr="0044462C">
                <w:rPr>
                  <w:rStyle w:val="Hyperlink"/>
                  <w:rFonts w:eastAsia="Times New Roman" w:cs="Calibri"/>
                  <w:sz w:val="24"/>
                  <w:szCs w:val="24"/>
                </w:rPr>
                <w:t>Xeljanz® Xr (Tofacitinib) Extended-Release Tablets</w:t>
              </w:r>
            </w:hyperlink>
          </w:p>
        </w:tc>
        <w:tc>
          <w:tcPr>
            <w:tcW w:w="5395" w:type="dxa"/>
            <w:vMerge/>
            <w:tcBorders>
              <w:left w:val="single" w:sz="12" w:space="0" w:color="auto"/>
              <w:right w:val="single" w:sz="12" w:space="0" w:color="auto"/>
            </w:tcBorders>
            <w:vAlign w:val="center"/>
          </w:tcPr>
          <w:p w14:paraId="2084CC7A" w14:textId="77777777" w:rsidR="00805827" w:rsidRPr="005E0FD3" w:rsidRDefault="00805827" w:rsidP="004D41F6">
            <w:pPr>
              <w:spacing w:line="360" w:lineRule="atLeast"/>
              <w:rPr>
                <w:rFonts w:eastAsia="Times New Roman" w:cs="Calibri"/>
                <w:color w:val="000000"/>
                <w:sz w:val="24"/>
                <w:szCs w:val="24"/>
              </w:rPr>
            </w:pPr>
          </w:p>
        </w:tc>
      </w:tr>
      <w:tr w:rsidR="00805827" w:rsidRPr="0062253F" w14:paraId="1B4678BF" w14:textId="77777777" w:rsidTr="0061116D">
        <w:tc>
          <w:tcPr>
            <w:tcW w:w="5395" w:type="dxa"/>
            <w:tcBorders>
              <w:left w:val="single" w:sz="12" w:space="0" w:color="auto"/>
              <w:right w:val="single" w:sz="12" w:space="0" w:color="auto"/>
            </w:tcBorders>
          </w:tcPr>
          <w:p w14:paraId="59715209" w14:textId="77777777" w:rsidR="00805827" w:rsidRDefault="00000000" w:rsidP="004D41F6">
            <w:pPr>
              <w:tabs>
                <w:tab w:val="left" w:pos="1064"/>
              </w:tabs>
              <w:spacing w:line="360" w:lineRule="atLeast"/>
              <w:rPr>
                <w:rFonts w:eastAsia="Times New Roman" w:cs="Calibri"/>
                <w:color w:val="000000"/>
                <w:sz w:val="24"/>
                <w:szCs w:val="24"/>
              </w:rPr>
            </w:pPr>
            <w:hyperlink w:anchor="PFIZER" w:history="1">
              <w:r w:rsidR="00805827" w:rsidRPr="0044462C">
                <w:rPr>
                  <w:rStyle w:val="Hyperlink"/>
                  <w:rFonts w:eastAsia="Times New Roman" w:cs="Calibri"/>
                  <w:sz w:val="24"/>
                  <w:szCs w:val="24"/>
                </w:rPr>
                <w:t>Xyntha® Antihemophilic Factor (Recombinant)</w:t>
              </w:r>
            </w:hyperlink>
          </w:p>
        </w:tc>
        <w:tc>
          <w:tcPr>
            <w:tcW w:w="5395" w:type="dxa"/>
            <w:tcBorders>
              <w:left w:val="single" w:sz="12" w:space="0" w:color="auto"/>
              <w:right w:val="single" w:sz="12" w:space="0" w:color="auto"/>
            </w:tcBorders>
            <w:vAlign w:val="center"/>
          </w:tcPr>
          <w:p w14:paraId="6B64F636" w14:textId="77777777" w:rsidR="00805827" w:rsidRPr="005E0FD3" w:rsidRDefault="00805827" w:rsidP="004D41F6">
            <w:pPr>
              <w:spacing w:line="360" w:lineRule="atLeast"/>
              <w:rPr>
                <w:rFonts w:eastAsia="Times New Roman" w:cs="Calibri"/>
                <w:color w:val="000000"/>
                <w:sz w:val="24"/>
                <w:szCs w:val="24"/>
              </w:rPr>
            </w:pPr>
            <w:r w:rsidRPr="00A9563F">
              <w:rPr>
                <w:rFonts w:eastAsia="Times New Roman" w:cs="Calibri"/>
                <w:color w:val="000000"/>
                <w:sz w:val="24"/>
                <w:szCs w:val="24"/>
              </w:rPr>
              <w:t>Hemophilia A</w:t>
            </w:r>
          </w:p>
        </w:tc>
      </w:tr>
      <w:tr w:rsidR="00805827" w:rsidRPr="0062253F" w14:paraId="3BDCA48B" w14:textId="77777777" w:rsidTr="0061116D">
        <w:tc>
          <w:tcPr>
            <w:tcW w:w="5395" w:type="dxa"/>
            <w:tcBorders>
              <w:left w:val="single" w:sz="12" w:space="0" w:color="auto"/>
              <w:right w:val="single" w:sz="12" w:space="0" w:color="auto"/>
            </w:tcBorders>
          </w:tcPr>
          <w:p w14:paraId="7992E610" w14:textId="77777777" w:rsidR="00805827" w:rsidRDefault="00000000" w:rsidP="004D41F6">
            <w:pPr>
              <w:tabs>
                <w:tab w:val="left" w:pos="1064"/>
              </w:tabs>
              <w:spacing w:line="360" w:lineRule="atLeast"/>
              <w:rPr>
                <w:rFonts w:eastAsia="Times New Roman" w:cs="Calibri"/>
                <w:color w:val="000000"/>
                <w:sz w:val="24"/>
                <w:szCs w:val="24"/>
              </w:rPr>
            </w:pPr>
            <w:hyperlink w:anchor="NESTLE" w:history="1">
              <w:r w:rsidR="00805827" w:rsidRPr="0044462C">
                <w:rPr>
                  <w:rStyle w:val="Hyperlink"/>
                  <w:rFonts w:eastAsia="Times New Roman" w:cs="Calibri"/>
                  <w:sz w:val="24"/>
                  <w:szCs w:val="24"/>
                </w:rPr>
                <w:t>Zenpep (Pancrelipase) Delayed Release Capsule</w:t>
              </w:r>
            </w:hyperlink>
          </w:p>
        </w:tc>
        <w:tc>
          <w:tcPr>
            <w:tcW w:w="5395" w:type="dxa"/>
            <w:tcBorders>
              <w:left w:val="single" w:sz="12" w:space="0" w:color="auto"/>
              <w:right w:val="single" w:sz="12" w:space="0" w:color="auto"/>
            </w:tcBorders>
            <w:vAlign w:val="center"/>
          </w:tcPr>
          <w:p w14:paraId="1390FA3D" w14:textId="77777777" w:rsidR="00805827" w:rsidRPr="005E0FD3" w:rsidRDefault="00805827" w:rsidP="004D41F6">
            <w:pPr>
              <w:spacing w:line="360" w:lineRule="atLeast"/>
              <w:rPr>
                <w:rFonts w:eastAsia="Times New Roman" w:cs="Calibri"/>
                <w:color w:val="000000"/>
                <w:sz w:val="24"/>
                <w:szCs w:val="24"/>
              </w:rPr>
            </w:pPr>
            <w:r>
              <w:rPr>
                <w:rFonts w:eastAsia="Times New Roman" w:cs="Calibri"/>
                <w:color w:val="000000"/>
                <w:sz w:val="24"/>
                <w:szCs w:val="24"/>
              </w:rPr>
              <w:t>Pancreatic insufficiency</w:t>
            </w:r>
          </w:p>
        </w:tc>
      </w:tr>
      <w:tr w:rsidR="00805827" w:rsidRPr="0062253F" w14:paraId="7B1795FE" w14:textId="77777777" w:rsidTr="0061116D">
        <w:tc>
          <w:tcPr>
            <w:tcW w:w="5395" w:type="dxa"/>
            <w:tcBorders>
              <w:left w:val="single" w:sz="12" w:space="0" w:color="auto"/>
              <w:right w:val="single" w:sz="12" w:space="0" w:color="auto"/>
            </w:tcBorders>
          </w:tcPr>
          <w:p w14:paraId="1AA12CAF" w14:textId="77777777" w:rsidR="00805827" w:rsidRDefault="00000000" w:rsidP="004D41F6">
            <w:pPr>
              <w:tabs>
                <w:tab w:val="left" w:pos="1064"/>
              </w:tabs>
              <w:spacing w:line="360" w:lineRule="atLeast"/>
              <w:rPr>
                <w:rFonts w:eastAsia="Times New Roman" w:cs="Calibri"/>
                <w:color w:val="000000"/>
                <w:sz w:val="24"/>
                <w:szCs w:val="24"/>
              </w:rPr>
            </w:pPr>
            <w:hyperlink w:anchor="BristolMyerSquibb" w:history="1">
              <w:r w:rsidR="00805827" w:rsidRPr="0044462C">
                <w:rPr>
                  <w:rStyle w:val="Hyperlink"/>
                  <w:rFonts w:eastAsia="Times New Roman" w:cs="Calibri"/>
                  <w:sz w:val="24"/>
                  <w:szCs w:val="24"/>
                </w:rPr>
                <w:t>Zeposia® (Ozanimod)</w:t>
              </w:r>
            </w:hyperlink>
          </w:p>
        </w:tc>
        <w:tc>
          <w:tcPr>
            <w:tcW w:w="5395" w:type="dxa"/>
            <w:tcBorders>
              <w:left w:val="single" w:sz="12" w:space="0" w:color="auto"/>
              <w:right w:val="single" w:sz="12" w:space="0" w:color="auto"/>
            </w:tcBorders>
            <w:vAlign w:val="center"/>
          </w:tcPr>
          <w:p w14:paraId="343BF44A" w14:textId="77777777" w:rsidR="00805827" w:rsidRPr="005E0FD3" w:rsidRDefault="00805827" w:rsidP="004D41F6">
            <w:pPr>
              <w:spacing w:line="360" w:lineRule="atLeast"/>
              <w:rPr>
                <w:rFonts w:eastAsia="Times New Roman" w:cs="Calibri"/>
                <w:color w:val="000000"/>
                <w:sz w:val="24"/>
                <w:szCs w:val="24"/>
              </w:rPr>
            </w:pPr>
            <w:r w:rsidRPr="00BC2AD3">
              <w:rPr>
                <w:rFonts w:eastAsia="Times New Roman" w:cs="Calibri"/>
                <w:color w:val="000000"/>
                <w:sz w:val="24"/>
                <w:szCs w:val="24"/>
              </w:rPr>
              <w:t>Multiple sclerosis, relapsing</w:t>
            </w:r>
          </w:p>
        </w:tc>
      </w:tr>
    </w:tbl>
    <w:p w14:paraId="52E22CAE" w14:textId="14CAC307" w:rsidR="00805827" w:rsidRDefault="00000000" w:rsidP="00F94A46">
      <w:pPr>
        <w:spacing w:after="0"/>
      </w:pPr>
      <w:hyperlink w:anchor="GLOSSARyTOP" w:history="1">
        <w:r w:rsidR="00F94A46" w:rsidRPr="00EB3BF3">
          <w:rPr>
            <w:rStyle w:val="Hyperlink"/>
          </w:rPr>
          <w:t>RETURN TO TOP</w:t>
        </w:r>
      </w:hyperlink>
    </w:p>
    <w:p w14:paraId="49D8EF58" w14:textId="77777777" w:rsidR="00805827" w:rsidRDefault="00805827" w:rsidP="00805827">
      <w:pPr>
        <w:rPr>
          <w:b/>
          <w:bCs/>
          <w:u w:val="single"/>
        </w:rPr>
      </w:pPr>
      <w:r>
        <w:rPr>
          <w:noProof/>
          <w:sz w:val="32"/>
          <w:szCs w:val="32"/>
        </w:rPr>
        <mc:AlternateContent>
          <mc:Choice Requires="wps">
            <w:drawing>
              <wp:anchor distT="0" distB="0" distL="114300" distR="114300" simplePos="0" relativeHeight="251673600" behindDoc="0" locked="0" layoutInCell="1" allowOverlap="1" wp14:anchorId="1B3941A4" wp14:editId="38FFE96E">
                <wp:simplePos x="0" y="0"/>
                <wp:positionH relativeFrom="margin">
                  <wp:posOffset>-14605</wp:posOffset>
                </wp:positionH>
                <wp:positionV relativeFrom="paragraph">
                  <wp:posOffset>274955</wp:posOffset>
                </wp:positionV>
                <wp:extent cx="7239000" cy="0"/>
                <wp:effectExtent l="0" t="19050" r="19050" b="19050"/>
                <wp:wrapNone/>
                <wp:docPr id="46" name="Straight Connector 46"/>
                <wp:cNvGraphicFramePr/>
                <a:graphic xmlns:a="http://schemas.openxmlformats.org/drawingml/2006/main">
                  <a:graphicData uri="http://schemas.microsoft.com/office/word/2010/wordprocessingShape">
                    <wps:wsp>
                      <wps:cNvCnPr/>
                      <wps:spPr>
                        <a:xfrm>
                          <a:off x="0" y="0"/>
                          <a:ext cx="7239000" cy="0"/>
                        </a:xfrm>
                        <a:prstGeom prst="line">
                          <a:avLst/>
                        </a:prstGeom>
                        <a:ln w="28575"/>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7B5E9B1F" id="Straight Connector 46" o:spid="_x0000_s1026" style="position:absolute;z-index:25167360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 from="-1.15pt,21.65pt" to="568.85pt,21.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" strokecolor="black [3200]" strokeweight="2.25pt">
                <v:stroke joinstyle="miter"/>
                <w10:wrap anchorx="margin"/>
              </v:line>
            </w:pict>
          </mc:Fallback>
        </mc:AlternateContent>
      </w:r>
    </w:p>
    <w:p w14:paraId="2262DE89" w14:textId="77777777" w:rsidR="00805827" w:rsidRDefault="00805827" w:rsidP="00805827">
      <w:pPr>
        <w:rPr>
          <w:b/>
          <w:bCs/>
          <w:u w:val="single"/>
        </w:rPr>
      </w:pPr>
    </w:p>
    <w:tbl>
      <w:tblPr>
        <w:tblStyle w:val="TableGrid"/>
        <w:tblW w:w="10790" w:type="dxa"/>
        <w:tblLook w:val="04A0" w:firstRow="1" w:lastRow="0" w:firstColumn="1" w:lastColumn="0" w:noHBand="0" w:noVBand="1"/>
      </w:tblPr>
      <w:tblGrid>
        <w:gridCol w:w="10790"/>
      </w:tblGrid>
      <w:tr w:rsidR="00805827" w:rsidRPr="00DF5AD1" w14:paraId="043D41E4" w14:textId="77777777" w:rsidTr="004D41F6">
        <w:tc>
          <w:tcPr>
            <w:tcW w:w="10790" w:type="dxa"/>
            <w:tcBorders>
              <w:top w:val="single" w:sz="12" w:space="0" w:color="auto"/>
              <w:left w:val="single" w:sz="12" w:space="0" w:color="auto"/>
              <w:right w:val="single" w:sz="12" w:space="0" w:color="auto"/>
            </w:tcBorders>
            <w:shd w:val="clear" w:color="auto" w:fill="000000" w:themeFill="text1"/>
            <w:vAlign w:val="center"/>
          </w:tcPr>
          <w:p w14:paraId="45FFDFE6" w14:textId="77777777" w:rsidR="00805827" w:rsidRPr="00DF5AD1" w:rsidRDefault="00805827" w:rsidP="004D41F6">
            <w:pPr>
              <w:spacing w:line="360" w:lineRule="atLeast"/>
              <w:jc w:val="center"/>
              <w:rPr>
                <w:b/>
                <w:bCs/>
                <w:color w:val="FFFFFF" w:themeColor="background1"/>
                <w:sz w:val="20"/>
                <w:szCs w:val="20"/>
              </w:rPr>
            </w:pPr>
            <w:bookmarkStart w:id="55" w:name="CARDIO"/>
            <w:bookmarkStart w:id="56" w:name="_Hlk102040377"/>
            <w:r>
              <w:rPr>
                <w:b/>
                <w:bCs/>
                <w:color w:val="FFFFFF" w:themeColor="background1"/>
                <w:sz w:val="40"/>
                <w:szCs w:val="40"/>
              </w:rPr>
              <w:t>CARDIOVASCULAR</w:t>
            </w:r>
            <w:bookmarkEnd w:id="55"/>
          </w:p>
        </w:tc>
      </w:tr>
      <w:tr w:rsidR="00805827" w:rsidRPr="0062253F" w14:paraId="7BB5362D" w14:textId="77777777" w:rsidTr="004D41F6">
        <w:tc>
          <w:tcPr>
            <w:tcW w:w="10790" w:type="dxa"/>
            <w:tcBorders>
              <w:top w:val="single" w:sz="12" w:space="0" w:color="FFFFFF" w:themeColor="background1"/>
              <w:left w:val="single" w:sz="12" w:space="0" w:color="auto"/>
              <w:bottom w:val="single" w:sz="12" w:space="0" w:color="FFFFFF" w:themeColor="background1"/>
              <w:right w:val="single" w:sz="12" w:space="0" w:color="auto"/>
            </w:tcBorders>
            <w:shd w:val="clear" w:color="auto" w:fill="000000" w:themeFill="text1"/>
            <w:vAlign w:val="center"/>
          </w:tcPr>
          <w:p w14:paraId="3D15784F" w14:textId="77777777" w:rsidR="00805827" w:rsidRPr="0062253F" w:rsidRDefault="00805827" w:rsidP="004D41F6">
            <w:pPr>
              <w:spacing w:line="360" w:lineRule="atLeast"/>
              <w:jc w:val="center"/>
              <w:rPr>
                <w:b/>
                <w:bCs/>
                <w:color w:val="FFFFFF" w:themeColor="background1"/>
                <w:sz w:val="24"/>
                <w:szCs w:val="24"/>
              </w:rPr>
            </w:pPr>
            <w:r w:rsidRPr="0062253F">
              <w:rPr>
                <w:b/>
                <w:bCs/>
                <w:color w:val="FFFFFF" w:themeColor="background1"/>
                <w:sz w:val="24"/>
                <w:szCs w:val="24"/>
              </w:rPr>
              <w:t>Medication</w:t>
            </w:r>
            <w:r>
              <w:rPr>
                <w:b/>
                <w:bCs/>
                <w:color w:val="FFFFFF" w:themeColor="background1"/>
                <w:sz w:val="24"/>
                <w:szCs w:val="24"/>
              </w:rPr>
              <w:t>s</w:t>
            </w:r>
            <w:r>
              <w:rPr>
                <w:b/>
                <w:bCs/>
                <w:color w:val="FFFFFF" w:themeColor="background1"/>
              </w:rPr>
              <w:t xml:space="preserve"> available for assistance</w:t>
            </w:r>
          </w:p>
        </w:tc>
      </w:tr>
      <w:tr w:rsidR="00805827" w:rsidRPr="0062253F" w14:paraId="154B0C17" w14:textId="77777777" w:rsidTr="004D41F6">
        <w:tc>
          <w:tcPr>
            <w:tcW w:w="10790" w:type="dxa"/>
            <w:tcBorders>
              <w:left w:val="single" w:sz="12" w:space="0" w:color="auto"/>
              <w:right w:val="single" w:sz="12" w:space="0" w:color="auto"/>
            </w:tcBorders>
            <w:vAlign w:val="center"/>
          </w:tcPr>
          <w:p w14:paraId="71EC677D" w14:textId="11F4BA4E" w:rsidR="00805827" w:rsidRPr="0062253F" w:rsidRDefault="00000000" w:rsidP="004D41F6">
            <w:pPr>
              <w:spacing w:line="360" w:lineRule="atLeast"/>
              <w:rPr>
                <w:color w:val="212121"/>
                <w:sz w:val="24"/>
                <w:szCs w:val="24"/>
              </w:rPr>
            </w:pPr>
            <w:hyperlink w:anchor="ABVIE" w:history="1">
              <w:r w:rsidR="00805827" w:rsidRPr="007C6EA1">
                <w:rPr>
                  <w:rStyle w:val="Hyperlink"/>
                  <w:rFonts w:eastAsia="Times New Roman" w:cs="Calibri"/>
                  <w:sz w:val="24"/>
                  <w:szCs w:val="24"/>
                </w:rPr>
                <w:t>Bystolic (Nebivolol) Tablets</w:t>
              </w:r>
            </w:hyperlink>
          </w:p>
        </w:tc>
      </w:tr>
      <w:bookmarkEnd w:id="56"/>
      <w:tr w:rsidR="00805827" w:rsidRPr="0062253F" w14:paraId="6C1F39B8" w14:textId="77777777" w:rsidTr="004D41F6">
        <w:tc>
          <w:tcPr>
            <w:tcW w:w="10790" w:type="dxa"/>
            <w:tcBorders>
              <w:left w:val="single" w:sz="12" w:space="0" w:color="auto"/>
              <w:right w:val="single" w:sz="12" w:space="0" w:color="auto"/>
            </w:tcBorders>
            <w:vAlign w:val="center"/>
          </w:tcPr>
          <w:p w14:paraId="7B1B948F" w14:textId="77777777" w:rsidR="00805827" w:rsidRDefault="00805827" w:rsidP="004D41F6">
            <w:pPr>
              <w:spacing w:line="360" w:lineRule="atLeast"/>
              <w:rPr>
                <w:rFonts w:eastAsia="Times New Roman" w:cs="Calibri"/>
                <w:color w:val="000000"/>
                <w:sz w:val="24"/>
                <w:szCs w:val="24"/>
              </w:rPr>
            </w:pPr>
            <w:r>
              <w:rPr>
                <w:rFonts w:eastAsia="Times New Roman" w:cs="Calibri"/>
                <w:color w:val="000000"/>
                <w:sz w:val="24"/>
                <w:szCs w:val="24"/>
              </w:rPr>
              <w:fldChar w:fldCharType="begin"/>
            </w:r>
            <w:r>
              <w:rPr>
                <w:rFonts w:eastAsia="Times New Roman" w:cs="Calibri"/>
                <w:color w:val="000000"/>
                <w:sz w:val="24"/>
                <w:szCs w:val="24"/>
              </w:rPr>
              <w:instrText xml:space="preserve"> HYPERLINK  \l "MYLAnViatris" </w:instrText>
            </w:r>
            <w:r>
              <w:rPr>
                <w:rFonts w:eastAsia="Times New Roman" w:cs="Calibri"/>
                <w:color w:val="000000"/>
                <w:sz w:val="24"/>
                <w:szCs w:val="24"/>
              </w:rPr>
              <w:fldChar w:fldCharType="separate"/>
            </w:r>
            <w:r w:rsidRPr="0044462C">
              <w:rPr>
                <w:rStyle w:val="Hyperlink"/>
                <w:rFonts w:eastAsia="Times New Roman" w:cs="Calibri"/>
                <w:sz w:val="24"/>
                <w:szCs w:val="24"/>
              </w:rPr>
              <w:t>Caduet (Amlodipine/Atorvastatin)</w:t>
            </w:r>
            <w:r>
              <w:rPr>
                <w:rFonts w:eastAsia="Times New Roman" w:cs="Calibri"/>
                <w:color w:val="000000"/>
                <w:sz w:val="24"/>
                <w:szCs w:val="24"/>
              </w:rPr>
              <w:fldChar w:fldCharType="end"/>
            </w:r>
          </w:p>
        </w:tc>
      </w:tr>
      <w:tr w:rsidR="00805827" w:rsidRPr="0062253F" w14:paraId="723A7F86" w14:textId="77777777" w:rsidTr="004D41F6">
        <w:tc>
          <w:tcPr>
            <w:tcW w:w="10790" w:type="dxa"/>
            <w:tcBorders>
              <w:left w:val="single" w:sz="12" w:space="0" w:color="auto"/>
              <w:right w:val="single" w:sz="12" w:space="0" w:color="auto"/>
            </w:tcBorders>
            <w:vAlign w:val="center"/>
          </w:tcPr>
          <w:p w14:paraId="04F626C8" w14:textId="77777777" w:rsidR="00805827" w:rsidRDefault="00000000" w:rsidP="004D41F6">
            <w:pPr>
              <w:spacing w:line="360" w:lineRule="atLeast"/>
              <w:rPr>
                <w:rFonts w:eastAsia="Times New Roman" w:cs="Calibri"/>
                <w:color w:val="000000"/>
                <w:sz w:val="24"/>
                <w:szCs w:val="24"/>
              </w:rPr>
            </w:pPr>
            <w:hyperlink w:anchor="AMGEN" w:history="1">
              <w:r w:rsidR="00805827" w:rsidRPr="0044462C">
                <w:rPr>
                  <w:rStyle w:val="Hyperlink"/>
                  <w:rFonts w:eastAsia="Times New Roman" w:cs="Calibri"/>
                  <w:sz w:val="24"/>
                  <w:szCs w:val="24"/>
                </w:rPr>
                <w:t>Corlanor (Ivabradine)</w:t>
              </w:r>
            </w:hyperlink>
          </w:p>
        </w:tc>
      </w:tr>
      <w:tr w:rsidR="00805827" w:rsidRPr="0062253F" w14:paraId="7F1553D8" w14:textId="77777777" w:rsidTr="004D41F6">
        <w:tc>
          <w:tcPr>
            <w:tcW w:w="10790" w:type="dxa"/>
            <w:tcBorders>
              <w:left w:val="single" w:sz="12" w:space="0" w:color="auto"/>
              <w:right w:val="single" w:sz="12" w:space="0" w:color="auto"/>
            </w:tcBorders>
            <w:vAlign w:val="center"/>
          </w:tcPr>
          <w:p w14:paraId="493B32B6" w14:textId="77777777" w:rsidR="00805827" w:rsidRDefault="00000000" w:rsidP="004D41F6">
            <w:pPr>
              <w:spacing w:line="360" w:lineRule="atLeast"/>
              <w:rPr>
                <w:rFonts w:eastAsia="Times New Roman" w:cs="Calibri"/>
                <w:color w:val="000000"/>
                <w:sz w:val="24"/>
                <w:szCs w:val="24"/>
              </w:rPr>
            </w:pPr>
            <w:hyperlink w:anchor="NOVARTIS" w:history="1">
              <w:r w:rsidR="00805827" w:rsidRPr="0044462C">
                <w:rPr>
                  <w:rStyle w:val="Hyperlink"/>
                  <w:rFonts w:eastAsia="Times New Roman" w:cs="Calibri"/>
                  <w:sz w:val="24"/>
                  <w:szCs w:val="24"/>
                </w:rPr>
                <w:t>Entresto™ (Sacubitril/Valsartan</w:t>
              </w:r>
            </w:hyperlink>
            <w:r w:rsidR="00805827" w:rsidRPr="0044462C">
              <w:rPr>
                <w:rFonts w:eastAsia="Times New Roman" w:cs="Calibri"/>
                <w:color w:val="000000"/>
                <w:sz w:val="24"/>
                <w:szCs w:val="24"/>
              </w:rPr>
              <w:t>)</w:t>
            </w:r>
          </w:p>
        </w:tc>
      </w:tr>
      <w:tr w:rsidR="00805827" w:rsidRPr="0062253F" w14:paraId="283F18F5" w14:textId="77777777" w:rsidTr="004D41F6">
        <w:tc>
          <w:tcPr>
            <w:tcW w:w="10790" w:type="dxa"/>
            <w:tcBorders>
              <w:left w:val="single" w:sz="12" w:space="0" w:color="auto"/>
              <w:right w:val="single" w:sz="12" w:space="0" w:color="auto"/>
            </w:tcBorders>
            <w:vAlign w:val="center"/>
          </w:tcPr>
          <w:p w14:paraId="703E7C9A" w14:textId="77777777" w:rsidR="00805827" w:rsidRDefault="00000000" w:rsidP="004D41F6">
            <w:pPr>
              <w:spacing w:line="360" w:lineRule="atLeast"/>
              <w:rPr>
                <w:rFonts w:eastAsia="Times New Roman" w:cs="Calibri"/>
                <w:color w:val="000000"/>
                <w:sz w:val="24"/>
                <w:szCs w:val="24"/>
              </w:rPr>
            </w:pPr>
            <w:hyperlink w:anchor="AstraZeneca" w:history="1">
              <w:r w:rsidR="00805827" w:rsidRPr="0044462C">
                <w:rPr>
                  <w:rStyle w:val="Hyperlink"/>
                  <w:rFonts w:eastAsia="Times New Roman" w:cs="Calibri"/>
                  <w:sz w:val="24"/>
                  <w:szCs w:val="24"/>
                </w:rPr>
                <w:t>Farxiga (Dapagliflozin)</w:t>
              </w:r>
            </w:hyperlink>
          </w:p>
        </w:tc>
      </w:tr>
      <w:tr w:rsidR="00805827" w:rsidRPr="0062253F" w14:paraId="6A160313" w14:textId="77777777" w:rsidTr="004D41F6">
        <w:tc>
          <w:tcPr>
            <w:tcW w:w="10790" w:type="dxa"/>
            <w:tcBorders>
              <w:left w:val="single" w:sz="12" w:space="0" w:color="auto"/>
              <w:right w:val="single" w:sz="12" w:space="0" w:color="auto"/>
            </w:tcBorders>
            <w:vAlign w:val="center"/>
          </w:tcPr>
          <w:p w14:paraId="17AD2FF8" w14:textId="77777777" w:rsidR="00805827" w:rsidRDefault="00000000" w:rsidP="004D41F6">
            <w:pPr>
              <w:spacing w:line="360" w:lineRule="atLeast"/>
              <w:rPr>
                <w:rFonts w:eastAsia="Times New Roman" w:cs="Calibri"/>
                <w:color w:val="000000"/>
                <w:sz w:val="24"/>
                <w:szCs w:val="24"/>
              </w:rPr>
            </w:pPr>
            <w:hyperlink w:anchor="MYLAnViatris" w:history="1">
              <w:r w:rsidR="00805827" w:rsidRPr="0044462C">
                <w:rPr>
                  <w:rStyle w:val="Hyperlink"/>
                  <w:rFonts w:eastAsia="Times New Roman" w:cs="Calibri"/>
                  <w:sz w:val="24"/>
                  <w:szCs w:val="24"/>
                </w:rPr>
                <w:t>Inspra (Eplerenone)</w:t>
              </w:r>
            </w:hyperlink>
          </w:p>
        </w:tc>
      </w:tr>
      <w:tr w:rsidR="00805827" w:rsidRPr="0062253F" w14:paraId="10886481" w14:textId="77777777" w:rsidTr="004D41F6">
        <w:tc>
          <w:tcPr>
            <w:tcW w:w="10790" w:type="dxa"/>
            <w:tcBorders>
              <w:left w:val="single" w:sz="12" w:space="0" w:color="auto"/>
              <w:right w:val="single" w:sz="12" w:space="0" w:color="auto"/>
            </w:tcBorders>
            <w:vAlign w:val="center"/>
          </w:tcPr>
          <w:p w14:paraId="6980E2C4" w14:textId="77777777" w:rsidR="00805827" w:rsidRDefault="00000000" w:rsidP="004D41F6">
            <w:pPr>
              <w:spacing w:line="360" w:lineRule="atLeast"/>
              <w:rPr>
                <w:rFonts w:eastAsia="Times New Roman" w:cs="Calibri"/>
                <w:color w:val="000000"/>
                <w:sz w:val="24"/>
                <w:szCs w:val="24"/>
              </w:rPr>
            </w:pPr>
            <w:hyperlink w:anchor="BOEHRINGER" w:history="1">
              <w:r w:rsidR="00805827" w:rsidRPr="0044462C">
                <w:rPr>
                  <w:rStyle w:val="Hyperlink"/>
                  <w:rFonts w:eastAsia="Times New Roman" w:cs="Calibri"/>
                  <w:sz w:val="24"/>
                  <w:szCs w:val="24"/>
                </w:rPr>
                <w:t>Jardiance (Empagliflozin)</w:t>
              </w:r>
            </w:hyperlink>
          </w:p>
        </w:tc>
      </w:tr>
      <w:tr w:rsidR="00805827" w:rsidRPr="0062253F" w14:paraId="0078400A" w14:textId="77777777" w:rsidTr="004D41F6">
        <w:tc>
          <w:tcPr>
            <w:tcW w:w="10790" w:type="dxa"/>
            <w:tcBorders>
              <w:left w:val="single" w:sz="12" w:space="0" w:color="auto"/>
              <w:right w:val="single" w:sz="12" w:space="0" w:color="auto"/>
            </w:tcBorders>
            <w:vAlign w:val="center"/>
          </w:tcPr>
          <w:p w14:paraId="5B846089" w14:textId="77777777" w:rsidR="00805827" w:rsidRDefault="00000000" w:rsidP="004D41F6">
            <w:pPr>
              <w:spacing w:line="360" w:lineRule="atLeast"/>
              <w:rPr>
                <w:rFonts w:eastAsia="Times New Roman" w:cs="Calibri"/>
                <w:color w:val="000000"/>
                <w:sz w:val="24"/>
                <w:szCs w:val="24"/>
              </w:rPr>
            </w:pPr>
            <w:hyperlink w:anchor="NOVARTIS" w:history="1">
              <w:r w:rsidR="00805827" w:rsidRPr="0044462C">
                <w:rPr>
                  <w:rStyle w:val="Hyperlink"/>
                  <w:rFonts w:eastAsia="Times New Roman" w:cs="Calibri"/>
                  <w:sz w:val="24"/>
                  <w:szCs w:val="24"/>
                </w:rPr>
                <w:t>Leqvio®</w:t>
              </w:r>
              <w:r w:rsidR="00805827" w:rsidRPr="000E7D97">
                <w:rPr>
                  <w:rStyle w:val="Hyperlink"/>
                  <w:rFonts w:eastAsia="Times New Roman" w:cs="Calibri"/>
                  <w:sz w:val="24"/>
                  <w:szCs w:val="24"/>
                </w:rPr>
                <w:t xml:space="preserve"> (Inclisiran)</w:t>
              </w:r>
            </w:hyperlink>
          </w:p>
        </w:tc>
      </w:tr>
      <w:tr w:rsidR="00805827" w:rsidRPr="0062253F" w14:paraId="704D8CA7" w14:textId="77777777" w:rsidTr="004D41F6">
        <w:tc>
          <w:tcPr>
            <w:tcW w:w="10790" w:type="dxa"/>
            <w:tcBorders>
              <w:left w:val="single" w:sz="12" w:space="0" w:color="auto"/>
              <w:right w:val="single" w:sz="12" w:space="0" w:color="auto"/>
            </w:tcBorders>
          </w:tcPr>
          <w:p w14:paraId="203D7210" w14:textId="77777777" w:rsidR="00805827" w:rsidRDefault="00000000" w:rsidP="004D41F6">
            <w:pPr>
              <w:spacing w:line="360" w:lineRule="atLeast"/>
              <w:rPr>
                <w:rFonts w:eastAsia="Times New Roman" w:cs="Calibri"/>
                <w:color w:val="000000"/>
                <w:sz w:val="24"/>
                <w:szCs w:val="24"/>
              </w:rPr>
            </w:pPr>
            <w:hyperlink w:anchor="AstraZeneca" w:history="1">
              <w:r w:rsidR="00805827" w:rsidRPr="0044462C">
                <w:rPr>
                  <w:rStyle w:val="Hyperlink"/>
                  <w:rFonts w:eastAsia="Times New Roman" w:cs="Calibri"/>
                  <w:sz w:val="24"/>
                  <w:szCs w:val="24"/>
                </w:rPr>
                <w:t>Lokelma (Sodium Zirconium Cyclosilicate)</w:t>
              </w:r>
            </w:hyperlink>
          </w:p>
        </w:tc>
      </w:tr>
      <w:tr w:rsidR="00805827" w:rsidRPr="0062253F" w14:paraId="7CEF3491" w14:textId="77777777" w:rsidTr="004D41F6">
        <w:tc>
          <w:tcPr>
            <w:tcW w:w="10790" w:type="dxa"/>
            <w:tcBorders>
              <w:left w:val="single" w:sz="12" w:space="0" w:color="auto"/>
              <w:right w:val="single" w:sz="12" w:space="0" w:color="auto"/>
            </w:tcBorders>
            <w:vAlign w:val="center"/>
          </w:tcPr>
          <w:p w14:paraId="6A19DAE3" w14:textId="77777777" w:rsidR="00805827" w:rsidRDefault="00000000" w:rsidP="004D41F6">
            <w:pPr>
              <w:spacing w:line="360" w:lineRule="atLeast"/>
              <w:rPr>
                <w:rFonts w:eastAsia="Times New Roman" w:cs="Calibri"/>
                <w:color w:val="000000"/>
                <w:sz w:val="24"/>
                <w:szCs w:val="24"/>
              </w:rPr>
            </w:pPr>
            <w:hyperlink w:anchor="SANOFI" w:history="1">
              <w:r w:rsidR="00805827" w:rsidRPr="0044462C">
                <w:rPr>
                  <w:rStyle w:val="Hyperlink"/>
                  <w:rFonts w:eastAsia="Times New Roman" w:cs="Calibri"/>
                  <w:sz w:val="24"/>
                  <w:szCs w:val="24"/>
                </w:rPr>
                <w:t>Multaq® (Dronedarone) Tablets</w:t>
              </w:r>
            </w:hyperlink>
          </w:p>
        </w:tc>
      </w:tr>
      <w:tr w:rsidR="00805827" w:rsidRPr="0062253F" w14:paraId="19E42359" w14:textId="77777777" w:rsidTr="004D41F6">
        <w:tc>
          <w:tcPr>
            <w:tcW w:w="10790" w:type="dxa"/>
            <w:tcBorders>
              <w:left w:val="single" w:sz="12" w:space="0" w:color="auto"/>
              <w:right w:val="single" w:sz="12" w:space="0" w:color="auto"/>
            </w:tcBorders>
            <w:vAlign w:val="center"/>
          </w:tcPr>
          <w:p w14:paraId="7FC09369" w14:textId="77777777" w:rsidR="00805827" w:rsidRDefault="00000000" w:rsidP="004D41F6">
            <w:pPr>
              <w:spacing w:line="360" w:lineRule="atLeast"/>
              <w:rPr>
                <w:rFonts w:eastAsia="Times New Roman" w:cs="Calibri"/>
                <w:color w:val="000000"/>
                <w:sz w:val="24"/>
                <w:szCs w:val="24"/>
              </w:rPr>
            </w:pPr>
            <w:hyperlink w:anchor="PFIZER" w:history="1">
              <w:r w:rsidR="00805827" w:rsidRPr="0044462C">
                <w:rPr>
                  <w:rStyle w:val="Hyperlink"/>
                  <w:rFonts w:eastAsia="Times New Roman" w:cs="Calibri"/>
                  <w:sz w:val="24"/>
                  <w:szCs w:val="24"/>
                </w:rPr>
                <w:t>Norpace® (Disopyramide Phosphate)</w:t>
              </w:r>
            </w:hyperlink>
          </w:p>
        </w:tc>
      </w:tr>
      <w:tr w:rsidR="00805827" w:rsidRPr="0062253F" w14:paraId="3476E2A0" w14:textId="77777777" w:rsidTr="004D41F6">
        <w:tc>
          <w:tcPr>
            <w:tcW w:w="10790" w:type="dxa"/>
            <w:tcBorders>
              <w:left w:val="single" w:sz="12" w:space="0" w:color="auto"/>
              <w:right w:val="single" w:sz="12" w:space="0" w:color="auto"/>
            </w:tcBorders>
            <w:vAlign w:val="center"/>
          </w:tcPr>
          <w:p w14:paraId="602CDF14" w14:textId="77777777" w:rsidR="00805827" w:rsidRDefault="00000000" w:rsidP="004D41F6">
            <w:pPr>
              <w:spacing w:line="360" w:lineRule="atLeast"/>
              <w:rPr>
                <w:rFonts w:eastAsia="Times New Roman" w:cs="Calibri"/>
                <w:color w:val="000000"/>
                <w:sz w:val="24"/>
                <w:szCs w:val="24"/>
              </w:rPr>
            </w:pPr>
            <w:hyperlink w:anchor="JohnsonJohnson" w:history="1">
              <w:r w:rsidR="00805827" w:rsidRPr="0044462C">
                <w:rPr>
                  <w:rStyle w:val="Hyperlink"/>
                  <w:rFonts w:eastAsia="Times New Roman" w:cs="Calibri"/>
                  <w:sz w:val="24"/>
                  <w:szCs w:val="24"/>
                </w:rPr>
                <w:t>Opsumit (Macitentan) Tablets</w:t>
              </w:r>
            </w:hyperlink>
          </w:p>
        </w:tc>
      </w:tr>
      <w:tr w:rsidR="00805827" w:rsidRPr="0062253F" w14:paraId="00BA4991" w14:textId="77777777" w:rsidTr="004D41F6">
        <w:tc>
          <w:tcPr>
            <w:tcW w:w="10790" w:type="dxa"/>
            <w:tcBorders>
              <w:left w:val="single" w:sz="12" w:space="0" w:color="auto"/>
              <w:right w:val="single" w:sz="12" w:space="0" w:color="auto"/>
            </w:tcBorders>
            <w:vAlign w:val="center"/>
          </w:tcPr>
          <w:p w14:paraId="4FE0DE3A" w14:textId="77777777" w:rsidR="00805827" w:rsidRDefault="00000000" w:rsidP="004D41F6">
            <w:pPr>
              <w:spacing w:line="360" w:lineRule="atLeast"/>
              <w:rPr>
                <w:rFonts w:eastAsia="Times New Roman" w:cs="Calibri"/>
                <w:color w:val="000000"/>
                <w:sz w:val="24"/>
                <w:szCs w:val="24"/>
              </w:rPr>
            </w:pPr>
            <w:hyperlink w:anchor="Praluent" w:history="1">
              <w:r w:rsidR="00805827" w:rsidRPr="0044462C">
                <w:rPr>
                  <w:rStyle w:val="Hyperlink"/>
                  <w:rFonts w:eastAsia="Times New Roman" w:cs="Arial"/>
                  <w:sz w:val="24"/>
                  <w:szCs w:val="24"/>
                </w:rPr>
                <w:t>Praluent (alirocumab)</w:t>
              </w:r>
            </w:hyperlink>
          </w:p>
        </w:tc>
      </w:tr>
      <w:tr w:rsidR="00805827" w:rsidRPr="0062253F" w14:paraId="21760ED9" w14:textId="77777777" w:rsidTr="004D41F6">
        <w:tc>
          <w:tcPr>
            <w:tcW w:w="10790" w:type="dxa"/>
            <w:tcBorders>
              <w:left w:val="single" w:sz="12" w:space="0" w:color="auto"/>
              <w:right w:val="single" w:sz="12" w:space="0" w:color="auto"/>
            </w:tcBorders>
            <w:vAlign w:val="center"/>
          </w:tcPr>
          <w:p w14:paraId="05A4E1C6" w14:textId="77777777" w:rsidR="00805827" w:rsidRDefault="00000000" w:rsidP="004D41F6">
            <w:pPr>
              <w:spacing w:line="360" w:lineRule="atLeast"/>
              <w:rPr>
                <w:rFonts w:eastAsia="Times New Roman" w:cs="Calibri"/>
                <w:color w:val="000000"/>
                <w:sz w:val="24"/>
                <w:szCs w:val="24"/>
              </w:rPr>
            </w:pPr>
            <w:hyperlink w:anchor="AMGEN" w:history="1">
              <w:r w:rsidR="00805827" w:rsidRPr="0044462C">
                <w:rPr>
                  <w:rStyle w:val="Hyperlink"/>
                  <w:rFonts w:eastAsia="Times New Roman" w:cs="Calibri"/>
                  <w:sz w:val="24"/>
                  <w:szCs w:val="24"/>
                </w:rPr>
                <w:t>Repatha (Evolocumab)</w:t>
              </w:r>
            </w:hyperlink>
          </w:p>
        </w:tc>
      </w:tr>
      <w:tr w:rsidR="00805827" w:rsidRPr="0062253F" w14:paraId="1211D277" w14:textId="77777777" w:rsidTr="004D41F6">
        <w:tc>
          <w:tcPr>
            <w:tcW w:w="10790" w:type="dxa"/>
            <w:tcBorders>
              <w:left w:val="single" w:sz="12" w:space="0" w:color="auto"/>
              <w:right w:val="single" w:sz="12" w:space="0" w:color="auto"/>
            </w:tcBorders>
            <w:vAlign w:val="center"/>
          </w:tcPr>
          <w:p w14:paraId="4924565C" w14:textId="77777777" w:rsidR="00805827" w:rsidRDefault="00000000" w:rsidP="004D41F6">
            <w:pPr>
              <w:spacing w:line="360" w:lineRule="atLeast"/>
              <w:rPr>
                <w:rFonts w:eastAsia="Times New Roman" w:cs="Calibri"/>
                <w:color w:val="000000"/>
                <w:sz w:val="24"/>
                <w:szCs w:val="24"/>
              </w:rPr>
            </w:pPr>
            <w:hyperlink w:anchor="PFIZER" w:history="1">
              <w:r w:rsidR="00805827" w:rsidRPr="0044462C">
                <w:rPr>
                  <w:rStyle w:val="Hyperlink"/>
                  <w:rFonts w:eastAsia="Times New Roman" w:cs="Calibri"/>
                  <w:sz w:val="24"/>
                  <w:szCs w:val="24"/>
                </w:rPr>
                <w:t>Tikosyn® (Dofetilide) Capsules</w:t>
              </w:r>
            </w:hyperlink>
          </w:p>
        </w:tc>
      </w:tr>
      <w:tr w:rsidR="00805827" w:rsidRPr="0062253F" w14:paraId="05D5C024" w14:textId="77777777" w:rsidTr="004D41F6">
        <w:tc>
          <w:tcPr>
            <w:tcW w:w="10790" w:type="dxa"/>
            <w:tcBorders>
              <w:left w:val="single" w:sz="12" w:space="0" w:color="auto"/>
              <w:right w:val="single" w:sz="12" w:space="0" w:color="auto"/>
            </w:tcBorders>
            <w:vAlign w:val="center"/>
          </w:tcPr>
          <w:p w14:paraId="50C3E284" w14:textId="77777777" w:rsidR="00805827" w:rsidRDefault="00000000" w:rsidP="004D41F6">
            <w:pPr>
              <w:spacing w:line="360" w:lineRule="atLeast"/>
              <w:rPr>
                <w:rFonts w:eastAsia="Times New Roman" w:cs="Calibri"/>
                <w:color w:val="000000"/>
                <w:sz w:val="24"/>
                <w:szCs w:val="24"/>
              </w:rPr>
            </w:pPr>
            <w:hyperlink w:anchor="JohnsonJohnson" w:history="1">
              <w:r w:rsidR="00805827" w:rsidRPr="0044462C">
                <w:rPr>
                  <w:rStyle w:val="Hyperlink"/>
                  <w:rFonts w:eastAsia="Times New Roman" w:cs="Calibri"/>
                  <w:sz w:val="24"/>
                  <w:szCs w:val="24"/>
                </w:rPr>
                <w:t>Tracleer (Bosentan)</w:t>
              </w:r>
            </w:hyperlink>
          </w:p>
        </w:tc>
      </w:tr>
      <w:tr w:rsidR="00805827" w:rsidRPr="0062253F" w14:paraId="45B2DBEB" w14:textId="77777777" w:rsidTr="004D41F6">
        <w:tc>
          <w:tcPr>
            <w:tcW w:w="10790" w:type="dxa"/>
            <w:tcBorders>
              <w:left w:val="single" w:sz="12" w:space="0" w:color="auto"/>
              <w:right w:val="single" w:sz="12" w:space="0" w:color="auto"/>
            </w:tcBorders>
            <w:vAlign w:val="center"/>
          </w:tcPr>
          <w:p w14:paraId="7438E4EA" w14:textId="77777777" w:rsidR="00805827" w:rsidRDefault="00000000" w:rsidP="004D41F6">
            <w:pPr>
              <w:spacing w:line="360" w:lineRule="atLeast"/>
              <w:rPr>
                <w:rFonts w:eastAsia="Times New Roman" w:cs="Calibri"/>
                <w:color w:val="000000"/>
                <w:sz w:val="24"/>
                <w:szCs w:val="24"/>
              </w:rPr>
            </w:pPr>
            <w:hyperlink w:anchor="JohnsonJohnson" w:history="1">
              <w:r w:rsidR="00805827" w:rsidRPr="0044462C">
                <w:rPr>
                  <w:rStyle w:val="Hyperlink"/>
                  <w:rFonts w:eastAsia="Times New Roman" w:cs="Calibri"/>
                  <w:sz w:val="24"/>
                  <w:szCs w:val="24"/>
                </w:rPr>
                <w:t>Uptravi (Selexipag)</w:t>
              </w:r>
            </w:hyperlink>
          </w:p>
        </w:tc>
      </w:tr>
      <w:tr w:rsidR="00805827" w:rsidRPr="0062253F" w14:paraId="49B4F7B3" w14:textId="77777777" w:rsidTr="004D41F6">
        <w:tc>
          <w:tcPr>
            <w:tcW w:w="10790" w:type="dxa"/>
            <w:tcBorders>
              <w:left w:val="single" w:sz="12" w:space="0" w:color="auto"/>
              <w:right w:val="single" w:sz="12" w:space="0" w:color="auto"/>
            </w:tcBorders>
            <w:vAlign w:val="center"/>
          </w:tcPr>
          <w:p w14:paraId="79ABAA66" w14:textId="77777777" w:rsidR="00805827" w:rsidRDefault="00000000" w:rsidP="004D41F6">
            <w:pPr>
              <w:spacing w:line="360" w:lineRule="atLeast"/>
              <w:rPr>
                <w:rFonts w:eastAsia="Times New Roman" w:cs="Calibri"/>
                <w:color w:val="000000"/>
                <w:sz w:val="24"/>
                <w:szCs w:val="24"/>
              </w:rPr>
            </w:pPr>
            <w:hyperlink w:anchor="JohnsonJohnson" w:history="1">
              <w:r w:rsidR="00805827" w:rsidRPr="0044462C">
                <w:rPr>
                  <w:rStyle w:val="Hyperlink"/>
                  <w:rFonts w:eastAsia="Times New Roman" w:cs="Calibri"/>
                  <w:sz w:val="24"/>
                  <w:szCs w:val="24"/>
                </w:rPr>
                <w:t>Veletri (Epoprostenol)</w:t>
              </w:r>
            </w:hyperlink>
          </w:p>
        </w:tc>
      </w:tr>
      <w:tr w:rsidR="00805827" w:rsidRPr="0062253F" w14:paraId="20C3E7FA" w14:textId="77777777" w:rsidTr="004D41F6">
        <w:tc>
          <w:tcPr>
            <w:tcW w:w="10790" w:type="dxa"/>
            <w:tcBorders>
              <w:left w:val="single" w:sz="12" w:space="0" w:color="auto"/>
              <w:right w:val="single" w:sz="12" w:space="0" w:color="auto"/>
            </w:tcBorders>
            <w:vAlign w:val="center"/>
          </w:tcPr>
          <w:p w14:paraId="3E8F768D" w14:textId="77777777" w:rsidR="00805827" w:rsidRDefault="00000000" w:rsidP="004D41F6">
            <w:pPr>
              <w:spacing w:line="360" w:lineRule="atLeast"/>
              <w:rPr>
                <w:rFonts w:eastAsia="Times New Roman" w:cs="Calibri"/>
                <w:color w:val="000000"/>
                <w:sz w:val="24"/>
                <w:szCs w:val="24"/>
              </w:rPr>
            </w:pPr>
            <w:hyperlink w:anchor="JohnsonJohnson" w:history="1">
              <w:r w:rsidR="00805827" w:rsidRPr="0044462C">
                <w:rPr>
                  <w:rStyle w:val="Hyperlink"/>
                  <w:rFonts w:eastAsia="Times New Roman" w:cs="Calibri"/>
                  <w:sz w:val="24"/>
                  <w:szCs w:val="24"/>
                </w:rPr>
                <w:t>Ventavis (Iloprostol)</w:t>
              </w:r>
            </w:hyperlink>
          </w:p>
        </w:tc>
      </w:tr>
      <w:tr w:rsidR="00805827" w:rsidRPr="0062253F" w14:paraId="22871AAE" w14:textId="77777777" w:rsidTr="004D41F6">
        <w:tc>
          <w:tcPr>
            <w:tcW w:w="10790" w:type="dxa"/>
            <w:tcBorders>
              <w:left w:val="single" w:sz="12" w:space="0" w:color="auto"/>
              <w:right w:val="single" w:sz="12" w:space="0" w:color="auto"/>
            </w:tcBorders>
            <w:vAlign w:val="center"/>
          </w:tcPr>
          <w:p w14:paraId="16A712C0" w14:textId="77777777" w:rsidR="00805827" w:rsidRDefault="00000000" w:rsidP="004D41F6">
            <w:pPr>
              <w:spacing w:line="360" w:lineRule="atLeast"/>
              <w:rPr>
                <w:rFonts w:eastAsia="Times New Roman" w:cs="Calibri"/>
                <w:color w:val="000000"/>
                <w:sz w:val="24"/>
                <w:szCs w:val="24"/>
              </w:rPr>
            </w:pPr>
            <w:hyperlink w:anchor="MERCK" w:history="1">
              <w:r w:rsidR="00805827" w:rsidRPr="0044462C">
                <w:rPr>
                  <w:rStyle w:val="Hyperlink"/>
                  <w:rFonts w:eastAsia="Times New Roman" w:cs="Calibri"/>
                  <w:sz w:val="24"/>
                  <w:szCs w:val="24"/>
                </w:rPr>
                <w:t>Verquvo™ (Vericiguat) 2.5 Mg, 5 Mg, 10 Mg Tablets</w:t>
              </w:r>
            </w:hyperlink>
          </w:p>
        </w:tc>
      </w:tr>
      <w:tr w:rsidR="00805827" w:rsidRPr="0062253F" w14:paraId="7D955F30" w14:textId="77777777" w:rsidTr="004D41F6">
        <w:tc>
          <w:tcPr>
            <w:tcW w:w="10790" w:type="dxa"/>
            <w:tcBorders>
              <w:left w:val="single" w:sz="12" w:space="0" w:color="auto"/>
              <w:right w:val="single" w:sz="12" w:space="0" w:color="auto"/>
            </w:tcBorders>
            <w:vAlign w:val="center"/>
          </w:tcPr>
          <w:p w14:paraId="34175144" w14:textId="77777777" w:rsidR="00805827" w:rsidRDefault="00000000" w:rsidP="004D41F6">
            <w:pPr>
              <w:spacing w:line="360" w:lineRule="atLeast"/>
              <w:rPr>
                <w:rFonts w:eastAsia="Times New Roman" w:cs="Calibri"/>
                <w:color w:val="000000"/>
                <w:sz w:val="24"/>
                <w:szCs w:val="24"/>
              </w:rPr>
            </w:pPr>
            <w:hyperlink w:anchor="VELTASSA" w:history="1">
              <w:r w:rsidR="00805827" w:rsidRPr="00435E0C">
                <w:rPr>
                  <w:rStyle w:val="Hyperlink"/>
                  <w:rFonts w:eastAsia="Times New Roman" w:cs="Calibri"/>
                  <w:sz w:val="24"/>
                  <w:szCs w:val="24"/>
                </w:rPr>
                <w:t>Veltassa (patiromer)</w:t>
              </w:r>
            </w:hyperlink>
          </w:p>
        </w:tc>
      </w:tr>
    </w:tbl>
    <w:p w14:paraId="31C1999F" w14:textId="77777777" w:rsidR="00805827" w:rsidRPr="00DF5AD1" w:rsidRDefault="00805827" w:rsidP="00805827">
      <w:pPr>
        <w:spacing w:after="0"/>
      </w:pPr>
      <w:r w:rsidRPr="00DF5AD1">
        <w:rPr>
          <w:b/>
          <w:bCs/>
          <w:u w:val="single"/>
        </w:rPr>
        <w:t>Cardiovascular medications: Entresto (Manufactured by Novartis)</w:t>
      </w:r>
    </w:p>
    <w:p w14:paraId="6B2F3749" w14:textId="77777777" w:rsidR="00805827" w:rsidRPr="00DF5AD1" w:rsidRDefault="00805827" w:rsidP="00805827">
      <w:pPr>
        <w:spacing w:after="0"/>
      </w:pPr>
      <w:r w:rsidRPr="00DF5AD1">
        <w:t>For Novartis products including Entresto eligibility for full patient assistance as follows:</w:t>
      </w:r>
    </w:p>
    <w:p w14:paraId="0D68D326" w14:textId="77777777" w:rsidR="00805827" w:rsidRPr="00DF5AD1" w:rsidRDefault="00805827" w:rsidP="00805827">
      <w:pPr>
        <w:pStyle w:val="ListParagraph"/>
        <w:numPr>
          <w:ilvl w:val="0"/>
          <w:numId w:val="3"/>
        </w:numPr>
      </w:pPr>
      <w:r w:rsidRPr="00DF5AD1">
        <w:t>Household income per year:</w:t>
      </w:r>
    </w:p>
    <w:tbl>
      <w:tblPr>
        <w:tblStyle w:val="TableGrid"/>
        <w:tblW w:w="0" w:type="auto"/>
        <w:tblLook w:val="04A0" w:firstRow="1" w:lastRow="0" w:firstColumn="1" w:lastColumn="0" w:noHBand="0" w:noVBand="1"/>
      </w:tblPr>
      <w:tblGrid>
        <w:gridCol w:w="4405"/>
        <w:gridCol w:w="6385"/>
      </w:tblGrid>
      <w:tr w:rsidR="00805827" w:rsidRPr="00DF5AD1" w14:paraId="3B5D0599" w14:textId="77777777" w:rsidTr="004D41F6">
        <w:tc>
          <w:tcPr>
            <w:tcW w:w="4405" w:type="dxa"/>
            <w:shd w:val="clear" w:color="auto" w:fill="A6A6A6" w:themeFill="background1" w:themeFillShade="A6"/>
            <w:vAlign w:val="center"/>
          </w:tcPr>
          <w:p w14:paraId="09791460" w14:textId="77777777" w:rsidR="00805827" w:rsidRPr="00DF5AD1" w:rsidRDefault="00805827" w:rsidP="004D41F6">
            <w:pPr>
              <w:jc w:val="center"/>
              <w:rPr>
                <w:b/>
                <w:bCs/>
              </w:rPr>
            </w:pPr>
            <w:r w:rsidRPr="00DF5AD1">
              <w:rPr>
                <w:b/>
                <w:bCs/>
              </w:rPr>
              <w:t>Household size</w:t>
            </w:r>
          </w:p>
        </w:tc>
        <w:tc>
          <w:tcPr>
            <w:tcW w:w="6385" w:type="dxa"/>
            <w:shd w:val="clear" w:color="auto" w:fill="A6A6A6" w:themeFill="background1" w:themeFillShade="A6"/>
            <w:vAlign w:val="center"/>
          </w:tcPr>
          <w:p w14:paraId="050F69DD" w14:textId="77777777" w:rsidR="00805827" w:rsidRPr="00DF5AD1" w:rsidRDefault="00805827" w:rsidP="004D41F6">
            <w:pPr>
              <w:jc w:val="center"/>
              <w:rPr>
                <w:b/>
                <w:bCs/>
              </w:rPr>
            </w:pPr>
            <w:r w:rsidRPr="00DF5AD1">
              <w:rPr>
                <w:b/>
                <w:bCs/>
              </w:rPr>
              <w:t>Annual household income ($) threshold</w:t>
            </w:r>
          </w:p>
        </w:tc>
      </w:tr>
      <w:tr w:rsidR="00805827" w:rsidRPr="00DF5AD1" w14:paraId="33856DA2" w14:textId="77777777" w:rsidTr="004D41F6">
        <w:tc>
          <w:tcPr>
            <w:tcW w:w="4405" w:type="dxa"/>
            <w:vAlign w:val="center"/>
          </w:tcPr>
          <w:p w14:paraId="7AAC8EE7" w14:textId="77777777" w:rsidR="00805827" w:rsidRPr="00DF5AD1" w:rsidRDefault="00805827" w:rsidP="004D41F6">
            <w:pPr>
              <w:jc w:val="center"/>
            </w:pPr>
            <w:r w:rsidRPr="00DF5AD1">
              <w:t>1</w:t>
            </w:r>
          </w:p>
        </w:tc>
        <w:tc>
          <w:tcPr>
            <w:tcW w:w="6385" w:type="dxa"/>
            <w:vAlign w:val="center"/>
          </w:tcPr>
          <w:p w14:paraId="48F32955" w14:textId="77777777" w:rsidR="00805827" w:rsidRPr="00DF5AD1" w:rsidRDefault="00805827" w:rsidP="004D41F6">
            <w:pPr>
              <w:jc w:val="center"/>
            </w:pPr>
            <w:r w:rsidRPr="00DF5AD1">
              <w:t>70,000</w:t>
            </w:r>
          </w:p>
        </w:tc>
      </w:tr>
      <w:tr w:rsidR="00805827" w:rsidRPr="00DF5AD1" w14:paraId="4D0D8013" w14:textId="77777777" w:rsidTr="004D41F6">
        <w:tc>
          <w:tcPr>
            <w:tcW w:w="4405" w:type="dxa"/>
            <w:vAlign w:val="center"/>
          </w:tcPr>
          <w:p w14:paraId="20CBABD5" w14:textId="77777777" w:rsidR="00805827" w:rsidRPr="00DF5AD1" w:rsidRDefault="00805827" w:rsidP="004D41F6">
            <w:pPr>
              <w:jc w:val="center"/>
            </w:pPr>
            <w:r w:rsidRPr="00DF5AD1">
              <w:t>2</w:t>
            </w:r>
          </w:p>
        </w:tc>
        <w:tc>
          <w:tcPr>
            <w:tcW w:w="6385" w:type="dxa"/>
            <w:vAlign w:val="center"/>
          </w:tcPr>
          <w:p w14:paraId="408BC4E6" w14:textId="77777777" w:rsidR="00805827" w:rsidRPr="00DF5AD1" w:rsidRDefault="00805827" w:rsidP="004D41F6">
            <w:pPr>
              <w:jc w:val="center"/>
            </w:pPr>
            <w:r w:rsidRPr="00DF5AD1">
              <w:t>100,000</w:t>
            </w:r>
          </w:p>
        </w:tc>
      </w:tr>
      <w:tr w:rsidR="00805827" w:rsidRPr="00DF5AD1" w14:paraId="2BBC802E" w14:textId="77777777" w:rsidTr="004D41F6">
        <w:tc>
          <w:tcPr>
            <w:tcW w:w="4405" w:type="dxa"/>
            <w:vAlign w:val="center"/>
          </w:tcPr>
          <w:p w14:paraId="19F72E8C" w14:textId="77777777" w:rsidR="00805827" w:rsidRPr="00DF5AD1" w:rsidRDefault="00805827" w:rsidP="004D41F6">
            <w:pPr>
              <w:jc w:val="center"/>
            </w:pPr>
            <w:r w:rsidRPr="00DF5AD1">
              <w:t>3</w:t>
            </w:r>
          </w:p>
        </w:tc>
        <w:tc>
          <w:tcPr>
            <w:tcW w:w="6385" w:type="dxa"/>
            <w:vAlign w:val="center"/>
          </w:tcPr>
          <w:p w14:paraId="3AC17BF0" w14:textId="77777777" w:rsidR="00805827" w:rsidRPr="00DF5AD1" w:rsidRDefault="00805827" w:rsidP="004D41F6">
            <w:pPr>
              <w:jc w:val="center"/>
            </w:pPr>
            <w:r w:rsidRPr="00DF5AD1">
              <w:t>125,000</w:t>
            </w:r>
          </w:p>
        </w:tc>
      </w:tr>
      <w:tr w:rsidR="00805827" w:rsidRPr="00DF5AD1" w14:paraId="553ED437" w14:textId="77777777" w:rsidTr="004D41F6">
        <w:tc>
          <w:tcPr>
            <w:tcW w:w="4405" w:type="dxa"/>
            <w:vAlign w:val="center"/>
          </w:tcPr>
          <w:p w14:paraId="798E1DF4" w14:textId="77777777" w:rsidR="00805827" w:rsidRPr="00DF5AD1" w:rsidRDefault="00805827" w:rsidP="004D41F6">
            <w:pPr>
              <w:jc w:val="center"/>
            </w:pPr>
            <w:r w:rsidRPr="00DF5AD1">
              <w:t>4</w:t>
            </w:r>
          </w:p>
        </w:tc>
        <w:tc>
          <w:tcPr>
            <w:tcW w:w="6385" w:type="dxa"/>
            <w:vAlign w:val="center"/>
          </w:tcPr>
          <w:p w14:paraId="5C201126" w14:textId="77777777" w:rsidR="00805827" w:rsidRPr="00DF5AD1" w:rsidRDefault="00805827" w:rsidP="004D41F6">
            <w:pPr>
              <w:jc w:val="center"/>
            </w:pPr>
            <w:r w:rsidRPr="00DF5AD1">
              <w:t>150,000</w:t>
            </w:r>
          </w:p>
        </w:tc>
      </w:tr>
      <w:tr w:rsidR="00805827" w:rsidRPr="00DF5AD1" w14:paraId="2A5A0971" w14:textId="77777777" w:rsidTr="004D41F6">
        <w:tc>
          <w:tcPr>
            <w:tcW w:w="4405" w:type="dxa"/>
            <w:vAlign w:val="center"/>
          </w:tcPr>
          <w:p w14:paraId="66603405" w14:textId="77777777" w:rsidR="00805827" w:rsidRPr="00DF5AD1" w:rsidRDefault="00805827" w:rsidP="004D41F6">
            <w:pPr>
              <w:jc w:val="center"/>
            </w:pPr>
            <w:r w:rsidRPr="00DF5AD1">
              <w:rPr>
                <w:u w:val="single"/>
              </w:rPr>
              <w:t>&gt;</w:t>
            </w:r>
            <w:r w:rsidRPr="00DF5AD1">
              <w:t>5</w:t>
            </w:r>
          </w:p>
        </w:tc>
        <w:tc>
          <w:tcPr>
            <w:tcW w:w="6385" w:type="dxa"/>
            <w:vAlign w:val="center"/>
          </w:tcPr>
          <w:p w14:paraId="13B88F31" w14:textId="77777777" w:rsidR="00805827" w:rsidRPr="00DF5AD1" w:rsidRDefault="00805827" w:rsidP="004D41F6">
            <w:pPr>
              <w:jc w:val="center"/>
            </w:pPr>
            <w:r w:rsidRPr="00DF5AD1">
              <w:t>Add 25,000 per additional person</w:t>
            </w:r>
          </w:p>
        </w:tc>
      </w:tr>
    </w:tbl>
    <w:p w14:paraId="5B290832" w14:textId="77777777" w:rsidR="00805827" w:rsidRPr="00DF5AD1" w:rsidRDefault="00805827" w:rsidP="00805827">
      <w:pPr>
        <w:pStyle w:val="ListParagraph"/>
        <w:numPr>
          <w:ilvl w:val="0"/>
          <w:numId w:val="3"/>
        </w:numPr>
      </w:pPr>
      <w:r w:rsidRPr="00DF5AD1">
        <w:t xml:space="preserve">Uninsured or limited private or public prescription coverage </w:t>
      </w:r>
    </w:p>
    <w:p w14:paraId="502C3F54" w14:textId="77777777" w:rsidR="00805827" w:rsidRPr="00DF5AD1" w:rsidRDefault="00805827" w:rsidP="00805827">
      <w:pPr>
        <w:pStyle w:val="ListParagraph"/>
        <w:numPr>
          <w:ilvl w:val="0"/>
          <w:numId w:val="3"/>
        </w:numPr>
      </w:pPr>
      <w:r w:rsidRPr="00DF5AD1">
        <w:t>Patient will need to allow electronic income check, which will not affect credit score, only used to verify income by checking the box on page 3 under section 3 OR provide the following:</w:t>
      </w:r>
    </w:p>
    <w:p w14:paraId="4C865933" w14:textId="77777777" w:rsidR="00805827" w:rsidRPr="00DF5AD1" w:rsidRDefault="00805827" w:rsidP="00805827">
      <w:pPr>
        <w:pStyle w:val="ListParagraph"/>
        <w:numPr>
          <w:ilvl w:val="1"/>
          <w:numId w:val="3"/>
        </w:numPr>
      </w:pPr>
      <w:r w:rsidRPr="00DF5AD1">
        <w:t>Most recent federal tax return</w:t>
      </w:r>
    </w:p>
    <w:p w14:paraId="5918D1A4" w14:textId="77777777" w:rsidR="00805827" w:rsidRPr="00DF5AD1" w:rsidRDefault="00805827" w:rsidP="00805827">
      <w:pPr>
        <w:pStyle w:val="ListParagraph"/>
        <w:numPr>
          <w:ilvl w:val="1"/>
          <w:numId w:val="3"/>
        </w:numPr>
      </w:pPr>
      <w:r w:rsidRPr="00DF5AD1">
        <w:t>W-2 form</w:t>
      </w:r>
    </w:p>
    <w:p w14:paraId="282F71CC" w14:textId="77777777" w:rsidR="00805827" w:rsidRPr="00DF5AD1" w:rsidRDefault="00805827" w:rsidP="00805827">
      <w:pPr>
        <w:pStyle w:val="ListParagraph"/>
        <w:numPr>
          <w:ilvl w:val="1"/>
          <w:numId w:val="3"/>
        </w:numPr>
      </w:pPr>
      <w:r w:rsidRPr="00DF5AD1">
        <w:t>3 months of paycheck stubs</w:t>
      </w:r>
    </w:p>
    <w:p w14:paraId="3F2D6432" w14:textId="77777777" w:rsidR="00805827" w:rsidRPr="00DF5AD1" w:rsidRDefault="00805827" w:rsidP="00805827">
      <w:pPr>
        <w:pStyle w:val="ListParagraph"/>
        <w:numPr>
          <w:ilvl w:val="1"/>
          <w:numId w:val="3"/>
        </w:numPr>
      </w:pPr>
      <w:r w:rsidRPr="00DF5AD1">
        <w:t>Social security statement (1099)</w:t>
      </w:r>
    </w:p>
    <w:p w14:paraId="4B6997C6" w14:textId="77777777" w:rsidR="00805827" w:rsidRPr="00DF5AD1" w:rsidRDefault="00805827" w:rsidP="00805827">
      <w:pPr>
        <w:pStyle w:val="ListParagraph"/>
        <w:numPr>
          <w:ilvl w:val="0"/>
          <w:numId w:val="3"/>
        </w:numPr>
      </w:pPr>
      <w:r w:rsidRPr="00DF5AD1">
        <w:t>Prescriber application is page 4 and requires and ICD-10 code along with prescription, and prescriber signature</w:t>
      </w:r>
    </w:p>
    <w:p w14:paraId="2CF056F4" w14:textId="77777777" w:rsidR="00805827" w:rsidRPr="00DF5AD1" w:rsidRDefault="00000000" w:rsidP="00805827">
      <w:hyperlink r:id="rId433" w:history="1">
        <w:r w:rsidR="00805827" w:rsidRPr="00DF5AD1">
          <w:rPr>
            <w:rStyle w:val="Hyperlink"/>
          </w:rPr>
          <w:t>***If patient has commercial insurance, $10 copay card is available along with free 30-day trial***</w:t>
        </w:r>
      </w:hyperlink>
    </w:p>
    <w:p w14:paraId="1B44A82F" w14:textId="77777777" w:rsidR="00805827" w:rsidRPr="00DF5AD1" w:rsidRDefault="00805827" w:rsidP="00805827">
      <w:pPr>
        <w:pStyle w:val="ListParagraph"/>
        <w:numPr>
          <w:ilvl w:val="0"/>
          <w:numId w:val="4"/>
        </w:numPr>
      </w:pPr>
      <w:r w:rsidRPr="00DF5AD1">
        <w:t>Will need patient’s Prescription insurance card with the following information</w:t>
      </w:r>
    </w:p>
    <w:p w14:paraId="33F4C8E0" w14:textId="77777777" w:rsidR="00805827" w:rsidRPr="00DF5AD1" w:rsidRDefault="00805827" w:rsidP="00805827">
      <w:pPr>
        <w:pStyle w:val="ListParagraph"/>
        <w:numPr>
          <w:ilvl w:val="1"/>
          <w:numId w:val="4"/>
        </w:numPr>
      </w:pPr>
      <w:r w:rsidRPr="00DF5AD1">
        <w:t>Rx BIN</w:t>
      </w:r>
    </w:p>
    <w:p w14:paraId="50CAFCE2" w14:textId="77777777" w:rsidR="00805827" w:rsidRPr="00DF5AD1" w:rsidRDefault="00805827" w:rsidP="00805827">
      <w:pPr>
        <w:pStyle w:val="ListParagraph"/>
        <w:numPr>
          <w:ilvl w:val="1"/>
          <w:numId w:val="4"/>
        </w:numPr>
      </w:pPr>
      <w:r w:rsidRPr="00DF5AD1">
        <w:t>Rx Group (GRP)</w:t>
      </w:r>
    </w:p>
    <w:p w14:paraId="16545D32" w14:textId="77777777" w:rsidR="00805827" w:rsidRPr="00DF5AD1" w:rsidRDefault="00805827" w:rsidP="00805827">
      <w:pPr>
        <w:pStyle w:val="ListParagraph"/>
        <w:numPr>
          <w:ilvl w:val="1"/>
          <w:numId w:val="4"/>
        </w:numPr>
      </w:pPr>
      <w:r w:rsidRPr="00DF5AD1">
        <w:t>Rx PCN</w:t>
      </w:r>
    </w:p>
    <w:p w14:paraId="3D87FAA4" w14:textId="77777777" w:rsidR="00805827" w:rsidRPr="00DF5AD1" w:rsidRDefault="00000000" w:rsidP="00805827">
      <w:pPr>
        <w:rPr>
          <w:u w:val="single"/>
        </w:rPr>
      </w:pPr>
      <w:hyperlink r:id="rId434" w:history="1">
        <w:r w:rsidR="00805827" w:rsidRPr="00DF5AD1">
          <w:rPr>
            <w:rStyle w:val="Hyperlink"/>
          </w:rPr>
          <w:t>For prior authorizations for Entresto</w:t>
        </w:r>
      </w:hyperlink>
      <w:r w:rsidR="00805827" w:rsidRPr="00DF5AD1">
        <w:rPr>
          <w:u w:val="single"/>
        </w:rPr>
        <w:t xml:space="preserve"> </w:t>
      </w:r>
    </w:p>
    <w:p w14:paraId="24A73741" w14:textId="77777777" w:rsidR="00805827" w:rsidRPr="00DF5AD1" w:rsidRDefault="00805827" w:rsidP="00805827">
      <w:r w:rsidRPr="008F41D3">
        <w:rPr>
          <w:u w:val="single"/>
        </w:rPr>
        <w:t>Three easy steps</w:t>
      </w:r>
      <w:r w:rsidRPr="00DF5AD1">
        <w:t>:</w:t>
      </w:r>
    </w:p>
    <w:p w14:paraId="3DFF6BA4" w14:textId="77777777" w:rsidR="00805827" w:rsidRPr="00DF5AD1" w:rsidRDefault="00805827" w:rsidP="00805827">
      <w:pPr>
        <w:pStyle w:val="ListParagraph"/>
        <w:numPr>
          <w:ilvl w:val="0"/>
          <w:numId w:val="5"/>
        </w:numPr>
      </w:pPr>
      <w:r w:rsidRPr="00DF5AD1">
        <w:t>Select the patient’s insurance provider (Commercial, Medicare, and Medicaid comprehensive list on website)</w:t>
      </w:r>
    </w:p>
    <w:p w14:paraId="0AD140CF" w14:textId="77777777" w:rsidR="00805827" w:rsidRPr="00DF5AD1" w:rsidRDefault="00805827" w:rsidP="00805827">
      <w:pPr>
        <w:pStyle w:val="ListParagraph"/>
        <w:numPr>
          <w:ilvl w:val="0"/>
          <w:numId w:val="5"/>
        </w:numPr>
      </w:pPr>
      <w:r w:rsidRPr="00DF5AD1">
        <w:t>Review the coverage details and PA requirements for selected insurance plan (Aetna Standard example provided) – Not requiring a PA</w:t>
      </w:r>
    </w:p>
    <w:p w14:paraId="18AFEA97" w14:textId="77777777" w:rsidR="00805827" w:rsidRPr="00DF5AD1" w:rsidRDefault="00805827" w:rsidP="00805827">
      <w:r w:rsidRPr="00DF5AD1">
        <w:rPr>
          <w:noProof/>
        </w:rPr>
        <w:drawing>
          <wp:inline distT="0" distB="0" distL="0" distR="0" wp14:anchorId="2348A7F1" wp14:editId="7BA371EA">
            <wp:extent cx="6858000" cy="54178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5"/>
                    <a:stretch>
                      <a:fillRect/>
                    </a:stretch>
                  </pic:blipFill>
                  <pic:spPr>
                    <a:xfrm>
                      <a:off x="0" y="0"/>
                      <a:ext cx="6858000" cy="5417820"/>
                    </a:xfrm>
                    <a:prstGeom prst="rect">
                      <a:avLst/>
                    </a:prstGeom>
                  </pic:spPr>
                </pic:pic>
              </a:graphicData>
            </a:graphic>
          </wp:inline>
        </w:drawing>
      </w:r>
      <w:r w:rsidRPr="00DF5AD1">
        <w:t xml:space="preserve">See Absolute Total Care example which does require a PA </w:t>
      </w:r>
    </w:p>
    <w:p w14:paraId="2FC76ED6" w14:textId="77777777" w:rsidR="00805827" w:rsidRPr="00DF5AD1" w:rsidRDefault="00805827" w:rsidP="00805827">
      <w:r w:rsidRPr="00DF5AD1">
        <w:rPr>
          <w:noProof/>
        </w:rPr>
        <w:drawing>
          <wp:inline distT="0" distB="0" distL="0" distR="0" wp14:anchorId="2EB24159" wp14:editId="0781CED3">
            <wp:extent cx="6858000" cy="58299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6"/>
                    <a:stretch>
                      <a:fillRect/>
                    </a:stretch>
                  </pic:blipFill>
                  <pic:spPr>
                    <a:xfrm>
                      <a:off x="0" y="0"/>
                      <a:ext cx="6858000" cy="5829935"/>
                    </a:xfrm>
                    <a:prstGeom prst="rect">
                      <a:avLst/>
                    </a:prstGeom>
                  </pic:spPr>
                </pic:pic>
              </a:graphicData>
            </a:graphic>
          </wp:inline>
        </w:drawing>
      </w:r>
      <w:r w:rsidRPr="00DF5AD1">
        <w:t>If no PA is required, you can proceed with prescribing the medication. If PA Is required, proceed to step 3, which takes your directly to the PA form</w:t>
      </w:r>
    </w:p>
    <w:p w14:paraId="10F3C244" w14:textId="77777777" w:rsidR="00805827" w:rsidRPr="00DF5AD1" w:rsidRDefault="00805827" w:rsidP="00805827">
      <w:r w:rsidRPr="00DF5AD1">
        <w:rPr>
          <w:noProof/>
        </w:rPr>
        <w:drawing>
          <wp:inline distT="0" distB="0" distL="0" distR="0" wp14:anchorId="19E81FD0" wp14:editId="79193A03">
            <wp:extent cx="6858000" cy="12382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7"/>
                    <a:stretch>
                      <a:fillRect/>
                    </a:stretch>
                  </pic:blipFill>
                  <pic:spPr>
                    <a:xfrm>
                      <a:off x="0" y="0"/>
                      <a:ext cx="6858000" cy="1238250"/>
                    </a:xfrm>
                    <a:prstGeom prst="rect">
                      <a:avLst/>
                    </a:prstGeom>
                  </pic:spPr>
                </pic:pic>
              </a:graphicData>
            </a:graphic>
          </wp:inline>
        </w:drawing>
      </w:r>
    </w:p>
    <w:p w14:paraId="1E03CEE1" w14:textId="77777777" w:rsidR="00F94A46" w:rsidRPr="00466F00" w:rsidRDefault="00000000" w:rsidP="00F94A46">
      <w:pPr>
        <w:spacing w:after="0"/>
      </w:pPr>
      <w:hyperlink w:anchor="GLOSSARyTOP" w:history="1">
        <w:r w:rsidR="00F94A46" w:rsidRPr="00EB3BF3">
          <w:rPr>
            <w:rStyle w:val="Hyperlink"/>
          </w:rPr>
          <w:t>RETURN TO TOP</w:t>
        </w:r>
      </w:hyperlink>
    </w:p>
    <w:p w14:paraId="727058DB" w14:textId="77777777" w:rsidR="00805827" w:rsidRPr="00DF5AD1" w:rsidRDefault="00805827" w:rsidP="00805827">
      <w:r>
        <w:rPr>
          <w:noProof/>
          <w:sz w:val="32"/>
          <w:szCs w:val="32"/>
        </w:rPr>
        <mc:AlternateContent>
          <mc:Choice Requires="wps">
            <w:drawing>
              <wp:anchor distT="0" distB="0" distL="114300" distR="114300" simplePos="0" relativeHeight="251672576" behindDoc="0" locked="0" layoutInCell="1" allowOverlap="1" wp14:anchorId="57D381EB" wp14:editId="1322181D">
                <wp:simplePos x="0" y="0"/>
                <wp:positionH relativeFrom="margin">
                  <wp:posOffset>-130810</wp:posOffset>
                </wp:positionH>
                <wp:positionV relativeFrom="paragraph">
                  <wp:posOffset>327660</wp:posOffset>
                </wp:positionV>
                <wp:extent cx="7239000" cy="0"/>
                <wp:effectExtent l="0" t="19050" r="19050" b="19050"/>
                <wp:wrapNone/>
                <wp:docPr id="45" name="Straight Connector 45"/>
                <wp:cNvGraphicFramePr/>
                <a:graphic xmlns:a="http://schemas.openxmlformats.org/drawingml/2006/main">
                  <a:graphicData uri="http://schemas.microsoft.com/office/word/2010/wordprocessingShape">
                    <wps:wsp>
                      <wps:cNvCnPr/>
                      <wps:spPr>
                        <a:xfrm>
                          <a:off x="0" y="0"/>
                          <a:ext cx="7239000" cy="0"/>
                        </a:xfrm>
                        <a:prstGeom prst="line">
                          <a:avLst/>
                        </a:prstGeom>
                        <a:ln w="28575"/>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192C98B1" id="Straight Connector 45" o:spid="_x0000_s1026" style="position:absolute;z-index:25167257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 from="-10.3pt,25.8pt" to="559.7pt,25.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" strokecolor="black [3200]" strokeweight="2.25pt">
                <v:stroke joinstyle="miter"/>
                <w10:wrap anchorx="margin"/>
              </v:line>
            </w:pict>
          </mc:Fallback>
        </mc:AlternateContent>
      </w:r>
    </w:p>
    <w:p w14:paraId="086062F3" w14:textId="77777777" w:rsidR="00805827" w:rsidRPr="00DF5AD1" w:rsidRDefault="00805827" w:rsidP="00805827"/>
    <w:tbl>
      <w:tblPr>
        <w:tblStyle w:val="TableGrid"/>
        <w:tblW w:w="10790" w:type="dxa"/>
        <w:tblLook w:val="04A0" w:firstRow="1" w:lastRow="0" w:firstColumn="1" w:lastColumn="0" w:noHBand="0" w:noVBand="1"/>
      </w:tblPr>
      <w:tblGrid>
        <w:gridCol w:w="2632"/>
        <w:gridCol w:w="8158"/>
      </w:tblGrid>
      <w:tr w:rsidR="00805827" w:rsidRPr="00DF5AD1" w14:paraId="1F172725" w14:textId="77777777" w:rsidTr="004D41F6">
        <w:tc>
          <w:tcPr>
            <w:tcW w:w="10790" w:type="dxa"/>
            <w:gridSpan w:val="2"/>
            <w:tcBorders>
              <w:top w:val="single" w:sz="12" w:space="0" w:color="auto"/>
              <w:left w:val="single" w:sz="12" w:space="0" w:color="auto"/>
              <w:right w:val="single" w:sz="12" w:space="0" w:color="auto"/>
            </w:tcBorders>
            <w:shd w:val="clear" w:color="auto" w:fill="000000" w:themeFill="text1"/>
            <w:vAlign w:val="center"/>
          </w:tcPr>
          <w:p w14:paraId="74C0AF6F" w14:textId="77777777" w:rsidR="00805827" w:rsidRPr="00DF5AD1" w:rsidRDefault="00805827" w:rsidP="004D41F6">
            <w:pPr>
              <w:spacing w:line="360" w:lineRule="atLeast"/>
              <w:jc w:val="center"/>
              <w:rPr>
                <w:b/>
                <w:bCs/>
                <w:color w:val="FFFFFF" w:themeColor="background1"/>
                <w:sz w:val="20"/>
                <w:szCs w:val="20"/>
              </w:rPr>
            </w:pPr>
            <w:bookmarkStart w:id="57" w:name="DIABETES"/>
            <w:r w:rsidRPr="00C5549C">
              <w:rPr>
                <w:b/>
                <w:bCs/>
                <w:color w:val="FFFFFF" w:themeColor="background1"/>
                <w:sz w:val="36"/>
                <w:szCs w:val="36"/>
              </w:rPr>
              <w:t>Diabetes</w:t>
            </w:r>
            <w:r w:rsidRPr="00DF5AD1">
              <w:rPr>
                <w:b/>
                <w:bCs/>
                <w:color w:val="FFFFFF" w:themeColor="background1"/>
                <w:sz w:val="20"/>
                <w:szCs w:val="20"/>
              </w:rPr>
              <w:t xml:space="preserve"> </w:t>
            </w:r>
            <w:bookmarkEnd w:id="57"/>
          </w:p>
        </w:tc>
      </w:tr>
      <w:tr w:rsidR="00805827" w:rsidRPr="0062253F" w14:paraId="7AC20231" w14:textId="77777777" w:rsidTr="00565200">
        <w:tc>
          <w:tcPr>
            <w:tcW w:w="2568" w:type="dxa"/>
            <w:tcBorders>
              <w:top w:val="single" w:sz="12" w:space="0" w:color="FFFFFF" w:themeColor="background1"/>
              <w:left w:val="single" w:sz="12" w:space="0" w:color="auto"/>
              <w:bottom w:val="single" w:sz="12" w:space="0" w:color="FFFFFF" w:themeColor="background1"/>
              <w:right w:val="single" w:sz="12" w:space="0" w:color="FFFFFF" w:themeColor="background1"/>
            </w:tcBorders>
            <w:shd w:val="clear" w:color="auto" w:fill="000000" w:themeFill="text1"/>
            <w:vAlign w:val="center"/>
          </w:tcPr>
          <w:p w14:paraId="5645669F" w14:textId="77777777" w:rsidR="00805827" w:rsidRPr="0062253F" w:rsidRDefault="00805827" w:rsidP="004D41F6">
            <w:pPr>
              <w:spacing w:line="360" w:lineRule="atLeast"/>
              <w:jc w:val="center"/>
              <w:rPr>
                <w:b/>
                <w:bCs/>
                <w:color w:val="FFFFFF" w:themeColor="background1"/>
                <w:sz w:val="24"/>
                <w:szCs w:val="24"/>
              </w:rPr>
            </w:pPr>
            <w:r>
              <w:rPr>
                <w:b/>
                <w:bCs/>
                <w:color w:val="FFFFFF" w:themeColor="background1"/>
                <w:sz w:val="24"/>
                <w:szCs w:val="24"/>
              </w:rPr>
              <w:t>Medication class</w:t>
            </w:r>
          </w:p>
        </w:tc>
        <w:tc>
          <w:tcPr>
            <w:tcW w:w="8222" w:type="dxa"/>
            <w:tcBorders>
              <w:top w:val="single" w:sz="12" w:space="0" w:color="FFFFFF" w:themeColor="background1"/>
              <w:left w:val="single" w:sz="12" w:space="0" w:color="FFFFFF" w:themeColor="background1"/>
              <w:right w:val="single" w:sz="12" w:space="0" w:color="auto"/>
            </w:tcBorders>
            <w:shd w:val="clear" w:color="auto" w:fill="000000" w:themeFill="text1"/>
            <w:vAlign w:val="center"/>
          </w:tcPr>
          <w:p w14:paraId="3F7EB3BC" w14:textId="77777777" w:rsidR="00805827" w:rsidRPr="0062253F" w:rsidRDefault="00805827" w:rsidP="004D41F6">
            <w:pPr>
              <w:spacing w:line="360" w:lineRule="atLeast"/>
              <w:jc w:val="center"/>
              <w:rPr>
                <w:b/>
                <w:bCs/>
                <w:color w:val="FFFFFF" w:themeColor="background1"/>
                <w:sz w:val="24"/>
                <w:szCs w:val="24"/>
              </w:rPr>
            </w:pPr>
            <w:r w:rsidRPr="0062253F">
              <w:rPr>
                <w:b/>
                <w:bCs/>
                <w:color w:val="FFFFFF" w:themeColor="background1"/>
                <w:sz w:val="24"/>
                <w:szCs w:val="24"/>
              </w:rPr>
              <w:t>Medication name</w:t>
            </w:r>
          </w:p>
        </w:tc>
      </w:tr>
      <w:tr w:rsidR="00805827" w:rsidRPr="0062253F" w14:paraId="6C8E17C1" w14:textId="77777777" w:rsidTr="00565200">
        <w:tc>
          <w:tcPr>
            <w:tcW w:w="2568" w:type="dxa"/>
            <w:vMerge w:val="restart"/>
            <w:tcBorders>
              <w:top w:val="single" w:sz="12" w:space="0" w:color="FFFFFF" w:themeColor="background1"/>
              <w:left w:val="single" w:sz="12" w:space="0" w:color="auto"/>
              <w:right w:val="single" w:sz="12" w:space="0" w:color="FFFFFF" w:themeColor="background1"/>
            </w:tcBorders>
            <w:shd w:val="clear" w:color="auto" w:fill="000000" w:themeFill="text1"/>
            <w:vAlign w:val="center"/>
          </w:tcPr>
          <w:p w14:paraId="7FDB1C44" w14:textId="77777777" w:rsidR="00805827" w:rsidRPr="00DA4D4F" w:rsidRDefault="00805827" w:rsidP="004D41F6">
            <w:pPr>
              <w:spacing w:line="360" w:lineRule="atLeast"/>
              <w:jc w:val="center"/>
              <w:rPr>
                <w:b/>
                <w:bCs/>
                <w:color w:val="FFFFFF" w:themeColor="background1"/>
                <w:sz w:val="24"/>
                <w:szCs w:val="24"/>
              </w:rPr>
            </w:pPr>
            <w:r w:rsidRPr="00DA4D4F">
              <w:rPr>
                <w:b/>
                <w:bCs/>
                <w:color w:val="FFFFFF" w:themeColor="background1"/>
                <w:sz w:val="24"/>
                <w:szCs w:val="24"/>
              </w:rPr>
              <w:t>DPP4 inhibitor</w:t>
            </w:r>
          </w:p>
        </w:tc>
        <w:tc>
          <w:tcPr>
            <w:tcW w:w="8222" w:type="dxa"/>
            <w:tcBorders>
              <w:left w:val="single" w:sz="12" w:space="0" w:color="FFFFFF" w:themeColor="background1"/>
              <w:right w:val="single" w:sz="12" w:space="0" w:color="auto"/>
            </w:tcBorders>
          </w:tcPr>
          <w:p w14:paraId="13D85052" w14:textId="77777777" w:rsidR="00805827" w:rsidRDefault="00000000" w:rsidP="004D41F6">
            <w:pPr>
              <w:spacing w:line="360" w:lineRule="atLeast"/>
              <w:rPr>
                <w:rFonts w:eastAsia="Times New Roman" w:cs="Calibri"/>
                <w:color w:val="000000"/>
                <w:sz w:val="24"/>
                <w:szCs w:val="24"/>
              </w:rPr>
            </w:pPr>
            <w:hyperlink w:anchor="MERCK" w:history="1">
              <w:r w:rsidR="00805827" w:rsidRPr="0044462C">
                <w:rPr>
                  <w:rStyle w:val="Hyperlink"/>
                  <w:rFonts w:eastAsia="Times New Roman" w:cs="Calibri"/>
                  <w:sz w:val="24"/>
                  <w:szCs w:val="24"/>
                </w:rPr>
                <w:t>Januvia® (Sitagliptin) Tablets</w:t>
              </w:r>
            </w:hyperlink>
          </w:p>
        </w:tc>
      </w:tr>
      <w:tr w:rsidR="00241812" w:rsidRPr="0062253F" w14:paraId="23F2AAC6" w14:textId="77777777" w:rsidTr="00565200">
        <w:tc>
          <w:tcPr>
            <w:tcW w:w="2568" w:type="dxa"/>
            <w:vMerge/>
            <w:tcBorders>
              <w:left w:val="single" w:sz="12" w:space="0" w:color="auto"/>
              <w:right w:val="single" w:sz="12" w:space="0" w:color="FFFFFF" w:themeColor="background1"/>
            </w:tcBorders>
            <w:shd w:val="clear" w:color="auto" w:fill="000000" w:themeFill="text1"/>
            <w:vAlign w:val="center"/>
          </w:tcPr>
          <w:p w14:paraId="6B1B11F6" w14:textId="77777777" w:rsidR="00241812" w:rsidRPr="00DA4D4F" w:rsidRDefault="00241812" w:rsidP="004D41F6">
            <w:pPr>
              <w:spacing w:line="360" w:lineRule="atLeast"/>
              <w:jc w:val="center"/>
              <w:rPr>
                <w:b/>
                <w:bCs/>
                <w:color w:val="FFFFFF" w:themeColor="background1"/>
                <w:sz w:val="24"/>
                <w:szCs w:val="24"/>
              </w:rPr>
            </w:pPr>
          </w:p>
        </w:tc>
        <w:tc>
          <w:tcPr>
            <w:tcW w:w="8222" w:type="dxa"/>
            <w:tcBorders>
              <w:left w:val="single" w:sz="12" w:space="0" w:color="FFFFFF" w:themeColor="background1"/>
              <w:right w:val="single" w:sz="12" w:space="0" w:color="auto"/>
            </w:tcBorders>
          </w:tcPr>
          <w:p w14:paraId="088CFDD6" w14:textId="0BA4C039" w:rsidR="00241812" w:rsidRDefault="00000000" w:rsidP="004D41F6">
            <w:pPr>
              <w:spacing w:line="360" w:lineRule="atLeast"/>
            </w:pPr>
            <w:hyperlink w:anchor="TAKEDA" w:history="1">
              <w:r w:rsidR="00241812" w:rsidRPr="00241812">
                <w:rPr>
                  <w:rStyle w:val="Hyperlink"/>
                  <w:sz w:val="24"/>
                  <w:szCs w:val="24"/>
                </w:rPr>
                <w:t>Nesina (alogliptin) tablets</w:t>
              </w:r>
            </w:hyperlink>
          </w:p>
        </w:tc>
      </w:tr>
      <w:tr w:rsidR="00805827" w:rsidRPr="0062253F" w14:paraId="5C1E3A0E" w14:textId="77777777" w:rsidTr="00565200">
        <w:tc>
          <w:tcPr>
            <w:tcW w:w="2568" w:type="dxa"/>
            <w:vMerge/>
            <w:tcBorders>
              <w:left w:val="single" w:sz="12" w:space="0" w:color="auto"/>
              <w:right w:val="single" w:sz="12" w:space="0" w:color="FFFFFF" w:themeColor="background1"/>
            </w:tcBorders>
            <w:shd w:val="clear" w:color="auto" w:fill="000000" w:themeFill="text1"/>
            <w:vAlign w:val="center"/>
          </w:tcPr>
          <w:p w14:paraId="22322946" w14:textId="77777777" w:rsidR="00805827" w:rsidRPr="00DA4D4F" w:rsidRDefault="00805827" w:rsidP="004D41F6">
            <w:pPr>
              <w:spacing w:line="360" w:lineRule="atLeast"/>
              <w:jc w:val="center"/>
              <w:rPr>
                <w:b/>
                <w:bCs/>
                <w:color w:val="FFFFFF" w:themeColor="background1"/>
                <w:sz w:val="24"/>
                <w:szCs w:val="24"/>
              </w:rPr>
            </w:pPr>
          </w:p>
        </w:tc>
        <w:tc>
          <w:tcPr>
            <w:tcW w:w="8222" w:type="dxa"/>
            <w:tcBorders>
              <w:left w:val="single" w:sz="12" w:space="0" w:color="FFFFFF" w:themeColor="background1"/>
              <w:right w:val="single" w:sz="12" w:space="0" w:color="auto"/>
            </w:tcBorders>
          </w:tcPr>
          <w:p w14:paraId="7966141B" w14:textId="77777777" w:rsidR="00805827" w:rsidRDefault="00000000" w:rsidP="004D41F6">
            <w:pPr>
              <w:spacing w:line="360" w:lineRule="atLeast"/>
              <w:rPr>
                <w:rFonts w:eastAsia="Times New Roman" w:cs="Calibri"/>
                <w:color w:val="000000"/>
                <w:sz w:val="24"/>
                <w:szCs w:val="24"/>
              </w:rPr>
            </w:pPr>
            <w:hyperlink w:anchor="AstraZeneca" w:history="1">
              <w:r w:rsidR="00805827" w:rsidRPr="0044462C">
                <w:rPr>
                  <w:rStyle w:val="Hyperlink"/>
                  <w:rFonts w:eastAsia="Times New Roman" w:cs="Calibri"/>
                  <w:sz w:val="24"/>
                  <w:szCs w:val="24"/>
                </w:rPr>
                <w:t>Onglyza (Saxagliptin)</w:t>
              </w:r>
            </w:hyperlink>
          </w:p>
        </w:tc>
      </w:tr>
      <w:tr w:rsidR="00805827" w:rsidRPr="0062253F" w14:paraId="7DF52C07" w14:textId="77777777" w:rsidTr="00565200">
        <w:tc>
          <w:tcPr>
            <w:tcW w:w="2568" w:type="dxa"/>
            <w:vMerge/>
            <w:tcBorders>
              <w:left w:val="single" w:sz="12" w:space="0" w:color="auto"/>
              <w:bottom w:val="single" w:sz="12" w:space="0" w:color="FFFFFF" w:themeColor="background1"/>
              <w:right w:val="single" w:sz="12" w:space="0" w:color="FFFFFF" w:themeColor="background1"/>
            </w:tcBorders>
            <w:shd w:val="clear" w:color="auto" w:fill="000000" w:themeFill="text1"/>
            <w:vAlign w:val="center"/>
          </w:tcPr>
          <w:p w14:paraId="0EA61ACF" w14:textId="77777777" w:rsidR="00805827" w:rsidRPr="00DA4D4F" w:rsidRDefault="00805827" w:rsidP="004D41F6">
            <w:pPr>
              <w:spacing w:line="360" w:lineRule="atLeast"/>
              <w:jc w:val="center"/>
              <w:rPr>
                <w:b/>
                <w:bCs/>
                <w:color w:val="FFFFFF" w:themeColor="background1"/>
                <w:sz w:val="24"/>
                <w:szCs w:val="24"/>
              </w:rPr>
            </w:pPr>
          </w:p>
        </w:tc>
        <w:tc>
          <w:tcPr>
            <w:tcW w:w="8222" w:type="dxa"/>
            <w:tcBorders>
              <w:left w:val="single" w:sz="12" w:space="0" w:color="FFFFFF" w:themeColor="background1"/>
              <w:bottom w:val="single" w:sz="12" w:space="0" w:color="auto"/>
              <w:right w:val="single" w:sz="12" w:space="0" w:color="auto"/>
            </w:tcBorders>
          </w:tcPr>
          <w:p w14:paraId="155F2402" w14:textId="77777777" w:rsidR="00805827" w:rsidRDefault="00000000" w:rsidP="004D41F6">
            <w:pPr>
              <w:spacing w:line="360" w:lineRule="atLeast"/>
              <w:rPr>
                <w:rFonts w:eastAsia="Times New Roman" w:cs="Calibri"/>
                <w:color w:val="000000"/>
                <w:sz w:val="24"/>
                <w:szCs w:val="24"/>
              </w:rPr>
            </w:pPr>
            <w:hyperlink w:anchor="BOEHRINGER" w:history="1">
              <w:r w:rsidR="00805827" w:rsidRPr="0044462C">
                <w:rPr>
                  <w:rStyle w:val="Hyperlink"/>
                  <w:rFonts w:eastAsia="Times New Roman" w:cs="Calibri"/>
                  <w:sz w:val="24"/>
                  <w:szCs w:val="24"/>
                </w:rPr>
                <w:t>Tradjenta (Linagliptin)</w:t>
              </w:r>
            </w:hyperlink>
          </w:p>
        </w:tc>
      </w:tr>
      <w:tr w:rsidR="00805827" w:rsidRPr="0062253F" w14:paraId="7366E118" w14:textId="77777777" w:rsidTr="00565200">
        <w:tc>
          <w:tcPr>
            <w:tcW w:w="2568" w:type="dxa"/>
            <w:vMerge w:val="restart"/>
            <w:tcBorders>
              <w:top w:val="single" w:sz="12" w:space="0" w:color="FFFFFF" w:themeColor="background1"/>
              <w:left w:val="single" w:sz="12" w:space="0" w:color="auto"/>
              <w:right w:val="single" w:sz="12" w:space="0" w:color="FFFFFF" w:themeColor="background1"/>
            </w:tcBorders>
            <w:shd w:val="clear" w:color="auto" w:fill="000000" w:themeFill="text1"/>
            <w:vAlign w:val="center"/>
          </w:tcPr>
          <w:p w14:paraId="41A6F770" w14:textId="77777777" w:rsidR="00805827" w:rsidRPr="00DA4D4F" w:rsidRDefault="00805827" w:rsidP="004D41F6">
            <w:pPr>
              <w:spacing w:line="360" w:lineRule="atLeast"/>
              <w:jc w:val="center"/>
              <w:rPr>
                <w:b/>
                <w:bCs/>
                <w:color w:val="FFFFFF" w:themeColor="background1"/>
                <w:sz w:val="24"/>
                <w:szCs w:val="24"/>
              </w:rPr>
            </w:pPr>
            <w:r w:rsidRPr="00DA4D4F">
              <w:rPr>
                <w:b/>
                <w:bCs/>
                <w:color w:val="FFFFFF" w:themeColor="background1"/>
                <w:sz w:val="24"/>
                <w:szCs w:val="24"/>
              </w:rPr>
              <w:t>GLP-1</w:t>
            </w:r>
          </w:p>
        </w:tc>
        <w:tc>
          <w:tcPr>
            <w:tcW w:w="8222" w:type="dxa"/>
            <w:tcBorders>
              <w:top w:val="single" w:sz="12" w:space="0" w:color="auto"/>
              <w:left w:val="single" w:sz="12" w:space="0" w:color="FFFFFF" w:themeColor="background1"/>
              <w:right w:val="single" w:sz="12" w:space="0" w:color="auto"/>
            </w:tcBorders>
          </w:tcPr>
          <w:p w14:paraId="3D6F56EF" w14:textId="77777777" w:rsidR="00805827" w:rsidRPr="0062253F" w:rsidRDefault="00000000" w:rsidP="004D41F6">
            <w:pPr>
              <w:spacing w:line="360" w:lineRule="atLeast"/>
              <w:rPr>
                <w:color w:val="212121"/>
                <w:sz w:val="24"/>
                <w:szCs w:val="24"/>
              </w:rPr>
            </w:pPr>
            <w:hyperlink w:anchor="AstraZeneca" w:history="1">
              <w:r w:rsidR="00805827" w:rsidRPr="0044462C">
                <w:rPr>
                  <w:rStyle w:val="Hyperlink"/>
                  <w:rFonts w:eastAsia="Times New Roman" w:cs="Calibri"/>
                  <w:sz w:val="24"/>
                  <w:szCs w:val="24"/>
                </w:rPr>
                <w:t>Bydureon (Exenatide Extended Release)</w:t>
              </w:r>
            </w:hyperlink>
          </w:p>
        </w:tc>
      </w:tr>
      <w:tr w:rsidR="00805827" w:rsidRPr="0062253F" w14:paraId="6BF9D24F" w14:textId="77777777" w:rsidTr="00565200">
        <w:tc>
          <w:tcPr>
            <w:tcW w:w="2568" w:type="dxa"/>
            <w:vMerge/>
            <w:tcBorders>
              <w:left w:val="single" w:sz="12" w:space="0" w:color="auto"/>
              <w:right w:val="single" w:sz="12" w:space="0" w:color="FFFFFF" w:themeColor="background1"/>
            </w:tcBorders>
            <w:shd w:val="clear" w:color="auto" w:fill="000000" w:themeFill="text1"/>
            <w:vAlign w:val="center"/>
          </w:tcPr>
          <w:p w14:paraId="4CD6407E" w14:textId="77777777" w:rsidR="00805827" w:rsidRPr="00DA4D4F" w:rsidRDefault="00805827" w:rsidP="004D41F6">
            <w:pPr>
              <w:spacing w:line="360" w:lineRule="atLeast"/>
              <w:jc w:val="center"/>
              <w:rPr>
                <w:b/>
                <w:bCs/>
                <w:color w:val="FFFFFF" w:themeColor="background1"/>
                <w:sz w:val="24"/>
                <w:szCs w:val="24"/>
              </w:rPr>
            </w:pPr>
          </w:p>
        </w:tc>
        <w:tc>
          <w:tcPr>
            <w:tcW w:w="8222" w:type="dxa"/>
            <w:tcBorders>
              <w:left w:val="single" w:sz="12" w:space="0" w:color="FFFFFF" w:themeColor="background1"/>
              <w:right w:val="single" w:sz="12" w:space="0" w:color="auto"/>
            </w:tcBorders>
          </w:tcPr>
          <w:p w14:paraId="5274F578" w14:textId="77777777" w:rsidR="00805827" w:rsidRDefault="00000000" w:rsidP="004D41F6">
            <w:pPr>
              <w:spacing w:line="360" w:lineRule="atLeast"/>
              <w:rPr>
                <w:rFonts w:eastAsia="Times New Roman" w:cs="Calibri"/>
                <w:color w:val="000000"/>
                <w:sz w:val="24"/>
                <w:szCs w:val="24"/>
              </w:rPr>
            </w:pPr>
            <w:hyperlink w:anchor="AstraZeneca" w:history="1">
              <w:r w:rsidR="00805827" w:rsidRPr="0044462C">
                <w:rPr>
                  <w:rStyle w:val="Hyperlink"/>
                  <w:rFonts w:eastAsia="Times New Roman" w:cs="Calibri"/>
                  <w:sz w:val="24"/>
                  <w:szCs w:val="24"/>
                </w:rPr>
                <w:t>Byetta (Exenatide)</w:t>
              </w:r>
            </w:hyperlink>
          </w:p>
        </w:tc>
      </w:tr>
      <w:tr w:rsidR="00805827" w:rsidRPr="0062253F" w14:paraId="5DAFC87C" w14:textId="77777777" w:rsidTr="00565200">
        <w:tc>
          <w:tcPr>
            <w:tcW w:w="2568" w:type="dxa"/>
            <w:vMerge/>
            <w:tcBorders>
              <w:left w:val="single" w:sz="12" w:space="0" w:color="auto"/>
              <w:right w:val="single" w:sz="12" w:space="0" w:color="FFFFFF" w:themeColor="background1"/>
            </w:tcBorders>
            <w:shd w:val="clear" w:color="auto" w:fill="000000" w:themeFill="text1"/>
            <w:vAlign w:val="center"/>
          </w:tcPr>
          <w:p w14:paraId="6A06191B" w14:textId="77777777" w:rsidR="00805827" w:rsidRPr="00DA4D4F" w:rsidRDefault="00805827" w:rsidP="004D41F6">
            <w:pPr>
              <w:spacing w:line="360" w:lineRule="atLeast"/>
              <w:jc w:val="center"/>
              <w:rPr>
                <w:b/>
                <w:bCs/>
                <w:color w:val="FFFFFF" w:themeColor="background1"/>
                <w:sz w:val="24"/>
                <w:szCs w:val="24"/>
              </w:rPr>
            </w:pPr>
          </w:p>
        </w:tc>
        <w:tc>
          <w:tcPr>
            <w:tcW w:w="8222" w:type="dxa"/>
            <w:tcBorders>
              <w:left w:val="single" w:sz="12" w:space="0" w:color="FFFFFF" w:themeColor="background1"/>
              <w:right w:val="single" w:sz="12" w:space="0" w:color="auto"/>
            </w:tcBorders>
          </w:tcPr>
          <w:p w14:paraId="06FE1D1E" w14:textId="77777777" w:rsidR="00805827" w:rsidRDefault="00000000" w:rsidP="004D41F6">
            <w:pPr>
              <w:spacing w:line="360" w:lineRule="atLeast"/>
              <w:rPr>
                <w:rFonts w:eastAsia="Times New Roman" w:cs="Calibri"/>
                <w:color w:val="000000"/>
                <w:sz w:val="24"/>
                <w:szCs w:val="24"/>
              </w:rPr>
            </w:pPr>
            <w:hyperlink w:anchor="NOVoNORDISK" w:history="1">
              <w:r w:rsidR="00805827" w:rsidRPr="0044462C">
                <w:rPr>
                  <w:rStyle w:val="Hyperlink"/>
                  <w:rFonts w:eastAsia="Times New Roman" w:cs="Calibri"/>
                  <w:sz w:val="24"/>
                  <w:szCs w:val="24"/>
                </w:rPr>
                <w:t>Ozempic (Semaglutide) Injection</w:t>
              </w:r>
            </w:hyperlink>
          </w:p>
        </w:tc>
      </w:tr>
      <w:tr w:rsidR="00805827" w:rsidRPr="0062253F" w14:paraId="2649B7F6" w14:textId="77777777" w:rsidTr="00565200">
        <w:tc>
          <w:tcPr>
            <w:tcW w:w="2568" w:type="dxa"/>
            <w:vMerge/>
            <w:tcBorders>
              <w:left w:val="single" w:sz="12" w:space="0" w:color="auto"/>
              <w:right w:val="single" w:sz="12" w:space="0" w:color="FFFFFF" w:themeColor="background1"/>
            </w:tcBorders>
            <w:shd w:val="clear" w:color="auto" w:fill="000000" w:themeFill="text1"/>
            <w:vAlign w:val="center"/>
          </w:tcPr>
          <w:p w14:paraId="3BAB2CEA" w14:textId="77777777" w:rsidR="00805827" w:rsidRPr="00DA4D4F" w:rsidRDefault="00805827" w:rsidP="004D41F6">
            <w:pPr>
              <w:spacing w:line="360" w:lineRule="atLeast"/>
              <w:jc w:val="center"/>
              <w:rPr>
                <w:b/>
                <w:bCs/>
                <w:color w:val="FFFFFF" w:themeColor="background1"/>
                <w:sz w:val="24"/>
                <w:szCs w:val="24"/>
              </w:rPr>
            </w:pPr>
          </w:p>
        </w:tc>
        <w:tc>
          <w:tcPr>
            <w:tcW w:w="8222" w:type="dxa"/>
            <w:tcBorders>
              <w:left w:val="single" w:sz="12" w:space="0" w:color="FFFFFF" w:themeColor="background1"/>
              <w:right w:val="single" w:sz="12" w:space="0" w:color="auto"/>
            </w:tcBorders>
          </w:tcPr>
          <w:p w14:paraId="30E6EE1E" w14:textId="77777777" w:rsidR="00805827" w:rsidRDefault="00000000" w:rsidP="004D41F6">
            <w:pPr>
              <w:spacing w:line="360" w:lineRule="atLeast"/>
              <w:rPr>
                <w:rFonts w:eastAsia="Times New Roman" w:cs="Calibri"/>
                <w:color w:val="000000"/>
                <w:sz w:val="24"/>
                <w:szCs w:val="24"/>
              </w:rPr>
            </w:pPr>
            <w:hyperlink w:anchor="NOVoNORDISK" w:history="1">
              <w:r w:rsidR="00805827" w:rsidRPr="0044462C">
                <w:rPr>
                  <w:rStyle w:val="Hyperlink"/>
                  <w:rFonts w:eastAsia="Times New Roman" w:cs="Calibri"/>
                  <w:sz w:val="24"/>
                  <w:szCs w:val="24"/>
                </w:rPr>
                <w:t>Rybelsus (Semalgutide) Tablets</w:t>
              </w:r>
            </w:hyperlink>
          </w:p>
        </w:tc>
      </w:tr>
      <w:tr w:rsidR="00805827" w:rsidRPr="0062253F" w14:paraId="1649AFBA" w14:textId="77777777" w:rsidTr="00565200">
        <w:tc>
          <w:tcPr>
            <w:tcW w:w="2568" w:type="dxa"/>
            <w:vMerge/>
            <w:tcBorders>
              <w:left w:val="single" w:sz="12" w:space="0" w:color="auto"/>
              <w:right w:val="single" w:sz="12" w:space="0" w:color="FFFFFF" w:themeColor="background1"/>
            </w:tcBorders>
            <w:shd w:val="clear" w:color="auto" w:fill="000000" w:themeFill="text1"/>
            <w:vAlign w:val="center"/>
          </w:tcPr>
          <w:p w14:paraId="752321A5" w14:textId="77777777" w:rsidR="00805827" w:rsidRPr="00DA4D4F" w:rsidRDefault="00805827" w:rsidP="004D41F6">
            <w:pPr>
              <w:spacing w:line="360" w:lineRule="atLeast"/>
              <w:jc w:val="center"/>
              <w:rPr>
                <w:b/>
                <w:bCs/>
                <w:color w:val="FFFFFF" w:themeColor="background1"/>
                <w:sz w:val="24"/>
                <w:szCs w:val="24"/>
              </w:rPr>
            </w:pPr>
          </w:p>
        </w:tc>
        <w:tc>
          <w:tcPr>
            <w:tcW w:w="8222" w:type="dxa"/>
            <w:tcBorders>
              <w:left w:val="single" w:sz="12" w:space="0" w:color="FFFFFF" w:themeColor="background1"/>
              <w:right w:val="single" w:sz="12" w:space="0" w:color="auto"/>
            </w:tcBorders>
          </w:tcPr>
          <w:p w14:paraId="5FCEA981" w14:textId="77777777" w:rsidR="00805827" w:rsidRDefault="00000000" w:rsidP="004D41F6">
            <w:pPr>
              <w:spacing w:line="360" w:lineRule="atLeast"/>
              <w:rPr>
                <w:rFonts w:eastAsia="Times New Roman" w:cs="Calibri"/>
                <w:color w:val="000000"/>
                <w:sz w:val="24"/>
                <w:szCs w:val="24"/>
              </w:rPr>
            </w:pPr>
            <w:hyperlink w:anchor="LILLY" w:history="1">
              <w:r w:rsidR="00805827" w:rsidRPr="0044462C">
                <w:rPr>
                  <w:rStyle w:val="Hyperlink"/>
                  <w:rFonts w:eastAsia="Times New Roman" w:cs="Calibri"/>
                  <w:sz w:val="24"/>
                  <w:szCs w:val="24"/>
                </w:rPr>
                <w:t>Trulicity® (Dulaglutide) Injection</w:t>
              </w:r>
            </w:hyperlink>
          </w:p>
        </w:tc>
      </w:tr>
      <w:tr w:rsidR="00805827" w:rsidRPr="0062253F" w14:paraId="3FDAE9F3" w14:textId="77777777" w:rsidTr="00565200">
        <w:tc>
          <w:tcPr>
            <w:tcW w:w="2568" w:type="dxa"/>
            <w:vMerge/>
            <w:tcBorders>
              <w:left w:val="single" w:sz="12" w:space="0" w:color="auto"/>
              <w:bottom w:val="single" w:sz="12" w:space="0" w:color="FFFFFF" w:themeColor="background1"/>
              <w:right w:val="single" w:sz="12" w:space="0" w:color="FFFFFF" w:themeColor="background1"/>
            </w:tcBorders>
            <w:shd w:val="clear" w:color="auto" w:fill="000000" w:themeFill="text1"/>
            <w:vAlign w:val="center"/>
          </w:tcPr>
          <w:p w14:paraId="23E741B2" w14:textId="77777777" w:rsidR="00805827" w:rsidRPr="00DA4D4F" w:rsidRDefault="00805827" w:rsidP="004D41F6">
            <w:pPr>
              <w:spacing w:line="360" w:lineRule="atLeast"/>
              <w:jc w:val="center"/>
              <w:rPr>
                <w:b/>
                <w:bCs/>
                <w:color w:val="FFFFFF" w:themeColor="background1"/>
                <w:sz w:val="24"/>
                <w:szCs w:val="24"/>
              </w:rPr>
            </w:pPr>
          </w:p>
        </w:tc>
        <w:tc>
          <w:tcPr>
            <w:tcW w:w="8222" w:type="dxa"/>
            <w:tcBorders>
              <w:left w:val="single" w:sz="12" w:space="0" w:color="FFFFFF" w:themeColor="background1"/>
              <w:bottom w:val="single" w:sz="12" w:space="0" w:color="auto"/>
              <w:right w:val="single" w:sz="12" w:space="0" w:color="auto"/>
            </w:tcBorders>
          </w:tcPr>
          <w:p w14:paraId="79D01C4F" w14:textId="77777777" w:rsidR="00805827" w:rsidRDefault="00000000" w:rsidP="004D41F6">
            <w:pPr>
              <w:spacing w:line="360" w:lineRule="atLeast"/>
              <w:rPr>
                <w:rFonts w:eastAsia="Times New Roman" w:cs="Calibri"/>
                <w:color w:val="000000"/>
                <w:sz w:val="24"/>
                <w:szCs w:val="24"/>
              </w:rPr>
            </w:pPr>
            <w:hyperlink w:anchor="NOVoNORDISK" w:history="1">
              <w:r w:rsidR="00805827" w:rsidRPr="0044462C">
                <w:rPr>
                  <w:rStyle w:val="Hyperlink"/>
                  <w:rFonts w:eastAsia="Times New Roman" w:cs="Calibri"/>
                  <w:sz w:val="24"/>
                  <w:szCs w:val="24"/>
                </w:rPr>
                <w:t>Victoza (Liraglutide) Pen</w:t>
              </w:r>
            </w:hyperlink>
          </w:p>
        </w:tc>
      </w:tr>
      <w:tr w:rsidR="00805827" w:rsidRPr="0062253F" w14:paraId="7A66425E" w14:textId="77777777" w:rsidTr="00565200">
        <w:tc>
          <w:tcPr>
            <w:tcW w:w="2568" w:type="dxa"/>
            <w:vMerge w:val="restart"/>
            <w:tcBorders>
              <w:top w:val="single" w:sz="12" w:space="0" w:color="FFFFFF" w:themeColor="background1"/>
              <w:left w:val="single" w:sz="12" w:space="0" w:color="auto"/>
              <w:right w:val="single" w:sz="12" w:space="0" w:color="FFFFFF" w:themeColor="background1"/>
            </w:tcBorders>
            <w:shd w:val="clear" w:color="auto" w:fill="000000" w:themeFill="text1"/>
            <w:vAlign w:val="center"/>
          </w:tcPr>
          <w:p w14:paraId="4C4DF4CE" w14:textId="77777777" w:rsidR="00805827" w:rsidRPr="00DA4D4F" w:rsidRDefault="00805827" w:rsidP="004D41F6">
            <w:pPr>
              <w:spacing w:line="360" w:lineRule="atLeast"/>
              <w:jc w:val="center"/>
              <w:rPr>
                <w:b/>
                <w:bCs/>
                <w:color w:val="FFFFFF" w:themeColor="background1"/>
                <w:sz w:val="24"/>
                <w:szCs w:val="24"/>
              </w:rPr>
            </w:pPr>
            <w:r w:rsidRPr="00DA4D4F">
              <w:rPr>
                <w:b/>
                <w:bCs/>
                <w:color w:val="FFFFFF" w:themeColor="background1"/>
                <w:sz w:val="24"/>
                <w:szCs w:val="24"/>
              </w:rPr>
              <w:t>GLP-1 insulin combo</w:t>
            </w:r>
          </w:p>
        </w:tc>
        <w:tc>
          <w:tcPr>
            <w:tcW w:w="8222" w:type="dxa"/>
            <w:tcBorders>
              <w:top w:val="single" w:sz="12" w:space="0" w:color="auto"/>
              <w:left w:val="single" w:sz="12" w:space="0" w:color="FFFFFF" w:themeColor="background1"/>
              <w:right w:val="single" w:sz="12" w:space="0" w:color="auto"/>
            </w:tcBorders>
          </w:tcPr>
          <w:p w14:paraId="65B56165" w14:textId="77777777" w:rsidR="00805827" w:rsidRDefault="00000000" w:rsidP="004D41F6">
            <w:pPr>
              <w:spacing w:line="360" w:lineRule="atLeast"/>
              <w:rPr>
                <w:rFonts w:eastAsia="Times New Roman" w:cs="Calibri"/>
                <w:color w:val="000000"/>
                <w:sz w:val="24"/>
                <w:szCs w:val="24"/>
              </w:rPr>
            </w:pPr>
            <w:hyperlink w:anchor="SANOFI" w:history="1">
              <w:r w:rsidR="00805827" w:rsidRPr="0044462C">
                <w:rPr>
                  <w:rStyle w:val="Hyperlink"/>
                  <w:rFonts w:eastAsia="Times New Roman" w:cs="Calibri"/>
                  <w:sz w:val="24"/>
                  <w:szCs w:val="24"/>
                </w:rPr>
                <w:t>Soliqua® 100/33 (Insulin Glargine &amp; Lixisenatide) Injection 100 Units/Ml And 33 Mcg/</w:t>
              </w:r>
              <w:r w:rsidR="00805827" w:rsidRPr="00256D40">
                <w:rPr>
                  <w:rStyle w:val="Hyperlink"/>
                  <w:rFonts w:eastAsia="Times New Roman" w:cs="Calibri"/>
                  <w:sz w:val="24"/>
                  <w:szCs w:val="24"/>
                </w:rPr>
                <w:t>mL</w:t>
              </w:r>
            </w:hyperlink>
          </w:p>
        </w:tc>
      </w:tr>
      <w:tr w:rsidR="00805827" w:rsidRPr="0062253F" w14:paraId="6763932E" w14:textId="77777777" w:rsidTr="00565200">
        <w:tc>
          <w:tcPr>
            <w:tcW w:w="2568" w:type="dxa"/>
            <w:vMerge/>
            <w:tcBorders>
              <w:left w:val="single" w:sz="12" w:space="0" w:color="auto"/>
              <w:bottom w:val="single" w:sz="12" w:space="0" w:color="FFFFFF" w:themeColor="background1"/>
              <w:right w:val="single" w:sz="12" w:space="0" w:color="FFFFFF" w:themeColor="background1"/>
            </w:tcBorders>
            <w:shd w:val="clear" w:color="auto" w:fill="000000" w:themeFill="text1"/>
            <w:vAlign w:val="center"/>
          </w:tcPr>
          <w:p w14:paraId="400D18D1" w14:textId="77777777" w:rsidR="00805827" w:rsidRPr="00DA4D4F" w:rsidRDefault="00805827" w:rsidP="004D41F6">
            <w:pPr>
              <w:spacing w:line="360" w:lineRule="atLeast"/>
              <w:jc w:val="center"/>
              <w:rPr>
                <w:b/>
                <w:bCs/>
                <w:color w:val="FFFFFF" w:themeColor="background1"/>
                <w:sz w:val="24"/>
                <w:szCs w:val="24"/>
              </w:rPr>
            </w:pPr>
          </w:p>
        </w:tc>
        <w:tc>
          <w:tcPr>
            <w:tcW w:w="8222" w:type="dxa"/>
            <w:tcBorders>
              <w:left w:val="single" w:sz="12" w:space="0" w:color="FFFFFF" w:themeColor="background1"/>
              <w:right w:val="single" w:sz="12" w:space="0" w:color="auto"/>
            </w:tcBorders>
          </w:tcPr>
          <w:p w14:paraId="517DEFC1" w14:textId="77777777" w:rsidR="00805827" w:rsidRDefault="00000000" w:rsidP="004D41F6">
            <w:pPr>
              <w:spacing w:line="360" w:lineRule="atLeast"/>
              <w:rPr>
                <w:rFonts w:eastAsia="Times New Roman" w:cs="Calibri"/>
                <w:color w:val="000000"/>
                <w:sz w:val="24"/>
                <w:szCs w:val="24"/>
              </w:rPr>
            </w:pPr>
            <w:hyperlink w:anchor="NOVoNORDISK" w:history="1">
              <w:r w:rsidR="00805827" w:rsidRPr="0044462C">
                <w:rPr>
                  <w:rStyle w:val="Hyperlink"/>
                  <w:rFonts w:eastAsia="Times New Roman" w:cs="Calibri"/>
                  <w:sz w:val="24"/>
                  <w:szCs w:val="24"/>
                </w:rPr>
                <w:t>Xultophy (Insulin Degludec &amp; Liraglutide) Pe</w:t>
              </w:r>
              <w:r w:rsidR="00805827" w:rsidRPr="00424754">
                <w:rPr>
                  <w:rStyle w:val="Hyperlink"/>
                  <w:rFonts w:eastAsia="Times New Roman" w:cs="Calibri"/>
                  <w:sz w:val="24"/>
                  <w:szCs w:val="24"/>
                </w:rPr>
                <w:t>n</w:t>
              </w:r>
            </w:hyperlink>
          </w:p>
        </w:tc>
      </w:tr>
      <w:tr w:rsidR="00805827" w:rsidRPr="0062253F" w14:paraId="41D1EEDF" w14:textId="77777777" w:rsidTr="004D41F6">
        <w:tc>
          <w:tcPr>
            <w:tcW w:w="10790" w:type="dxa"/>
            <w:gridSpan w:val="2"/>
            <w:tcBorders>
              <w:left w:val="single" w:sz="12" w:space="0" w:color="auto"/>
              <w:right w:val="single" w:sz="12" w:space="0" w:color="auto"/>
            </w:tcBorders>
            <w:shd w:val="clear" w:color="auto" w:fill="000000" w:themeFill="text1"/>
            <w:vAlign w:val="center"/>
          </w:tcPr>
          <w:p w14:paraId="72124445" w14:textId="77777777" w:rsidR="00805827" w:rsidRPr="00DA4D4F" w:rsidRDefault="00805827" w:rsidP="004D41F6">
            <w:pPr>
              <w:spacing w:line="360" w:lineRule="atLeast"/>
              <w:jc w:val="center"/>
              <w:rPr>
                <w:rFonts w:eastAsia="Times New Roman" w:cs="Calibri"/>
                <w:b/>
                <w:bCs/>
                <w:color w:val="FFFFFF" w:themeColor="background1"/>
                <w:sz w:val="24"/>
                <w:szCs w:val="24"/>
              </w:rPr>
            </w:pPr>
            <w:r w:rsidRPr="00DA4D4F">
              <w:rPr>
                <w:b/>
                <w:bCs/>
                <w:color w:val="FFFFFF" w:themeColor="background1"/>
                <w:sz w:val="24"/>
                <w:szCs w:val="24"/>
              </w:rPr>
              <w:t>Insulin</w:t>
            </w:r>
          </w:p>
        </w:tc>
      </w:tr>
      <w:tr w:rsidR="00805827" w:rsidRPr="0062253F" w14:paraId="5BF99F19" w14:textId="77777777" w:rsidTr="00565200">
        <w:tc>
          <w:tcPr>
            <w:tcW w:w="2568" w:type="dxa"/>
            <w:vMerge w:val="restart"/>
            <w:tcBorders>
              <w:left w:val="single" w:sz="12" w:space="0" w:color="auto"/>
              <w:right w:val="single" w:sz="12" w:space="0" w:color="FFFFFF" w:themeColor="background1"/>
            </w:tcBorders>
            <w:shd w:val="clear" w:color="auto" w:fill="000000" w:themeFill="text1"/>
            <w:vAlign w:val="center"/>
          </w:tcPr>
          <w:p w14:paraId="2DC5B8C1" w14:textId="77777777" w:rsidR="00805827" w:rsidRPr="00DA4D4F" w:rsidRDefault="00805827" w:rsidP="004D41F6">
            <w:pPr>
              <w:spacing w:line="360" w:lineRule="atLeast"/>
              <w:jc w:val="center"/>
              <w:rPr>
                <w:b/>
                <w:bCs/>
                <w:color w:val="FFFFFF" w:themeColor="background1"/>
                <w:sz w:val="24"/>
                <w:szCs w:val="24"/>
              </w:rPr>
            </w:pPr>
            <w:r w:rsidRPr="00DA4D4F">
              <w:rPr>
                <w:b/>
                <w:bCs/>
                <w:color w:val="FFFFFF" w:themeColor="background1"/>
                <w:sz w:val="24"/>
                <w:szCs w:val="24"/>
              </w:rPr>
              <w:t>Rapid acting</w:t>
            </w:r>
          </w:p>
        </w:tc>
        <w:tc>
          <w:tcPr>
            <w:tcW w:w="8222" w:type="dxa"/>
            <w:tcBorders>
              <w:left w:val="single" w:sz="12" w:space="0" w:color="FFFFFF" w:themeColor="background1"/>
              <w:right w:val="single" w:sz="12" w:space="0" w:color="auto"/>
            </w:tcBorders>
          </w:tcPr>
          <w:p w14:paraId="154D927E" w14:textId="77777777" w:rsidR="00805827" w:rsidRDefault="00000000" w:rsidP="004D41F6">
            <w:pPr>
              <w:spacing w:line="360" w:lineRule="atLeast"/>
              <w:rPr>
                <w:rFonts w:eastAsia="Times New Roman" w:cs="Calibri"/>
                <w:color w:val="000000"/>
                <w:sz w:val="24"/>
                <w:szCs w:val="24"/>
              </w:rPr>
            </w:pPr>
            <w:hyperlink w:anchor="SANOFI" w:history="1">
              <w:r w:rsidR="00805827" w:rsidRPr="0044462C">
                <w:rPr>
                  <w:rStyle w:val="Hyperlink"/>
                  <w:rFonts w:eastAsia="Times New Roman" w:cs="Calibri"/>
                  <w:sz w:val="24"/>
                  <w:szCs w:val="24"/>
                </w:rPr>
                <w:t>Admelog® (Insulin Lispro Injection) 100 Units/</w:t>
              </w:r>
              <w:r w:rsidR="00805827" w:rsidRPr="00394C37">
                <w:rPr>
                  <w:rStyle w:val="Hyperlink"/>
                  <w:rFonts w:eastAsia="Times New Roman" w:cs="Calibri"/>
                  <w:sz w:val="24"/>
                  <w:szCs w:val="24"/>
                </w:rPr>
                <w:t>mL</w:t>
              </w:r>
            </w:hyperlink>
          </w:p>
        </w:tc>
      </w:tr>
      <w:tr w:rsidR="00805827" w:rsidRPr="0062253F" w14:paraId="619EB771" w14:textId="77777777" w:rsidTr="00565200">
        <w:tc>
          <w:tcPr>
            <w:tcW w:w="2568" w:type="dxa"/>
            <w:vMerge/>
            <w:tcBorders>
              <w:left w:val="single" w:sz="12" w:space="0" w:color="auto"/>
              <w:right w:val="single" w:sz="12" w:space="0" w:color="FFFFFF" w:themeColor="background1"/>
            </w:tcBorders>
            <w:shd w:val="clear" w:color="auto" w:fill="000000" w:themeFill="text1"/>
            <w:vAlign w:val="center"/>
          </w:tcPr>
          <w:p w14:paraId="12596C2F" w14:textId="77777777" w:rsidR="00805827" w:rsidRPr="00DA4D4F" w:rsidRDefault="00805827" w:rsidP="004D41F6">
            <w:pPr>
              <w:spacing w:line="360" w:lineRule="atLeast"/>
              <w:jc w:val="center"/>
              <w:rPr>
                <w:b/>
                <w:bCs/>
                <w:color w:val="FFFFFF" w:themeColor="background1"/>
                <w:sz w:val="24"/>
                <w:szCs w:val="24"/>
              </w:rPr>
            </w:pPr>
          </w:p>
        </w:tc>
        <w:tc>
          <w:tcPr>
            <w:tcW w:w="8222" w:type="dxa"/>
            <w:tcBorders>
              <w:left w:val="single" w:sz="12" w:space="0" w:color="FFFFFF" w:themeColor="background1"/>
              <w:right w:val="single" w:sz="12" w:space="0" w:color="auto"/>
            </w:tcBorders>
          </w:tcPr>
          <w:p w14:paraId="0B980259" w14:textId="77777777" w:rsidR="00805827" w:rsidRDefault="00000000" w:rsidP="004D41F6">
            <w:pPr>
              <w:spacing w:line="360" w:lineRule="atLeast"/>
              <w:rPr>
                <w:rFonts w:eastAsia="Times New Roman" w:cs="Calibri"/>
                <w:color w:val="000000"/>
                <w:sz w:val="24"/>
                <w:szCs w:val="24"/>
              </w:rPr>
            </w:pPr>
            <w:hyperlink w:anchor="SANOFI" w:history="1">
              <w:r w:rsidR="00805827" w:rsidRPr="0044462C">
                <w:rPr>
                  <w:rStyle w:val="Hyperlink"/>
                  <w:rFonts w:eastAsia="Times New Roman" w:cs="Calibri"/>
                  <w:sz w:val="24"/>
                  <w:szCs w:val="24"/>
                </w:rPr>
                <w:t>Apidra® (Insulin Glulisine Injection) 100 Units/</w:t>
              </w:r>
              <w:r w:rsidR="00805827" w:rsidRPr="00394C37">
                <w:rPr>
                  <w:rStyle w:val="Hyperlink"/>
                  <w:rFonts w:eastAsia="Times New Roman" w:cs="Calibri"/>
                  <w:sz w:val="24"/>
                  <w:szCs w:val="24"/>
                </w:rPr>
                <w:t>mL</w:t>
              </w:r>
            </w:hyperlink>
          </w:p>
        </w:tc>
      </w:tr>
      <w:tr w:rsidR="00805827" w:rsidRPr="0062253F" w14:paraId="3EAE1530" w14:textId="77777777" w:rsidTr="00565200">
        <w:tc>
          <w:tcPr>
            <w:tcW w:w="2568" w:type="dxa"/>
            <w:vMerge/>
            <w:tcBorders>
              <w:left w:val="single" w:sz="12" w:space="0" w:color="auto"/>
              <w:right w:val="single" w:sz="12" w:space="0" w:color="FFFFFF" w:themeColor="background1"/>
            </w:tcBorders>
            <w:shd w:val="clear" w:color="auto" w:fill="000000" w:themeFill="text1"/>
            <w:vAlign w:val="center"/>
          </w:tcPr>
          <w:p w14:paraId="20F06336" w14:textId="77777777" w:rsidR="00805827" w:rsidRPr="00DA4D4F" w:rsidRDefault="00805827" w:rsidP="004D41F6">
            <w:pPr>
              <w:spacing w:line="360" w:lineRule="atLeast"/>
              <w:jc w:val="center"/>
              <w:rPr>
                <w:b/>
                <w:bCs/>
                <w:color w:val="FFFFFF" w:themeColor="background1"/>
                <w:sz w:val="24"/>
                <w:szCs w:val="24"/>
              </w:rPr>
            </w:pPr>
          </w:p>
        </w:tc>
        <w:tc>
          <w:tcPr>
            <w:tcW w:w="8222" w:type="dxa"/>
            <w:tcBorders>
              <w:left w:val="single" w:sz="12" w:space="0" w:color="FFFFFF" w:themeColor="background1"/>
              <w:right w:val="single" w:sz="12" w:space="0" w:color="auto"/>
            </w:tcBorders>
          </w:tcPr>
          <w:p w14:paraId="411ADD71" w14:textId="77777777" w:rsidR="00805827" w:rsidRDefault="00000000" w:rsidP="004D41F6">
            <w:pPr>
              <w:spacing w:line="360" w:lineRule="atLeast"/>
              <w:rPr>
                <w:rFonts w:eastAsia="Times New Roman" w:cs="Calibri"/>
                <w:color w:val="000000"/>
                <w:sz w:val="24"/>
                <w:szCs w:val="24"/>
              </w:rPr>
            </w:pPr>
            <w:hyperlink w:anchor="NOVoNORDISK" w:history="1">
              <w:r w:rsidR="00805827" w:rsidRPr="0044462C">
                <w:rPr>
                  <w:rStyle w:val="Hyperlink"/>
                  <w:rFonts w:eastAsia="Times New Roman" w:cs="Calibri"/>
                  <w:sz w:val="24"/>
                  <w:szCs w:val="24"/>
                </w:rPr>
                <w:t>Fiasp Flextouch (Insulin Aspart)</w:t>
              </w:r>
            </w:hyperlink>
          </w:p>
        </w:tc>
      </w:tr>
      <w:tr w:rsidR="00805827" w:rsidRPr="0062253F" w14:paraId="0D977DFA" w14:textId="77777777" w:rsidTr="00565200">
        <w:tc>
          <w:tcPr>
            <w:tcW w:w="2568" w:type="dxa"/>
            <w:vMerge/>
            <w:tcBorders>
              <w:left w:val="single" w:sz="12" w:space="0" w:color="auto"/>
              <w:right w:val="single" w:sz="12" w:space="0" w:color="FFFFFF" w:themeColor="background1"/>
            </w:tcBorders>
            <w:shd w:val="clear" w:color="auto" w:fill="000000" w:themeFill="text1"/>
            <w:vAlign w:val="center"/>
          </w:tcPr>
          <w:p w14:paraId="376FA3CF" w14:textId="77777777" w:rsidR="00805827" w:rsidRPr="00DA4D4F" w:rsidRDefault="00805827" w:rsidP="004D41F6">
            <w:pPr>
              <w:spacing w:line="360" w:lineRule="atLeast"/>
              <w:jc w:val="center"/>
              <w:rPr>
                <w:b/>
                <w:bCs/>
                <w:color w:val="FFFFFF" w:themeColor="background1"/>
                <w:sz w:val="24"/>
                <w:szCs w:val="24"/>
              </w:rPr>
            </w:pPr>
          </w:p>
        </w:tc>
        <w:tc>
          <w:tcPr>
            <w:tcW w:w="8222" w:type="dxa"/>
            <w:tcBorders>
              <w:left w:val="single" w:sz="12" w:space="0" w:color="FFFFFF" w:themeColor="background1"/>
              <w:right w:val="single" w:sz="12" w:space="0" w:color="auto"/>
            </w:tcBorders>
          </w:tcPr>
          <w:p w14:paraId="50EC2014" w14:textId="77777777" w:rsidR="00805827" w:rsidRDefault="00000000" w:rsidP="004D41F6">
            <w:pPr>
              <w:spacing w:line="360" w:lineRule="atLeast"/>
              <w:rPr>
                <w:rFonts w:eastAsia="Times New Roman" w:cs="Calibri"/>
                <w:color w:val="000000"/>
                <w:sz w:val="24"/>
                <w:szCs w:val="24"/>
              </w:rPr>
            </w:pPr>
            <w:hyperlink w:anchor="LILLY" w:history="1">
              <w:r w:rsidR="00805827" w:rsidRPr="0044462C">
                <w:rPr>
                  <w:rStyle w:val="Hyperlink"/>
                  <w:rFonts w:eastAsia="Times New Roman" w:cs="Calibri"/>
                  <w:sz w:val="24"/>
                  <w:szCs w:val="24"/>
                </w:rPr>
                <w:t>Humalog® U-100 (Insulin Lispro Injection)</w:t>
              </w:r>
            </w:hyperlink>
          </w:p>
        </w:tc>
      </w:tr>
      <w:tr w:rsidR="00805827" w:rsidRPr="0062253F" w14:paraId="5C610E4E" w14:textId="77777777" w:rsidTr="00565200">
        <w:tc>
          <w:tcPr>
            <w:tcW w:w="2568" w:type="dxa"/>
            <w:vMerge/>
            <w:tcBorders>
              <w:left w:val="single" w:sz="12" w:space="0" w:color="auto"/>
              <w:right w:val="single" w:sz="12" w:space="0" w:color="FFFFFF" w:themeColor="background1"/>
            </w:tcBorders>
            <w:shd w:val="clear" w:color="auto" w:fill="000000" w:themeFill="text1"/>
            <w:vAlign w:val="center"/>
          </w:tcPr>
          <w:p w14:paraId="07C8AA14" w14:textId="77777777" w:rsidR="00805827" w:rsidRPr="00DA4D4F" w:rsidRDefault="00805827" w:rsidP="004D41F6">
            <w:pPr>
              <w:spacing w:line="360" w:lineRule="atLeast"/>
              <w:jc w:val="center"/>
              <w:rPr>
                <w:b/>
                <w:bCs/>
                <w:color w:val="FFFFFF" w:themeColor="background1"/>
                <w:sz w:val="24"/>
                <w:szCs w:val="24"/>
              </w:rPr>
            </w:pPr>
          </w:p>
        </w:tc>
        <w:tc>
          <w:tcPr>
            <w:tcW w:w="8222" w:type="dxa"/>
            <w:tcBorders>
              <w:left w:val="single" w:sz="12" w:space="0" w:color="FFFFFF" w:themeColor="background1"/>
              <w:right w:val="single" w:sz="12" w:space="0" w:color="auto"/>
            </w:tcBorders>
          </w:tcPr>
          <w:p w14:paraId="383174F8" w14:textId="77777777" w:rsidR="00805827" w:rsidRDefault="00000000" w:rsidP="004D41F6">
            <w:pPr>
              <w:spacing w:line="360" w:lineRule="atLeast"/>
              <w:rPr>
                <w:rFonts w:eastAsia="Times New Roman" w:cs="Calibri"/>
                <w:color w:val="000000"/>
                <w:sz w:val="24"/>
                <w:szCs w:val="24"/>
              </w:rPr>
            </w:pPr>
            <w:hyperlink w:anchor="LILLY" w:history="1">
              <w:r w:rsidR="00805827" w:rsidRPr="0044462C">
                <w:rPr>
                  <w:rStyle w:val="Hyperlink"/>
                  <w:rFonts w:eastAsia="Times New Roman" w:cs="Calibri"/>
                  <w:sz w:val="24"/>
                  <w:szCs w:val="24"/>
                </w:rPr>
                <w:t>Humalog® U-200 (Insulin Lispro Injection)</w:t>
              </w:r>
            </w:hyperlink>
          </w:p>
        </w:tc>
      </w:tr>
      <w:tr w:rsidR="00805827" w:rsidRPr="0062253F" w14:paraId="414F95EC" w14:textId="77777777" w:rsidTr="00565200">
        <w:tc>
          <w:tcPr>
            <w:tcW w:w="2568" w:type="dxa"/>
            <w:vMerge/>
            <w:tcBorders>
              <w:left w:val="single" w:sz="12" w:space="0" w:color="auto"/>
              <w:right w:val="single" w:sz="12" w:space="0" w:color="FFFFFF" w:themeColor="background1"/>
            </w:tcBorders>
            <w:shd w:val="clear" w:color="auto" w:fill="000000" w:themeFill="text1"/>
            <w:vAlign w:val="center"/>
          </w:tcPr>
          <w:p w14:paraId="126EB9BB" w14:textId="77777777" w:rsidR="00805827" w:rsidRPr="00DA4D4F" w:rsidRDefault="00805827" w:rsidP="004D41F6">
            <w:pPr>
              <w:spacing w:line="360" w:lineRule="atLeast"/>
              <w:jc w:val="center"/>
              <w:rPr>
                <w:b/>
                <w:bCs/>
                <w:color w:val="FFFFFF" w:themeColor="background1"/>
                <w:sz w:val="24"/>
                <w:szCs w:val="24"/>
              </w:rPr>
            </w:pPr>
          </w:p>
        </w:tc>
        <w:tc>
          <w:tcPr>
            <w:tcW w:w="8222" w:type="dxa"/>
            <w:tcBorders>
              <w:left w:val="single" w:sz="12" w:space="0" w:color="FFFFFF" w:themeColor="background1"/>
              <w:right w:val="single" w:sz="12" w:space="0" w:color="auto"/>
            </w:tcBorders>
          </w:tcPr>
          <w:p w14:paraId="3CD7E3EB" w14:textId="77777777" w:rsidR="00805827" w:rsidRDefault="00000000" w:rsidP="004D41F6">
            <w:pPr>
              <w:tabs>
                <w:tab w:val="left" w:pos="1478"/>
              </w:tabs>
              <w:spacing w:line="360" w:lineRule="atLeast"/>
              <w:rPr>
                <w:rFonts w:eastAsia="Times New Roman" w:cs="Calibri"/>
                <w:color w:val="000000"/>
                <w:sz w:val="24"/>
                <w:szCs w:val="24"/>
              </w:rPr>
            </w:pPr>
            <w:hyperlink w:anchor="LILLY" w:history="1">
              <w:r w:rsidR="00805827" w:rsidRPr="0044462C">
                <w:rPr>
                  <w:rStyle w:val="Hyperlink"/>
                  <w:rFonts w:eastAsia="Times New Roman" w:cs="Calibri"/>
                  <w:sz w:val="24"/>
                  <w:szCs w:val="24"/>
                </w:rPr>
                <w:t>Lyumjev™ (Insulin Lispro-Aabc) Injection</w:t>
              </w:r>
            </w:hyperlink>
          </w:p>
        </w:tc>
      </w:tr>
      <w:tr w:rsidR="00805827" w:rsidRPr="0062253F" w14:paraId="673469C2" w14:textId="77777777" w:rsidTr="00565200">
        <w:tc>
          <w:tcPr>
            <w:tcW w:w="2568" w:type="dxa"/>
            <w:vMerge/>
            <w:tcBorders>
              <w:left w:val="single" w:sz="12" w:space="0" w:color="auto"/>
              <w:bottom w:val="single" w:sz="12" w:space="0" w:color="FFFFFF" w:themeColor="background1"/>
              <w:right w:val="single" w:sz="12" w:space="0" w:color="FFFFFF" w:themeColor="background1"/>
            </w:tcBorders>
            <w:shd w:val="clear" w:color="auto" w:fill="000000" w:themeFill="text1"/>
            <w:vAlign w:val="center"/>
          </w:tcPr>
          <w:p w14:paraId="253759A0" w14:textId="77777777" w:rsidR="00805827" w:rsidRPr="00DA4D4F" w:rsidRDefault="00805827" w:rsidP="004D41F6">
            <w:pPr>
              <w:spacing w:line="360" w:lineRule="atLeast"/>
              <w:jc w:val="center"/>
              <w:rPr>
                <w:b/>
                <w:bCs/>
                <w:color w:val="FFFFFF" w:themeColor="background1"/>
                <w:sz w:val="24"/>
                <w:szCs w:val="24"/>
              </w:rPr>
            </w:pPr>
          </w:p>
        </w:tc>
        <w:tc>
          <w:tcPr>
            <w:tcW w:w="8222" w:type="dxa"/>
            <w:tcBorders>
              <w:left w:val="single" w:sz="12" w:space="0" w:color="FFFFFF" w:themeColor="background1"/>
              <w:bottom w:val="single" w:sz="12" w:space="0" w:color="auto"/>
              <w:right w:val="single" w:sz="12" w:space="0" w:color="auto"/>
            </w:tcBorders>
          </w:tcPr>
          <w:p w14:paraId="57760F43" w14:textId="77777777" w:rsidR="00805827" w:rsidRDefault="00000000" w:rsidP="004D41F6">
            <w:pPr>
              <w:spacing w:line="360" w:lineRule="atLeast"/>
              <w:rPr>
                <w:rFonts w:eastAsia="Times New Roman" w:cs="Calibri"/>
                <w:color w:val="000000"/>
                <w:sz w:val="24"/>
                <w:szCs w:val="24"/>
              </w:rPr>
            </w:pPr>
            <w:hyperlink w:anchor="NOVoNORDISK" w:history="1">
              <w:r w:rsidR="00805827" w:rsidRPr="0044462C">
                <w:rPr>
                  <w:rStyle w:val="Hyperlink"/>
                  <w:rFonts w:eastAsia="Times New Roman" w:cs="Calibri"/>
                  <w:sz w:val="24"/>
                  <w:szCs w:val="24"/>
                </w:rPr>
                <w:t>Novolog (Insulin Aspart) Flexpen</w:t>
              </w:r>
            </w:hyperlink>
          </w:p>
        </w:tc>
      </w:tr>
      <w:tr w:rsidR="00805827" w:rsidRPr="0062253F" w14:paraId="732691C8" w14:textId="77777777" w:rsidTr="00565200">
        <w:tc>
          <w:tcPr>
            <w:tcW w:w="2568" w:type="dxa"/>
            <w:vMerge w:val="restart"/>
            <w:tcBorders>
              <w:top w:val="single" w:sz="12" w:space="0" w:color="FFFFFF" w:themeColor="background1"/>
              <w:left w:val="single" w:sz="12" w:space="0" w:color="auto"/>
              <w:right w:val="single" w:sz="12" w:space="0" w:color="FFFFFF" w:themeColor="background1"/>
            </w:tcBorders>
            <w:shd w:val="clear" w:color="auto" w:fill="000000" w:themeFill="text1"/>
            <w:vAlign w:val="center"/>
          </w:tcPr>
          <w:p w14:paraId="60CA314F" w14:textId="77777777" w:rsidR="00805827" w:rsidRPr="00DA4D4F" w:rsidRDefault="00805827" w:rsidP="004D41F6">
            <w:pPr>
              <w:spacing w:line="360" w:lineRule="atLeast"/>
              <w:jc w:val="center"/>
              <w:rPr>
                <w:b/>
                <w:bCs/>
                <w:color w:val="FFFFFF" w:themeColor="background1"/>
                <w:sz w:val="24"/>
                <w:szCs w:val="24"/>
              </w:rPr>
            </w:pPr>
            <w:r w:rsidRPr="00DA4D4F">
              <w:rPr>
                <w:b/>
                <w:bCs/>
                <w:color w:val="FFFFFF" w:themeColor="background1"/>
                <w:sz w:val="24"/>
                <w:szCs w:val="24"/>
              </w:rPr>
              <w:t>Short acting</w:t>
            </w:r>
          </w:p>
        </w:tc>
        <w:tc>
          <w:tcPr>
            <w:tcW w:w="8222" w:type="dxa"/>
            <w:tcBorders>
              <w:top w:val="single" w:sz="12" w:space="0" w:color="auto"/>
              <w:left w:val="single" w:sz="12" w:space="0" w:color="FFFFFF" w:themeColor="background1"/>
              <w:right w:val="single" w:sz="12" w:space="0" w:color="auto"/>
            </w:tcBorders>
          </w:tcPr>
          <w:p w14:paraId="47D28AE0" w14:textId="77777777" w:rsidR="00805827" w:rsidRDefault="00000000" w:rsidP="004D41F6">
            <w:pPr>
              <w:tabs>
                <w:tab w:val="left" w:pos="1841"/>
              </w:tabs>
              <w:spacing w:line="360" w:lineRule="atLeast"/>
              <w:rPr>
                <w:rFonts w:eastAsia="Times New Roman" w:cs="Calibri"/>
                <w:color w:val="000000"/>
                <w:sz w:val="24"/>
                <w:szCs w:val="24"/>
              </w:rPr>
            </w:pPr>
            <w:hyperlink w:anchor="LILLY" w:history="1">
              <w:r w:rsidR="00805827" w:rsidRPr="0044462C">
                <w:rPr>
                  <w:rStyle w:val="Hyperlink"/>
                  <w:rFonts w:eastAsia="Times New Roman" w:cs="Calibri"/>
                  <w:sz w:val="24"/>
                  <w:szCs w:val="24"/>
                </w:rPr>
                <w:t>Humulin® R (Insulin Human Injection)</w:t>
              </w:r>
            </w:hyperlink>
          </w:p>
        </w:tc>
      </w:tr>
      <w:tr w:rsidR="00805827" w:rsidRPr="0062253F" w14:paraId="75C7F1E9" w14:textId="77777777" w:rsidTr="00565200">
        <w:tc>
          <w:tcPr>
            <w:tcW w:w="2568" w:type="dxa"/>
            <w:vMerge/>
            <w:tcBorders>
              <w:left w:val="single" w:sz="12" w:space="0" w:color="auto"/>
              <w:right w:val="single" w:sz="12" w:space="0" w:color="FFFFFF" w:themeColor="background1"/>
            </w:tcBorders>
            <w:shd w:val="clear" w:color="auto" w:fill="000000" w:themeFill="text1"/>
            <w:vAlign w:val="center"/>
          </w:tcPr>
          <w:p w14:paraId="29B3A0C4" w14:textId="77777777" w:rsidR="00805827" w:rsidRPr="00DA4D4F" w:rsidRDefault="00805827" w:rsidP="004D41F6">
            <w:pPr>
              <w:spacing w:line="360" w:lineRule="atLeast"/>
              <w:jc w:val="center"/>
              <w:rPr>
                <w:b/>
                <w:bCs/>
                <w:color w:val="FFFFFF" w:themeColor="background1"/>
                <w:sz w:val="24"/>
                <w:szCs w:val="24"/>
              </w:rPr>
            </w:pPr>
          </w:p>
        </w:tc>
        <w:tc>
          <w:tcPr>
            <w:tcW w:w="8222" w:type="dxa"/>
            <w:tcBorders>
              <w:left w:val="single" w:sz="12" w:space="0" w:color="FFFFFF" w:themeColor="background1"/>
              <w:right w:val="single" w:sz="12" w:space="0" w:color="auto"/>
            </w:tcBorders>
          </w:tcPr>
          <w:p w14:paraId="6B2B4376" w14:textId="77777777" w:rsidR="00805827" w:rsidRDefault="00000000" w:rsidP="004D41F6">
            <w:pPr>
              <w:tabs>
                <w:tab w:val="left" w:pos="1841"/>
              </w:tabs>
              <w:spacing w:line="360" w:lineRule="atLeast"/>
              <w:rPr>
                <w:rFonts w:eastAsia="Times New Roman" w:cs="Calibri"/>
                <w:color w:val="000000"/>
                <w:sz w:val="24"/>
                <w:szCs w:val="24"/>
              </w:rPr>
            </w:pPr>
            <w:hyperlink w:anchor="LILLY" w:history="1">
              <w:r w:rsidR="00805827" w:rsidRPr="0044462C">
                <w:rPr>
                  <w:rStyle w:val="Hyperlink"/>
                  <w:rFonts w:eastAsia="Times New Roman" w:cs="Calibri"/>
                  <w:sz w:val="24"/>
                  <w:szCs w:val="24"/>
                </w:rPr>
                <w:t>Humulin® R U-500 (Insulin Human Injection)</w:t>
              </w:r>
            </w:hyperlink>
          </w:p>
        </w:tc>
      </w:tr>
      <w:tr w:rsidR="00805827" w:rsidRPr="0062253F" w14:paraId="2608D710" w14:textId="77777777" w:rsidTr="00565200">
        <w:tc>
          <w:tcPr>
            <w:tcW w:w="2568" w:type="dxa"/>
            <w:vMerge/>
            <w:tcBorders>
              <w:left w:val="single" w:sz="12" w:space="0" w:color="auto"/>
              <w:right w:val="single" w:sz="12" w:space="0" w:color="FFFFFF" w:themeColor="background1"/>
            </w:tcBorders>
            <w:shd w:val="clear" w:color="auto" w:fill="000000" w:themeFill="text1"/>
            <w:vAlign w:val="center"/>
          </w:tcPr>
          <w:p w14:paraId="12987527" w14:textId="77777777" w:rsidR="00805827" w:rsidRPr="00DA4D4F" w:rsidRDefault="00805827" w:rsidP="004D41F6">
            <w:pPr>
              <w:spacing w:line="360" w:lineRule="atLeast"/>
              <w:jc w:val="center"/>
              <w:rPr>
                <w:b/>
                <w:bCs/>
                <w:color w:val="FFFFFF" w:themeColor="background1"/>
                <w:sz w:val="24"/>
                <w:szCs w:val="24"/>
              </w:rPr>
            </w:pPr>
          </w:p>
        </w:tc>
        <w:tc>
          <w:tcPr>
            <w:tcW w:w="8222" w:type="dxa"/>
            <w:tcBorders>
              <w:left w:val="single" w:sz="12" w:space="0" w:color="FFFFFF" w:themeColor="background1"/>
              <w:bottom w:val="single" w:sz="12" w:space="0" w:color="auto"/>
              <w:right w:val="single" w:sz="12" w:space="0" w:color="auto"/>
            </w:tcBorders>
          </w:tcPr>
          <w:p w14:paraId="7DD3163B" w14:textId="77777777" w:rsidR="00805827" w:rsidRDefault="00000000" w:rsidP="004D41F6">
            <w:pPr>
              <w:tabs>
                <w:tab w:val="left" w:pos="1841"/>
              </w:tabs>
              <w:spacing w:line="360" w:lineRule="atLeast"/>
              <w:rPr>
                <w:rFonts w:eastAsia="Times New Roman" w:cs="Calibri"/>
                <w:color w:val="000000"/>
                <w:sz w:val="24"/>
                <w:szCs w:val="24"/>
              </w:rPr>
            </w:pPr>
            <w:hyperlink w:anchor="NOVoNORDISK" w:history="1">
              <w:r w:rsidR="00805827" w:rsidRPr="0044462C">
                <w:rPr>
                  <w:rStyle w:val="Hyperlink"/>
                  <w:rFonts w:eastAsia="Times New Roman" w:cs="Calibri"/>
                  <w:sz w:val="24"/>
                  <w:szCs w:val="24"/>
                </w:rPr>
                <w:t>Novolin R Vial (Insulin Regular)</w:t>
              </w:r>
            </w:hyperlink>
          </w:p>
        </w:tc>
      </w:tr>
      <w:tr w:rsidR="00805827" w:rsidRPr="0062253F" w14:paraId="4FD0876B" w14:textId="77777777" w:rsidTr="00565200">
        <w:tc>
          <w:tcPr>
            <w:tcW w:w="2568" w:type="dxa"/>
            <w:vMerge w:val="restart"/>
            <w:tcBorders>
              <w:left w:val="single" w:sz="12" w:space="0" w:color="auto"/>
              <w:right w:val="single" w:sz="12" w:space="0" w:color="FFFFFF" w:themeColor="background1"/>
            </w:tcBorders>
            <w:shd w:val="clear" w:color="auto" w:fill="000000" w:themeFill="text1"/>
            <w:vAlign w:val="center"/>
          </w:tcPr>
          <w:p w14:paraId="3C2F3D94" w14:textId="77777777" w:rsidR="00805827" w:rsidRPr="00DA4D4F" w:rsidRDefault="00805827" w:rsidP="004D41F6">
            <w:pPr>
              <w:spacing w:line="360" w:lineRule="atLeast"/>
              <w:jc w:val="center"/>
              <w:rPr>
                <w:b/>
                <w:bCs/>
                <w:color w:val="FFFFFF" w:themeColor="background1"/>
                <w:sz w:val="24"/>
                <w:szCs w:val="24"/>
              </w:rPr>
            </w:pPr>
            <w:r w:rsidRPr="00DA4D4F">
              <w:rPr>
                <w:b/>
                <w:bCs/>
                <w:color w:val="FFFFFF" w:themeColor="background1"/>
                <w:sz w:val="24"/>
                <w:szCs w:val="24"/>
              </w:rPr>
              <w:t>Intermediate acting</w:t>
            </w:r>
          </w:p>
        </w:tc>
        <w:tc>
          <w:tcPr>
            <w:tcW w:w="8222" w:type="dxa"/>
            <w:tcBorders>
              <w:top w:val="single" w:sz="12" w:space="0" w:color="auto"/>
              <w:left w:val="single" w:sz="12" w:space="0" w:color="FFFFFF" w:themeColor="background1"/>
              <w:right w:val="single" w:sz="12" w:space="0" w:color="auto"/>
            </w:tcBorders>
          </w:tcPr>
          <w:p w14:paraId="7B5A3C84" w14:textId="4A66617E" w:rsidR="00805827" w:rsidRDefault="00000000" w:rsidP="004D41F6">
            <w:pPr>
              <w:spacing w:line="360" w:lineRule="atLeast"/>
              <w:rPr>
                <w:rFonts w:eastAsia="Times New Roman" w:cs="Calibri"/>
                <w:color w:val="000000"/>
                <w:sz w:val="24"/>
                <w:szCs w:val="24"/>
              </w:rPr>
            </w:pPr>
            <w:hyperlink w:anchor="LILLY" w:history="1">
              <w:r w:rsidR="00805827" w:rsidRPr="0044462C">
                <w:rPr>
                  <w:rStyle w:val="Hyperlink"/>
                  <w:rFonts w:eastAsia="Times New Roman" w:cs="Calibri"/>
                  <w:sz w:val="24"/>
                  <w:szCs w:val="24"/>
                </w:rPr>
                <w:t>Humulin® N (Isophane Insulin Human S</w:t>
              </w:r>
              <w:r w:rsidR="0065396D">
                <w:rPr>
                  <w:rStyle w:val="Hyperlink"/>
                  <w:rFonts w:eastAsia="Times New Roman" w:cs="Calibri"/>
                  <w:sz w:val="24"/>
                  <w:szCs w:val="24"/>
                </w:rPr>
                <w:t>USP</w:t>
              </w:r>
              <w:r w:rsidR="00805827" w:rsidRPr="0044462C">
                <w:rPr>
                  <w:rStyle w:val="Hyperlink"/>
                  <w:rFonts w:eastAsia="Times New Roman" w:cs="Calibri"/>
                  <w:sz w:val="24"/>
                  <w:szCs w:val="24"/>
                </w:rPr>
                <w:t>ension)</w:t>
              </w:r>
            </w:hyperlink>
          </w:p>
        </w:tc>
      </w:tr>
      <w:tr w:rsidR="00805827" w:rsidRPr="0062253F" w14:paraId="139087CE" w14:textId="77777777" w:rsidTr="00565200">
        <w:tc>
          <w:tcPr>
            <w:tcW w:w="2568" w:type="dxa"/>
            <w:vMerge/>
            <w:tcBorders>
              <w:left w:val="single" w:sz="12" w:space="0" w:color="auto"/>
              <w:bottom w:val="single" w:sz="12" w:space="0" w:color="FFFFFF" w:themeColor="background1"/>
              <w:right w:val="single" w:sz="12" w:space="0" w:color="FFFFFF" w:themeColor="background1"/>
            </w:tcBorders>
            <w:shd w:val="clear" w:color="auto" w:fill="000000" w:themeFill="text1"/>
            <w:vAlign w:val="center"/>
          </w:tcPr>
          <w:p w14:paraId="0DE7EA44" w14:textId="77777777" w:rsidR="00805827" w:rsidRPr="00DA4D4F" w:rsidRDefault="00805827" w:rsidP="004D41F6">
            <w:pPr>
              <w:spacing w:line="360" w:lineRule="atLeast"/>
              <w:jc w:val="center"/>
              <w:rPr>
                <w:b/>
                <w:bCs/>
                <w:color w:val="FFFFFF" w:themeColor="background1"/>
                <w:sz w:val="24"/>
                <w:szCs w:val="24"/>
              </w:rPr>
            </w:pPr>
          </w:p>
        </w:tc>
        <w:tc>
          <w:tcPr>
            <w:tcW w:w="8222" w:type="dxa"/>
            <w:tcBorders>
              <w:left w:val="single" w:sz="12" w:space="0" w:color="FFFFFF" w:themeColor="background1"/>
              <w:bottom w:val="single" w:sz="12" w:space="0" w:color="auto"/>
              <w:right w:val="single" w:sz="12" w:space="0" w:color="auto"/>
            </w:tcBorders>
          </w:tcPr>
          <w:p w14:paraId="1512F6BE" w14:textId="77777777" w:rsidR="00805827" w:rsidRDefault="00000000" w:rsidP="004D41F6">
            <w:pPr>
              <w:spacing w:line="360" w:lineRule="atLeast"/>
              <w:rPr>
                <w:rFonts w:eastAsia="Times New Roman" w:cs="Calibri"/>
                <w:color w:val="000000"/>
                <w:sz w:val="24"/>
                <w:szCs w:val="24"/>
              </w:rPr>
            </w:pPr>
            <w:hyperlink w:anchor="NOVoNORDISK" w:history="1">
              <w:r w:rsidR="00805827" w:rsidRPr="0044462C">
                <w:rPr>
                  <w:rStyle w:val="Hyperlink"/>
                  <w:rFonts w:eastAsia="Times New Roman" w:cs="Calibri"/>
                  <w:sz w:val="24"/>
                  <w:szCs w:val="24"/>
                </w:rPr>
                <w:t>Novolin N Vial (Insulin Nph)</w:t>
              </w:r>
            </w:hyperlink>
          </w:p>
        </w:tc>
      </w:tr>
      <w:tr w:rsidR="00805827" w:rsidRPr="0062253F" w14:paraId="54F8A8CD" w14:textId="77777777" w:rsidTr="00565200">
        <w:tc>
          <w:tcPr>
            <w:tcW w:w="2568" w:type="dxa"/>
            <w:vMerge w:val="restart"/>
            <w:tcBorders>
              <w:top w:val="single" w:sz="12" w:space="0" w:color="FFFFFF" w:themeColor="background1"/>
              <w:left w:val="single" w:sz="12" w:space="0" w:color="auto"/>
              <w:right w:val="single" w:sz="12" w:space="0" w:color="FFFFFF" w:themeColor="background1"/>
            </w:tcBorders>
            <w:shd w:val="clear" w:color="auto" w:fill="000000" w:themeFill="text1"/>
            <w:vAlign w:val="center"/>
          </w:tcPr>
          <w:p w14:paraId="2AB6A6D4" w14:textId="77777777" w:rsidR="00805827" w:rsidRPr="00DA4D4F" w:rsidRDefault="00805827" w:rsidP="004D41F6">
            <w:pPr>
              <w:spacing w:line="360" w:lineRule="atLeast"/>
              <w:jc w:val="center"/>
              <w:rPr>
                <w:b/>
                <w:bCs/>
                <w:color w:val="FFFFFF" w:themeColor="background1"/>
                <w:sz w:val="24"/>
                <w:szCs w:val="24"/>
              </w:rPr>
            </w:pPr>
            <w:r w:rsidRPr="00DA4D4F">
              <w:rPr>
                <w:b/>
                <w:bCs/>
                <w:color w:val="FFFFFF" w:themeColor="background1"/>
                <w:sz w:val="24"/>
                <w:szCs w:val="24"/>
              </w:rPr>
              <w:t>Long acting</w:t>
            </w:r>
          </w:p>
        </w:tc>
        <w:tc>
          <w:tcPr>
            <w:tcW w:w="8222" w:type="dxa"/>
            <w:tcBorders>
              <w:top w:val="single" w:sz="12" w:space="0" w:color="auto"/>
              <w:left w:val="single" w:sz="12" w:space="0" w:color="FFFFFF" w:themeColor="background1"/>
              <w:right w:val="single" w:sz="12" w:space="0" w:color="auto"/>
            </w:tcBorders>
          </w:tcPr>
          <w:p w14:paraId="3C2AE74F" w14:textId="77777777" w:rsidR="00805827" w:rsidRDefault="00000000" w:rsidP="004D41F6">
            <w:pPr>
              <w:spacing w:line="360" w:lineRule="atLeast"/>
              <w:rPr>
                <w:rFonts w:eastAsia="Times New Roman" w:cs="Calibri"/>
                <w:color w:val="000000"/>
                <w:sz w:val="24"/>
                <w:szCs w:val="24"/>
              </w:rPr>
            </w:pPr>
            <w:hyperlink w:anchor="LILLY" w:history="1">
              <w:r w:rsidR="00805827" w:rsidRPr="0044462C">
                <w:rPr>
                  <w:rStyle w:val="Hyperlink"/>
                  <w:rFonts w:eastAsia="Times New Roman" w:cs="Calibri"/>
                  <w:sz w:val="24"/>
                  <w:szCs w:val="24"/>
                </w:rPr>
                <w:t>Basaglar® (Insulin Glargine Injection)</w:t>
              </w:r>
            </w:hyperlink>
          </w:p>
        </w:tc>
      </w:tr>
      <w:tr w:rsidR="00805827" w:rsidRPr="0062253F" w14:paraId="2B0D8930" w14:textId="77777777" w:rsidTr="00565200">
        <w:tc>
          <w:tcPr>
            <w:tcW w:w="2568" w:type="dxa"/>
            <w:vMerge/>
            <w:tcBorders>
              <w:left w:val="single" w:sz="12" w:space="0" w:color="auto"/>
              <w:right w:val="single" w:sz="12" w:space="0" w:color="FFFFFF" w:themeColor="background1"/>
            </w:tcBorders>
            <w:shd w:val="clear" w:color="auto" w:fill="000000" w:themeFill="text1"/>
            <w:vAlign w:val="center"/>
          </w:tcPr>
          <w:p w14:paraId="627097EA" w14:textId="77777777" w:rsidR="00805827" w:rsidRPr="00DA4D4F" w:rsidRDefault="00805827" w:rsidP="004D41F6">
            <w:pPr>
              <w:spacing w:line="360" w:lineRule="atLeast"/>
              <w:jc w:val="center"/>
              <w:rPr>
                <w:b/>
                <w:bCs/>
                <w:color w:val="FFFFFF" w:themeColor="background1"/>
                <w:sz w:val="24"/>
                <w:szCs w:val="24"/>
              </w:rPr>
            </w:pPr>
          </w:p>
        </w:tc>
        <w:tc>
          <w:tcPr>
            <w:tcW w:w="8222" w:type="dxa"/>
            <w:tcBorders>
              <w:left w:val="single" w:sz="12" w:space="0" w:color="FFFFFF" w:themeColor="background1"/>
              <w:right w:val="single" w:sz="12" w:space="0" w:color="auto"/>
            </w:tcBorders>
          </w:tcPr>
          <w:p w14:paraId="1480C4E0" w14:textId="77777777" w:rsidR="00805827" w:rsidRDefault="00000000" w:rsidP="004D41F6">
            <w:pPr>
              <w:spacing w:line="360" w:lineRule="atLeast"/>
              <w:rPr>
                <w:rFonts w:eastAsia="Times New Roman" w:cs="Calibri"/>
                <w:color w:val="000000"/>
                <w:sz w:val="24"/>
                <w:szCs w:val="24"/>
              </w:rPr>
            </w:pPr>
            <w:hyperlink w:anchor="SANOFI" w:history="1">
              <w:r w:rsidR="00805827" w:rsidRPr="0044462C">
                <w:rPr>
                  <w:rStyle w:val="Hyperlink"/>
                  <w:rFonts w:eastAsia="Times New Roman" w:cs="Calibri"/>
                  <w:sz w:val="24"/>
                  <w:szCs w:val="24"/>
                </w:rPr>
                <w:t>Lantus® (Insulin Glargine Injection) 100 Units/</w:t>
              </w:r>
              <w:r w:rsidR="00805827" w:rsidRPr="00394C37">
                <w:rPr>
                  <w:rStyle w:val="Hyperlink"/>
                  <w:rFonts w:eastAsia="Times New Roman" w:cs="Calibri"/>
                  <w:sz w:val="24"/>
                  <w:szCs w:val="24"/>
                </w:rPr>
                <w:t>mL</w:t>
              </w:r>
            </w:hyperlink>
          </w:p>
        </w:tc>
      </w:tr>
      <w:tr w:rsidR="00805827" w:rsidRPr="0062253F" w14:paraId="5685340F" w14:textId="77777777" w:rsidTr="00565200">
        <w:tc>
          <w:tcPr>
            <w:tcW w:w="2568" w:type="dxa"/>
            <w:vMerge/>
            <w:tcBorders>
              <w:left w:val="single" w:sz="12" w:space="0" w:color="auto"/>
              <w:right w:val="single" w:sz="12" w:space="0" w:color="FFFFFF" w:themeColor="background1"/>
            </w:tcBorders>
            <w:shd w:val="clear" w:color="auto" w:fill="000000" w:themeFill="text1"/>
            <w:vAlign w:val="center"/>
          </w:tcPr>
          <w:p w14:paraId="4154B8AD" w14:textId="77777777" w:rsidR="00805827" w:rsidRPr="00DA4D4F" w:rsidRDefault="00805827" w:rsidP="004D41F6">
            <w:pPr>
              <w:spacing w:line="360" w:lineRule="atLeast"/>
              <w:jc w:val="center"/>
              <w:rPr>
                <w:b/>
                <w:bCs/>
                <w:color w:val="FFFFFF" w:themeColor="background1"/>
                <w:sz w:val="24"/>
                <w:szCs w:val="24"/>
              </w:rPr>
            </w:pPr>
          </w:p>
        </w:tc>
        <w:tc>
          <w:tcPr>
            <w:tcW w:w="8222" w:type="dxa"/>
            <w:tcBorders>
              <w:left w:val="single" w:sz="12" w:space="0" w:color="FFFFFF" w:themeColor="background1"/>
              <w:right w:val="single" w:sz="12" w:space="0" w:color="auto"/>
            </w:tcBorders>
          </w:tcPr>
          <w:p w14:paraId="6A3D8E33" w14:textId="77777777" w:rsidR="00805827" w:rsidRDefault="00000000" w:rsidP="004D41F6">
            <w:pPr>
              <w:spacing w:line="360" w:lineRule="atLeast"/>
              <w:rPr>
                <w:rFonts w:eastAsia="Times New Roman" w:cs="Calibri"/>
                <w:color w:val="000000"/>
                <w:sz w:val="24"/>
                <w:szCs w:val="24"/>
              </w:rPr>
            </w:pPr>
            <w:hyperlink w:anchor="NOVoNORDISK" w:history="1">
              <w:r w:rsidR="00805827" w:rsidRPr="0044462C">
                <w:rPr>
                  <w:rStyle w:val="Hyperlink"/>
                  <w:rFonts w:eastAsia="Times New Roman" w:cs="Calibri"/>
                  <w:sz w:val="24"/>
                  <w:szCs w:val="24"/>
                </w:rPr>
                <w:t>Levemir (Insulin Detemir) Flextouch</w:t>
              </w:r>
            </w:hyperlink>
          </w:p>
        </w:tc>
      </w:tr>
      <w:tr w:rsidR="00805827" w:rsidRPr="0062253F" w14:paraId="23429735" w14:textId="77777777" w:rsidTr="00565200">
        <w:tc>
          <w:tcPr>
            <w:tcW w:w="2568" w:type="dxa"/>
            <w:vMerge/>
            <w:tcBorders>
              <w:left w:val="single" w:sz="12" w:space="0" w:color="auto"/>
              <w:right w:val="single" w:sz="12" w:space="0" w:color="FFFFFF" w:themeColor="background1"/>
            </w:tcBorders>
            <w:shd w:val="clear" w:color="auto" w:fill="000000" w:themeFill="text1"/>
            <w:vAlign w:val="center"/>
          </w:tcPr>
          <w:p w14:paraId="4F2B151D" w14:textId="77777777" w:rsidR="00805827" w:rsidRPr="00DA4D4F" w:rsidRDefault="00805827" w:rsidP="004D41F6">
            <w:pPr>
              <w:spacing w:line="360" w:lineRule="atLeast"/>
              <w:jc w:val="center"/>
              <w:rPr>
                <w:b/>
                <w:bCs/>
                <w:color w:val="FFFFFF" w:themeColor="background1"/>
                <w:sz w:val="24"/>
                <w:szCs w:val="24"/>
              </w:rPr>
            </w:pPr>
          </w:p>
        </w:tc>
        <w:tc>
          <w:tcPr>
            <w:tcW w:w="8222" w:type="dxa"/>
            <w:tcBorders>
              <w:left w:val="single" w:sz="12" w:space="0" w:color="FFFFFF" w:themeColor="background1"/>
              <w:right w:val="single" w:sz="12" w:space="0" w:color="auto"/>
            </w:tcBorders>
          </w:tcPr>
          <w:p w14:paraId="42D5E86E" w14:textId="77777777" w:rsidR="00805827" w:rsidRDefault="00000000" w:rsidP="004D41F6">
            <w:pPr>
              <w:spacing w:line="360" w:lineRule="atLeast"/>
              <w:rPr>
                <w:rFonts w:eastAsia="Times New Roman" w:cs="Calibri"/>
                <w:color w:val="000000"/>
                <w:sz w:val="24"/>
                <w:szCs w:val="24"/>
              </w:rPr>
            </w:pPr>
            <w:hyperlink w:anchor="MYLAnViatris" w:history="1">
              <w:r w:rsidR="00805827" w:rsidRPr="0044462C">
                <w:rPr>
                  <w:rStyle w:val="Hyperlink"/>
                  <w:rFonts w:eastAsia="Times New Roman" w:cs="Calibri"/>
                  <w:sz w:val="24"/>
                  <w:szCs w:val="24"/>
                </w:rPr>
                <w:t>Semglee (Insulin Glargine)</w:t>
              </w:r>
            </w:hyperlink>
          </w:p>
        </w:tc>
      </w:tr>
      <w:tr w:rsidR="00805827" w:rsidRPr="0062253F" w14:paraId="1B7DE6C3" w14:textId="77777777" w:rsidTr="00565200">
        <w:tc>
          <w:tcPr>
            <w:tcW w:w="2568" w:type="dxa"/>
            <w:vMerge/>
            <w:tcBorders>
              <w:left w:val="single" w:sz="12" w:space="0" w:color="auto"/>
              <w:right w:val="single" w:sz="12" w:space="0" w:color="FFFFFF" w:themeColor="background1"/>
            </w:tcBorders>
            <w:shd w:val="clear" w:color="auto" w:fill="000000" w:themeFill="text1"/>
            <w:vAlign w:val="center"/>
          </w:tcPr>
          <w:p w14:paraId="4CAF9E86" w14:textId="77777777" w:rsidR="00805827" w:rsidRPr="00DA4D4F" w:rsidRDefault="00805827" w:rsidP="004D41F6">
            <w:pPr>
              <w:spacing w:line="360" w:lineRule="atLeast"/>
              <w:jc w:val="center"/>
              <w:rPr>
                <w:b/>
                <w:bCs/>
                <w:color w:val="FFFFFF" w:themeColor="background1"/>
                <w:sz w:val="24"/>
                <w:szCs w:val="24"/>
              </w:rPr>
            </w:pPr>
          </w:p>
        </w:tc>
        <w:tc>
          <w:tcPr>
            <w:tcW w:w="8222" w:type="dxa"/>
            <w:tcBorders>
              <w:left w:val="single" w:sz="12" w:space="0" w:color="FFFFFF" w:themeColor="background1"/>
              <w:right w:val="single" w:sz="12" w:space="0" w:color="auto"/>
            </w:tcBorders>
          </w:tcPr>
          <w:p w14:paraId="08616575" w14:textId="77777777" w:rsidR="00805827" w:rsidRDefault="00000000" w:rsidP="004D41F6">
            <w:pPr>
              <w:spacing w:line="360" w:lineRule="atLeast"/>
              <w:rPr>
                <w:rFonts w:eastAsia="Times New Roman" w:cs="Calibri"/>
                <w:color w:val="000000"/>
                <w:sz w:val="24"/>
                <w:szCs w:val="24"/>
              </w:rPr>
            </w:pPr>
            <w:hyperlink w:anchor="SANOFI" w:history="1">
              <w:r w:rsidR="00805827" w:rsidRPr="00256D40">
                <w:rPr>
                  <w:rStyle w:val="Hyperlink"/>
                  <w:rFonts w:eastAsia="Times New Roman" w:cs="Calibri"/>
                  <w:sz w:val="24"/>
                  <w:szCs w:val="24"/>
                </w:rPr>
                <w:t>Toujeo® (insulin glargine injection) 300 Units/mL (1.5 mL or 3.0 mL pens)</w:t>
              </w:r>
            </w:hyperlink>
          </w:p>
        </w:tc>
      </w:tr>
      <w:tr w:rsidR="00805827" w:rsidRPr="0062253F" w14:paraId="45E9F3AC" w14:textId="77777777" w:rsidTr="00565200">
        <w:tc>
          <w:tcPr>
            <w:tcW w:w="2568" w:type="dxa"/>
            <w:vMerge/>
            <w:tcBorders>
              <w:left w:val="single" w:sz="12" w:space="0" w:color="auto"/>
              <w:bottom w:val="single" w:sz="12" w:space="0" w:color="FFFFFF" w:themeColor="background1"/>
              <w:right w:val="single" w:sz="12" w:space="0" w:color="FFFFFF" w:themeColor="background1"/>
            </w:tcBorders>
            <w:shd w:val="clear" w:color="auto" w:fill="000000" w:themeFill="text1"/>
            <w:vAlign w:val="center"/>
          </w:tcPr>
          <w:p w14:paraId="480A9597" w14:textId="77777777" w:rsidR="00805827" w:rsidRPr="00DA4D4F" w:rsidRDefault="00805827" w:rsidP="004D41F6">
            <w:pPr>
              <w:spacing w:line="360" w:lineRule="atLeast"/>
              <w:jc w:val="center"/>
              <w:rPr>
                <w:b/>
                <w:bCs/>
                <w:color w:val="FFFFFF" w:themeColor="background1"/>
                <w:sz w:val="24"/>
                <w:szCs w:val="24"/>
              </w:rPr>
            </w:pPr>
          </w:p>
        </w:tc>
        <w:tc>
          <w:tcPr>
            <w:tcW w:w="8222" w:type="dxa"/>
            <w:tcBorders>
              <w:left w:val="single" w:sz="12" w:space="0" w:color="FFFFFF" w:themeColor="background1"/>
              <w:right w:val="single" w:sz="12" w:space="0" w:color="auto"/>
            </w:tcBorders>
          </w:tcPr>
          <w:p w14:paraId="59199806" w14:textId="77777777" w:rsidR="00805827" w:rsidRDefault="00000000" w:rsidP="004D41F6">
            <w:pPr>
              <w:spacing w:line="360" w:lineRule="atLeast"/>
              <w:rPr>
                <w:rFonts w:eastAsia="Times New Roman" w:cs="Calibri"/>
                <w:color w:val="000000"/>
                <w:sz w:val="24"/>
                <w:szCs w:val="24"/>
              </w:rPr>
            </w:pPr>
            <w:hyperlink w:anchor="NOVoNORDISK" w:history="1">
              <w:r w:rsidR="00805827" w:rsidRPr="0044462C">
                <w:rPr>
                  <w:rStyle w:val="Hyperlink"/>
                  <w:rFonts w:eastAsia="Times New Roman" w:cs="Calibri"/>
                  <w:sz w:val="24"/>
                  <w:szCs w:val="24"/>
                </w:rPr>
                <w:t>Tresiba (Insulin Degludec) Flextouch</w:t>
              </w:r>
            </w:hyperlink>
          </w:p>
        </w:tc>
      </w:tr>
      <w:tr w:rsidR="00805827" w:rsidRPr="0062253F" w14:paraId="1F6AFC25" w14:textId="77777777" w:rsidTr="004D41F6">
        <w:trPr>
          <w:trHeight w:val="170"/>
        </w:trPr>
        <w:tc>
          <w:tcPr>
            <w:tcW w:w="10790" w:type="dxa"/>
            <w:gridSpan w:val="2"/>
            <w:tcBorders>
              <w:left w:val="single" w:sz="12" w:space="0" w:color="auto"/>
              <w:right w:val="single" w:sz="12" w:space="0" w:color="auto"/>
            </w:tcBorders>
            <w:shd w:val="clear" w:color="auto" w:fill="000000" w:themeFill="text1"/>
            <w:vAlign w:val="center"/>
          </w:tcPr>
          <w:p w14:paraId="3B35F0FD" w14:textId="77777777" w:rsidR="00805827" w:rsidRPr="00DA4D4F" w:rsidRDefault="00805827" w:rsidP="004D41F6">
            <w:pPr>
              <w:spacing w:line="360" w:lineRule="atLeast"/>
              <w:jc w:val="center"/>
              <w:rPr>
                <w:rFonts w:eastAsia="Times New Roman" w:cs="Calibri"/>
                <w:b/>
                <w:bCs/>
                <w:color w:val="FFFFFF" w:themeColor="background1"/>
                <w:sz w:val="24"/>
                <w:szCs w:val="24"/>
              </w:rPr>
            </w:pPr>
            <w:r w:rsidRPr="00DA4D4F">
              <w:rPr>
                <w:b/>
                <w:bCs/>
                <w:color w:val="FFFFFF" w:themeColor="background1"/>
                <w:sz w:val="24"/>
                <w:szCs w:val="24"/>
              </w:rPr>
              <w:t>M</w:t>
            </w:r>
            <w:r w:rsidRPr="00DA4D4F">
              <w:rPr>
                <w:b/>
                <w:bCs/>
                <w:color w:val="FFFFFF" w:themeColor="background1"/>
              </w:rPr>
              <w:t>ixed insulin</w:t>
            </w:r>
          </w:p>
        </w:tc>
      </w:tr>
      <w:tr w:rsidR="00805827" w:rsidRPr="0062253F" w14:paraId="5A55150F" w14:textId="77777777" w:rsidTr="00565200">
        <w:tc>
          <w:tcPr>
            <w:tcW w:w="2568" w:type="dxa"/>
            <w:vMerge w:val="restart"/>
            <w:tcBorders>
              <w:left w:val="single" w:sz="12" w:space="0" w:color="auto"/>
              <w:right w:val="single" w:sz="12" w:space="0" w:color="FFFFFF" w:themeColor="background1"/>
            </w:tcBorders>
            <w:shd w:val="clear" w:color="auto" w:fill="000000" w:themeFill="text1"/>
            <w:vAlign w:val="center"/>
          </w:tcPr>
          <w:p w14:paraId="6657CFEF" w14:textId="77777777" w:rsidR="00805827" w:rsidRPr="00DA4D4F" w:rsidRDefault="00805827" w:rsidP="004D41F6">
            <w:pPr>
              <w:spacing w:line="360" w:lineRule="atLeast"/>
              <w:jc w:val="center"/>
              <w:rPr>
                <w:b/>
                <w:bCs/>
                <w:color w:val="FFFFFF" w:themeColor="background1"/>
                <w:sz w:val="24"/>
                <w:szCs w:val="24"/>
              </w:rPr>
            </w:pPr>
            <w:r w:rsidRPr="00DA4D4F">
              <w:rPr>
                <w:b/>
                <w:bCs/>
                <w:color w:val="FFFFFF" w:themeColor="background1"/>
                <w:sz w:val="24"/>
                <w:szCs w:val="24"/>
              </w:rPr>
              <w:t>Rapid/Intermediate</w:t>
            </w:r>
          </w:p>
        </w:tc>
        <w:tc>
          <w:tcPr>
            <w:tcW w:w="8222" w:type="dxa"/>
            <w:tcBorders>
              <w:left w:val="single" w:sz="12" w:space="0" w:color="FFFFFF" w:themeColor="background1"/>
              <w:right w:val="single" w:sz="12" w:space="0" w:color="auto"/>
            </w:tcBorders>
          </w:tcPr>
          <w:p w14:paraId="51D10261" w14:textId="087E06F4" w:rsidR="00805827" w:rsidRDefault="00000000" w:rsidP="004D41F6">
            <w:pPr>
              <w:spacing w:line="360" w:lineRule="atLeast"/>
              <w:rPr>
                <w:rFonts w:eastAsia="Times New Roman" w:cs="Calibri"/>
                <w:color w:val="000000"/>
                <w:sz w:val="24"/>
                <w:szCs w:val="24"/>
              </w:rPr>
            </w:pPr>
            <w:hyperlink w:anchor="LILLY" w:history="1">
              <w:r w:rsidR="00805827" w:rsidRPr="0044462C">
                <w:rPr>
                  <w:rStyle w:val="Hyperlink"/>
                  <w:rFonts w:eastAsia="Times New Roman" w:cs="Calibri"/>
                  <w:sz w:val="24"/>
                  <w:szCs w:val="24"/>
                </w:rPr>
                <w:t>Humalog® Mix50/50™ (Insulin Lispro Protamine And Insulin Lispro Injectable S</w:t>
              </w:r>
              <w:r w:rsidR="0065396D">
                <w:rPr>
                  <w:rStyle w:val="Hyperlink"/>
                  <w:rFonts w:eastAsia="Times New Roman" w:cs="Calibri"/>
                  <w:sz w:val="24"/>
                  <w:szCs w:val="24"/>
                </w:rPr>
                <w:t>USP</w:t>
              </w:r>
              <w:r w:rsidR="00805827" w:rsidRPr="0044462C">
                <w:rPr>
                  <w:rStyle w:val="Hyperlink"/>
                  <w:rFonts w:eastAsia="Times New Roman" w:cs="Calibri"/>
                  <w:sz w:val="24"/>
                  <w:szCs w:val="24"/>
                </w:rPr>
                <w:t>ension)</w:t>
              </w:r>
            </w:hyperlink>
          </w:p>
        </w:tc>
      </w:tr>
      <w:tr w:rsidR="00805827" w:rsidRPr="0062253F" w14:paraId="1F24E74C" w14:textId="77777777" w:rsidTr="00565200">
        <w:tc>
          <w:tcPr>
            <w:tcW w:w="2568" w:type="dxa"/>
            <w:vMerge/>
            <w:tcBorders>
              <w:left w:val="single" w:sz="12" w:space="0" w:color="auto"/>
              <w:right w:val="single" w:sz="12" w:space="0" w:color="FFFFFF" w:themeColor="background1"/>
            </w:tcBorders>
            <w:shd w:val="clear" w:color="auto" w:fill="000000" w:themeFill="text1"/>
            <w:vAlign w:val="center"/>
          </w:tcPr>
          <w:p w14:paraId="0D15C7C7" w14:textId="77777777" w:rsidR="00805827" w:rsidRPr="00DA4D4F" w:rsidRDefault="00805827" w:rsidP="004D41F6">
            <w:pPr>
              <w:spacing w:line="360" w:lineRule="atLeast"/>
              <w:jc w:val="center"/>
              <w:rPr>
                <w:b/>
                <w:bCs/>
                <w:color w:val="FFFFFF" w:themeColor="background1"/>
                <w:sz w:val="24"/>
                <w:szCs w:val="24"/>
              </w:rPr>
            </w:pPr>
          </w:p>
        </w:tc>
        <w:tc>
          <w:tcPr>
            <w:tcW w:w="8222" w:type="dxa"/>
            <w:tcBorders>
              <w:left w:val="single" w:sz="12" w:space="0" w:color="FFFFFF" w:themeColor="background1"/>
              <w:right w:val="single" w:sz="12" w:space="0" w:color="auto"/>
            </w:tcBorders>
          </w:tcPr>
          <w:p w14:paraId="179DE347" w14:textId="7E1BDBCA" w:rsidR="00805827" w:rsidRDefault="00000000" w:rsidP="004D41F6">
            <w:pPr>
              <w:spacing w:line="360" w:lineRule="atLeast"/>
              <w:rPr>
                <w:rFonts w:eastAsia="Times New Roman" w:cs="Calibri"/>
                <w:color w:val="000000"/>
                <w:sz w:val="24"/>
                <w:szCs w:val="24"/>
              </w:rPr>
            </w:pPr>
            <w:hyperlink w:anchor="LILLY" w:history="1">
              <w:r w:rsidR="00805827" w:rsidRPr="0044462C">
                <w:rPr>
                  <w:rStyle w:val="Hyperlink"/>
                  <w:rFonts w:eastAsia="Times New Roman" w:cs="Calibri"/>
                  <w:sz w:val="24"/>
                  <w:szCs w:val="24"/>
                </w:rPr>
                <w:t>Humalog® Mix75/25™ (Insulin Lispro Protamine And Insulin Lispro Injectable S</w:t>
              </w:r>
              <w:r w:rsidR="0065396D">
                <w:rPr>
                  <w:rStyle w:val="Hyperlink"/>
                  <w:rFonts w:eastAsia="Times New Roman" w:cs="Calibri"/>
                  <w:sz w:val="24"/>
                  <w:szCs w:val="24"/>
                </w:rPr>
                <w:t>USP</w:t>
              </w:r>
              <w:r w:rsidR="00805827" w:rsidRPr="0044462C">
                <w:rPr>
                  <w:rStyle w:val="Hyperlink"/>
                  <w:rFonts w:eastAsia="Times New Roman" w:cs="Calibri"/>
                  <w:sz w:val="24"/>
                  <w:szCs w:val="24"/>
                </w:rPr>
                <w:t>ension)</w:t>
              </w:r>
            </w:hyperlink>
          </w:p>
        </w:tc>
      </w:tr>
      <w:tr w:rsidR="00805827" w:rsidRPr="0062253F" w14:paraId="3F7ACEAC" w14:textId="77777777" w:rsidTr="00565200">
        <w:tc>
          <w:tcPr>
            <w:tcW w:w="2568" w:type="dxa"/>
            <w:vMerge/>
            <w:tcBorders>
              <w:left w:val="single" w:sz="12" w:space="0" w:color="auto"/>
              <w:right w:val="single" w:sz="12" w:space="0" w:color="FFFFFF" w:themeColor="background1"/>
            </w:tcBorders>
            <w:shd w:val="clear" w:color="auto" w:fill="000000" w:themeFill="text1"/>
            <w:vAlign w:val="center"/>
          </w:tcPr>
          <w:p w14:paraId="65CA138B" w14:textId="77777777" w:rsidR="00805827" w:rsidRPr="00DA4D4F" w:rsidRDefault="00805827" w:rsidP="004D41F6">
            <w:pPr>
              <w:spacing w:line="360" w:lineRule="atLeast"/>
              <w:jc w:val="center"/>
              <w:rPr>
                <w:b/>
                <w:bCs/>
                <w:color w:val="FFFFFF" w:themeColor="background1"/>
                <w:sz w:val="24"/>
                <w:szCs w:val="24"/>
              </w:rPr>
            </w:pPr>
          </w:p>
        </w:tc>
        <w:tc>
          <w:tcPr>
            <w:tcW w:w="8222" w:type="dxa"/>
            <w:tcBorders>
              <w:left w:val="single" w:sz="12" w:space="0" w:color="FFFFFF" w:themeColor="background1"/>
              <w:bottom w:val="single" w:sz="12" w:space="0" w:color="auto"/>
              <w:right w:val="single" w:sz="12" w:space="0" w:color="auto"/>
            </w:tcBorders>
          </w:tcPr>
          <w:p w14:paraId="145C9989" w14:textId="77777777" w:rsidR="00805827" w:rsidRDefault="00000000" w:rsidP="004D41F6">
            <w:pPr>
              <w:spacing w:line="360" w:lineRule="atLeast"/>
              <w:rPr>
                <w:rFonts w:eastAsia="Times New Roman" w:cs="Calibri"/>
                <w:color w:val="000000"/>
                <w:sz w:val="24"/>
                <w:szCs w:val="24"/>
              </w:rPr>
            </w:pPr>
            <w:hyperlink w:anchor="NOVoNORDISK" w:history="1">
              <w:r w:rsidR="00805827" w:rsidRPr="0044462C">
                <w:rPr>
                  <w:rStyle w:val="Hyperlink"/>
                  <w:rFonts w:eastAsia="Times New Roman" w:cs="Calibri"/>
                  <w:sz w:val="24"/>
                  <w:szCs w:val="24"/>
                </w:rPr>
                <w:t>Novlog Mix 70/30 (Insulin Aspart Protamine And Insulin Aspart) Flexpen</w:t>
              </w:r>
            </w:hyperlink>
          </w:p>
        </w:tc>
      </w:tr>
      <w:tr w:rsidR="00805827" w:rsidRPr="0062253F" w14:paraId="58EEF092" w14:textId="77777777" w:rsidTr="00565200">
        <w:tc>
          <w:tcPr>
            <w:tcW w:w="2568" w:type="dxa"/>
            <w:vMerge w:val="restart"/>
            <w:tcBorders>
              <w:top w:val="single" w:sz="12" w:space="0" w:color="FFFFFF" w:themeColor="background1"/>
              <w:left w:val="single" w:sz="12" w:space="0" w:color="auto"/>
              <w:right w:val="single" w:sz="12" w:space="0" w:color="FFFFFF" w:themeColor="background1"/>
            </w:tcBorders>
            <w:shd w:val="clear" w:color="auto" w:fill="000000" w:themeFill="text1"/>
            <w:vAlign w:val="center"/>
          </w:tcPr>
          <w:p w14:paraId="65577546" w14:textId="77777777" w:rsidR="00805827" w:rsidRPr="00DA4D4F" w:rsidRDefault="00805827" w:rsidP="004D41F6">
            <w:pPr>
              <w:spacing w:line="360" w:lineRule="atLeast"/>
              <w:jc w:val="center"/>
              <w:rPr>
                <w:b/>
                <w:bCs/>
                <w:color w:val="FFFFFF" w:themeColor="background1"/>
                <w:sz w:val="24"/>
                <w:szCs w:val="24"/>
              </w:rPr>
            </w:pPr>
            <w:r w:rsidRPr="00DA4D4F">
              <w:rPr>
                <w:b/>
                <w:bCs/>
                <w:color w:val="FFFFFF" w:themeColor="background1"/>
                <w:sz w:val="24"/>
                <w:szCs w:val="24"/>
              </w:rPr>
              <w:t>Regular/Intermediate</w:t>
            </w:r>
          </w:p>
        </w:tc>
        <w:tc>
          <w:tcPr>
            <w:tcW w:w="8222" w:type="dxa"/>
            <w:tcBorders>
              <w:top w:val="single" w:sz="12" w:space="0" w:color="auto"/>
              <w:left w:val="single" w:sz="12" w:space="0" w:color="FFFFFF" w:themeColor="background1"/>
              <w:right w:val="single" w:sz="12" w:space="0" w:color="auto"/>
            </w:tcBorders>
          </w:tcPr>
          <w:p w14:paraId="673AE1A2" w14:textId="5C547685" w:rsidR="00805827" w:rsidRDefault="00000000" w:rsidP="004D41F6">
            <w:pPr>
              <w:spacing w:line="360" w:lineRule="atLeast"/>
              <w:rPr>
                <w:rFonts w:eastAsia="Times New Roman" w:cs="Calibri"/>
                <w:color w:val="000000"/>
                <w:sz w:val="24"/>
                <w:szCs w:val="24"/>
              </w:rPr>
            </w:pPr>
            <w:hyperlink w:anchor="LILLY" w:history="1">
              <w:r w:rsidR="00805827" w:rsidRPr="0044462C">
                <w:rPr>
                  <w:rStyle w:val="Hyperlink"/>
                  <w:rFonts w:eastAsia="Times New Roman" w:cs="Calibri"/>
                  <w:sz w:val="24"/>
                  <w:szCs w:val="24"/>
                </w:rPr>
                <w:t>Humulin® 70/30 (Human Insulin Isophane S</w:t>
              </w:r>
              <w:r w:rsidR="0065396D">
                <w:rPr>
                  <w:rStyle w:val="Hyperlink"/>
                  <w:rFonts w:eastAsia="Times New Roman" w:cs="Calibri"/>
                  <w:sz w:val="24"/>
                  <w:szCs w:val="24"/>
                </w:rPr>
                <w:t>USP</w:t>
              </w:r>
              <w:r w:rsidR="00805827" w:rsidRPr="0044462C">
                <w:rPr>
                  <w:rStyle w:val="Hyperlink"/>
                  <w:rFonts w:eastAsia="Times New Roman" w:cs="Calibri"/>
                  <w:sz w:val="24"/>
                  <w:szCs w:val="24"/>
                </w:rPr>
                <w:t>ension And Human Insulin Injection)</w:t>
              </w:r>
            </w:hyperlink>
          </w:p>
        </w:tc>
      </w:tr>
      <w:tr w:rsidR="00805827" w:rsidRPr="0062253F" w14:paraId="740BCB27" w14:textId="77777777" w:rsidTr="00565200">
        <w:tc>
          <w:tcPr>
            <w:tcW w:w="2568" w:type="dxa"/>
            <w:vMerge/>
            <w:tcBorders>
              <w:left w:val="single" w:sz="12" w:space="0" w:color="auto"/>
              <w:bottom w:val="single" w:sz="12" w:space="0" w:color="FFFFFF" w:themeColor="background1"/>
              <w:right w:val="single" w:sz="12" w:space="0" w:color="FFFFFF" w:themeColor="background1"/>
            </w:tcBorders>
            <w:shd w:val="clear" w:color="auto" w:fill="000000" w:themeFill="text1"/>
            <w:vAlign w:val="center"/>
          </w:tcPr>
          <w:p w14:paraId="61900061" w14:textId="77777777" w:rsidR="00805827" w:rsidRPr="00DA4D4F" w:rsidRDefault="00805827" w:rsidP="004D41F6">
            <w:pPr>
              <w:spacing w:line="360" w:lineRule="atLeast"/>
              <w:jc w:val="center"/>
              <w:rPr>
                <w:b/>
                <w:bCs/>
                <w:color w:val="FFFFFF" w:themeColor="background1"/>
                <w:sz w:val="24"/>
                <w:szCs w:val="24"/>
              </w:rPr>
            </w:pPr>
          </w:p>
        </w:tc>
        <w:tc>
          <w:tcPr>
            <w:tcW w:w="8222" w:type="dxa"/>
            <w:tcBorders>
              <w:left w:val="single" w:sz="12" w:space="0" w:color="FFFFFF" w:themeColor="background1"/>
              <w:bottom w:val="single" w:sz="12" w:space="0" w:color="auto"/>
              <w:right w:val="single" w:sz="12" w:space="0" w:color="auto"/>
            </w:tcBorders>
          </w:tcPr>
          <w:p w14:paraId="6C6B864B" w14:textId="77777777" w:rsidR="00805827" w:rsidRDefault="00000000" w:rsidP="004D41F6">
            <w:pPr>
              <w:spacing w:line="360" w:lineRule="atLeast"/>
              <w:rPr>
                <w:rFonts w:eastAsia="Times New Roman" w:cs="Calibri"/>
                <w:color w:val="000000"/>
                <w:sz w:val="24"/>
                <w:szCs w:val="24"/>
              </w:rPr>
            </w:pPr>
            <w:hyperlink w:anchor="NOVoNORDISK" w:history="1">
              <w:r w:rsidR="00805827" w:rsidRPr="0044462C">
                <w:rPr>
                  <w:rStyle w:val="Hyperlink"/>
                  <w:rFonts w:eastAsia="Times New Roman" w:cs="Calibri"/>
                  <w:sz w:val="24"/>
                  <w:szCs w:val="24"/>
                </w:rPr>
                <w:t>Novolin 70/30 (Insulin Nph And Insulin R Mix) Vial</w:t>
              </w:r>
            </w:hyperlink>
          </w:p>
        </w:tc>
      </w:tr>
      <w:tr w:rsidR="00805827" w:rsidRPr="0062253F" w14:paraId="50AB8553" w14:textId="77777777" w:rsidTr="00565200">
        <w:tc>
          <w:tcPr>
            <w:tcW w:w="2568" w:type="dxa"/>
            <w:vMerge w:val="restart"/>
            <w:tcBorders>
              <w:top w:val="single" w:sz="12" w:space="0" w:color="FFFFFF" w:themeColor="background1"/>
              <w:left w:val="single" w:sz="12" w:space="0" w:color="auto"/>
              <w:right w:val="single" w:sz="12" w:space="0" w:color="FFFFFF" w:themeColor="background1"/>
            </w:tcBorders>
            <w:shd w:val="clear" w:color="auto" w:fill="000000" w:themeFill="text1"/>
            <w:vAlign w:val="center"/>
          </w:tcPr>
          <w:p w14:paraId="037D8431" w14:textId="77777777" w:rsidR="00805827" w:rsidRPr="00DA4D4F" w:rsidRDefault="00805827" w:rsidP="004D41F6">
            <w:pPr>
              <w:spacing w:line="360" w:lineRule="atLeast"/>
              <w:jc w:val="center"/>
              <w:rPr>
                <w:b/>
                <w:bCs/>
                <w:color w:val="FFFFFF" w:themeColor="background1"/>
                <w:sz w:val="24"/>
                <w:szCs w:val="24"/>
              </w:rPr>
            </w:pPr>
            <w:r w:rsidRPr="00DA4D4F">
              <w:rPr>
                <w:b/>
                <w:bCs/>
                <w:color w:val="FFFFFF" w:themeColor="background1"/>
                <w:sz w:val="24"/>
                <w:szCs w:val="24"/>
              </w:rPr>
              <w:t>SGLT-2 inhibitor</w:t>
            </w:r>
          </w:p>
        </w:tc>
        <w:tc>
          <w:tcPr>
            <w:tcW w:w="8222" w:type="dxa"/>
            <w:tcBorders>
              <w:top w:val="single" w:sz="12" w:space="0" w:color="auto"/>
              <w:left w:val="single" w:sz="12" w:space="0" w:color="FFFFFF" w:themeColor="background1"/>
              <w:right w:val="single" w:sz="12" w:space="0" w:color="auto"/>
            </w:tcBorders>
          </w:tcPr>
          <w:p w14:paraId="01450A5F" w14:textId="77777777" w:rsidR="00805827" w:rsidRDefault="00000000" w:rsidP="004D41F6">
            <w:pPr>
              <w:spacing w:line="360" w:lineRule="atLeast"/>
              <w:rPr>
                <w:rFonts w:eastAsia="Times New Roman" w:cs="Calibri"/>
                <w:color w:val="000000"/>
                <w:sz w:val="24"/>
                <w:szCs w:val="24"/>
              </w:rPr>
            </w:pPr>
            <w:hyperlink w:anchor="AstraZeneca" w:history="1">
              <w:r w:rsidR="00805827" w:rsidRPr="0044462C">
                <w:rPr>
                  <w:rStyle w:val="Hyperlink"/>
                  <w:rFonts w:eastAsia="Times New Roman" w:cs="Calibri"/>
                  <w:sz w:val="24"/>
                  <w:szCs w:val="24"/>
                </w:rPr>
                <w:t>Farxiga (Dapagliflozin)</w:t>
              </w:r>
            </w:hyperlink>
          </w:p>
        </w:tc>
      </w:tr>
      <w:tr w:rsidR="00805827" w:rsidRPr="0062253F" w14:paraId="7772977C" w14:textId="77777777" w:rsidTr="00565200">
        <w:tc>
          <w:tcPr>
            <w:tcW w:w="2568" w:type="dxa"/>
            <w:vMerge/>
            <w:tcBorders>
              <w:left w:val="single" w:sz="12" w:space="0" w:color="auto"/>
              <w:right w:val="single" w:sz="12" w:space="0" w:color="FFFFFF" w:themeColor="background1"/>
            </w:tcBorders>
            <w:shd w:val="clear" w:color="auto" w:fill="000000" w:themeFill="text1"/>
            <w:vAlign w:val="center"/>
          </w:tcPr>
          <w:p w14:paraId="5F269E70" w14:textId="77777777" w:rsidR="00805827" w:rsidRPr="00DA4D4F" w:rsidRDefault="00805827" w:rsidP="004D41F6">
            <w:pPr>
              <w:spacing w:line="360" w:lineRule="atLeast"/>
              <w:jc w:val="center"/>
              <w:rPr>
                <w:b/>
                <w:bCs/>
                <w:color w:val="FFFFFF" w:themeColor="background1"/>
                <w:sz w:val="24"/>
                <w:szCs w:val="24"/>
              </w:rPr>
            </w:pPr>
          </w:p>
        </w:tc>
        <w:tc>
          <w:tcPr>
            <w:tcW w:w="8222" w:type="dxa"/>
            <w:tcBorders>
              <w:left w:val="single" w:sz="12" w:space="0" w:color="FFFFFF" w:themeColor="background1"/>
              <w:right w:val="single" w:sz="12" w:space="0" w:color="auto"/>
            </w:tcBorders>
          </w:tcPr>
          <w:p w14:paraId="67991975" w14:textId="77777777" w:rsidR="00805827" w:rsidRDefault="00000000" w:rsidP="004D41F6">
            <w:pPr>
              <w:spacing w:line="360" w:lineRule="atLeast"/>
              <w:rPr>
                <w:rFonts w:eastAsia="Times New Roman" w:cs="Calibri"/>
                <w:color w:val="000000"/>
                <w:sz w:val="24"/>
                <w:szCs w:val="24"/>
              </w:rPr>
            </w:pPr>
            <w:hyperlink w:anchor="JohnsonJohnson" w:history="1">
              <w:r w:rsidR="00805827" w:rsidRPr="0044462C">
                <w:rPr>
                  <w:rStyle w:val="Hyperlink"/>
                  <w:rFonts w:eastAsia="Times New Roman" w:cs="Calibri"/>
                  <w:sz w:val="24"/>
                  <w:szCs w:val="24"/>
                </w:rPr>
                <w:t>Invokana (Canagliflozin)</w:t>
              </w:r>
            </w:hyperlink>
          </w:p>
        </w:tc>
      </w:tr>
      <w:tr w:rsidR="00805827" w:rsidRPr="0062253F" w14:paraId="1D13972E" w14:textId="77777777" w:rsidTr="00565200">
        <w:tc>
          <w:tcPr>
            <w:tcW w:w="2568" w:type="dxa"/>
            <w:vMerge/>
            <w:tcBorders>
              <w:left w:val="single" w:sz="12" w:space="0" w:color="auto"/>
              <w:bottom w:val="single" w:sz="12" w:space="0" w:color="FFFFFF" w:themeColor="background1"/>
              <w:right w:val="single" w:sz="12" w:space="0" w:color="FFFFFF" w:themeColor="background1"/>
            </w:tcBorders>
            <w:shd w:val="clear" w:color="auto" w:fill="000000" w:themeFill="text1"/>
            <w:vAlign w:val="center"/>
          </w:tcPr>
          <w:p w14:paraId="022A652A" w14:textId="77777777" w:rsidR="00805827" w:rsidRPr="00DA4D4F" w:rsidRDefault="00805827" w:rsidP="004D41F6">
            <w:pPr>
              <w:spacing w:line="360" w:lineRule="atLeast"/>
              <w:jc w:val="center"/>
              <w:rPr>
                <w:b/>
                <w:bCs/>
                <w:color w:val="FFFFFF" w:themeColor="background1"/>
                <w:sz w:val="24"/>
                <w:szCs w:val="24"/>
              </w:rPr>
            </w:pPr>
          </w:p>
        </w:tc>
        <w:tc>
          <w:tcPr>
            <w:tcW w:w="8222" w:type="dxa"/>
            <w:tcBorders>
              <w:left w:val="single" w:sz="12" w:space="0" w:color="FFFFFF" w:themeColor="background1"/>
              <w:right w:val="single" w:sz="12" w:space="0" w:color="auto"/>
            </w:tcBorders>
          </w:tcPr>
          <w:p w14:paraId="2F77AC23" w14:textId="77777777" w:rsidR="00805827" w:rsidRDefault="00000000" w:rsidP="004D41F6">
            <w:pPr>
              <w:spacing w:line="360" w:lineRule="atLeast"/>
              <w:rPr>
                <w:rFonts w:eastAsia="Times New Roman" w:cs="Calibri"/>
                <w:color w:val="000000"/>
                <w:sz w:val="24"/>
                <w:szCs w:val="24"/>
              </w:rPr>
            </w:pPr>
            <w:hyperlink w:anchor="BOEHRINGER" w:history="1">
              <w:r w:rsidR="00805827" w:rsidRPr="0044462C">
                <w:rPr>
                  <w:rStyle w:val="Hyperlink"/>
                  <w:rFonts w:eastAsia="Times New Roman" w:cs="Calibri"/>
                  <w:sz w:val="24"/>
                  <w:szCs w:val="24"/>
                </w:rPr>
                <w:t>Jardiance (Empagliflozin)</w:t>
              </w:r>
            </w:hyperlink>
          </w:p>
        </w:tc>
      </w:tr>
      <w:tr w:rsidR="00805827" w:rsidRPr="0062253F" w14:paraId="51E5F8D6" w14:textId="77777777" w:rsidTr="004D41F6">
        <w:tc>
          <w:tcPr>
            <w:tcW w:w="10790" w:type="dxa"/>
            <w:gridSpan w:val="2"/>
            <w:tcBorders>
              <w:left w:val="single" w:sz="12" w:space="0" w:color="auto"/>
              <w:right w:val="single" w:sz="12" w:space="0" w:color="auto"/>
            </w:tcBorders>
            <w:shd w:val="clear" w:color="auto" w:fill="000000" w:themeFill="text1"/>
            <w:vAlign w:val="center"/>
          </w:tcPr>
          <w:p w14:paraId="139B8FBD" w14:textId="77777777" w:rsidR="00805827" w:rsidRPr="00DA4D4F" w:rsidRDefault="00805827" w:rsidP="004D41F6">
            <w:pPr>
              <w:spacing w:line="360" w:lineRule="atLeast"/>
              <w:jc w:val="center"/>
              <w:rPr>
                <w:rFonts w:eastAsia="Times New Roman" w:cs="Calibri"/>
                <w:b/>
                <w:bCs/>
                <w:color w:val="FFFFFF" w:themeColor="background1"/>
                <w:sz w:val="24"/>
                <w:szCs w:val="24"/>
              </w:rPr>
            </w:pPr>
            <w:r w:rsidRPr="00DA4D4F">
              <w:rPr>
                <w:b/>
                <w:bCs/>
                <w:color w:val="FFFFFF" w:themeColor="background1"/>
                <w:sz w:val="24"/>
                <w:szCs w:val="24"/>
              </w:rPr>
              <w:t>Combination oral</w:t>
            </w:r>
          </w:p>
        </w:tc>
      </w:tr>
      <w:tr w:rsidR="00805827" w:rsidRPr="0062253F" w14:paraId="08F6308D" w14:textId="77777777" w:rsidTr="00565200">
        <w:tc>
          <w:tcPr>
            <w:tcW w:w="2568" w:type="dxa"/>
            <w:vMerge w:val="restart"/>
            <w:tcBorders>
              <w:left w:val="single" w:sz="12" w:space="0" w:color="auto"/>
              <w:right w:val="single" w:sz="12" w:space="0" w:color="FFFFFF" w:themeColor="background1"/>
            </w:tcBorders>
            <w:shd w:val="clear" w:color="auto" w:fill="000000" w:themeFill="text1"/>
            <w:vAlign w:val="center"/>
          </w:tcPr>
          <w:p w14:paraId="7E8805E7" w14:textId="77777777" w:rsidR="00805827" w:rsidRPr="00DA4D4F" w:rsidRDefault="00805827" w:rsidP="004D41F6">
            <w:pPr>
              <w:spacing w:line="360" w:lineRule="atLeast"/>
              <w:jc w:val="center"/>
              <w:rPr>
                <w:b/>
                <w:bCs/>
                <w:color w:val="FFFFFF" w:themeColor="background1"/>
                <w:sz w:val="24"/>
                <w:szCs w:val="24"/>
              </w:rPr>
            </w:pPr>
            <w:r w:rsidRPr="00DA4D4F">
              <w:rPr>
                <w:b/>
                <w:bCs/>
                <w:color w:val="FFFFFF" w:themeColor="background1"/>
                <w:sz w:val="24"/>
                <w:szCs w:val="24"/>
              </w:rPr>
              <w:t>S</w:t>
            </w:r>
            <w:r w:rsidRPr="00DA4D4F">
              <w:rPr>
                <w:b/>
                <w:bCs/>
                <w:color w:val="FFFFFF" w:themeColor="background1"/>
              </w:rPr>
              <w:t>GLT2/metformin</w:t>
            </w:r>
          </w:p>
        </w:tc>
        <w:tc>
          <w:tcPr>
            <w:tcW w:w="8222" w:type="dxa"/>
            <w:tcBorders>
              <w:left w:val="single" w:sz="12" w:space="0" w:color="FFFFFF" w:themeColor="background1"/>
              <w:right w:val="single" w:sz="12" w:space="0" w:color="auto"/>
            </w:tcBorders>
          </w:tcPr>
          <w:p w14:paraId="435758CB" w14:textId="77777777" w:rsidR="00805827" w:rsidRDefault="00000000" w:rsidP="004D41F6">
            <w:pPr>
              <w:spacing w:line="360" w:lineRule="atLeast"/>
              <w:rPr>
                <w:rFonts w:eastAsia="Times New Roman" w:cs="Calibri"/>
                <w:color w:val="000000"/>
                <w:sz w:val="24"/>
                <w:szCs w:val="24"/>
              </w:rPr>
            </w:pPr>
            <w:hyperlink w:anchor="BOEHRINGER" w:history="1">
              <w:r w:rsidR="00805827" w:rsidRPr="0044462C">
                <w:rPr>
                  <w:rStyle w:val="Hyperlink"/>
                  <w:rFonts w:eastAsia="Times New Roman" w:cs="Calibri"/>
                  <w:sz w:val="24"/>
                  <w:szCs w:val="24"/>
                </w:rPr>
                <w:t>Glyxambi (Empagli</w:t>
              </w:r>
              <w:r w:rsidR="00805827">
                <w:rPr>
                  <w:rStyle w:val="Hyperlink"/>
                  <w:rFonts w:eastAsia="Times New Roman" w:cs="Calibri"/>
                  <w:sz w:val="24"/>
                  <w:szCs w:val="24"/>
                </w:rPr>
                <w:t>flo</w:t>
              </w:r>
              <w:r w:rsidR="00805827" w:rsidRPr="0044462C">
                <w:rPr>
                  <w:rStyle w:val="Hyperlink"/>
                  <w:rFonts w:eastAsia="Times New Roman" w:cs="Calibri"/>
                  <w:sz w:val="24"/>
                  <w:szCs w:val="24"/>
                </w:rPr>
                <w:t>zin/Metformin)</w:t>
              </w:r>
            </w:hyperlink>
          </w:p>
        </w:tc>
      </w:tr>
      <w:tr w:rsidR="00805827" w:rsidRPr="0062253F" w14:paraId="6FDD1C3F" w14:textId="77777777" w:rsidTr="00565200">
        <w:tc>
          <w:tcPr>
            <w:tcW w:w="2568" w:type="dxa"/>
            <w:vMerge/>
            <w:tcBorders>
              <w:left w:val="single" w:sz="12" w:space="0" w:color="auto"/>
              <w:right w:val="single" w:sz="12" w:space="0" w:color="FFFFFF" w:themeColor="background1"/>
            </w:tcBorders>
            <w:shd w:val="clear" w:color="auto" w:fill="000000" w:themeFill="text1"/>
            <w:vAlign w:val="center"/>
          </w:tcPr>
          <w:p w14:paraId="67B14BAA" w14:textId="77777777" w:rsidR="00805827" w:rsidRPr="00DA4D4F" w:rsidRDefault="00805827" w:rsidP="004D41F6">
            <w:pPr>
              <w:spacing w:line="360" w:lineRule="atLeast"/>
              <w:jc w:val="center"/>
              <w:rPr>
                <w:b/>
                <w:bCs/>
                <w:color w:val="FFFFFF" w:themeColor="background1"/>
                <w:sz w:val="24"/>
                <w:szCs w:val="24"/>
              </w:rPr>
            </w:pPr>
          </w:p>
        </w:tc>
        <w:tc>
          <w:tcPr>
            <w:tcW w:w="8222" w:type="dxa"/>
            <w:tcBorders>
              <w:left w:val="single" w:sz="12" w:space="0" w:color="FFFFFF" w:themeColor="background1"/>
              <w:right w:val="single" w:sz="12" w:space="0" w:color="auto"/>
            </w:tcBorders>
          </w:tcPr>
          <w:p w14:paraId="17B0ACAD" w14:textId="77777777" w:rsidR="00805827" w:rsidRDefault="00000000" w:rsidP="004D41F6">
            <w:pPr>
              <w:spacing w:line="360" w:lineRule="atLeast"/>
              <w:rPr>
                <w:rFonts w:eastAsia="Times New Roman" w:cs="Calibri"/>
                <w:color w:val="000000"/>
                <w:sz w:val="24"/>
                <w:szCs w:val="24"/>
              </w:rPr>
            </w:pPr>
            <w:hyperlink w:anchor="JohnsonJohnson" w:history="1">
              <w:r w:rsidR="00805827" w:rsidRPr="0044462C">
                <w:rPr>
                  <w:rStyle w:val="Hyperlink"/>
                  <w:rFonts w:eastAsia="Times New Roman" w:cs="Calibri"/>
                  <w:sz w:val="24"/>
                  <w:szCs w:val="24"/>
                </w:rPr>
                <w:t>Invokamet (Canagliflozin/Metformin)</w:t>
              </w:r>
            </w:hyperlink>
          </w:p>
        </w:tc>
      </w:tr>
      <w:tr w:rsidR="00805827" w:rsidRPr="0062253F" w14:paraId="7CBF30E3" w14:textId="77777777" w:rsidTr="00565200">
        <w:tc>
          <w:tcPr>
            <w:tcW w:w="2568" w:type="dxa"/>
            <w:vMerge/>
            <w:tcBorders>
              <w:left w:val="single" w:sz="12" w:space="0" w:color="auto"/>
              <w:right w:val="single" w:sz="12" w:space="0" w:color="FFFFFF" w:themeColor="background1"/>
            </w:tcBorders>
            <w:shd w:val="clear" w:color="auto" w:fill="000000" w:themeFill="text1"/>
            <w:vAlign w:val="center"/>
          </w:tcPr>
          <w:p w14:paraId="10918DF5" w14:textId="77777777" w:rsidR="00805827" w:rsidRPr="00DA4D4F" w:rsidRDefault="00805827" w:rsidP="004D41F6">
            <w:pPr>
              <w:spacing w:line="360" w:lineRule="atLeast"/>
              <w:jc w:val="center"/>
              <w:rPr>
                <w:b/>
                <w:bCs/>
                <w:color w:val="FFFFFF" w:themeColor="background1"/>
                <w:sz w:val="24"/>
                <w:szCs w:val="24"/>
              </w:rPr>
            </w:pPr>
          </w:p>
        </w:tc>
        <w:tc>
          <w:tcPr>
            <w:tcW w:w="8222" w:type="dxa"/>
            <w:tcBorders>
              <w:left w:val="single" w:sz="12" w:space="0" w:color="FFFFFF" w:themeColor="background1"/>
              <w:right w:val="single" w:sz="12" w:space="0" w:color="auto"/>
            </w:tcBorders>
          </w:tcPr>
          <w:p w14:paraId="3AFFA73A" w14:textId="77777777" w:rsidR="00805827" w:rsidRDefault="00000000" w:rsidP="004D41F6">
            <w:pPr>
              <w:spacing w:line="360" w:lineRule="atLeast"/>
              <w:rPr>
                <w:rFonts w:eastAsia="Times New Roman" w:cs="Calibri"/>
                <w:color w:val="000000"/>
                <w:sz w:val="24"/>
                <w:szCs w:val="24"/>
              </w:rPr>
            </w:pPr>
            <w:hyperlink w:anchor="JohnsonJohnson" w:history="1">
              <w:r w:rsidR="00805827" w:rsidRPr="0044462C">
                <w:rPr>
                  <w:rStyle w:val="Hyperlink"/>
                  <w:rFonts w:eastAsia="Times New Roman" w:cs="Calibri"/>
                  <w:sz w:val="24"/>
                  <w:szCs w:val="24"/>
                </w:rPr>
                <w:t>Invokamet Xr (Canagliflozin/Metformin Xr)</w:t>
              </w:r>
            </w:hyperlink>
          </w:p>
        </w:tc>
      </w:tr>
      <w:tr w:rsidR="00805827" w:rsidRPr="0062253F" w14:paraId="261C3370" w14:textId="77777777" w:rsidTr="00565200">
        <w:tc>
          <w:tcPr>
            <w:tcW w:w="2568" w:type="dxa"/>
            <w:vMerge/>
            <w:tcBorders>
              <w:left w:val="single" w:sz="12" w:space="0" w:color="auto"/>
              <w:right w:val="single" w:sz="12" w:space="0" w:color="FFFFFF" w:themeColor="background1"/>
            </w:tcBorders>
            <w:shd w:val="clear" w:color="auto" w:fill="000000" w:themeFill="text1"/>
            <w:vAlign w:val="center"/>
          </w:tcPr>
          <w:p w14:paraId="4DC365FB" w14:textId="77777777" w:rsidR="00805827" w:rsidRPr="00DA4D4F" w:rsidRDefault="00805827" w:rsidP="004D41F6">
            <w:pPr>
              <w:spacing w:line="360" w:lineRule="atLeast"/>
              <w:jc w:val="center"/>
              <w:rPr>
                <w:b/>
                <w:bCs/>
                <w:color w:val="FFFFFF" w:themeColor="background1"/>
                <w:sz w:val="24"/>
                <w:szCs w:val="24"/>
              </w:rPr>
            </w:pPr>
          </w:p>
        </w:tc>
        <w:tc>
          <w:tcPr>
            <w:tcW w:w="8222" w:type="dxa"/>
            <w:tcBorders>
              <w:left w:val="single" w:sz="12" w:space="0" w:color="FFFFFF" w:themeColor="background1"/>
              <w:right w:val="single" w:sz="12" w:space="0" w:color="auto"/>
            </w:tcBorders>
          </w:tcPr>
          <w:p w14:paraId="5C2C2F37" w14:textId="77777777" w:rsidR="00805827" w:rsidRDefault="00000000" w:rsidP="004D41F6">
            <w:pPr>
              <w:spacing w:line="360" w:lineRule="atLeast"/>
              <w:rPr>
                <w:rFonts w:eastAsia="Times New Roman" w:cs="Calibri"/>
                <w:color w:val="000000"/>
                <w:sz w:val="24"/>
                <w:szCs w:val="24"/>
              </w:rPr>
            </w:pPr>
            <w:hyperlink w:anchor="BOEHRINGER" w:history="1">
              <w:r w:rsidR="00805827" w:rsidRPr="0044462C">
                <w:rPr>
                  <w:rStyle w:val="Hyperlink"/>
                  <w:rFonts w:eastAsia="Times New Roman" w:cs="Calibri"/>
                  <w:sz w:val="24"/>
                  <w:szCs w:val="24"/>
                </w:rPr>
                <w:t>Synjardy &amp; Synjardy Xr (Empagliflozin/Metformin)</w:t>
              </w:r>
            </w:hyperlink>
          </w:p>
        </w:tc>
      </w:tr>
      <w:tr w:rsidR="00805827" w:rsidRPr="0062253F" w14:paraId="348C2905" w14:textId="77777777" w:rsidTr="00565200">
        <w:tc>
          <w:tcPr>
            <w:tcW w:w="2568" w:type="dxa"/>
            <w:vMerge/>
            <w:tcBorders>
              <w:left w:val="single" w:sz="12" w:space="0" w:color="auto"/>
              <w:bottom w:val="single" w:sz="12" w:space="0" w:color="FFFFFF" w:themeColor="background1"/>
              <w:right w:val="single" w:sz="12" w:space="0" w:color="FFFFFF" w:themeColor="background1"/>
            </w:tcBorders>
            <w:shd w:val="clear" w:color="auto" w:fill="000000" w:themeFill="text1"/>
            <w:vAlign w:val="center"/>
          </w:tcPr>
          <w:p w14:paraId="22EE1D17" w14:textId="77777777" w:rsidR="00805827" w:rsidRPr="00DA4D4F" w:rsidRDefault="00805827" w:rsidP="004D41F6">
            <w:pPr>
              <w:spacing w:line="360" w:lineRule="atLeast"/>
              <w:jc w:val="center"/>
              <w:rPr>
                <w:b/>
                <w:bCs/>
                <w:color w:val="FFFFFF" w:themeColor="background1"/>
                <w:sz w:val="24"/>
                <w:szCs w:val="24"/>
              </w:rPr>
            </w:pPr>
          </w:p>
        </w:tc>
        <w:tc>
          <w:tcPr>
            <w:tcW w:w="8222" w:type="dxa"/>
            <w:tcBorders>
              <w:left w:val="single" w:sz="12" w:space="0" w:color="FFFFFF" w:themeColor="background1"/>
              <w:bottom w:val="single" w:sz="12" w:space="0" w:color="auto"/>
              <w:right w:val="single" w:sz="12" w:space="0" w:color="auto"/>
            </w:tcBorders>
          </w:tcPr>
          <w:p w14:paraId="23DEC72F" w14:textId="77777777" w:rsidR="00805827" w:rsidRDefault="00000000" w:rsidP="004D41F6">
            <w:pPr>
              <w:spacing w:line="360" w:lineRule="atLeast"/>
              <w:rPr>
                <w:rFonts w:eastAsia="Times New Roman" w:cs="Calibri"/>
                <w:color w:val="000000"/>
                <w:sz w:val="24"/>
                <w:szCs w:val="24"/>
              </w:rPr>
            </w:pPr>
            <w:hyperlink w:anchor="AstraZeneca" w:history="1">
              <w:r w:rsidR="00805827" w:rsidRPr="0044462C">
                <w:rPr>
                  <w:rStyle w:val="Hyperlink"/>
                  <w:rFonts w:eastAsia="Times New Roman" w:cs="Calibri"/>
                  <w:sz w:val="24"/>
                  <w:szCs w:val="24"/>
                </w:rPr>
                <w:t>Xigduo Xr (Dapagliflozin/Metformin Er</w:t>
              </w:r>
            </w:hyperlink>
            <w:r w:rsidR="00805827" w:rsidRPr="0044462C">
              <w:rPr>
                <w:rFonts w:eastAsia="Times New Roman" w:cs="Calibri"/>
                <w:color w:val="000000"/>
                <w:sz w:val="24"/>
                <w:szCs w:val="24"/>
              </w:rPr>
              <w:t>)</w:t>
            </w:r>
          </w:p>
        </w:tc>
      </w:tr>
      <w:tr w:rsidR="00805827" w:rsidRPr="0062253F" w14:paraId="28CA2885" w14:textId="77777777" w:rsidTr="00565200">
        <w:tc>
          <w:tcPr>
            <w:tcW w:w="2568" w:type="dxa"/>
            <w:vMerge w:val="restart"/>
            <w:tcBorders>
              <w:top w:val="single" w:sz="12" w:space="0" w:color="FFFFFF" w:themeColor="background1"/>
              <w:left w:val="single" w:sz="12" w:space="0" w:color="auto"/>
              <w:right w:val="single" w:sz="12" w:space="0" w:color="FFFFFF" w:themeColor="background1"/>
            </w:tcBorders>
            <w:shd w:val="clear" w:color="auto" w:fill="000000" w:themeFill="text1"/>
            <w:vAlign w:val="center"/>
          </w:tcPr>
          <w:p w14:paraId="000E8195" w14:textId="77777777" w:rsidR="00805827" w:rsidRPr="00DA4D4F" w:rsidRDefault="00805827" w:rsidP="004D41F6">
            <w:pPr>
              <w:spacing w:line="360" w:lineRule="atLeast"/>
              <w:jc w:val="center"/>
              <w:rPr>
                <w:b/>
                <w:bCs/>
                <w:color w:val="FFFFFF" w:themeColor="background1"/>
                <w:sz w:val="24"/>
                <w:szCs w:val="24"/>
              </w:rPr>
            </w:pPr>
            <w:r w:rsidRPr="00DA4D4F">
              <w:rPr>
                <w:b/>
                <w:bCs/>
                <w:color w:val="FFFFFF" w:themeColor="background1"/>
                <w:sz w:val="24"/>
                <w:szCs w:val="24"/>
              </w:rPr>
              <w:t>DPP4/metformin</w:t>
            </w:r>
          </w:p>
        </w:tc>
        <w:tc>
          <w:tcPr>
            <w:tcW w:w="8222" w:type="dxa"/>
            <w:tcBorders>
              <w:top w:val="single" w:sz="12" w:space="0" w:color="auto"/>
              <w:left w:val="single" w:sz="12" w:space="0" w:color="FFFFFF" w:themeColor="background1"/>
              <w:right w:val="single" w:sz="12" w:space="0" w:color="auto"/>
            </w:tcBorders>
          </w:tcPr>
          <w:p w14:paraId="478DDFA9" w14:textId="77777777" w:rsidR="00805827" w:rsidRDefault="00000000" w:rsidP="004D41F6">
            <w:pPr>
              <w:spacing w:line="360" w:lineRule="atLeast"/>
              <w:rPr>
                <w:rFonts w:eastAsia="Times New Roman" w:cs="Calibri"/>
                <w:color w:val="000000"/>
                <w:sz w:val="24"/>
                <w:szCs w:val="24"/>
              </w:rPr>
            </w:pPr>
            <w:hyperlink w:anchor="MERCK" w:history="1">
              <w:r w:rsidR="00805827" w:rsidRPr="0044462C">
                <w:rPr>
                  <w:rStyle w:val="Hyperlink"/>
                  <w:rFonts w:eastAsia="Times New Roman" w:cs="Calibri"/>
                  <w:sz w:val="24"/>
                  <w:szCs w:val="24"/>
                </w:rPr>
                <w:t>Janumet® (Sitagliptin And Metformin Hci) Tablets</w:t>
              </w:r>
            </w:hyperlink>
          </w:p>
        </w:tc>
      </w:tr>
      <w:tr w:rsidR="00805827" w:rsidRPr="0062253F" w14:paraId="3B9E0FFD" w14:textId="77777777" w:rsidTr="00565200">
        <w:tc>
          <w:tcPr>
            <w:tcW w:w="2568" w:type="dxa"/>
            <w:vMerge/>
            <w:tcBorders>
              <w:left w:val="single" w:sz="12" w:space="0" w:color="auto"/>
              <w:right w:val="single" w:sz="12" w:space="0" w:color="FFFFFF" w:themeColor="background1"/>
            </w:tcBorders>
            <w:shd w:val="clear" w:color="auto" w:fill="000000" w:themeFill="text1"/>
            <w:vAlign w:val="center"/>
          </w:tcPr>
          <w:p w14:paraId="6E813A6C" w14:textId="77777777" w:rsidR="00805827" w:rsidRPr="00DA4D4F" w:rsidRDefault="00805827" w:rsidP="004D41F6">
            <w:pPr>
              <w:spacing w:line="360" w:lineRule="atLeast"/>
              <w:jc w:val="center"/>
              <w:rPr>
                <w:b/>
                <w:bCs/>
                <w:color w:val="FFFFFF" w:themeColor="background1"/>
                <w:sz w:val="24"/>
                <w:szCs w:val="24"/>
              </w:rPr>
            </w:pPr>
          </w:p>
        </w:tc>
        <w:tc>
          <w:tcPr>
            <w:tcW w:w="8222" w:type="dxa"/>
            <w:tcBorders>
              <w:left w:val="single" w:sz="12" w:space="0" w:color="FFFFFF" w:themeColor="background1"/>
              <w:right w:val="single" w:sz="12" w:space="0" w:color="auto"/>
            </w:tcBorders>
          </w:tcPr>
          <w:p w14:paraId="6EAB45B4" w14:textId="77777777" w:rsidR="00805827" w:rsidRDefault="00000000" w:rsidP="004D41F6">
            <w:pPr>
              <w:spacing w:line="360" w:lineRule="atLeast"/>
              <w:rPr>
                <w:rFonts w:eastAsia="Times New Roman" w:cs="Calibri"/>
                <w:color w:val="000000"/>
                <w:sz w:val="24"/>
                <w:szCs w:val="24"/>
              </w:rPr>
            </w:pPr>
            <w:hyperlink w:anchor="MERCK" w:history="1">
              <w:r w:rsidR="00805827" w:rsidRPr="0044462C">
                <w:rPr>
                  <w:rStyle w:val="Hyperlink"/>
                  <w:rFonts w:eastAsia="Times New Roman" w:cs="Calibri"/>
                  <w:sz w:val="24"/>
                  <w:szCs w:val="24"/>
                </w:rPr>
                <w:t>Janumet® Xr (Sitagliptin And Metformin Hci Extended-Release) Tablets </w:t>
              </w:r>
            </w:hyperlink>
          </w:p>
        </w:tc>
      </w:tr>
      <w:tr w:rsidR="00805827" w:rsidRPr="0062253F" w14:paraId="2F8F290F" w14:textId="77777777" w:rsidTr="00565200">
        <w:tc>
          <w:tcPr>
            <w:tcW w:w="2568" w:type="dxa"/>
            <w:vMerge/>
            <w:tcBorders>
              <w:left w:val="single" w:sz="12" w:space="0" w:color="auto"/>
              <w:right w:val="single" w:sz="12" w:space="0" w:color="FFFFFF" w:themeColor="background1"/>
            </w:tcBorders>
            <w:shd w:val="clear" w:color="auto" w:fill="000000" w:themeFill="text1"/>
            <w:vAlign w:val="center"/>
          </w:tcPr>
          <w:p w14:paraId="39D831A8" w14:textId="77777777" w:rsidR="00805827" w:rsidRPr="00DA4D4F" w:rsidRDefault="00805827" w:rsidP="004D41F6">
            <w:pPr>
              <w:spacing w:line="360" w:lineRule="atLeast"/>
              <w:jc w:val="center"/>
              <w:rPr>
                <w:b/>
                <w:bCs/>
                <w:color w:val="FFFFFF" w:themeColor="background1"/>
                <w:sz w:val="24"/>
                <w:szCs w:val="24"/>
              </w:rPr>
            </w:pPr>
          </w:p>
        </w:tc>
        <w:tc>
          <w:tcPr>
            <w:tcW w:w="8222" w:type="dxa"/>
            <w:tcBorders>
              <w:left w:val="single" w:sz="12" w:space="0" w:color="FFFFFF" w:themeColor="background1"/>
              <w:right w:val="single" w:sz="12" w:space="0" w:color="auto"/>
            </w:tcBorders>
          </w:tcPr>
          <w:p w14:paraId="35F5BE38" w14:textId="77777777" w:rsidR="00805827" w:rsidRDefault="00000000" w:rsidP="004D41F6">
            <w:pPr>
              <w:spacing w:line="360" w:lineRule="atLeast"/>
              <w:rPr>
                <w:rFonts w:eastAsia="Times New Roman" w:cs="Calibri"/>
                <w:color w:val="000000"/>
                <w:sz w:val="24"/>
                <w:szCs w:val="24"/>
              </w:rPr>
            </w:pPr>
            <w:hyperlink w:anchor="BOEHRINGER" w:history="1">
              <w:r w:rsidR="00805827" w:rsidRPr="0044462C">
                <w:rPr>
                  <w:rStyle w:val="Hyperlink"/>
                  <w:rFonts w:eastAsia="Times New Roman" w:cs="Calibri"/>
                  <w:sz w:val="24"/>
                  <w:szCs w:val="24"/>
                </w:rPr>
                <w:t>Jentadueto &amp; Jentadueto Xr (Linagliptin/Metformin)</w:t>
              </w:r>
            </w:hyperlink>
            <w:r w:rsidR="00805827">
              <w:rPr>
                <w:rFonts w:eastAsia="Times New Roman" w:cs="Calibri"/>
                <w:color w:val="000000"/>
                <w:sz w:val="24"/>
                <w:szCs w:val="24"/>
              </w:rPr>
              <w:tab/>
            </w:r>
          </w:p>
        </w:tc>
      </w:tr>
      <w:tr w:rsidR="00241812" w:rsidRPr="0062253F" w14:paraId="1360087F" w14:textId="77777777" w:rsidTr="00565200">
        <w:tc>
          <w:tcPr>
            <w:tcW w:w="2568" w:type="dxa"/>
            <w:vMerge/>
            <w:tcBorders>
              <w:left w:val="single" w:sz="12" w:space="0" w:color="auto"/>
              <w:bottom w:val="single" w:sz="12" w:space="0" w:color="FFFFFF" w:themeColor="background1"/>
              <w:right w:val="single" w:sz="12" w:space="0" w:color="FFFFFF" w:themeColor="background1"/>
            </w:tcBorders>
            <w:shd w:val="clear" w:color="auto" w:fill="000000" w:themeFill="text1"/>
            <w:vAlign w:val="center"/>
          </w:tcPr>
          <w:p w14:paraId="415F7BFC" w14:textId="77777777" w:rsidR="00241812" w:rsidRPr="00DA4D4F" w:rsidRDefault="00241812" w:rsidP="004D41F6">
            <w:pPr>
              <w:spacing w:line="360" w:lineRule="atLeast"/>
              <w:jc w:val="center"/>
              <w:rPr>
                <w:b/>
                <w:bCs/>
                <w:color w:val="FFFFFF" w:themeColor="background1"/>
                <w:sz w:val="24"/>
                <w:szCs w:val="24"/>
              </w:rPr>
            </w:pPr>
          </w:p>
        </w:tc>
        <w:tc>
          <w:tcPr>
            <w:tcW w:w="8222" w:type="dxa"/>
            <w:tcBorders>
              <w:left w:val="single" w:sz="12" w:space="0" w:color="FFFFFF" w:themeColor="background1"/>
              <w:bottom w:val="single" w:sz="12" w:space="0" w:color="auto"/>
              <w:right w:val="single" w:sz="12" w:space="0" w:color="auto"/>
            </w:tcBorders>
          </w:tcPr>
          <w:p w14:paraId="07243709" w14:textId="19389DBE" w:rsidR="00241812" w:rsidRDefault="00000000" w:rsidP="004D41F6">
            <w:pPr>
              <w:spacing w:line="360" w:lineRule="atLeast"/>
            </w:pPr>
            <w:hyperlink w:anchor="TAKEDA" w:history="1">
              <w:r w:rsidR="00241812" w:rsidRPr="00241812">
                <w:rPr>
                  <w:rStyle w:val="Hyperlink"/>
                  <w:sz w:val="24"/>
                  <w:szCs w:val="24"/>
                </w:rPr>
                <w:t>Kazano (alogliptin/metformin) tablets</w:t>
              </w:r>
            </w:hyperlink>
          </w:p>
        </w:tc>
      </w:tr>
      <w:tr w:rsidR="00805827" w:rsidRPr="0062253F" w14:paraId="6E11DF1D" w14:textId="77777777" w:rsidTr="00565200">
        <w:tc>
          <w:tcPr>
            <w:tcW w:w="2568" w:type="dxa"/>
            <w:vMerge/>
            <w:tcBorders>
              <w:left w:val="single" w:sz="12" w:space="0" w:color="auto"/>
              <w:bottom w:val="single" w:sz="12" w:space="0" w:color="FFFFFF" w:themeColor="background1"/>
              <w:right w:val="single" w:sz="12" w:space="0" w:color="FFFFFF" w:themeColor="background1"/>
            </w:tcBorders>
            <w:shd w:val="clear" w:color="auto" w:fill="000000" w:themeFill="text1"/>
            <w:vAlign w:val="center"/>
          </w:tcPr>
          <w:p w14:paraId="2226FF90" w14:textId="77777777" w:rsidR="00805827" w:rsidRPr="00DA4D4F" w:rsidRDefault="00805827" w:rsidP="004D41F6">
            <w:pPr>
              <w:spacing w:line="360" w:lineRule="atLeast"/>
              <w:jc w:val="center"/>
              <w:rPr>
                <w:b/>
                <w:bCs/>
                <w:color w:val="FFFFFF" w:themeColor="background1"/>
                <w:sz w:val="24"/>
                <w:szCs w:val="24"/>
              </w:rPr>
            </w:pPr>
          </w:p>
        </w:tc>
        <w:tc>
          <w:tcPr>
            <w:tcW w:w="8222" w:type="dxa"/>
            <w:tcBorders>
              <w:left w:val="single" w:sz="12" w:space="0" w:color="FFFFFF" w:themeColor="background1"/>
              <w:bottom w:val="single" w:sz="12" w:space="0" w:color="auto"/>
              <w:right w:val="single" w:sz="12" w:space="0" w:color="auto"/>
            </w:tcBorders>
          </w:tcPr>
          <w:p w14:paraId="4D270C5B" w14:textId="77777777" w:rsidR="00805827" w:rsidRDefault="00000000" w:rsidP="004D41F6">
            <w:pPr>
              <w:spacing w:line="360" w:lineRule="atLeast"/>
              <w:rPr>
                <w:rFonts w:eastAsia="Times New Roman" w:cs="Calibri"/>
                <w:color w:val="000000"/>
                <w:sz w:val="24"/>
                <w:szCs w:val="24"/>
              </w:rPr>
            </w:pPr>
            <w:hyperlink w:anchor="AstraZeneca" w:history="1">
              <w:r w:rsidR="00805827" w:rsidRPr="0044462C">
                <w:rPr>
                  <w:rStyle w:val="Hyperlink"/>
                  <w:rFonts w:eastAsia="Times New Roman" w:cs="Calibri"/>
                  <w:sz w:val="24"/>
                  <w:szCs w:val="24"/>
                </w:rPr>
                <w:t>Kombiglyze Er (Saxagliptin/Metformin Er)</w:t>
              </w:r>
            </w:hyperlink>
          </w:p>
        </w:tc>
      </w:tr>
      <w:tr w:rsidR="00805827" w:rsidRPr="0062253F" w14:paraId="0D4D08CC" w14:textId="77777777" w:rsidTr="00565200">
        <w:tc>
          <w:tcPr>
            <w:tcW w:w="2568" w:type="dxa"/>
            <w:tcBorders>
              <w:top w:val="single" w:sz="12" w:space="0" w:color="FFFFFF" w:themeColor="background1"/>
              <w:left w:val="single" w:sz="12" w:space="0" w:color="auto"/>
              <w:right w:val="single" w:sz="12" w:space="0" w:color="FFFFFF" w:themeColor="background1"/>
            </w:tcBorders>
            <w:shd w:val="clear" w:color="auto" w:fill="000000" w:themeFill="text1"/>
            <w:vAlign w:val="center"/>
          </w:tcPr>
          <w:p w14:paraId="3EA9567E" w14:textId="77777777" w:rsidR="00805827" w:rsidRPr="00DA4D4F" w:rsidRDefault="00805827" w:rsidP="004D41F6">
            <w:pPr>
              <w:spacing w:line="360" w:lineRule="atLeast"/>
              <w:jc w:val="center"/>
              <w:rPr>
                <w:b/>
                <w:bCs/>
                <w:color w:val="FFFFFF" w:themeColor="background1"/>
                <w:sz w:val="24"/>
                <w:szCs w:val="24"/>
              </w:rPr>
            </w:pPr>
            <w:r w:rsidRPr="00DA4D4F">
              <w:rPr>
                <w:b/>
                <w:bCs/>
                <w:color w:val="FFFFFF" w:themeColor="background1"/>
                <w:sz w:val="24"/>
                <w:szCs w:val="24"/>
              </w:rPr>
              <w:t>D</w:t>
            </w:r>
            <w:r w:rsidRPr="00DA4D4F">
              <w:rPr>
                <w:b/>
                <w:bCs/>
                <w:color w:val="FFFFFF" w:themeColor="background1"/>
              </w:rPr>
              <w:t>PP4/SGLT2</w:t>
            </w:r>
          </w:p>
        </w:tc>
        <w:tc>
          <w:tcPr>
            <w:tcW w:w="8222" w:type="dxa"/>
            <w:tcBorders>
              <w:top w:val="single" w:sz="12" w:space="0" w:color="auto"/>
              <w:left w:val="single" w:sz="12" w:space="0" w:color="FFFFFF" w:themeColor="background1"/>
              <w:right w:val="single" w:sz="12" w:space="0" w:color="auto"/>
            </w:tcBorders>
          </w:tcPr>
          <w:p w14:paraId="0167FC77" w14:textId="77777777" w:rsidR="00805827" w:rsidRDefault="00000000" w:rsidP="004D41F6">
            <w:pPr>
              <w:spacing w:line="360" w:lineRule="atLeast"/>
              <w:rPr>
                <w:rFonts w:eastAsia="Times New Roman" w:cs="Calibri"/>
                <w:color w:val="000000"/>
                <w:sz w:val="24"/>
                <w:szCs w:val="24"/>
              </w:rPr>
            </w:pPr>
            <w:hyperlink w:anchor="AstraZeneca" w:history="1">
              <w:r w:rsidR="00805827" w:rsidRPr="0044462C">
                <w:rPr>
                  <w:rStyle w:val="Hyperlink"/>
                  <w:rFonts w:eastAsia="Times New Roman" w:cs="Calibri"/>
                  <w:sz w:val="24"/>
                  <w:szCs w:val="24"/>
                </w:rPr>
                <w:t>Qtern (Dapagliflozin/Saxagliptin)</w:t>
              </w:r>
            </w:hyperlink>
          </w:p>
        </w:tc>
      </w:tr>
      <w:tr w:rsidR="00805827" w:rsidRPr="0062253F" w14:paraId="535E7701" w14:textId="77777777" w:rsidTr="00565200">
        <w:tc>
          <w:tcPr>
            <w:tcW w:w="2568" w:type="dxa"/>
            <w:tcBorders>
              <w:left w:val="single" w:sz="12" w:space="0" w:color="auto"/>
              <w:bottom w:val="single" w:sz="12" w:space="0" w:color="FFFFFF" w:themeColor="background1"/>
              <w:right w:val="single" w:sz="12" w:space="0" w:color="FFFFFF" w:themeColor="background1"/>
            </w:tcBorders>
            <w:shd w:val="clear" w:color="auto" w:fill="000000" w:themeFill="text1"/>
            <w:vAlign w:val="center"/>
          </w:tcPr>
          <w:p w14:paraId="5F5729FD" w14:textId="77777777" w:rsidR="00805827" w:rsidRPr="00DA4D4F" w:rsidRDefault="00805827" w:rsidP="004D41F6">
            <w:pPr>
              <w:spacing w:line="360" w:lineRule="atLeast"/>
              <w:jc w:val="center"/>
              <w:rPr>
                <w:b/>
                <w:bCs/>
                <w:color w:val="FFFFFF" w:themeColor="background1"/>
                <w:sz w:val="24"/>
                <w:szCs w:val="24"/>
              </w:rPr>
            </w:pPr>
            <w:r w:rsidRPr="00DA4D4F">
              <w:rPr>
                <w:b/>
                <w:bCs/>
                <w:color w:val="FFFFFF" w:themeColor="background1"/>
                <w:sz w:val="24"/>
                <w:szCs w:val="24"/>
              </w:rPr>
              <w:t>DPP4/metformin/SGLT2</w:t>
            </w:r>
          </w:p>
        </w:tc>
        <w:tc>
          <w:tcPr>
            <w:tcW w:w="8222" w:type="dxa"/>
            <w:tcBorders>
              <w:left w:val="single" w:sz="12" w:space="0" w:color="FFFFFF" w:themeColor="background1"/>
              <w:bottom w:val="single" w:sz="12" w:space="0" w:color="auto"/>
              <w:right w:val="single" w:sz="12" w:space="0" w:color="auto"/>
            </w:tcBorders>
          </w:tcPr>
          <w:p w14:paraId="2DF2B6E0" w14:textId="77777777" w:rsidR="00805827" w:rsidRDefault="00000000" w:rsidP="004D41F6">
            <w:pPr>
              <w:spacing w:line="360" w:lineRule="atLeast"/>
              <w:rPr>
                <w:rFonts w:eastAsia="Times New Roman" w:cs="Calibri"/>
                <w:color w:val="000000"/>
                <w:sz w:val="24"/>
                <w:szCs w:val="24"/>
              </w:rPr>
            </w:pPr>
            <w:hyperlink w:anchor="BOEHRINGER" w:history="1">
              <w:r w:rsidR="00805827" w:rsidRPr="0044462C">
                <w:rPr>
                  <w:rStyle w:val="Hyperlink"/>
                  <w:rFonts w:eastAsia="Times New Roman" w:cs="Calibri"/>
                  <w:sz w:val="24"/>
                  <w:szCs w:val="24"/>
                </w:rPr>
                <w:t>Trijardy Xr (Empagliflozin/Linagliptin/Metformin)</w:t>
              </w:r>
            </w:hyperlink>
          </w:p>
        </w:tc>
      </w:tr>
      <w:tr w:rsidR="00241812" w:rsidRPr="0062253F" w14:paraId="4D951D49" w14:textId="77777777" w:rsidTr="00565200">
        <w:tc>
          <w:tcPr>
            <w:tcW w:w="2568" w:type="dxa"/>
            <w:tcBorders>
              <w:top w:val="single" w:sz="12" w:space="0" w:color="FFFFFF" w:themeColor="background1"/>
              <w:left w:val="single" w:sz="12" w:space="0" w:color="auto"/>
              <w:bottom w:val="single" w:sz="12" w:space="0" w:color="FFFFFF" w:themeColor="background1"/>
              <w:right w:val="single" w:sz="12" w:space="0" w:color="FFFFFF" w:themeColor="background1"/>
            </w:tcBorders>
            <w:shd w:val="clear" w:color="auto" w:fill="000000" w:themeFill="text1"/>
            <w:vAlign w:val="center"/>
          </w:tcPr>
          <w:p w14:paraId="2F3F8F4E" w14:textId="5FCE080B" w:rsidR="00241812" w:rsidRPr="00DA4D4F" w:rsidRDefault="00241812" w:rsidP="004D41F6">
            <w:pPr>
              <w:spacing w:line="360" w:lineRule="atLeast"/>
              <w:jc w:val="center"/>
              <w:rPr>
                <w:b/>
                <w:bCs/>
                <w:color w:val="FFFFFF" w:themeColor="background1"/>
                <w:sz w:val="24"/>
                <w:szCs w:val="24"/>
              </w:rPr>
            </w:pPr>
            <w:r>
              <w:rPr>
                <w:b/>
                <w:bCs/>
                <w:color w:val="FFFFFF" w:themeColor="background1"/>
                <w:sz w:val="24"/>
                <w:szCs w:val="24"/>
              </w:rPr>
              <w:t>DPP4/TZD</w:t>
            </w:r>
          </w:p>
        </w:tc>
        <w:tc>
          <w:tcPr>
            <w:tcW w:w="8222" w:type="dxa"/>
            <w:tcBorders>
              <w:top w:val="single" w:sz="12" w:space="0" w:color="auto"/>
              <w:left w:val="single" w:sz="12" w:space="0" w:color="FFFFFF" w:themeColor="background1"/>
              <w:bottom w:val="single" w:sz="12" w:space="0" w:color="auto"/>
              <w:right w:val="single" w:sz="12" w:space="0" w:color="auto"/>
            </w:tcBorders>
          </w:tcPr>
          <w:p w14:paraId="34697AB4" w14:textId="78A7C32E" w:rsidR="00241812" w:rsidRDefault="00000000" w:rsidP="004D41F6">
            <w:pPr>
              <w:spacing w:line="360" w:lineRule="atLeast"/>
            </w:pPr>
            <w:hyperlink w:anchor="TAKEDA" w:history="1">
              <w:r w:rsidR="00241812" w:rsidRPr="00241812">
                <w:rPr>
                  <w:rStyle w:val="Hyperlink"/>
                  <w:sz w:val="24"/>
                  <w:szCs w:val="24"/>
                </w:rPr>
                <w:t>Oseni (alogliptin/pioglitazone) tablets</w:t>
              </w:r>
            </w:hyperlink>
          </w:p>
        </w:tc>
      </w:tr>
      <w:tr w:rsidR="00805827" w:rsidRPr="0062253F" w14:paraId="5D1DC067" w14:textId="77777777" w:rsidTr="00565200">
        <w:tc>
          <w:tcPr>
            <w:tcW w:w="2568" w:type="dxa"/>
            <w:tcBorders>
              <w:top w:val="single" w:sz="12" w:space="0" w:color="FFFFFF" w:themeColor="background1"/>
              <w:left w:val="single" w:sz="12" w:space="0" w:color="auto"/>
              <w:bottom w:val="single" w:sz="12" w:space="0" w:color="FFFFFF" w:themeColor="background1"/>
              <w:right w:val="single" w:sz="12" w:space="0" w:color="FFFFFF" w:themeColor="background1"/>
            </w:tcBorders>
            <w:shd w:val="clear" w:color="auto" w:fill="000000" w:themeFill="text1"/>
            <w:vAlign w:val="center"/>
          </w:tcPr>
          <w:p w14:paraId="6A085414" w14:textId="77777777" w:rsidR="00805827" w:rsidRPr="00DA4D4F" w:rsidRDefault="00805827" w:rsidP="004D41F6">
            <w:pPr>
              <w:spacing w:line="360" w:lineRule="atLeast"/>
              <w:jc w:val="center"/>
              <w:rPr>
                <w:b/>
                <w:bCs/>
                <w:color w:val="FFFFFF" w:themeColor="background1"/>
                <w:sz w:val="24"/>
                <w:szCs w:val="24"/>
              </w:rPr>
            </w:pPr>
            <w:r w:rsidRPr="00DA4D4F">
              <w:rPr>
                <w:b/>
                <w:bCs/>
                <w:color w:val="FFFFFF" w:themeColor="background1"/>
                <w:sz w:val="24"/>
                <w:szCs w:val="24"/>
              </w:rPr>
              <w:t>Other</w:t>
            </w:r>
          </w:p>
        </w:tc>
        <w:tc>
          <w:tcPr>
            <w:tcW w:w="8222" w:type="dxa"/>
            <w:tcBorders>
              <w:top w:val="single" w:sz="12" w:space="0" w:color="auto"/>
              <w:left w:val="single" w:sz="12" w:space="0" w:color="FFFFFF" w:themeColor="background1"/>
              <w:bottom w:val="single" w:sz="12" w:space="0" w:color="auto"/>
              <w:right w:val="single" w:sz="12" w:space="0" w:color="auto"/>
            </w:tcBorders>
          </w:tcPr>
          <w:p w14:paraId="5C8E60A0" w14:textId="77777777" w:rsidR="00805827" w:rsidRDefault="00000000" w:rsidP="004D41F6">
            <w:pPr>
              <w:spacing w:line="360" w:lineRule="atLeast"/>
              <w:rPr>
                <w:rFonts w:eastAsia="Times New Roman" w:cs="Calibri"/>
                <w:color w:val="000000"/>
                <w:sz w:val="24"/>
                <w:szCs w:val="24"/>
              </w:rPr>
            </w:pPr>
            <w:hyperlink w:anchor="AstraZeneca" w:history="1">
              <w:r w:rsidR="00805827" w:rsidRPr="0044462C">
                <w:rPr>
                  <w:rStyle w:val="Hyperlink"/>
                  <w:rFonts w:eastAsia="Times New Roman" w:cs="Calibri"/>
                  <w:sz w:val="24"/>
                  <w:szCs w:val="24"/>
                </w:rPr>
                <w:t>Symlin (Pramlintide)</w:t>
              </w:r>
            </w:hyperlink>
          </w:p>
        </w:tc>
      </w:tr>
      <w:tr w:rsidR="00805827" w:rsidRPr="0062253F" w14:paraId="686BB915" w14:textId="77777777" w:rsidTr="00565200">
        <w:tc>
          <w:tcPr>
            <w:tcW w:w="2568" w:type="dxa"/>
            <w:tcBorders>
              <w:top w:val="single" w:sz="12" w:space="0" w:color="FFFFFF" w:themeColor="background1"/>
              <w:left w:val="single" w:sz="12" w:space="0" w:color="auto"/>
              <w:right w:val="single" w:sz="12" w:space="0" w:color="FFFFFF" w:themeColor="background1"/>
            </w:tcBorders>
            <w:shd w:val="clear" w:color="auto" w:fill="000000" w:themeFill="text1"/>
            <w:vAlign w:val="center"/>
          </w:tcPr>
          <w:p w14:paraId="596B06EF" w14:textId="77777777" w:rsidR="00805827" w:rsidRPr="00DA4D4F" w:rsidRDefault="00805827" w:rsidP="004D41F6">
            <w:pPr>
              <w:spacing w:line="360" w:lineRule="atLeast"/>
              <w:jc w:val="center"/>
              <w:rPr>
                <w:b/>
                <w:bCs/>
                <w:color w:val="FFFFFF" w:themeColor="background1"/>
                <w:sz w:val="24"/>
                <w:szCs w:val="24"/>
              </w:rPr>
            </w:pPr>
            <w:r w:rsidRPr="00DA4D4F">
              <w:rPr>
                <w:b/>
                <w:bCs/>
                <w:color w:val="FFFFFF" w:themeColor="background1"/>
                <w:sz w:val="24"/>
                <w:szCs w:val="24"/>
              </w:rPr>
              <w:t>Hypoglycemia management</w:t>
            </w:r>
          </w:p>
        </w:tc>
        <w:tc>
          <w:tcPr>
            <w:tcW w:w="8222" w:type="dxa"/>
            <w:tcBorders>
              <w:top w:val="single" w:sz="12" w:space="0" w:color="auto"/>
              <w:left w:val="single" w:sz="12" w:space="0" w:color="FFFFFF" w:themeColor="background1"/>
              <w:right w:val="single" w:sz="12" w:space="0" w:color="auto"/>
            </w:tcBorders>
          </w:tcPr>
          <w:p w14:paraId="79F5DEA7" w14:textId="77777777" w:rsidR="00805827" w:rsidRDefault="00000000" w:rsidP="004D41F6">
            <w:pPr>
              <w:spacing w:line="360" w:lineRule="atLeast"/>
              <w:rPr>
                <w:rFonts w:eastAsia="Times New Roman" w:cs="Calibri"/>
                <w:color w:val="000000"/>
                <w:sz w:val="24"/>
                <w:szCs w:val="24"/>
              </w:rPr>
            </w:pPr>
            <w:hyperlink w:anchor="LILLY" w:history="1">
              <w:r w:rsidR="00805827" w:rsidRPr="0044462C">
                <w:rPr>
                  <w:rStyle w:val="Hyperlink"/>
                  <w:rFonts w:eastAsia="Times New Roman" w:cs="Calibri"/>
                  <w:sz w:val="24"/>
                  <w:szCs w:val="24"/>
                </w:rPr>
                <w:t>Baqsimi® (Glucagon) Nasal Powder</w:t>
              </w:r>
            </w:hyperlink>
          </w:p>
        </w:tc>
      </w:tr>
      <w:tr w:rsidR="00805827" w:rsidRPr="0062253F" w14:paraId="6546B8C9" w14:textId="77777777" w:rsidTr="00565200">
        <w:tc>
          <w:tcPr>
            <w:tcW w:w="2568" w:type="dxa"/>
            <w:tcBorders>
              <w:left w:val="single" w:sz="12" w:space="0" w:color="auto"/>
              <w:right w:val="single" w:sz="12" w:space="0" w:color="FFFFFF" w:themeColor="background1"/>
            </w:tcBorders>
            <w:shd w:val="clear" w:color="auto" w:fill="000000" w:themeFill="text1"/>
            <w:vAlign w:val="center"/>
          </w:tcPr>
          <w:p w14:paraId="07A843C2" w14:textId="77777777" w:rsidR="00805827" w:rsidRPr="009B4AF4" w:rsidRDefault="00805827" w:rsidP="004D41F6">
            <w:pPr>
              <w:spacing w:line="360" w:lineRule="atLeast"/>
              <w:jc w:val="center"/>
              <w:rPr>
                <w:color w:val="FFFFFF" w:themeColor="background1"/>
                <w:sz w:val="24"/>
                <w:szCs w:val="24"/>
              </w:rPr>
            </w:pPr>
          </w:p>
        </w:tc>
        <w:tc>
          <w:tcPr>
            <w:tcW w:w="8222" w:type="dxa"/>
            <w:tcBorders>
              <w:left w:val="single" w:sz="12" w:space="0" w:color="FFFFFF" w:themeColor="background1"/>
              <w:right w:val="single" w:sz="12" w:space="0" w:color="auto"/>
            </w:tcBorders>
          </w:tcPr>
          <w:p w14:paraId="5D3C16E2" w14:textId="77777777" w:rsidR="00805827" w:rsidRDefault="00000000" w:rsidP="004D41F6">
            <w:pPr>
              <w:spacing w:line="360" w:lineRule="atLeast"/>
              <w:rPr>
                <w:rFonts w:eastAsia="Times New Roman" w:cs="Calibri"/>
                <w:color w:val="000000"/>
                <w:sz w:val="24"/>
                <w:szCs w:val="24"/>
              </w:rPr>
            </w:pPr>
            <w:hyperlink w:anchor="LILLY" w:history="1">
              <w:r w:rsidR="00805827" w:rsidRPr="0044462C">
                <w:rPr>
                  <w:rStyle w:val="Hyperlink"/>
                  <w:rFonts w:eastAsia="Times New Roman" w:cs="Calibri"/>
                  <w:sz w:val="24"/>
                  <w:szCs w:val="24"/>
                </w:rPr>
                <w:t>Glucagon™ (Glucagon For Injection)</w:t>
              </w:r>
            </w:hyperlink>
          </w:p>
        </w:tc>
      </w:tr>
      <w:tr w:rsidR="00805827" w:rsidRPr="0062253F" w14:paraId="4DA9F903" w14:textId="77777777" w:rsidTr="00565200">
        <w:tc>
          <w:tcPr>
            <w:tcW w:w="2568" w:type="dxa"/>
            <w:tcBorders>
              <w:left w:val="single" w:sz="12" w:space="0" w:color="auto"/>
              <w:right w:val="single" w:sz="12" w:space="0" w:color="FFFFFF" w:themeColor="background1"/>
            </w:tcBorders>
            <w:shd w:val="clear" w:color="auto" w:fill="000000" w:themeFill="text1"/>
            <w:vAlign w:val="center"/>
          </w:tcPr>
          <w:p w14:paraId="652BEB4E" w14:textId="77777777" w:rsidR="00805827" w:rsidRPr="009B4AF4" w:rsidRDefault="00805827" w:rsidP="004D41F6">
            <w:pPr>
              <w:spacing w:line="360" w:lineRule="atLeast"/>
              <w:jc w:val="center"/>
              <w:rPr>
                <w:color w:val="FFFFFF" w:themeColor="background1"/>
                <w:sz w:val="24"/>
                <w:szCs w:val="24"/>
              </w:rPr>
            </w:pPr>
          </w:p>
        </w:tc>
        <w:tc>
          <w:tcPr>
            <w:tcW w:w="8222" w:type="dxa"/>
            <w:tcBorders>
              <w:left w:val="single" w:sz="12" w:space="0" w:color="FFFFFF" w:themeColor="background1"/>
              <w:right w:val="single" w:sz="12" w:space="0" w:color="auto"/>
            </w:tcBorders>
          </w:tcPr>
          <w:p w14:paraId="60EF0BF1" w14:textId="77777777" w:rsidR="00805827" w:rsidRDefault="00000000" w:rsidP="004D41F6">
            <w:pPr>
              <w:spacing w:line="360" w:lineRule="atLeast"/>
              <w:rPr>
                <w:rFonts w:eastAsia="Times New Roman" w:cs="Calibri"/>
                <w:color w:val="000000"/>
                <w:sz w:val="24"/>
                <w:szCs w:val="24"/>
              </w:rPr>
            </w:pPr>
            <w:hyperlink w:anchor="NOVoNORDISK" w:history="1">
              <w:r w:rsidR="00805827" w:rsidRPr="0044462C">
                <w:rPr>
                  <w:rStyle w:val="Hyperlink"/>
                  <w:rFonts w:eastAsia="Times New Roman" w:cs="Calibri"/>
                  <w:sz w:val="24"/>
                  <w:szCs w:val="24"/>
                </w:rPr>
                <w:t>Glucagen Hypokit</w:t>
              </w:r>
            </w:hyperlink>
            <w:r w:rsidR="00805827">
              <w:rPr>
                <w:rFonts w:eastAsia="Times New Roman" w:cs="Calibri"/>
                <w:color w:val="000000"/>
                <w:sz w:val="24"/>
                <w:szCs w:val="24"/>
              </w:rPr>
              <w:tab/>
            </w:r>
          </w:p>
        </w:tc>
      </w:tr>
    </w:tbl>
    <w:p w14:paraId="0CC2C77A" w14:textId="77777777" w:rsidR="00805827" w:rsidRPr="00DF5AD1" w:rsidRDefault="00805827" w:rsidP="00805827"/>
    <w:p w14:paraId="276B4F91" w14:textId="77777777" w:rsidR="00805827" w:rsidRPr="00DF5AD1" w:rsidRDefault="00805827" w:rsidP="00805827">
      <w:pPr>
        <w:rPr>
          <w:b/>
          <w:bCs/>
          <w:u w:val="single"/>
        </w:rPr>
      </w:pPr>
      <w:r w:rsidRPr="00DF5AD1">
        <w:rPr>
          <w:b/>
          <w:bCs/>
          <w:u w:val="single"/>
        </w:rPr>
        <w:t>Diabetic medications: Insulin, GLP-1 agonists, SGLT2 inhibitors</w:t>
      </w:r>
    </w:p>
    <w:p w14:paraId="5AD822A6" w14:textId="77777777" w:rsidR="00805827" w:rsidRPr="00DF5AD1" w:rsidRDefault="00805827" w:rsidP="00805827">
      <w:pPr>
        <w:pStyle w:val="xmsonormal"/>
        <w:rPr>
          <w:rFonts w:asciiTheme="minorHAnsi" w:hAnsiTheme="minorHAnsi"/>
          <w:b/>
          <w:bCs/>
        </w:rPr>
      </w:pPr>
      <w:r>
        <w:rPr>
          <w:rFonts w:asciiTheme="minorHAnsi" w:hAnsiTheme="minorHAnsi"/>
          <w:b/>
          <w:bCs/>
        </w:rPr>
        <w:t>Example of workflow for Lilly Cares</w:t>
      </w:r>
    </w:p>
    <w:p w14:paraId="30B62441" w14:textId="77777777" w:rsidR="00805827" w:rsidRPr="00DF5AD1" w:rsidRDefault="00805827" w:rsidP="00805827">
      <w:pPr>
        <w:pStyle w:val="xmsonormal"/>
        <w:rPr>
          <w:rFonts w:asciiTheme="minorHAnsi" w:hAnsiTheme="minorHAnsi"/>
        </w:rPr>
      </w:pPr>
      <w:r w:rsidRPr="00DF5AD1">
        <w:rPr>
          <w:rFonts w:asciiTheme="minorHAnsi" w:hAnsiTheme="minorHAnsi"/>
        </w:rPr>
        <w:t xml:space="preserve">   </w:t>
      </w:r>
    </w:p>
    <w:p w14:paraId="5699A54F" w14:textId="77777777" w:rsidR="00805827" w:rsidRDefault="00805827" w:rsidP="00805827">
      <w:pPr>
        <w:pStyle w:val="xmsonormal"/>
        <w:rPr>
          <w:rFonts w:asciiTheme="minorHAnsi" w:hAnsiTheme="minorHAnsi"/>
        </w:rPr>
      </w:pPr>
      <w:r w:rsidRPr="00DF5AD1">
        <w:rPr>
          <w:rFonts w:asciiTheme="minorHAnsi" w:hAnsiTheme="minorHAnsi"/>
        </w:rPr>
        <w:t xml:space="preserve">   There is an application through Lilly Cares for </w:t>
      </w:r>
      <w:r w:rsidRPr="00DF5AD1">
        <w:rPr>
          <w:rFonts w:asciiTheme="minorHAnsi" w:hAnsiTheme="minorHAnsi"/>
          <w:b/>
          <w:bCs/>
        </w:rPr>
        <w:t>free Basaglar and Humalog</w:t>
      </w:r>
      <w:r w:rsidRPr="00DF5AD1">
        <w:rPr>
          <w:rFonts w:asciiTheme="minorHAnsi" w:hAnsiTheme="minorHAnsi"/>
        </w:rPr>
        <w:t xml:space="preserve"> for financially constrained patients</w:t>
      </w:r>
      <w:r>
        <w:rPr>
          <w:rFonts w:asciiTheme="minorHAnsi" w:hAnsiTheme="minorHAnsi"/>
        </w:rPr>
        <w:t>.</w:t>
      </w:r>
    </w:p>
    <w:p w14:paraId="5F679D6A" w14:textId="77777777" w:rsidR="00805827" w:rsidRPr="00DF5AD1" w:rsidRDefault="00805827" w:rsidP="00805827">
      <w:pPr>
        <w:pStyle w:val="xmsonormal"/>
        <w:rPr>
          <w:rFonts w:asciiTheme="minorHAnsi" w:hAnsiTheme="minorHAnsi"/>
        </w:rPr>
      </w:pPr>
      <w:r w:rsidRPr="00DF5AD1">
        <w:rPr>
          <w:rFonts w:asciiTheme="minorHAnsi" w:hAnsiTheme="minorHAnsi"/>
        </w:rPr>
        <w:t xml:space="preserve"> The steps for completion are as follows</w:t>
      </w:r>
      <w:r>
        <w:rPr>
          <w:rFonts w:asciiTheme="minorHAnsi" w:hAnsiTheme="minorHAnsi"/>
        </w:rPr>
        <w:t>:</w:t>
      </w:r>
    </w:p>
    <w:p w14:paraId="250EE3EB" w14:textId="77777777" w:rsidR="00805827" w:rsidRPr="00DF5AD1" w:rsidRDefault="00805827" w:rsidP="00805827">
      <w:pPr>
        <w:pStyle w:val="xmsolistparagraph"/>
        <w:numPr>
          <w:ilvl w:val="0"/>
          <w:numId w:val="2"/>
        </w:numPr>
        <w:rPr>
          <w:rFonts w:asciiTheme="minorHAnsi" w:eastAsia="Times New Roman" w:hAnsiTheme="minorHAnsi"/>
        </w:rPr>
      </w:pPr>
      <w:r>
        <w:rPr>
          <w:rFonts w:asciiTheme="minorHAnsi" w:eastAsia="Times New Roman" w:hAnsiTheme="minorHAnsi"/>
        </w:rPr>
        <w:t>P</w:t>
      </w:r>
      <w:r w:rsidRPr="00DF5AD1">
        <w:rPr>
          <w:rFonts w:asciiTheme="minorHAnsi" w:eastAsia="Times New Roman" w:hAnsiTheme="minorHAnsi"/>
        </w:rPr>
        <w:t xml:space="preserve">harmacist or case manager can have the patient fill out the information of name, address, phone number, DOB, etc. </w:t>
      </w:r>
    </w:p>
    <w:p w14:paraId="474A843D" w14:textId="77777777" w:rsidR="00805827" w:rsidRPr="00DF5AD1" w:rsidRDefault="00805827" w:rsidP="00805827">
      <w:pPr>
        <w:pStyle w:val="xmsolistparagraph"/>
        <w:numPr>
          <w:ilvl w:val="1"/>
          <w:numId w:val="2"/>
        </w:numPr>
        <w:rPr>
          <w:rFonts w:asciiTheme="minorHAnsi" w:eastAsia="Times New Roman" w:hAnsiTheme="minorHAnsi"/>
        </w:rPr>
      </w:pPr>
      <w:r w:rsidRPr="00DF5AD1">
        <w:rPr>
          <w:rFonts w:asciiTheme="minorHAnsi" w:eastAsia="Times New Roman" w:hAnsiTheme="minorHAnsi"/>
        </w:rPr>
        <w:t xml:space="preserve">Patient qualifies if single person home annual income &lt;$54,360 and </w:t>
      </w:r>
      <w:r w:rsidRPr="00DF5AD1">
        <w:rPr>
          <w:rFonts w:asciiTheme="minorHAnsi" w:eastAsia="Times New Roman" w:hAnsiTheme="minorHAnsi"/>
          <w:b/>
          <w:bCs/>
        </w:rPr>
        <w:t>no insurance or Medicare Part D</w:t>
      </w:r>
      <w:r w:rsidRPr="00DF5AD1">
        <w:rPr>
          <w:rFonts w:asciiTheme="minorHAnsi" w:eastAsia="Times New Roman" w:hAnsiTheme="minorHAnsi"/>
        </w:rPr>
        <w:t>. If larger household, see application for further details</w:t>
      </w:r>
    </w:p>
    <w:p w14:paraId="10BFF826" w14:textId="77777777" w:rsidR="00805827" w:rsidRPr="00DF5AD1" w:rsidRDefault="00805827" w:rsidP="00805827">
      <w:pPr>
        <w:pStyle w:val="xmsolistparagraph"/>
        <w:numPr>
          <w:ilvl w:val="0"/>
          <w:numId w:val="2"/>
        </w:numPr>
        <w:rPr>
          <w:rFonts w:asciiTheme="minorHAnsi" w:eastAsia="Times New Roman" w:hAnsiTheme="minorHAnsi"/>
        </w:rPr>
      </w:pPr>
      <w:r w:rsidRPr="00DF5AD1">
        <w:rPr>
          <w:rFonts w:asciiTheme="minorHAnsi" w:eastAsia="Times New Roman" w:hAnsiTheme="minorHAnsi"/>
        </w:rPr>
        <w:t>Provider signs actual prescription in the application packet (page 5) and additional signature (page 6)</w:t>
      </w:r>
    </w:p>
    <w:p w14:paraId="2F9F7112" w14:textId="77777777" w:rsidR="00805827" w:rsidRPr="00DF5AD1" w:rsidRDefault="00805827" w:rsidP="00805827">
      <w:pPr>
        <w:pStyle w:val="xmsolistparagraph"/>
        <w:numPr>
          <w:ilvl w:val="0"/>
          <w:numId w:val="2"/>
        </w:numPr>
        <w:rPr>
          <w:rFonts w:asciiTheme="minorHAnsi" w:eastAsia="Times New Roman" w:hAnsiTheme="minorHAnsi"/>
        </w:rPr>
      </w:pPr>
      <w:r w:rsidRPr="00DF5AD1">
        <w:rPr>
          <w:rFonts w:asciiTheme="minorHAnsi" w:eastAsia="Times New Roman" w:hAnsiTheme="minorHAnsi"/>
        </w:rPr>
        <w:t>Patient provides W2 or if no W2 available, handwritten</w:t>
      </w:r>
      <w:r>
        <w:rPr>
          <w:rFonts w:asciiTheme="minorHAnsi" w:eastAsia="Times New Roman" w:hAnsiTheme="minorHAnsi"/>
        </w:rPr>
        <w:t xml:space="preserve"> provider</w:t>
      </w:r>
      <w:r w:rsidRPr="00DF5AD1">
        <w:rPr>
          <w:rFonts w:asciiTheme="minorHAnsi" w:eastAsia="Times New Roman" w:hAnsiTheme="minorHAnsi"/>
        </w:rPr>
        <w:t xml:space="preserve"> note on McLeod letter head stating what the patient’s annual income is/financial situation will be sufficient</w:t>
      </w:r>
    </w:p>
    <w:p w14:paraId="12C179E9" w14:textId="77777777" w:rsidR="00805827" w:rsidRDefault="00805827" w:rsidP="00805827">
      <w:pPr>
        <w:pStyle w:val="xmsolistparagraph"/>
        <w:numPr>
          <w:ilvl w:val="0"/>
          <w:numId w:val="2"/>
        </w:numPr>
        <w:rPr>
          <w:rFonts w:asciiTheme="minorHAnsi" w:eastAsia="Times New Roman" w:hAnsiTheme="minorHAnsi"/>
        </w:rPr>
      </w:pPr>
      <w:r w:rsidRPr="00DF5AD1">
        <w:rPr>
          <w:rFonts w:asciiTheme="minorHAnsi" w:eastAsia="Times New Roman" w:hAnsiTheme="minorHAnsi"/>
        </w:rPr>
        <w:t>Application faxed to number provided on Lilly cares application (3-7 days to process)</w:t>
      </w:r>
    </w:p>
    <w:p w14:paraId="236EA63B" w14:textId="77777777" w:rsidR="00805827" w:rsidRPr="00D4616D" w:rsidRDefault="00805827" w:rsidP="00805827">
      <w:pPr>
        <w:jc w:val="center"/>
      </w:pPr>
    </w:p>
    <w:p w14:paraId="66EBDCF4" w14:textId="77777777" w:rsidR="00805827" w:rsidRPr="00DF5AD1" w:rsidRDefault="00805827" w:rsidP="00805827">
      <w:pPr>
        <w:pStyle w:val="xmsolistparagraph"/>
        <w:numPr>
          <w:ilvl w:val="0"/>
          <w:numId w:val="2"/>
        </w:numPr>
        <w:rPr>
          <w:rFonts w:asciiTheme="minorHAnsi" w:eastAsia="Times New Roman" w:hAnsiTheme="minorHAnsi"/>
        </w:rPr>
      </w:pPr>
      <w:r w:rsidRPr="00DF5AD1">
        <w:rPr>
          <w:rFonts w:asciiTheme="minorHAnsi" w:eastAsia="Times New Roman" w:hAnsiTheme="minorHAnsi"/>
        </w:rPr>
        <w:t>Case management will have to assist patient with first time fill at McLeod Outpatient Pharmacy ($35.00 coupon attached to email), pen needles, lancets, test strips, glucometer (can be provided by diabetic educator if ordered)</w:t>
      </w:r>
    </w:p>
    <w:p w14:paraId="01886D56" w14:textId="77777777" w:rsidR="00805827" w:rsidRPr="00DF5AD1" w:rsidRDefault="00805827" w:rsidP="00805827">
      <w:pPr>
        <w:pStyle w:val="xmsonormal"/>
        <w:rPr>
          <w:rFonts w:asciiTheme="minorHAnsi" w:hAnsiTheme="minorHAnsi"/>
        </w:rPr>
      </w:pPr>
      <w:r w:rsidRPr="00DF5AD1">
        <w:rPr>
          <w:rFonts w:asciiTheme="minorHAnsi" w:hAnsiTheme="minorHAnsi"/>
        </w:rPr>
        <w:t> </w:t>
      </w:r>
    </w:p>
    <w:p w14:paraId="69D736E9" w14:textId="77777777" w:rsidR="00805827" w:rsidRPr="00DF5AD1" w:rsidRDefault="00805827" w:rsidP="00805827">
      <w:pPr>
        <w:pStyle w:val="xmsonormal"/>
        <w:rPr>
          <w:rFonts w:asciiTheme="minorHAnsi" w:hAnsiTheme="minorHAnsi"/>
        </w:rPr>
      </w:pPr>
      <w:r w:rsidRPr="00DF5AD1">
        <w:rPr>
          <w:rFonts w:asciiTheme="minorHAnsi" w:hAnsiTheme="minorHAnsi"/>
        </w:rPr>
        <w:t>As of June 29</w:t>
      </w:r>
      <w:r w:rsidRPr="00DF5AD1">
        <w:rPr>
          <w:rFonts w:asciiTheme="minorHAnsi" w:hAnsiTheme="minorHAnsi"/>
          <w:vertAlign w:val="superscript"/>
        </w:rPr>
        <w:t>th</w:t>
      </w:r>
      <w:r w:rsidRPr="00DF5AD1">
        <w:rPr>
          <w:rFonts w:asciiTheme="minorHAnsi" w:hAnsiTheme="minorHAnsi"/>
        </w:rPr>
        <w:t xml:space="preserve"> of 2021, Walmart has produced a </w:t>
      </w:r>
      <w:r w:rsidRPr="00DF5AD1">
        <w:rPr>
          <w:rFonts w:asciiTheme="minorHAnsi" w:hAnsiTheme="minorHAnsi"/>
          <w:b/>
          <w:bCs/>
        </w:rPr>
        <w:t>Novolog</w:t>
      </w:r>
      <w:r w:rsidRPr="00DF5AD1">
        <w:rPr>
          <w:rFonts w:asciiTheme="minorHAnsi" w:hAnsiTheme="minorHAnsi"/>
        </w:rPr>
        <w:t xml:space="preserve"> of their own. I called Walmart and confirmed all of the pricing with one of their pharmacists (see table below</w:t>
      </w:r>
      <w:r>
        <w:rPr>
          <w:rFonts w:asciiTheme="minorHAnsi" w:hAnsiTheme="minorHAnsi"/>
        </w:rPr>
        <w:t>)</w:t>
      </w:r>
      <w:r w:rsidRPr="00DF5AD1">
        <w:rPr>
          <w:rFonts w:asciiTheme="minorHAnsi" w:hAnsiTheme="minorHAnsi"/>
        </w:rPr>
        <w:t xml:space="preserve"> </w:t>
      </w:r>
    </w:p>
    <w:p w14:paraId="00626B1B" w14:textId="77777777" w:rsidR="00805827" w:rsidRPr="00DF5AD1" w:rsidRDefault="00805827" w:rsidP="00805827">
      <w:pPr>
        <w:pStyle w:val="xmsonormal"/>
        <w:rPr>
          <w:rFonts w:asciiTheme="minorHAnsi" w:hAnsiTheme="minorHAnsi"/>
        </w:rPr>
      </w:pPr>
      <w:r w:rsidRPr="00DF5AD1">
        <w:rPr>
          <w:rFonts w:asciiTheme="minorHAnsi" w:hAnsiTheme="minorHAnsi"/>
          <w:noProof/>
        </w:rPr>
        <w:drawing>
          <wp:inline distT="0" distB="0" distL="0" distR="0" wp14:anchorId="7BEAB66B" wp14:editId="766528B8">
            <wp:extent cx="6858000" cy="10102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_Picture 1"/>
                    <pic:cNvPicPr>
                      <a:picLocks noChangeAspect="1" noChangeArrowheads="1"/>
                    </pic:cNvPicPr>
                  </pic:nvPicPr>
                  <pic:blipFill>
                    <a:blip r:embed="rId438" r:link="rId439">
                      <a:extLst>
                        <a:ext uri="{28A0092B-C50C-407E-A947-70E740481C1C}">
                          <a14:useLocalDpi xmlns:a14="http://schemas.microsoft.com/office/drawing/2010/main" val="0"/>
                        </a:ext>
                      </a:extLst>
                    </a:blip>
                    <a:srcRect/>
                    <a:stretch>
                      <a:fillRect/>
                    </a:stretch>
                  </pic:blipFill>
                  <pic:spPr bwMode="auto">
                    <a:xfrm>
                      <a:off x="0" y="0"/>
                      <a:ext cx="6858000" cy="1010285"/>
                    </a:xfrm>
                    <a:prstGeom prst="rect">
                      <a:avLst/>
                    </a:prstGeom>
                    <a:noFill/>
                    <a:ln>
                      <a:noFill/>
                    </a:ln>
                  </pic:spPr>
                </pic:pic>
              </a:graphicData>
            </a:graphic>
          </wp:inline>
        </w:drawing>
      </w:r>
    </w:p>
    <w:p w14:paraId="5AB39D4F" w14:textId="77777777" w:rsidR="00805827" w:rsidRPr="00DF5AD1" w:rsidRDefault="00805827" w:rsidP="00805827">
      <w:pPr>
        <w:spacing w:after="0"/>
        <w:rPr>
          <w:b/>
          <w:bCs/>
        </w:rPr>
      </w:pPr>
      <w:r w:rsidRPr="00DF5AD1">
        <w:rPr>
          <w:b/>
          <w:bCs/>
        </w:rPr>
        <w:t>SGLT2 inhibitor (Farxiga-dapagliflozin or Jardiance-empagliflozin)</w:t>
      </w:r>
    </w:p>
    <w:p w14:paraId="37A6C9E0" w14:textId="77777777" w:rsidR="00805827" w:rsidRPr="00DF5AD1" w:rsidRDefault="00805827" w:rsidP="00805827">
      <w:pPr>
        <w:pStyle w:val="ListParagraph"/>
        <w:numPr>
          <w:ilvl w:val="0"/>
          <w:numId w:val="6"/>
        </w:numPr>
        <w:spacing w:after="0"/>
      </w:pPr>
      <w:r w:rsidRPr="00DF5AD1">
        <w:t>Farxiga-dapagliflozin (AstraZeneca)</w:t>
      </w:r>
    </w:p>
    <w:p w14:paraId="149B6700" w14:textId="77777777" w:rsidR="00805827" w:rsidRPr="00DF5AD1" w:rsidRDefault="00805827" w:rsidP="00805827">
      <w:pPr>
        <w:pStyle w:val="ListParagraph"/>
        <w:numPr>
          <w:ilvl w:val="1"/>
          <w:numId w:val="6"/>
        </w:numPr>
      </w:pPr>
      <w:r w:rsidRPr="00DF5AD1">
        <w:t>Commercially insured</w:t>
      </w:r>
    </w:p>
    <w:p w14:paraId="28CB2F90" w14:textId="77777777" w:rsidR="00805827" w:rsidRPr="00DF5AD1" w:rsidRDefault="00805827" w:rsidP="00805827">
      <w:pPr>
        <w:pStyle w:val="ListParagraph"/>
        <w:numPr>
          <w:ilvl w:val="2"/>
          <w:numId w:val="6"/>
        </w:numPr>
      </w:pPr>
      <w:r w:rsidRPr="00DF5AD1">
        <w:t>Use $0.00 copay card</w:t>
      </w:r>
    </w:p>
    <w:p w14:paraId="15EC6282" w14:textId="77777777" w:rsidR="00805827" w:rsidRPr="00DF5AD1" w:rsidRDefault="00805827" w:rsidP="00805827">
      <w:pPr>
        <w:pStyle w:val="ListParagraph"/>
        <w:numPr>
          <w:ilvl w:val="3"/>
          <w:numId w:val="6"/>
        </w:numPr>
      </w:pPr>
      <w:r w:rsidRPr="00DF5AD1">
        <w:t>Rx BIN: 004682</w:t>
      </w:r>
    </w:p>
    <w:p w14:paraId="288BDBBC" w14:textId="77777777" w:rsidR="00805827" w:rsidRPr="00DF5AD1" w:rsidRDefault="00805827" w:rsidP="00805827">
      <w:pPr>
        <w:pStyle w:val="ListParagraph"/>
        <w:numPr>
          <w:ilvl w:val="3"/>
          <w:numId w:val="6"/>
        </w:numPr>
      </w:pPr>
      <w:r w:rsidRPr="00DF5AD1">
        <w:t>PCN: CN</w:t>
      </w:r>
    </w:p>
    <w:p w14:paraId="18799237" w14:textId="77777777" w:rsidR="00805827" w:rsidRPr="00DF5AD1" w:rsidRDefault="00805827" w:rsidP="00805827">
      <w:pPr>
        <w:pStyle w:val="ListParagraph"/>
        <w:numPr>
          <w:ilvl w:val="3"/>
          <w:numId w:val="6"/>
        </w:numPr>
      </w:pPr>
      <w:r w:rsidRPr="00DF5AD1">
        <w:t>GRP: EC57010026</w:t>
      </w:r>
    </w:p>
    <w:p w14:paraId="0AEB166F" w14:textId="77777777" w:rsidR="00805827" w:rsidRPr="00DF5AD1" w:rsidRDefault="00805827" w:rsidP="00805827">
      <w:pPr>
        <w:pStyle w:val="ListParagraph"/>
        <w:numPr>
          <w:ilvl w:val="3"/>
          <w:numId w:val="6"/>
        </w:numPr>
      </w:pPr>
      <w:r w:rsidRPr="00DF5AD1">
        <w:t>ID: 415132769337</w:t>
      </w:r>
    </w:p>
    <w:p w14:paraId="77C85A9E" w14:textId="77777777" w:rsidR="00805827" w:rsidRPr="00DF5AD1" w:rsidRDefault="00805827" w:rsidP="00805827">
      <w:pPr>
        <w:pStyle w:val="ListParagraph"/>
        <w:numPr>
          <w:ilvl w:val="0"/>
          <w:numId w:val="6"/>
        </w:numPr>
      </w:pPr>
      <w:r w:rsidRPr="00DF5AD1">
        <w:t>Jardiance-empagliflozin (Boehringer Ingelheim)</w:t>
      </w:r>
    </w:p>
    <w:p w14:paraId="5C494560" w14:textId="77777777" w:rsidR="00805827" w:rsidRPr="00DF5AD1" w:rsidRDefault="00805827" w:rsidP="00805827">
      <w:pPr>
        <w:pStyle w:val="ListParagraph"/>
        <w:numPr>
          <w:ilvl w:val="1"/>
          <w:numId w:val="6"/>
        </w:numPr>
      </w:pPr>
      <w:r w:rsidRPr="00DF5AD1">
        <w:t>Commercial insurance</w:t>
      </w:r>
    </w:p>
    <w:p w14:paraId="01F755F6" w14:textId="77777777" w:rsidR="00805827" w:rsidRPr="00DF5AD1" w:rsidRDefault="00000000" w:rsidP="00805827">
      <w:pPr>
        <w:pStyle w:val="ListParagraph"/>
        <w:numPr>
          <w:ilvl w:val="2"/>
          <w:numId w:val="6"/>
        </w:numPr>
      </w:pPr>
      <w:hyperlink r:id="rId440" w:history="1">
        <w:r w:rsidR="00805827" w:rsidRPr="00DF5AD1">
          <w:rPr>
            <w:rStyle w:val="Hyperlink"/>
          </w:rPr>
          <w:t>Select medication, dose, and indication (diabetes vs heart failure)</w:t>
        </w:r>
      </w:hyperlink>
    </w:p>
    <w:p w14:paraId="08A968EE" w14:textId="77777777" w:rsidR="00805827" w:rsidRPr="00DF5AD1" w:rsidRDefault="00805827" w:rsidP="00805827">
      <w:pPr>
        <w:pStyle w:val="ListParagraph"/>
        <w:numPr>
          <w:ilvl w:val="2"/>
          <w:numId w:val="6"/>
        </w:numPr>
      </w:pPr>
      <w:r w:rsidRPr="00DF5AD1">
        <w:t xml:space="preserve">Fill in patient information </w:t>
      </w:r>
    </w:p>
    <w:p w14:paraId="662B2C88" w14:textId="70521FE1" w:rsidR="00805827" w:rsidRDefault="00805827" w:rsidP="00805827">
      <w:pPr>
        <w:pStyle w:val="ListParagraph"/>
        <w:numPr>
          <w:ilvl w:val="2"/>
          <w:numId w:val="6"/>
        </w:numPr>
      </w:pPr>
      <w:r w:rsidRPr="00DF5AD1">
        <w:t>Submit for $10 copay card</w:t>
      </w:r>
    </w:p>
    <w:p w14:paraId="6E14D50F" w14:textId="104B1D30" w:rsidR="00F94A46" w:rsidRDefault="00000000" w:rsidP="00F94A46">
      <w:pPr>
        <w:spacing w:after="0"/>
      </w:pPr>
      <w:hyperlink w:anchor="GLOSSARyTOP" w:history="1">
        <w:r w:rsidR="00F94A46" w:rsidRPr="00EB3BF3">
          <w:rPr>
            <w:rStyle w:val="Hyperlink"/>
          </w:rPr>
          <w:t>RETURN TO TOP</w:t>
        </w:r>
      </w:hyperlink>
    </w:p>
    <w:p w14:paraId="21584579" w14:textId="199DF7A5" w:rsidR="00805827" w:rsidRDefault="00F94A46" w:rsidP="00805827">
      <w:r>
        <w:rPr>
          <w:noProof/>
          <w:sz w:val="32"/>
          <w:szCs w:val="32"/>
        </w:rPr>
        <mc:AlternateContent>
          <mc:Choice Requires="wps">
            <w:drawing>
              <wp:anchor distT="0" distB="0" distL="114300" distR="114300" simplePos="0" relativeHeight="251671552" behindDoc="0" locked="0" layoutInCell="1" allowOverlap="1" wp14:anchorId="21D812CE" wp14:editId="0FDA2DC8">
                <wp:simplePos x="0" y="0"/>
                <wp:positionH relativeFrom="margin">
                  <wp:posOffset>-87630</wp:posOffset>
                </wp:positionH>
                <wp:positionV relativeFrom="paragraph">
                  <wp:posOffset>150495</wp:posOffset>
                </wp:positionV>
                <wp:extent cx="7239000" cy="0"/>
                <wp:effectExtent l="0" t="19050" r="19050" b="19050"/>
                <wp:wrapNone/>
                <wp:docPr id="44" name="Straight Connector 44"/>
                <wp:cNvGraphicFramePr/>
                <a:graphic xmlns:a="http://schemas.openxmlformats.org/drawingml/2006/main">
                  <a:graphicData uri="http://schemas.microsoft.com/office/word/2010/wordprocessingShape">
                    <wps:wsp>
                      <wps:cNvCnPr/>
                      <wps:spPr>
                        <a:xfrm>
                          <a:off x="0" y="0"/>
                          <a:ext cx="7239000" cy="0"/>
                        </a:xfrm>
                        <a:prstGeom prst="line">
                          <a:avLst/>
                        </a:prstGeom>
                        <a:ln w="28575"/>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3C9ED3D6" id="Straight Connector 44" o:spid="_x0000_s1026" style="position:absolute;z-index:25167155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 from="-6.9pt,11.85pt" to="563.1pt,11.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" strokecolor="black [3200]" strokeweight="2.25pt">
                <v:stroke joinstyle="miter"/>
                <w10:wrap anchorx="margin"/>
              </v:line>
            </w:pict>
          </mc:Fallback>
        </mc:AlternateContent>
      </w:r>
    </w:p>
    <w:tbl>
      <w:tblPr>
        <w:tblStyle w:val="TableGrid"/>
        <w:tblW w:w="10790" w:type="dxa"/>
        <w:tblLook w:val="04A0" w:firstRow="1" w:lastRow="0" w:firstColumn="1" w:lastColumn="0" w:noHBand="0" w:noVBand="1"/>
      </w:tblPr>
      <w:tblGrid>
        <w:gridCol w:w="10790"/>
      </w:tblGrid>
      <w:tr w:rsidR="00805827" w:rsidRPr="00DF5AD1" w14:paraId="625B2660" w14:textId="77777777" w:rsidTr="004D41F6">
        <w:tc>
          <w:tcPr>
            <w:tcW w:w="10790" w:type="dxa"/>
            <w:tcBorders>
              <w:top w:val="single" w:sz="12" w:space="0" w:color="auto"/>
              <w:left w:val="single" w:sz="12" w:space="0" w:color="auto"/>
              <w:right w:val="single" w:sz="12" w:space="0" w:color="auto"/>
            </w:tcBorders>
            <w:shd w:val="clear" w:color="auto" w:fill="000000" w:themeFill="text1"/>
            <w:vAlign w:val="center"/>
          </w:tcPr>
          <w:p w14:paraId="526E08F9" w14:textId="77777777" w:rsidR="00805827" w:rsidRPr="00DF5AD1" w:rsidRDefault="00805827" w:rsidP="004D41F6">
            <w:pPr>
              <w:spacing w:line="360" w:lineRule="atLeast"/>
              <w:jc w:val="center"/>
              <w:rPr>
                <w:b/>
                <w:bCs/>
                <w:color w:val="FFFFFF" w:themeColor="background1"/>
                <w:sz w:val="20"/>
                <w:szCs w:val="20"/>
              </w:rPr>
            </w:pPr>
            <w:bookmarkStart w:id="58" w:name="IDandHIV"/>
            <w:r>
              <w:rPr>
                <w:b/>
                <w:bCs/>
                <w:color w:val="FFFFFF" w:themeColor="background1"/>
                <w:sz w:val="40"/>
                <w:szCs w:val="40"/>
              </w:rPr>
              <w:t>INFECTIOUS DISEASE (HIV &amp; Acute)</w:t>
            </w:r>
            <w:bookmarkEnd w:id="58"/>
          </w:p>
        </w:tc>
      </w:tr>
      <w:tr w:rsidR="00805827" w:rsidRPr="0062253F" w14:paraId="6042E13E" w14:textId="77777777" w:rsidTr="004D41F6">
        <w:tc>
          <w:tcPr>
            <w:tcW w:w="10790" w:type="dxa"/>
            <w:tcBorders>
              <w:top w:val="single" w:sz="12" w:space="0" w:color="FFFFFF" w:themeColor="background1"/>
              <w:left w:val="single" w:sz="12" w:space="0" w:color="auto"/>
              <w:bottom w:val="single" w:sz="12" w:space="0" w:color="FFFFFF" w:themeColor="background1"/>
              <w:right w:val="single" w:sz="12" w:space="0" w:color="auto"/>
            </w:tcBorders>
            <w:shd w:val="clear" w:color="auto" w:fill="000000" w:themeFill="text1"/>
            <w:vAlign w:val="center"/>
          </w:tcPr>
          <w:p w14:paraId="5DDC1C9F" w14:textId="77777777" w:rsidR="00805827" w:rsidRPr="0062253F" w:rsidRDefault="00805827" w:rsidP="004D41F6">
            <w:pPr>
              <w:spacing w:line="360" w:lineRule="atLeast"/>
              <w:jc w:val="center"/>
              <w:rPr>
                <w:b/>
                <w:bCs/>
                <w:color w:val="FFFFFF" w:themeColor="background1"/>
                <w:sz w:val="24"/>
                <w:szCs w:val="24"/>
              </w:rPr>
            </w:pPr>
            <w:r w:rsidRPr="0062253F">
              <w:rPr>
                <w:b/>
                <w:bCs/>
                <w:color w:val="FFFFFF" w:themeColor="background1"/>
                <w:sz w:val="24"/>
                <w:szCs w:val="24"/>
              </w:rPr>
              <w:t>Medication</w:t>
            </w:r>
            <w:r>
              <w:rPr>
                <w:b/>
                <w:bCs/>
                <w:color w:val="FFFFFF" w:themeColor="background1"/>
                <w:sz w:val="24"/>
                <w:szCs w:val="24"/>
              </w:rPr>
              <w:t>s</w:t>
            </w:r>
            <w:r>
              <w:rPr>
                <w:b/>
                <w:bCs/>
                <w:color w:val="FFFFFF" w:themeColor="background1"/>
              </w:rPr>
              <w:t xml:space="preserve"> available for assistance</w:t>
            </w:r>
          </w:p>
        </w:tc>
      </w:tr>
      <w:tr w:rsidR="00805827" w:rsidRPr="0062253F" w14:paraId="10EC49A4" w14:textId="77777777" w:rsidTr="004D41F6">
        <w:tc>
          <w:tcPr>
            <w:tcW w:w="10790" w:type="dxa"/>
            <w:tcBorders>
              <w:left w:val="single" w:sz="12" w:space="0" w:color="auto"/>
              <w:right w:val="single" w:sz="12" w:space="0" w:color="auto"/>
            </w:tcBorders>
            <w:shd w:val="clear" w:color="auto" w:fill="000000" w:themeFill="text1"/>
            <w:vAlign w:val="center"/>
          </w:tcPr>
          <w:p w14:paraId="00C7ED6E" w14:textId="77777777" w:rsidR="00805827" w:rsidRPr="0004165C" w:rsidRDefault="00805827" w:rsidP="004D41F6">
            <w:pPr>
              <w:spacing w:line="360" w:lineRule="atLeast"/>
              <w:jc w:val="center"/>
              <w:rPr>
                <w:rFonts w:eastAsia="Times New Roman" w:cs="Calibri"/>
                <w:b/>
                <w:bCs/>
                <w:color w:val="000000"/>
                <w:sz w:val="24"/>
                <w:szCs w:val="24"/>
              </w:rPr>
            </w:pPr>
            <w:r w:rsidRPr="0004165C">
              <w:rPr>
                <w:rFonts w:eastAsia="Times New Roman" w:cs="Calibri"/>
                <w:b/>
                <w:bCs/>
                <w:color w:val="FFFFFF" w:themeColor="background1"/>
                <w:sz w:val="24"/>
                <w:szCs w:val="24"/>
              </w:rPr>
              <w:t>ACUTE</w:t>
            </w:r>
          </w:p>
        </w:tc>
      </w:tr>
      <w:tr w:rsidR="00805827" w:rsidRPr="0062253F" w14:paraId="30CAC691" w14:textId="77777777" w:rsidTr="004D41F6">
        <w:tc>
          <w:tcPr>
            <w:tcW w:w="10790" w:type="dxa"/>
            <w:tcBorders>
              <w:left w:val="single" w:sz="12" w:space="0" w:color="auto"/>
              <w:right w:val="single" w:sz="12" w:space="0" w:color="auto"/>
            </w:tcBorders>
            <w:vAlign w:val="center"/>
          </w:tcPr>
          <w:p w14:paraId="53D1C04A" w14:textId="5BB7A8C3" w:rsidR="00805827" w:rsidRPr="0062253F" w:rsidRDefault="00000000" w:rsidP="004D41F6">
            <w:pPr>
              <w:spacing w:line="360" w:lineRule="atLeast"/>
              <w:rPr>
                <w:color w:val="212121"/>
                <w:sz w:val="24"/>
                <w:szCs w:val="24"/>
              </w:rPr>
            </w:pPr>
            <w:hyperlink w:anchor="ABVIE" w:history="1">
              <w:r w:rsidR="00805827" w:rsidRPr="00D92D6B">
                <w:rPr>
                  <w:rStyle w:val="Hyperlink"/>
                  <w:rFonts w:eastAsia="Times New Roman" w:cs="Calibri"/>
                  <w:sz w:val="24"/>
                  <w:szCs w:val="24"/>
                </w:rPr>
                <w:t>Avycaz (Avibactam/Ceftazidime)</w:t>
              </w:r>
            </w:hyperlink>
          </w:p>
        </w:tc>
      </w:tr>
      <w:tr w:rsidR="00805827" w:rsidRPr="0062253F" w14:paraId="51A7E631" w14:textId="77777777" w:rsidTr="004D41F6">
        <w:tc>
          <w:tcPr>
            <w:tcW w:w="10790" w:type="dxa"/>
            <w:tcBorders>
              <w:left w:val="single" w:sz="12" w:space="0" w:color="auto"/>
              <w:right w:val="single" w:sz="12" w:space="0" w:color="auto"/>
            </w:tcBorders>
            <w:vAlign w:val="center"/>
          </w:tcPr>
          <w:p w14:paraId="6E306537" w14:textId="77777777" w:rsidR="00805827" w:rsidRDefault="00000000" w:rsidP="004D41F6">
            <w:pPr>
              <w:spacing w:line="360" w:lineRule="atLeast"/>
              <w:rPr>
                <w:rFonts w:eastAsia="Times New Roman" w:cs="Calibri"/>
                <w:color w:val="000000"/>
                <w:sz w:val="24"/>
                <w:szCs w:val="24"/>
              </w:rPr>
            </w:pPr>
            <w:hyperlink w:anchor="GSK" w:history="1">
              <w:r w:rsidR="00805827" w:rsidRPr="0044462C">
                <w:rPr>
                  <w:rStyle w:val="Hyperlink"/>
                  <w:rFonts w:eastAsia="Times New Roman" w:cs="Calibri"/>
                  <w:sz w:val="24"/>
                  <w:szCs w:val="24"/>
                </w:rPr>
                <w:t>Boostrix (Tdap Vaccine)</w:t>
              </w:r>
            </w:hyperlink>
          </w:p>
        </w:tc>
      </w:tr>
      <w:tr w:rsidR="00805827" w:rsidRPr="0062253F" w14:paraId="1C5748C5" w14:textId="77777777" w:rsidTr="004D41F6">
        <w:tc>
          <w:tcPr>
            <w:tcW w:w="10790" w:type="dxa"/>
            <w:tcBorders>
              <w:left w:val="single" w:sz="12" w:space="0" w:color="auto"/>
              <w:right w:val="single" w:sz="12" w:space="0" w:color="auto"/>
            </w:tcBorders>
            <w:vAlign w:val="center"/>
          </w:tcPr>
          <w:p w14:paraId="3136BF57" w14:textId="77777777" w:rsidR="00805827" w:rsidRDefault="00000000" w:rsidP="004D41F6">
            <w:pPr>
              <w:spacing w:line="360" w:lineRule="atLeast"/>
              <w:rPr>
                <w:rFonts w:eastAsia="Times New Roman" w:cs="Calibri"/>
                <w:color w:val="000000"/>
                <w:sz w:val="24"/>
                <w:szCs w:val="24"/>
              </w:rPr>
            </w:pPr>
            <w:hyperlink w:anchor="MERCK" w:history="1">
              <w:r w:rsidR="00805827" w:rsidRPr="0044462C">
                <w:rPr>
                  <w:rStyle w:val="Hyperlink"/>
                  <w:rFonts w:eastAsia="Times New Roman" w:cs="Calibri"/>
                  <w:sz w:val="24"/>
                  <w:szCs w:val="24"/>
                </w:rPr>
                <w:t>Cancidas® (Caspofungin Acetate) For Injection</w:t>
              </w:r>
            </w:hyperlink>
          </w:p>
        </w:tc>
      </w:tr>
      <w:tr w:rsidR="00805827" w:rsidRPr="0062253F" w14:paraId="28F1D8FE" w14:textId="77777777" w:rsidTr="004D41F6">
        <w:tc>
          <w:tcPr>
            <w:tcW w:w="10790" w:type="dxa"/>
            <w:tcBorders>
              <w:left w:val="single" w:sz="12" w:space="0" w:color="auto"/>
              <w:right w:val="single" w:sz="12" w:space="0" w:color="auto"/>
            </w:tcBorders>
            <w:vAlign w:val="center"/>
          </w:tcPr>
          <w:p w14:paraId="5B8F7113" w14:textId="77777777" w:rsidR="00805827" w:rsidRDefault="00000000" w:rsidP="004D41F6">
            <w:pPr>
              <w:spacing w:line="360" w:lineRule="atLeast"/>
              <w:rPr>
                <w:rFonts w:eastAsia="Times New Roman" w:cs="Calibri"/>
                <w:color w:val="000000"/>
                <w:sz w:val="24"/>
                <w:szCs w:val="24"/>
              </w:rPr>
            </w:pPr>
            <w:hyperlink w:anchor="NOVARTIS" w:history="1">
              <w:r w:rsidR="00805827" w:rsidRPr="0044462C">
                <w:rPr>
                  <w:rStyle w:val="Hyperlink"/>
                  <w:rFonts w:eastAsia="Times New Roman" w:cs="Calibri"/>
                  <w:sz w:val="24"/>
                  <w:szCs w:val="24"/>
                </w:rPr>
                <w:t>Coartem® (Artemether And Lumefantrine)</w:t>
              </w:r>
            </w:hyperlink>
          </w:p>
        </w:tc>
      </w:tr>
      <w:tr w:rsidR="00805827" w:rsidRPr="0062253F" w14:paraId="65A6C434" w14:textId="77777777" w:rsidTr="004D41F6">
        <w:tc>
          <w:tcPr>
            <w:tcW w:w="10790" w:type="dxa"/>
            <w:tcBorders>
              <w:left w:val="single" w:sz="12" w:space="0" w:color="auto"/>
              <w:right w:val="single" w:sz="12" w:space="0" w:color="auto"/>
            </w:tcBorders>
            <w:vAlign w:val="center"/>
          </w:tcPr>
          <w:p w14:paraId="611E621C" w14:textId="2AAD9B3C" w:rsidR="00805827" w:rsidRDefault="00000000" w:rsidP="004D41F6">
            <w:pPr>
              <w:spacing w:line="360" w:lineRule="atLeast"/>
              <w:rPr>
                <w:rFonts w:eastAsia="Times New Roman" w:cs="Calibri"/>
                <w:color w:val="000000"/>
                <w:sz w:val="24"/>
                <w:szCs w:val="24"/>
              </w:rPr>
            </w:pPr>
            <w:hyperlink w:anchor="ABVIE" w:history="1">
              <w:r w:rsidR="00805827" w:rsidRPr="00D92D6B">
                <w:rPr>
                  <w:rStyle w:val="Hyperlink"/>
                  <w:rFonts w:eastAsia="Times New Roman" w:cs="Calibri"/>
                  <w:sz w:val="24"/>
                  <w:szCs w:val="24"/>
                </w:rPr>
                <w:t>Dalvance (Dalbavancin) Lyophilizate</w:t>
              </w:r>
            </w:hyperlink>
          </w:p>
        </w:tc>
      </w:tr>
      <w:tr w:rsidR="00805827" w:rsidRPr="0062253F" w14:paraId="3252CE2B" w14:textId="77777777" w:rsidTr="004D41F6">
        <w:tc>
          <w:tcPr>
            <w:tcW w:w="10790" w:type="dxa"/>
            <w:tcBorders>
              <w:left w:val="single" w:sz="12" w:space="0" w:color="auto"/>
              <w:right w:val="single" w:sz="12" w:space="0" w:color="auto"/>
            </w:tcBorders>
          </w:tcPr>
          <w:p w14:paraId="49C1FEA5" w14:textId="36E94067" w:rsidR="00805827" w:rsidRDefault="00000000" w:rsidP="004D41F6">
            <w:pPr>
              <w:spacing w:line="360" w:lineRule="atLeast"/>
              <w:rPr>
                <w:rFonts w:eastAsia="Times New Roman" w:cs="Calibri"/>
                <w:color w:val="000000"/>
                <w:sz w:val="24"/>
                <w:szCs w:val="24"/>
              </w:rPr>
            </w:pPr>
            <w:hyperlink w:anchor="MERCK" w:history="1">
              <w:r w:rsidR="00805827" w:rsidRPr="0044462C">
                <w:rPr>
                  <w:rStyle w:val="Hyperlink"/>
                  <w:rFonts w:eastAsia="Times New Roman" w:cs="Calibri"/>
                  <w:sz w:val="24"/>
                  <w:szCs w:val="24"/>
                </w:rPr>
                <w:t>Dificid® (Fidaxomicin) For Oral S</w:t>
              </w:r>
              <w:r w:rsidR="0065396D">
                <w:rPr>
                  <w:rStyle w:val="Hyperlink"/>
                  <w:rFonts w:eastAsia="Times New Roman" w:cs="Calibri"/>
                  <w:sz w:val="24"/>
                  <w:szCs w:val="24"/>
                </w:rPr>
                <w:t>USP</w:t>
              </w:r>
              <w:r w:rsidR="00805827" w:rsidRPr="0044462C">
                <w:rPr>
                  <w:rStyle w:val="Hyperlink"/>
                  <w:rFonts w:eastAsia="Times New Roman" w:cs="Calibri"/>
                  <w:sz w:val="24"/>
                  <w:szCs w:val="24"/>
                </w:rPr>
                <w:t>ension 40 Mg/</w:t>
              </w:r>
              <w:r w:rsidR="00805827" w:rsidRPr="00E04D8F">
                <w:rPr>
                  <w:rStyle w:val="Hyperlink"/>
                  <w:rFonts w:eastAsia="Times New Roman" w:cs="Calibri"/>
                  <w:sz w:val="24"/>
                  <w:szCs w:val="24"/>
                </w:rPr>
                <w:t>mL</w:t>
              </w:r>
            </w:hyperlink>
          </w:p>
        </w:tc>
      </w:tr>
      <w:tr w:rsidR="00805827" w:rsidRPr="0062253F" w14:paraId="234015DB" w14:textId="77777777" w:rsidTr="004D41F6">
        <w:tc>
          <w:tcPr>
            <w:tcW w:w="10790" w:type="dxa"/>
            <w:tcBorders>
              <w:left w:val="single" w:sz="12" w:space="0" w:color="auto"/>
              <w:right w:val="single" w:sz="12" w:space="0" w:color="auto"/>
            </w:tcBorders>
          </w:tcPr>
          <w:p w14:paraId="2DBC1360" w14:textId="77777777" w:rsidR="00805827" w:rsidRDefault="00000000" w:rsidP="004D41F6">
            <w:pPr>
              <w:spacing w:line="360" w:lineRule="atLeast"/>
              <w:rPr>
                <w:rFonts w:eastAsia="Times New Roman" w:cs="Calibri"/>
                <w:color w:val="000000"/>
                <w:sz w:val="24"/>
                <w:szCs w:val="24"/>
              </w:rPr>
            </w:pPr>
            <w:hyperlink w:anchor="MERCK" w:history="1">
              <w:r w:rsidR="00805827" w:rsidRPr="0044462C">
                <w:rPr>
                  <w:rStyle w:val="Hyperlink"/>
                  <w:rFonts w:eastAsia="Times New Roman" w:cs="Calibri"/>
                  <w:sz w:val="24"/>
                  <w:szCs w:val="24"/>
                </w:rPr>
                <w:t>Dificid® (Fidaxomicin) Tablets</w:t>
              </w:r>
            </w:hyperlink>
          </w:p>
        </w:tc>
      </w:tr>
      <w:tr w:rsidR="00805827" w:rsidRPr="0062253F" w14:paraId="65352CC8" w14:textId="77777777" w:rsidTr="004D41F6">
        <w:tc>
          <w:tcPr>
            <w:tcW w:w="10790" w:type="dxa"/>
            <w:tcBorders>
              <w:left w:val="single" w:sz="12" w:space="0" w:color="auto"/>
              <w:right w:val="single" w:sz="12" w:space="0" w:color="auto"/>
            </w:tcBorders>
            <w:vAlign w:val="center"/>
          </w:tcPr>
          <w:p w14:paraId="6C932D13" w14:textId="77777777" w:rsidR="00805827" w:rsidRDefault="00000000" w:rsidP="004D41F6">
            <w:pPr>
              <w:spacing w:line="360" w:lineRule="atLeast"/>
              <w:rPr>
                <w:rFonts w:eastAsia="Times New Roman" w:cs="Calibri"/>
                <w:color w:val="000000"/>
                <w:sz w:val="24"/>
                <w:szCs w:val="24"/>
              </w:rPr>
            </w:pPr>
            <w:hyperlink w:anchor="GSK" w:history="1">
              <w:r w:rsidR="00805827" w:rsidRPr="0044462C">
                <w:rPr>
                  <w:rStyle w:val="Hyperlink"/>
                  <w:rFonts w:eastAsia="Times New Roman" w:cs="Calibri"/>
                  <w:sz w:val="24"/>
                  <w:szCs w:val="24"/>
                </w:rPr>
                <w:t>Engerix-B (Hepatitis B Vaccine)</w:t>
              </w:r>
            </w:hyperlink>
          </w:p>
        </w:tc>
      </w:tr>
      <w:tr w:rsidR="00805827" w:rsidRPr="0062253F" w14:paraId="663474D5" w14:textId="77777777" w:rsidTr="004D41F6">
        <w:tc>
          <w:tcPr>
            <w:tcW w:w="10790" w:type="dxa"/>
            <w:tcBorders>
              <w:left w:val="single" w:sz="12" w:space="0" w:color="auto"/>
              <w:right w:val="single" w:sz="12" w:space="0" w:color="auto"/>
            </w:tcBorders>
            <w:vAlign w:val="center"/>
          </w:tcPr>
          <w:p w14:paraId="4403F0AA" w14:textId="77777777" w:rsidR="00805827" w:rsidRDefault="00000000" w:rsidP="004D41F6">
            <w:pPr>
              <w:spacing w:line="360" w:lineRule="atLeast"/>
              <w:rPr>
                <w:rFonts w:eastAsia="Times New Roman" w:cs="Calibri"/>
                <w:color w:val="000000"/>
                <w:sz w:val="24"/>
                <w:szCs w:val="24"/>
              </w:rPr>
            </w:pPr>
            <w:hyperlink w:anchor="NOVARTIS" w:history="1">
              <w:r w:rsidR="00805827" w:rsidRPr="0044462C">
                <w:rPr>
                  <w:rStyle w:val="Hyperlink"/>
                  <w:rFonts w:eastAsia="Times New Roman" w:cs="Calibri"/>
                  <w:sz w:val="24"/>
                  <w:szCs w:val="24"/>
                </w:rPr>
                <w:t>Extavia® (Interferon Beta-1B)</w:t>
              </w:r>
            </w:hyperlink>
          </w:p>
        </w:tc>
      </w:tr>
      <w:tr w:rsidR="00805827" w:rsidRPr="0062253F" w14:paraId="2A2F588B" w14:textId="77777777" w:rsidTr="004D41F6">
        <w:tc>
          <w:tcPr>
            <w:tcW w:w="10790" w:type="dxa"/>
            <w:tcBorders>
              <w:left w:val="single" w:sz="12" w:space="0" w:color="auto"/>
              <w:right w:val="single" w:sz="12" w:space="0" w:color="auto"/>
            </w:tcBorders>
          </w:tcPr>
          <w:p w14:paraId="05730FBC" w14:textId="77777777" w:rsidR="00805827" w:rsidRDefault="00000000" w:rsidP="004D41F6">
            <w:pPr>
              <w:spacing w:line="360" w:lineRule="atLeast"/>
              <w:rPr>
                <w:rFonts w:eastAsia="Times New Roman" w:cs="Calibri"/>
                <w:color w:val="000000"/>
                <w:sz w:val="24"/>
                <w:szCs w:val="24"/>
              </w:rPr>
            </w:pPr>
            <w:hyperlink w:anchor="MERCK" w:history="1">
              <w:r w:rsidR="00805827" w:rsidRPr="0044462C">
                <w:rPr>
                  <w:rStyle w:val="Hyperlink"/>
                  <w:rFonts w:eastAsia="Times New Roman" w:cs="Calibri"/>
                  <w:sz w:val="24"/>
                  <w:szCs w:val="24"/>
                </w:rPr>
                <w:t>Gardasil®9 (Human Papillomavirus 9-Valent Vaccine, Recombinant) </w:t>
              </w:r>
            </w:hyperlink>
          </w:p>
        </w:tc>
      </w:tr>
      <w:tr w:rsidR="00805827" w:rsidRPr="0062253F" w14:paraId="300091EB" w14:textId="77777777" w:rsidTr="004D41F6">
        <w:tc>
          <w:tcPr>
            <w:tcW w:w="10790" w:type="dxa"/>
            <w:tcBorders>
              <w:left w:val="single" w:sz="12" w:space="0" w:color="auto"/>
              <w:right w:val="single" w:sz="12" w:space="0" w:color="auto"/>
            </w:tcBorders>
          </w:tcPr>
          <w:p w14:paraId="75649DA4" w14:textId="378566EF" w:rsidR="00805827" w:rsidRDefault="00000000" w:rsidP="004D41F6">
            <w:pPr>
              <w:spacing w:line="360" w:lineRule="atLeast"/>
              <w:rPr>
                <w:rFonts w:eastAsia="Times New Roman" w:cs="Calibri"/>
                <w:color w:val="000000"/>
                <w:sz w:val="24"/>
                <w:szCs w:val="24"/>
              </w:rPr>
            </w:pPr>
            <w:hyperlink w:anchor="SANOFI" w:history="1">
              <w:r w:rsidR="00805827" w:rsidRPr="0044462C">
                <w:rPr>
                  <w:rStyle w:val="Hyperlink"/>
                  <w:rFonts w:eastAsia="Times New Roman" w:cs="Calibri"/>
                  <w:sz w:val="24"/>
                  <w:szCs w:val="24"/>
                </w:rPr>
                <w:t xml:space="preserve">Imogam® Rabies-Ht Immune Globulin, [Human] </w:t>
              </w:r>
              <w:r w:rsidR="0065396D">
                <w:rPr>
                  <w:rStyle w:val="Hyperlink"/>
                  <w:rFonts w:eastAsia="Times New Roman" w:cs="Calibri"/>
                  <w:sz w:val="24"/>
                  <w:szCs w:val="24"/>
                </w:rPr>
                <w:t>USP</w:t>
              </w:r>
              <w:r w:rsidR="00805827" w:rsidRPr="0044462C">
                <w:rPr>
                  <w:rStyle w:val="Hyperlink"/>
                  <w:rFonts w:eastAsia="Times New Roman" w:cs="Calibri"/>
                  <w:sz w:val="24"/>
                  <w:szCs w:val="24"/>
                </w:rPr>
                <w:t>, Heat Treated</w:t>
              </w:r>
            </w:hyperlink>
          </w:p>
        </w:tc>
      </w:tr>
      <w:tr w:rsidR="00805827" w:rsidRPr="0062253F" w14:paraId="656B1380" w14:textId="77777777" w:rsidTr="004D41F6">
        <w:tc>
          <w:tcPr>
            <w:tcW w:w="10790" w:type="dxa"/>
            <w:tcBorders>
              <w:left w:val="single" w:sz="12" w:space="0" w:color="auto"/>
              <w:right w:val="single" w:sz="12" w:space="0" w:color="auto"/>
            </w:tcBorders>
          </w:tcPr>
          <w:p w14:paraId="20EAA93B" w14:textId="77777777" w:rsidR="00805827" w:rsidRDefault="00000000" w:rsidP="004D41F6">
            <w:pPr>
              <w:spacing w:line="360" w:lineRule="atLeast"/>
              <w:rPr>
                <w:rFonts w:eastAsia="Times New Roman" w:cs="Calibri"/>
                <w:color w:val="000000"/>
                <w:sz w:val="24"/>
                <w:szCs w:val="24"/>
              </w:rPr>
            </w:pPr>
            <w:hyperlink w:anchor="SANOFI" w:history="1">
              <w:r w:rsidR="00805827" w:rsidRPr="0044462C">
                <w:rPr>
                  <w:rStyle w:val="Hyperlink"/>
                  <w:rFonts w:eastAsia="Times New Roman" w:cs="Calibri"/>
                  <w:sz w:val="24"/>
                  <w:szCs w:val="24"/>
                </w:rPr>
                <w:t>Imovax® Rabies Vaccine [Human Diploid Cell]</w:t>
              </w:r>
            </w:hyperlink>
          </w:p>
        </w:tc>
      </w:tr>
      <w:tr w:rsidR="00805827" w:rsidRPr="0062253F" w14:paraId="126769E2" w14:textId="77777777" w:rsidTr="004D41F6">
        <w:tc>
          <w:tcPr>
            <w:tcW w:w="10790" w:type="dxa"/>
            <w:tcBorders>
              <w:left w:val="single" w:sz="12" w:space="0" w:color="auto"/>
              <w:right w:val="single" w:sz="12" w:space="0" w:color="auto"/>
            </w:tcBorders>
          </w:tcPr>
          <w:p w14:paraId="57D7F1E3" w14:textId="6437B6A0" w:rsidR="00805827" w:rsidRDefault="00000000" w:rsidP="004D41F6">
            <w:pPr>
              <w:spacing w:line="360" w:lineRule="atLeast"/>
              <w:rPr>
                <w:rFonts w:eastAsia="Times New Roman" w:cs="Calibri"/>
                <w:color w:val="000000"/>
                <w:sz w:val="24"/>
                <w:szCs w:val="24"/>
              </w:rPr>
            </w:pPr>
            <w:hyperlink w:anchor="PFIZER" w:history="1">
              <w:r w:rsidR="00805827" w:rsidRPr="0044462C">
                <w:rPr>
                  <w:rStyle w:val="Hyperlink"/>
                  <w:rFonts w:eastAsia="Times New Roman" w:cs="Calibri"/>
                  <w:sz w:val="24"/>
                  <w:szCs w:val="24"/>
                </w:rPr>
                <w:t xml:space="preserve">Lincocin® (Lincomycin) Injection, </w:t>
              </w:r>
              <w:r w:rsidR="0065396D">
                <w:rPr>
                  <w:rStyle w:val="Hyperlink"/>
                  <w:rFonts w:eastAsia="Times New Roman" w:cs="Calibri"/>
                  <w:sz w:val="24"/>
                  <w:szCs w:val="24"/>
                </w:rPr>
                <w:t>USP</w:t>
              </w:r>
            </w:hyperlink>
          </w:p>
        </w:tc>
      </w:tr>
      <w:tr w:rsidR="00805827" w:rsidRPr="0062253F" w14:paraId="09388732" w14:textId="77777777" w:rsidTr="004D41F6">
        <w:tc>
          <w:tcPr>
            <w:tcW w:w="10790" w:type="dxa"/>
            <w:tcBorders>
              <w:left w:val="single" w:sz="12" w:space="0" w:color="auto"/>
              <w:right w:val="single" w:sz="12" w:space="0" w:color="auto"/>
            </w:tcBorders>
          </w:tcPr>
          <w:p w14:paraId="2455C378" w14:textId="77777777" w:rsidR="00805827" w:rsidRDefault="00000000" w:rsidP="004D41F6">
            <w:pPr>
              <w:spacing w:line="360" w:lineRule="atLeast"/>
              <w:rPr>
                <w:rFonts w:eastAsia="Times New Roman" w:cs="Calibri"/>
                <w:color w:val="000000"/>
                <w:sz w:val="24"/>
                <w:szCs w:val="24"/>
              </w:rPr>
            </w:pPr>
            <w:hyperlink w:anchor="GSK" w:history="1">
              <w:r w:rsidR="00805827" w:rsidRPr="0044462C">
                <w:rPr>
                  <w:rStyle w:val="Hyperlink"/>
                  <w:rFonts w:eastAsia="Times New Roman" w:cs="Calibri"/>
                  <w:sz w:val="24"/>
                  <w:szCs w:val="24"/>
                </w:rPr>
                <w:t>Malarone (Atovaquone And Proguanil)</w:t>
              </w:r>
            </w:hyperlink>
          </w:p>
        </w:tc>
      </w:tr>
      <w:tr w:rsidR="00805827" w:rsidRPr="0062253F" w14:paraId="25BF4F5E" w14:textId="77777777" w:rsidTr="004D41F6">
        <w:tc>
          <w:tcPr>
            <w:tcW w:w="10790" w:type="dxa"/>
            <w:tcBorders>
              <w:left w:val="single" w:sz="12" w:space="0" w:color="auto"/>
              <w:right w:val="single" w:sz="12" w:space="0" w:color="auto"/>
            </w:tcBorders>
          </w:tcPr>
          <w:p w14:paraId="58A75045" w14:textId="12F1239E" w:rsidR="00805827" w:rsidRDefault="00000000" w:rsidP="004D41F6">
            <w:pPr>
              <w:spacing w:line="360" w:lineRule="atLeast"/>
              <w:rPr>
                <w:rFonts w:eastAsia="Times New Roman" w:cs="Calibri"/>
                <w:color w:val="000000"/>
                <w:sz w:val="24"/>
                <w:szCs w:val="24"/>
              </w:rPr>
            </w:pPr>
            <w:hyperlink w:anchor="ABVIE" w:history="1">
              <w:r w:rsidR="00805827" w:rsidRPr="00D92D6B">
                <w:rPr>
                  <w:rStyle w:val="Hyperlink"/>
                  <w:rFonts w:eastAsia="Times New Roman" w:cs="Calibri"/>
                  <w:sz w:val="24"/>
                  <w:szCs w:val="24"/>
                </w:rPr>
                <w:t>Mavyret (Glecaprevir/Pibrentasvir)</w:t>
              </w:r>
            </w:hyperlink>
          </w:p>
        </w:tc>
      </w:tr>
      <w:tr w:rsidR="00805827" w:rsidRPr="0062253F" w14:paraId="44179FEE" w14:textId="77777777" w:rsidTr="004D41F6">
        <w:tc>
          <w:tcPr>
            <w:tcW w:w="10790" w:type="dxa"/>
            <w:tcBorders>
              <w:left w:val="single" w:sz="12" w:space="0" w:color="auto"/>
              <w:right w:val="single" w:sz="12" w:space="0" w:color="auto"/>
            </w:tcBorders>
          </w:tcPr>
          <w:p w14:paraId="37549CFE" w14:textId="77777777" w:rsidR="00805827" w:rsidRDefault="00000000" w:rsidP="004D41F6">
            <w:pPr>
              <w:spacing w:line="360" w:lineRule="atLeast"/>
              <w:rPr>
                <w:rFonts w:eastAsia="Times New Roman" w:cs="Calibri"/>
                <w:color w:val="000000"/>
                <w:sz w:val="24"/>
                <w:szCs w:val="24"/>
              </w:rPr>
            </w:pPr>
            <w:hyperlink w:anchor="SANOFI" w:history="1">
              <w:r w:rsidR="00805827" w:rsidRPr="0044462C">
                <w:rPr>
                  <w:rStyle w:val="Hyperlink"/>
                  <w:rFonts w:eastAsia="Times New Roman" w:cs="Calibri"/>
                  <w:sz w:val="24"/>
                  <w:szCs w:val="24"/>
                </w:rPr>
                <w:t>Menquadfi® (Meningococcal [Groups A, C, Y, W] Conjugate Vaccine)</w:t>
              </w:r>
            </w:hyperlink>
          </w:p>
        </w:tc>
      </w:tr>
      <w:tr w:rsidR="00805827" w:rsidRPr="0062253F" w14:paraId="34D80252" w14:textId="77777777" w:rsidTr="004D41F6">
        <w:tc>
          <w:tcPr>
            <w:tcW w:w="10790" w:type="dxa"/>
            <w:tcBorders>
              <w:left w:val="single" w:sz="12" w:space="0" w:color="auto"/>
              <w:right w:val="single" w:sz="12" w:space="0" w:color="auto"/>
            </w:tcBorders>
          </w:tcPr>
          <w:p w14:paraId="595F3744" w14:textId="0C08AAFF" w:rsidR="00805827" w:rsidRDefault="00000000" w:rsidP="004D41F6">
            <w:pPr>
              <w:spacing w:line="360" w:lineRule="atLeast"/>
              <w:rPr>
                <w:rFonts w:eastAsia="Times New Roman" w:cs="Calibri"/>
                <w:color w:val="000000"/>
                <w:sz w:val="24"/>
                <w:szCs w:val="24"/>
              </w:rPr>
            </w:pPr>
            <w:hyperlink w:anchor="GSK" w:history="1">
              <w:r w:rsidR="00805827" w:rsidRPr="0044462C">
                <w:rPr>
                  <w:rStyle w:val="Hyperlink"/>
                  <w:rFonts w:eastAsia="Times New Roman" w:cs="Calibri"/>
                  <w:sz w:val="24"/>
                  <w:szCs w:val="24"/>
                </w:rPr>
                <w:t>Mepron (Atovaquone S</w:t>
              </w:r>
              <w:r w:rsidR="0065396D">
                <w:rPr>
                  <w:rStyle w:val="Hyperlink"/>
                  <w:rFonts w:eastAsia="Times New Roman" w:cs="Calibri"/>
                  <w:sz w:val="24"/>
                  <w:szCs w:val="24"/>
                </w:rPr>
                <w:t>USP</w:t>
              </w:r>
              <w:r w:rsidR="00805827" w:rsidRPr="0044462C">
                <w:rPr>
                  <w:rStyle w:val="Hyperlink"/>
                  <w:rFonts w:eastAsia="Times New Roman" w:cs="Calibri"/>
                  <w:sz w:val="24"/>
                  <w:szCs w:val="24"/>
                </w:rPr>
                <w:t>ension)</w:t>
              </w:r>
            </w:hyperlink>
          </w:p>
        </w:tc>
      </w:tr>
      <w:tr w:rsidR="00805827" w:rsidRPr="0062253F" w14:paraId="2369BCB7" w14:textId="77777777" w:rsidTr="004D41F6">
        <w:tc>
          <w:tcPr>
            <w:tcW w:w="10790" w:type="dxa"/>
            <w:tcBorders>
              <w:left w:val="single" w:sz="12" w:space="0" w:color="auto"/>
              <w:right w:val="single" w:sz="12" w:space="0" w:color="auto"/>
            </w:tcBorders>
          </w:tcPr>
          <w:p w14:paraId="5DDDDCBA" w14:textId="77777777" w:rsidR="00805827" w:rsidRDefault="00000000" w:rsidP="004D41F6">
            <w:pPr>
              <w:spacing w:line="360" w:lineRule="atLeast"/>
              <w:rPr>
                <w:rFonts w:eastAsia="Times New Roman" w:cs="Calibri"/>
                <w:color w:val="000000"/>
                <w:sz w:val="24"/>
                <w:szCs w:val="24"/>
              </w:rPr>
            </w:pPr>
            <w:hyperlink w:anchor="MERCK" w:history="1">
              <w:r w:rsidR="00805827" w:rsidRPr="0044462C">
                <w:rPr>
                  <w:rStyle w:val="Hyperlink"/>
                  <w:rFonts w:eastAsia="Times New Roman" w:cs="Calibri"/>
                  <w:sz w:val="24"/>
                  <w:szCs w:val="24"/>
                </w:rPr>
                <w:t>M-M-R® Ii (Measles, Mumps, And Rubella Virus Vaccine Live) </w:t>
              </w:r>
            </w:hyperlink>
          </w:p>
        </w:tc>
      </w:tr>
      <w:tr w:rsidR="00805827" w:rsidRPr="0062253F" w14:paraId="10C79551" w14:textId="77777777" w:rsidTr="004D41F6">
        <w:tc>
          <w:tcPr>
            <w:tcW w:w="10790" w:type="dxa"/>
            <w:tcBorders>
              <w:left w:val="single" w:sz="12" w:space="0" w:color="auto"/>
              <w:right w:val="single" w:sz="12" w:space="0" w:color="auto"/>
            </w:tcBorders>
          </w:tcPr>
          <w:p w14:paraId="2A797699" w14:textId="77777777" w:rsidR="00805827" w:rsidRDefault="00000000" w:rsidP="004D41F6">
            <w:pPr>
              <w:spacing w:line="360" w:lineRule="atLeast"/>
              <w:rPr>
                <w:rFonts w:eastAsia="Times New Roman" w:cs="Calibri"/>
                <w:color w:val="000000"/>
                <w:sz w:val="24"/>
                <w:szCs w:val="24"/>
              </w:rPr>
            </w:pPr>
            <w:hyperlink w:anchor="ABBVIE" w:history="1">
              <w:r w:rsidR="00805827" w:rsidRPr="0044462C">
                <w:rPr>
                  <w:rStyle w:val="Hyperlink"/>
                  <w:rFonts w:eastAsia="Times New Roman" w:cs="Calibri"/>
                  <w:sz w:val="24"/>
                  <w:szCs w:val="24"/>
                </w:rPr>
                <w:t>Monurol (Fosfomycin Tromethamine) Oral Granules</w:t>
              </w:r>
            </w:hyperlink>
          </w:p>
        </w:tc>
      </w:tr>
      <w:tr w:rsidR="00805827" w:rsidRPr="0062253F" w14:paraId="52273C2D" w14:textId="77777777" w:rsidTr="004D41F6">
        <w:tc>
          <w:tcPr>
            <w:tcW w:w="10790" w:type="dxa"/>
            <w:tcBorders>
              <w:left w:val="single" w:sz="12" w:space="0" w:color="auto"/>
              <w:right w:val="single" w:sz="12" w:space="0" w:color="auto"/>
            </w:tcBorders>
          </w:tcPr>
          <w:p w14:paraId="53B7EDB6" w14:textId="3CBDA220" w:rsidR="00805827" w:rsidRDefault="00000000" w:rsidP="004D41F6">
            <w:pPr>
              <w:spacing w:line="360" w:lineRule="atLeast"/>
              <w:rPr>
                <w:rFonts w:eastAsia="Times New Roman" w:cs="Calibri"/>
                <w:color w:val="000000"/>
                <w:sz w:val="24"/>
                <w:szCs w:val="24"/>
              </w:rPr>
            </w:pPr>
            <w:hyperlink w:anchor="PFIZER" w:history="1">
              <w:r w:rsidR="00805827" w:rsidRPr="0044462C">
                <w:rPr>
                  <w:rStyle w:val="Hyperlink"/>
                  <w:rFonts w:eastAsia="Times New Roman" w:cs="Calibri"/>
                  <w:sz w:val="24"/>
                  <w:szCs w:val="24"/>
                </w:rPr>
                <w:t xml:space="preserve">Mycobutin® (Rifabutin) Capsules, </w:t>
              </w:r>
              <w:r w:rsidR="0065396D">
                <w:rPr>
                  <w:rStyle w:val="Hyperlink"/>
                  <w:rFonts w:eastAsia="Times New Roman" w:cs="Calibri"/>
                  <w:sz w:val="24"/>
                  <w:szCs w:val="24"/>
                </w:rPr>
                <w:t>USP</w:t>
              </w:r>
            </w:hyperlink>
            <w:r w:rsidR="00805827" w:rsidRPr="0044462C">
              <w:rPr>
                <w:rFonts w:eastAsia="Times New Roman" w:cs="Calibri"/>
                <w:color w:val="000000"/>
                <w:sz w:val="24"/>
                <w:szCs w:val="24"/>
              </w:rPr>
              <w:t xml:space="preserve"> </w:t>
            </w:r>
          </w:p>
        </w:tc>
      </w:tr>
      <w:tr w:rsidR="00805827" w:rsidRPr="0062253F" w14:paraId="194BEF8A" w14:textId="77777777" w:rsidTr="004D41F6">
        <w:tc>
          <w:tcPr>
            <w:tcW w:w="10790" w:type="dxa"/>
            <w:tcBorders>
              <w:left w:val="single" w:sz="12" w:space="0" w:color="auto"/>
              <w:right w:val="single" w:sz="12" w:space="0" w:color="auto"/>
            </w:tcBorders>
          </w:tcPr>
          <w:p w14:paraId="463C7B1D" w14:textId="77777777" w:rsidR="00805827" w:rsidRDefault="00000000" w:rsidP="004D41F6">
            <w:pPr>
              <w:spacing w:line="360" w:lineRule="atLeast"/>
              <w:rPr>
                <w:rFonts w:eastAsia="Times New Roman" w:cs="Calibri"/>
                <w:color w:val="000000"/>
                <w:sz w:val="24"/>
                <w:szCs w:val="24"/>
              </w:rPr>
            </w:pPr>
            <w:hyperlink w:anchor="MERCK" w:history="1">
              <w:r w:rsidR="00805827" w:rsidRPr="0044462C">
                <w:rPr>
                  <w:rStyle w:val="Hyperlink"/>
                  <w:rFonts w:eastAsia="Times New Roman" w:cs="Calibri"/>
                  <w:sz w:val="24"/>
                  <w:szCs w:val="24"/>
                </w:rPr>
                <w:t>Noxafil® (Posaconazole) Delayed-Release Tablets 100 Mg</w:t>
              </w:r>
            </w:hyperlink>
          </w:p>
        </w:tc>
      </w:tr>
      <w:tr w:rsidR="00805827" w:rsidRPr="0062253F" w14:paraId="28688E96" w14:textId="77777777" w:rsidTr="004D41F6">
        <w:tc>
          <w:tcPr>
            <w:tcW w:w="10790" w:type="dxa"/>
            <w:tcBorders>
              <w:left w:val="single" w:sz="12" w:space="0" w:color="auto"/>
              <w:right w:val="single" w:sz="12" w:space="0" w:color="auto"/>
            </w:tcBorders>
          </w:tcPr>
          <w:p w14:paraId="1131391C" w14:textId="1E9DA8BE" w:rsidR="00805827" w:rsidRDefault="00000000" w:rsidP="004D41F6">
            <w:pPr>
              <w:spacing w:line="360" w:lineRule="atLeast"/>
              <w:rPr>
                <w:rFonts w:eastAsia="Times New Roman" w:cs="Calibri"/>
                <w:color w:val="000000"/>
                <w:sz w:val="24"/>
                <w:szCs w:val="24"/>
              </w:rPr>
            </w:pPr>
            <w:hyperlink w:anchor="MERCK" w:history="1">
              <w:r w:rsidR="00805827" w:rsidRPr="0044462C">
                <w:rPr>
                  <w:rStyle w:val="Hyperlink"/>
                  <w:rFonts w:eastAsia="Times New Roman" w:cs="Calibri"/>
                  <w:sz w:val="24"/>
                  <w:szCs w:val="24"/>
                </w:rPr>
                <w:t>Noxafil® (Posaconazole) Oral S</w:t>
              </w:r>
              <w:r w:rsidR="0065396D">
                <w:rPr>
                  <w:rStyle w:val="Hyperlink"/>
                  <w:rFonts w:eastAsia="Times New Roman" w:cs="Calibri"/>
                  <w:sz w:val="24"/>
                  <w:szCs w:val="24"/>
                </w:rPr>
                <w:t>USP</w:t>
              </w:r>
              <w:r w:rsidR="00805827" w:rsidRPr="0044462C">
                <w:rPr>
                  <w:rStyle w:val="Hyperlink"/>
                  <w:rFonts w:eastAsia="Times New Roman" w:cs="Calibri"/>
                  <w:sz w:val="24"/>
                  <w:szCs w:val="24"/>
                </w:rPr>
                <w:t>ension, 40 Mg/Ml</w:t>
              </w:r>
            </w:hyperlink>
          </w:p>
        </w:tc>
      </w:tr>
      <w:tr w:rsidR="00805827" w:rsidRPr="0062253F" w14:paraId="0FB3EED1" w14:textId="77777777" w:rsidTr="004D41F6">
        <w:tc>
          <w:tcPr>
            <w:tcW w:w="10790" w:type="dxa"/>
            <w:tcBorders>
              <w:left w:val="single" w:sz="12" w:space="0" w:color="auto"/>
              <w:right w:val="single" w:sz="12" w:space="0" w:color="auto"/>
            </w:tcBorders>
          </w:tcPr>
          <w:p w14:paraId="4E32D8CC" w14:textId="77777777" w:rsidR="00805827" w:rsidRDefault="00000000" w:rsidP="004D41F6">
            <w:pPr>
              <w:spacing w:line="360" w:lineRule="atLeast"/>
              <w:rPr>
                <w:rFonts w:eastAsia="Times New Roman" w:cs="Calibri"/>
                <w:color w:val="000000"/>
                <w:sz w:val="24"/>
                <w:szCs w:val="24"/>
              </w:rPr>
            </w:pPr>
            <w:hyperlink w:anchor="ROCHeGENENTECH" w:history="1">
              <w:r w:rsidR="00805827" w:rsidRPr="0044462C">
                <w:rPr>
                  <w:rStyle w:val="Hyperlink"/>
                  <w:rFonts w:eastAsia="Times New Roman" w:cs="Calibri"/>
                  <w:sz w:val="24"/>
                  <w:szCs w:val="24"/>
                </w:rPr>
                <w:t>Pegasys (Peginterferon Alfa-2A)</w:t>
              </w:r>
            </w:hyperlink>
          </w:p>
        </w:tc>
      </w:tr>
      <w:tr w:rsidR="00805827" w:rsidRPr="0062253F" w14:paraId="408BE7D0" w14:textId="77777777" w:rsidTr="004D41F6">
        <w:tc>
          <w:tcPr>
            <w:tcW w:w="10790" w:type="dxa"/>
            <w:tcBorders>
              <w:left w:val="single" w:sz="12" w:space="0" w:color="auto"/>
              <w:right w:val="single" w:sz="12" w:space="0" w:color="auto"/>
            </w:tcBorders>
          </w:tcPr>
          <w:p w14:paraId="04DD8033" w14:textId="77777777" w:rsidR="00805827" w:rsidRDefault="00000000" w:rsidP="004D41F6">
            <w:pPr>
              <w:spacing w:line="360" w:lineRule="atLeast"/>
              <w:rPr>
                <w:rFonts w:eastAsia="Times New Roman" w:cs="Calibri"/>
                <w:color w:val="000000"/>
                <w:sz w:val="24"/>
                <w:szCs w:val="24"/>
              </w:rPr>
            </w:pPr>
            <w:hyperlink w:anchor="SANOFI" w:history="1">
              <w:r w:rsidR="00805827" w:rsidRPr="0044462C">
                <w:rPr>
                  <w:rStyle w:val="Hyperlink"/>
                  <w:rFonts w:eastAsia="Times New Roman" w:cs="Calibri"/>
                  <w:sz w:val="24"/>
                  <w:szCs w:val="24"/>
                </w:rPr>
                <w:t>Pentacel® Diptheria And Tetanus Toxoids And Acellular Pertussis Adsorbed, Inactivated Poliovirus And Haemophilus B Conjugate (Tetanus Toxoid Conjugate) Vaccine</w:t>
              </w:r>
            </w:hyperlink>
          </w:p>
        </w:tc>
      </w:tr>
      <w:tr w:rsidR="00805827" w:rsidRPr="0062253F" w14:paraId="53E22997" w14:textId="77777777" w:rsidTr="004D41F6">
        <w:tc>
          <w:tcPr>
            <w:tcW w:w="10790" w:type="dxa"/>
            <w:tcBorders>
              <w:left w:val="single" w:sz="12" w:space="0" w:color="auto"/>
              <w:right w:val="single" w:sz="12" w:space="0" w:color="auto"/>
            </w:tcBorders>
          </w:tcPr>
          <w:p w14:paraId="5248F4BF" w14:textId="77777777" w:rsidR="00805827" w:rsidRDefault="00000000" w:rsidP="004D41F6">
            <w:pPr>
              <w:spacing w:line="360" w:lineRule="atLeast"/>
              <w:rPr>
                <w:rFonts w:eastAsia="Times New Roman" w:cs="Calibri"/>
                <w:color w:val="000000"/>
                <w:sz w:val="24"/>
                <w:szCs w:val="24"/>
              </w:rPr>
            </w:pPr>
            <w:hyperlink w:anchor="MYLAnViatris" w:history="1">
              <w:r w:rsidR="00805827" w:rsidRPr="0044462C">
                <w:rPr>
                  <w:rStyle w:val="Hyperlink"/>
                  <w:rFonts w:eastAsia="Times New Roman" w:cs="Calibri"/>
                  <w:sz w:val="24"/>
                  <w:szCs w:val="24"/>
                </w:rPr>
                <w:t>Pretomanid Tablet</w:t>
              </w:r>
            </w:hyperlink>
          </w:p>
        </w:tc>
      </w:tr>
      <w:tr w:rsidR="00805827" w:rsidRPr="0062253F" w14:paraId="25999160" w14:textId="77777777" w:rsidTr="004D41F6">
        <w:tc>
          <w:tcPr>
            <w:tcW w:w="10790" w:type="dxa"/>
            <w:tcBorders>
              <w:left w:val="single" w:sz="12" w:space="0" w:color="auto"/>
              <w:right w:val="single" w:sz="12" w:space="0" w:color="auto"/>
            </w:tcBorders>
          </w:tcPr>
          <w:p w14:paraId="26625668" w14:textId="77777777" w:rsidR="00805827" w:rsidRDefault="00000000" w:rsidP="004D41F6">
            <w:pPr>
              <w:spacing w:line="360" w:lineRule="atLeast"/>
              <w:rPr>
                <w:rFonts w:eastAsia="Times New Roman" w:cs="Calibri"/>
                <w:color w:val="000000"/>
                <w:sz w:val="24"/>
                <w:szCs w:val="24"/>
              </w:rPr>
            </w:pPr>
            <w:hyperlink w:anchor="PFIZER" w:history="1">
              <w:r w:rsidR="00805827" w:rsidRPr="0044462C">
                <w:rPr>
                  <w:rStyle w:val="Hyperlink"/>
                  <w:rFonts w:eastAsia="Times New Roman" w:cs="Calibri"/>
                  <w:sz w:val="24"/>
                  <w:szCs w:val="24"/>
                </w:rPr>
                <w:t>Prevnar 13® Pneumococcal 13-Valent Conjugate Vaccine [Diphtheria Crm197 Protein</w:t>
              </w:r>
            </w:hyperlink>
            <w:r w:rsidR="00805827" w:rsidRPr="0044462C">
              <w:rPr>
                <w:rFonts w:eastAsia="Times New Roman" w:cs="Calibri"/>
                <w:color w:val="000000"/>
                <w:sz w:val="24"/>
                <w:szCs w:val="24"/>
              </w:rPr>
              <w:t>]</w:t>
            </w:r>
          </w:p>
        </w:tc>
      </w:tr>
      <w:tr w:rsidR="00805827" w:rsidRPr="0062253F" w14:paraId="0F9B50F0" w14:textId="77777777" w:rsidTr="004D41F6">
        <w:tc>
          <w:tcPr>
            <w:tcW w:w="10790" w:type="dxa"/>
            <w:tcBorders>
              <w:left w:val="single" w:sz="12" w:space="0" w:color="auto"/>
              <w:right w:val="single" w:sz="12" w:space="0" w:color="auto"/>
            </w:tcBorders>
          </w:tcPr>
          <w:p w14:paraId="0F6ACF31" w14:textId="77777777" w:rsidR="00805827" w:rsidRDefault="00000000" w:rsidP="004D41F6">
            <w:pPr>
              <w:spacing w:line="360" w:lineRule="atLeast"/>
              <w:rPr>
                <w:rFonts w:eastAsia="Times New Roman" w:cs="Calibri"/>
                <w:color w:val="000000"/>
                <w:sz w:val="24"/>
                <w:szCs w:val="24"/>
              </w:rPr>
            </w:pPr>
            <w:hyperlink w:anchor="MERCK" w:history="1">
              <w:r w:rsidR="00805827" w:rsidRPr="0044462C">
                <w:rPr>
                  <w:rStyle w:val="Hyperlink"/>
                  <w:rFonts w:eastAsia="Times New Roman" w:cs="Calibri"/>
                  <w:sz w:val="24"/>
                  <w:szCs w:val="24"/>
                </w:rPr>
                <w:t>Prevymis™ (Letermovir) 240 Mg Tablets</w:t>
              </w:r>
            </w:hyperlink>
          </w:p>
        </w:tc>
      </w:tr>
      <w:tr w:rsidR="00805827" w:rsidRPr="0062253F" w14:paraId="5028DC65" w14:textId="77777777" w:rsidTr="004D41F6">
        <w:tc>
          <w:tcPr>
            <w:tcW w:w="10790" w:type="dxa"/>
            <w:tcBorders>
              <w:left w:val="single" w:sz="12" w:space="0" w:color="auto"/>
              <w:right w:val="single" w:sz="12" w:space="0" w:color="auto"/>
            </w:tcBorders>
          </w:tcPr>
          <w:p w14:paraId="547CBB43" w14:textId="77777777" w:rsidR="00805827" w:rsidRDefault="00000000" w:rsidP="004D41F6">
            <w:pPr>
              <w:spacing w:line="360" w:lineRule="atLeast"/>
              <w:rPr>
                <w:rFonts w:eastAsia="Times New Roman" w:cs="Calibri"/>
                <w:color w:val="000000"/>
                <w:sz w:val="24"/>
                <w:szCs w:val="24"/>
              </w:rPr>
            </w:pPr>
            <w:hyperlink w:anchor="SANOFI" w:history="1">
              <w:r w:rsidR="00805827" w:rsidRPr="0044462C">
                <w:rPr>
                  <w:rStyle w:val="Hyperlink"/>
                  <w:rFonts w:eastAsia="Times New Roman" w:cs="Calibri"/>
                  <w:sz w:val="24"/>
                  <w:szCs w:val="24"/>
                </w:rPr>
                <w:t>Priftin® (Rifapentine) Tablets</w:t>
              </w:r>
            </w:hyperlink>
          </w:p>
        </w:tc>
      </w:tr>
      <w:tr w:rsidR="00805827" w:rsidRPr="0062253F" w14:paraId="5AF2328B" w14:textId="77777777" w:rsidTr="004D41F6">
        <w:tc>
          <w:tcPr>
            <w:tcW w:w="10790" w:type="dxa"/>
            <w:tcBorders>
              <w:left w:val="single" w:sz="12" w:space="0" w:color="auto"/>
              <w:right w:val="single" w:sz="12" w:space="0" w:color="auto"/>
            </w:tcBorders>
          </w:tcPr>
          <w:p w14:paraId="4A9BED7A" w14:textId="77777777" w:rsidR="00805827" w:rsidRDefault="00000000" w:rsidP="004D41F6">
            <w:pPr>
              <w:spacing w:line="360" w:lineRule="atLeast"/>
              <w:rPr>
                <w:rFonts w:eastAsia="Times New Roman" w:cs="Calibri"/>
                <w:color w:val="000000"/>
                <w:sz w:val="24"/>
                <w:szCs w:val="24"/>
              </w:rPr>
            </w:pPr>
            <w:hyperlink w:anchor="ABBVIE" w:history="1">
              <w:r w:rsidR="00805827" w:rsidRPr="0044462C">
                <w:rPr>
                  <w:rStyle w:val="Hyperlink"/>
                  <w:rFonts w:eastAsia="Times New Roman" w:cs="Calibri"/>
                  <w:sz w:val="24"/>
                  <w:szCs w:val="24"/>
                </w:rPr>
                <w:t>Pylera (Bismuth Subcitrate Potassium, Metronidazole, And Tetracycline) Capsules</w:t>
              </w:r>
            </w:hyperlink>
          </w:p>
        </w:tc>
      </w:tr>
      <w:tr w:rsidR="00805827" w:rsidRPr="0062253F" w14:paraId="7AA7B3A3" w14:textId="77777777" w:rsidTr="004D41F6">
        <w:tc>
          <w:tcPr>
            <w:tcW w:w="10790" w:type="dxa"/>
            <w:tcBorders>
              <w:left w:val="single" w:sz="12" w:space="0" w:color="auto"/>
              <w:right w:val="single" w:sz="12" w:space="0" w:color="auto"/>
            </w:tcBorders>
          </w:tcPr>
          <w:p w14:paraId="1889D471" w14:textId="77777777" w:rsidR="00805827" w:rsidRDefault="00000000" w:rsidP="004D41F6">
            <w:pPr>
              <w:spacing w:line="360" w:lineRule="atLeast"/>
              <w:rPr>
                <w:rFonts w:eastAsia="Times New Roman" w:cs="Calibri"/>
                <w:color w:val="000000"/>
                <w:sz w:val="24"/>
                <w:szCs w:val="24"/>
              </w:rPr>
            </w:pPr>
            <w:hyperlink w:anchor="MERCK" w:history="1">
              <w:r w:rsidR="00805827" w:rsidRPr="0044462C">
                <w:rPr>
                  <w:rStyle w:val="Hyperlink"/>
                  <w:rFonts w:eastAsia="Times New Roman" w:cs="Calibri"/>
                  <w:sz w:val="24"/>
                  <w:szCs w:val="24"/>
                </w:rPr>
                <w:t>Recarbrio™ (Imipenem, Cilastatin, And Relebactam) For Injection, For Intravenous Use</w:t>
              </w:r>
            </w:hyperlink>
          </w:p>
        </w:tc>
      </w:tr>
      <w:tr w:rsidR="00805827" w:rsidRPr="0062253F" w14:paraId="2D435AD0" w14:textId="77777777" w:rsidTr="004D41F6">
        <w:tc>
          <w:tcPr>
            <w:tcW w:w="10790" w:type="dxa"/>
            <w:tcBorders>
              <w:left w:val="single" w:sz="12" w:space="0" w:color="auto"/>
              <w:right w:val="single" w:sz="12" w:space="0" w:color="auto"/>
            </w:tcBorders>
          </w:tcPr>
          <w:p w14:paraId="0EA36416" w14:textId="77777777" w:rsidR="00805827" w:rsidRDefault="00000000" w:rsidP="004D41F6">
            <w:pPr>
              <w:spacing w:line="360" w:lineRule="atLeast"/>
              <w:rPr>
                <w:rFonts w:eastAsia="Times New Roman" w:cs="Calibri"/>
                <w:color w:val="000000"/>
                <w:sz w:val="24"/>
                <w:szCs w:val="24"/>
              </w:rPr>
            </w:pPr>
            <w:hyperlink w:anchor="MERCK" w:history="1">
              <w:r w:rsidR="00805827" w:rsidRPr="0044462C">
                <w:rPr>
                  <w:rStyle w:val="Hyperlink"/>
                  <w:rFonts w:eastAsia="Times New Roman" w:cs="Calibri"/>
                  <w:sz w:val="24"/>
                  <w:szCs w:val="24"/>
                </w:rPr>
                <w:t>Recombivax Hb® [Hepatitis B Vaccine (Recombinant)] </w:t>
              </w:r>
            </w:hyperlink>
          </w:p>
        </w:tc>
      </w:tr>
      <w:tr w:rsidR="00805827" w:rsidRPr="0062253F" w14:paraId="69CD3760" w14:textId="77777777" w:rsidTr="004D41F6">
        <w:tc>
          <w:tcPr>
            <w:tcW w:w="10790" w:type="dxa"/>
            <w:tcBorders>
              <w:left w:val="single" w:sz="12" w:space="0" w:color="auto"/>
              <w:right w:val="single" w:sz="12" w:space="0" w:color="auto"/>
            </w:tcBorders>
          </w:tcPr>
          <w:p w14:paraId="0BFFA798" w14:textId="77777777" w:rsidR="00805827" w:rsidRDefault="00000000" w:rsidP="004D41F6">
            <w:pPr>
              <w:spacing w:line="360" w:lineRule="atLeast"/>
              <w:rPr>
                <w:rFonts w:eastAsia="Times New Roman" w:cs="Calibri"/>
                <w:color w:val="000000"/>
                <w:sz w:val="24"/>
                <w:szCs w:val="24"/>
              </w:rPr>
            </w:pPr>
            <w:hyperlink w:anchor="GSK" w:history="1">
              <w:r w:rsidR="00805827" w:rsidRPr="0044462C">
                <w:rPr>
                  <w:rStyle w:val="Hyperlink"/>
                  <w:rFonts w:eastAsia="Times New Roman" w:cs="Calibri"/>
                  <w:sz w:val="24"/>
                  <w:szCs w:val="24"/>
                </w:rPr>
                <w:t>Relenza (Zanamivir Inhalation Powder)</w:t>
              </w:r>
            </w:hyperlink>
          </w:p>
        </w:tc>
      </w:tr>
      <w:tr w:rsidR="00805827" w:rsidRPr="0062253F" w14:paraId="1F732DD5" w14:textId="77777777" w:rsidTr="004D41F6">
        <w:tc>
          <w:tcPr>
            <w:tcW w:w="10790" w:type="dxa"/>
            <w:tcBorders>
              <w:left w:val="single" w:sz="12" w:space="0" w:color="auto"/>
              <w:right w:val="single" w:sz="12" w:space="0" w:color="auto"/>
            </w:tcBorders>
          </w:tcPr>
          <w:p w14:paraId="00D250D2" w14:textId="77777777" w:rsidR="00805827" w:rsidRDefault="00000000" w:rsidP="004D41F6">
            <w:pPr>
              <w:spacing w:line="360" w:lineRule="atLeast"/>
              <w:rPr>
                <w:rFonts w:eastAsia="Times New Roman" w:cs="Calibri"/>
                <w:color w:val="000000"/>
                <w:sz w:val="24"/>
                <w:szCs w:val="24"/>
              </w:rPr>
            </w:pPr>
            <w:hyperlink w:anchor="GSK" w:history="1">
              <w:r w:rsidR="00805827" w:rsidRPr="0044462C">
                <w:rPr>
                  <w:rStyle w:val="Hyperlink"/>
                  <w:rFonts w:eastAsia="Times New Roman" w:cs="Calibri"/>
                  <w:sz w:val="24"/>
                  <w:szCs w:val="24"/>
                </w:rPr>
                <w:t>Shingrix  (Zoster Vaccine)</w:t>
              </w:r>
            </w:hyperlink>
          </w:p>
        </w:tc>
      </w:tr>
      <w:tr w:rsidR="00805827" w:rsidRPr="0062253F" w14:paraId="6681499A" w14:textId="77777777" w:rsidTr="004D41F6">
        <w:tc>
          <w:tcPr>
            <w:tcW w:w="10790" w:type="dxa"/>
            <w:tcBorders>
              <w:left w:val="single" w:sz="12" w:space="0" w:color="auto"/>
              <w:right w:val="single" w:sz="12" w:space="0" w:color="auto"/>
            </w:tcBorders>
          </w:tcPr>
          <w:p w14:paraId="20B1F7EF" w14:textId="77777777" w:rsidR="00805827" w:rsidRDefault="00000000" w:rsidP="004D41F6">
            <w:pPr>
              <w:spacing w:line="360" w:lineRule="atLeast"/>
              <w:rPr>
                <w:rFonts w:eastAsia="Times New Roman" w:cs="Calibri"/>
                <w:color w:val="000000"/>
                <w:sz w:val="24"/>
                <w:szCs w:val="24"/>
              </w:rPr>
            </w:pPr>
            <w:hyperlink w:anchor="JohnsonJohnson" w:history="1">
              <w:r w:rsidR="00805827" w:rsidRPr="0044462C">
                <w:rPr>
                  <w:rStyle w:val="Hyperlink"/>
                  <w:rFonts w:eastAsia="Times New Roman" w:cs="Calibri"/>
                  <w:sz w:val="24"/>
                  <w:szCs w:val="24"/>
                </w:rPr>
                <w:t>Sirturo (Bedaquiline) Tablets</w:t>
              </w:r>
            </w:hyperlink>
          </w:p>
        </w:tc>
      </w:tr>
      <w:tr w:rsidR="00805827" w:rsidRPr="0062253F" w14:paraId="334FF943" w14:textId="77777777" w:rsidTr="004D41F6">
        <w:tc>
          <w:tcPr>
            <w:tcW w:w="10790" w:type="dxa"/>
            <w:tcBorders>
              <w:left w:val="single" w:sz="12" w:space="0" w:color="auto"/>
              <w:right w:val="single" w:sz="12" w:space="0" w:color="auto"/>
            </w:tcBorders>
          </w:tcPr>
          <w:p w14:paraId="08F17CDE" w14:textId="77777777" w:rsidR="00805827" w:rsidRDefault="00000000" w:rsidP="004D41F6">
            <w:pPr>
              <w:spacing w:line="360" w:lineRule="atLeast"/>
              <w:rPr>
                <w:rFonts w:eastAsia="Times New Roman" w:cs="Calibri"/>
                <w:color w:val="000000"/>
                <w:sz w:val="24"/>
                <w:szCs w:val="24"/>
              </w:rPr>
            </w:pPr>
            <w:hyperlink w:anchor="JohnsonJohnson" w:history="1">
              <w:r w:rsidR="00805827" w:rsidRPr="0044462C">
                <w:rPr>
                  <w:rStyle w:val="Hyperlink"/>
                  <w:rFonts w:eastAsia="Times New Roman" w:cs="Calibri"/>
                  <w:sz w:val="24"/>
                  <w:szCs w:val="24"/>
                </w:rPr>
                <w:t>Sporanox (Itraconazole) Capsules And Oral Solution</w:t>
              </w:r>
            </w:hyperlink>
          </w:p>
        </w:tc>
      </w:tr>
      <w:tr w:rsidR="00805827" w:rsidRPr="0062253F" w14:paraId="70B16FDA" w14:textId="77777777" w:rsidTr="004D41F6">
        <w:tc>
          <w:tcPr>
            <w:tcW w:w="10790" w:type="dxa"/>
            <w:tcBorders>
              <w:left w:val="single" w:sz="12" w:space="0" w:color="auto"/>
              <w:right w:val="single" w:sz="12" w:space="0" w:color="auto"/>
            </w:tcBorders>
          </w:tcPr>
          <w:p w14:paraId="1E1A440D" w14:textId="77777777" w:rsidR="00805827" w:rsidRDefault="00000000" w:rsidP="004D41F6">
            <w:pPr>
              <w:spacing w:line="360" w:lineRule="atLeast"/>
              <w:rPr>
                <w:rFonts w:eastAsia="Times New Roman" w:cs="Calibri"/>
                <w:color w:val="000000"/>
                <w:sz w:val="24"/>
                <w:szCs w:val="24"/>
              </w:rPr>
            </w:pPr>
            <w:hyperlink w:anchor="MERCK" w:history="1">
              <w:r w:rsidR="00805827" w:rsidRPr="0044462C">
                <w:rPr>
                  <w:rStyle w:val="Hyperlink"/>
                  <w:rFonts w:eastAsia="Times New Roman" w:cs="Calibri"/>
                  <w:sz w:val="24"/>
                  <w:szCs w:val="24"/>
                </w:rPr>
                <w:t>Stromectol® (Ivermectin) Tablets</w:t>
              </w:r>
            </w:hyperlink>
          </w:p>
        </w:tc>
      </w:tr>
      <w:tr w:rsidR="00805827" w:rsidRPr="0062253F" w14:paraId="09369066" w14:textId="77777777" w:rsidTr="004D41F6">
        <w:tc>
          <w:tcPr>
            <w:tcW w:w="10790" w:type="dxa"/>
            <w:tcBorders>
              <w:left w:val="single" w:sz="12" w:space="0" w:color="auto"/>
              <w:right w:val="single" w:sz="12" w:space="0" w:color="auto"/>
            </w:tcBorders>
          </w:tcPr>
          <w:p w14:paraId="621CE2D2" w14:textId="3134163F" w:rsidR="00805827" w:rsidRDefault="00000000" w:rsidP="004D41F6">
            <w:pPr>
              <w:spacing w:line="360" w:lineRule="atLeast"/>
              <w:rPr>
                <w:rFonts w:eastAsia="Times New Roman" w:cs="Calibri"/>
                <w:color w:val="000000"/>
                <w:sz w:val="24"/>
                <w:szCs w:val="24"/>
              </w:rPr>
            </w:pPr>
            <w:hyperlink w:anchor="ABVIE" w:history="1">
              <w:r w:rsidR="00805827" w:rsidRPr="005E6357">
                <w:rPr>
                  <w:rStyle w:val="Hyperlink"/>
                  <w:rFonts w:eastAsia="Times New Roman" w:cs="Calibri"/>
                  <w:sz w:val="24"/>
                  <w:szCs w:val="24"/>
                </w:rPr>
                <w:t>Teflaro (Ceftaroline Fosamil) Powder For Injection</w:t>
              </w:r>
            </w:hyperlink>
          </w:p>
        </w:tc>
      </w:tr>
      <w:tr w:rsidR="00805827" w:rsidRPr="0062253F" w14:paraId="0E2302DE" w14:textId="77777777" w:rsidTr="004D41F6">
        <w:tc>
          <w:tcPr>
            <w:tcW w:w="10790" w:type="dxa"/>
            <w:tcBorders>
              <w:left w:val="single" w:sz="12" w:space="0" w:color="auto"/>
              <w:right w:val="single" w:sz="12" w:space="0" w:color="auto"/>
            </w:tcBorders>
          </w:tcPr>
          <w:p w14:paraId="0D4E4112" w14:textId="77777777" w:rsidR="00805827" w:rsidRDefault="00000000" w:rsidP="004D41F6">
            <w:pPr>
              <w:spacing w:line="360" w:lineRule="atLeast"/>
              <w:rPr>
                <w:rFonts w:eastAsia="Times New Roman" w:cs="Calibri"/>
                <w:color w:val="000000"/>
                <w:sz w:val="24"/>
                <w:szCs w:val="24"/>
              </w:rPr>
            </w:pPr>
            <w:hyperlink w:anchor="SANOFI" w:history="1">
              <w:r w:rsidR="00805827" w:rsidRPr="0044462C">
                <w:rPr>
                  <w:rStyle w:val="Hyperlink"/>
                  <w:rFonts w:eastAsia="Times New Roman" w:cs="Calibri"/>
                  <w:sz w:val="24"/>
                  <w:szCs w:val="24"/>
                </w:rPr>
                <w:t>Tenivac® (Tetanus And Diphtheria Toxoids Adsorbed</w:t>
              </w:r>
            </w:hyperlink>
          </w:p>
        </w:tc>
      </w:tr>
      <w:tr w:rsidR="00805827" w:rsidRPr="0062253F" w14:paraId="3FFB0B3C" w14:textId="77777777" w:rsidTr="004D41F6">
        <w:tc>
          <w:tcPr>
            <w:tcW w:w="10790" w:type="dxa"/>
            <w:tcBorders>
              <w:left w:val="single" w:sz="12" w:space="0" w:color="auto"/>
              <w:right w:val="single" w:sz="12" w:space="0" w:color="auto"/>
            </w:tcBorders>
          </w:tcPr>
          <w:p w14:paraId="7031C262" w14:textId="77777777" w:rsidR="00805827" w:rsidRDefault="00000000" w:rsidP="004D41F6">
            <w:pPr>
              <w:spacing w:line="360" w:lineRule="atLeast"/>
              <w:rPr>
                <w:rFonts w:eastAsia="Times New Roman" w:cs="Calibri"/>
                <w:color w:val="000000"/>
                <w:sz w:val="24"/>
                <w:szCs w:val="24"/>
              </w:rPr>
            </w:pPr>
            <w:hyperlink w:anchor="MYLAnViatris" w:history="1">
              <w:r w:rsidR="00805827" w:rsidRPr="0044462C">
                <w:rPr>
                  <w:rStyle w:val="Hyperlink"/>
                  <w:rFonts w:eastAsia="Times New Roman" w:cs="Calibri"/>
                  <w:sz w:val="24"/>
                  <w:szCs w:val="24"/>
                </w:rPr>
                <w:t>Tobi (Tobramycin) Ampules Or Podhalers</w:t>
              </w:r>
            </w:hyperlink>
          </w:p>
        </w:tc>
      </w:tr>
      <w:tr w:rsidR="00805827" w:rsidRPr="0062253F" w14:paraId="76619218" w14:textId="77777777" w:rsidTr="004D41F6">
        <w:tc>
          <w:tcPr>
            <w:tcW w:w="10790" w:type="dxa"/>
            <w:tcBorders>
              <w:left w:val="single" w:sz="12" w:space="0" w:color="auto"/>
              <w:right w:val="single" w:sz="12" w:space="0" w:color="auto"/>
            </w:tcBorders>
          </w:tcPr>
          <w:p w14:paraId="1CEACA5A" w14:textId="77777777" w:rsidR="00805827" w:rsidRDefault="00000000" w:rsidP="004D41F6">
            <w:pPr>
              <w:spacing w:line="360" w:lineRule="atLeast"/>
              <w:rPr>
                <w:rFonts w:eastAsia="Times New Roman" w:cs="Calibri"/>
                <w:color w:val="000000"/>
                <w:sz w:val="24"/>
                <w:szCs w:val="24"/>
              </w:rPr>
            </w:pPr>
            <w:hyperlink w:anchor="PFIZER" w:history="1">
              <w:r w:rsidR="00805827" w:rsidRPr="0044462C">
                <w:rPr>
                  <w:rStyle w:val="Hyperlink"/>
                  <w:rFonts w:eastAsia="Times New Roman" w:cs="Calibri"/>
                  <w:sz w:val="24"/>
                  <w:szCs w:val="24"/>
                </w:rPr>
                <w:t>Trumenba® (Meningococcal Group B Vaccine)</w:t>
              </w:r>
            </w:hyperlink>
          </w:p>
        </w:tc>
      </w:tr>
      <w:tr w:rsidR="00805827" w:rsidRPr="0062253F" w14:paraId="4DE8639B" w14:textId="77777777" w:rsidTr="004D41F6">
        <w:tc>
          <w:tcPr>
            <w:tcW w:w="10790" w:type="dxa"/>
            <w:tcBorders>
              <w:left w:val="single" w:sz="12" w:space="0" w:color="auto"/>
              <w:right w:val="single" w:sz="12" w:space="0" w:color="auto"/>
            </w:tcBorders>
          </w:tcPr>
          <w:p w14:paraId="182E93CA" w14:textId="77777777" w:rsidR="00805827" w:rsidRDefault="00000000" w:rsidP="004D41F6">
            <w:pPr>
              <w:spacing w:line="360" w:lineRule="atLeast"/>
              <w:rPr>
                <w:rFonts w:eastAsia="Times New Roman" w:cs="Calibri"/>
                <w:color w:val="000000"/>
                <w:sz w:val="24"/>
                <w:szCs w:val="24"/>
              </w:rPr>
            </w:pPr>
            <w:hyperlink w:anchor="PFIZER" w:history="1">
              <w:r w:rsidR="00805827" w:rsidRPr="0044462C">
                <w:rPr>
                  <w:rStyle w:val="Hyperlink"/>
                  <w:rFonts w:eastAsia="Times New Roman" w:cs="Calibri"/>
                  <w:sz w:val="24"/>
                  <w:szCs w:val="24"/>
                </w:rPr>
                <w:t>Tygacil® (Tigecycline) For Injection</w:t>
              </w:r>
            </w:hyperlink>
          </w:p>
        </w:tc>
      </w:tr>
      <w:tr w:rsidR="00805827" w:rsidRPr="0062253F" w14:paraId="6AF1EB24" w14:textId="77777777" w:rsidTr="004D41F6">
        <w:tc>
          <w:tcPr>
            <w:tcW w:w="10790" w:type="dxa"/>
            <w:tcBorders>
              <w:left w:val="single" w:sz="12" w:space="0" w:color="auto"/>
              <w:right w:val="single" w:sz="12" w:space="0" w:color="auto"/>
            </w:tcBorders>
          </w:tcPr>
          <w:p w14:paraId="67420620" w14:textId="77777777" w:rsidR="00805827" w:rsidRDefault="00000000" w:rsidP="004D41F6">
            <w:pPr>
              <w:spacing w:line="360" w:lineRule="atLeast"/>
              <w:rPr>
                <w:rFonts w:eastAsia="Times New Roman" w:cs="Calibri"/>
                <w:color w:val="000000"/>
                <w:sz w:val="24"/>
                <w:szCs w:val="24"/>
              </w:rPr>
            </w:pPr>
            <w:hyperlink w:anchor="MERCK" w:history="1">
              <w:r w:rsidR="00805827" w:rsidRPr="0044462C">
                <w:rPr>
                  <w:rStyle w:val="Hyperlink"/>
                  <w:rFonts w:eastAsia="Times New Roman" w:cs="Calibri"/>
                  <w:sz w:val="24"/>
                  <w:szCs w:val="24"/>
                </w:rPr>
                <w:t>Vaqta® (Hepatitis A Vaccine, Inactivated) </w:t>
              </w:r>
            </w:hyperlink>
          </w:p>
        </w:tc>
      </w:tr>
      <w:tr w:rsidR="00805827" w:rsidRPr="0062253F" w14:paraId="0E8625E9" w14:textId="77777777" w:rsidTr="004D41F6">
        <w:tc>
          <w:tcPr>
            <w:tcW w:w="10790" w:type="dxa"/>
            <w:tcBorders>
              <w:left w:val="single" w:sz="12" w:space="0" w:color="auto"/>
              <w:right w:val="single" w:sz="12" w:space="0" w:color="auto"/>
            </w:tcBorders>
          </w:tcPr>
          <w:p w14:paraId="5DD6A509" w14:textId="77777777" w:rsidR="00805827" w:rsidRDefault="00000000" w:rsidP="004D41F6">
            <w:pPr>
              <w:spacing w:line="360" w:lineRule="atLeast"/>
              <w:rPr>
                <w:rFonts w:eastAsia="Times New Roman" w:cs="Calibri"/>
                <w:color w:val="000000"/>
                <w:sz w:val="24"/>
                <w:szCs w:val="24"/>
              </w:rPr>
            </w:pPr>
            <w:hyperlink w:anchor="MERCK" w:history="1">
              <w:r w:rsidR="00805827" w:rsidRPr="0044462C">
                <w:rPr>
                  <w:rStyle w:val="Hyperlink"/>
                  <w:rFonts w:eastAsia="Times New Roman" w:cs="Calibri"/>
                  <w:sz w:val="24"/>
                  <w:szCs w:val="24"/>
                </w:rPr>
                <w:t>Varivax® (Varicella Virus Vaccine Live) </w:t>
              </w:r>
            </w:hyperlink>
          </w:p>
        </w:tc>
      </w:tr>
      <w:tr w:rsidR="00805827" w:rsidRPr="0062253F" w14:paraId="194D803D" w14:textId="77777777" w:rsidTr="004D41F6">
        <w:tc>
          <w:tcPr>
            <w:tcW w:w="10790" w:type="dxa"/>
            <w:tcBorders>
              <w:left w:val="single" w:sz="12" w:space="0" w:color="auto"/>
              <w:right w:val="single" w:sz="12" w:space="0" w:color="auto"/>
            </w:tcBorders>
          </w:tcPr>
          <w:p w14:paraId="4B6914BD" w14:textId="77777777" w:rsidR="00805827" w:rsidRDefault="00000000" w:rsidP="004D41F6">
            <w:pPr>
              <w:spacing w:line="360" w:lineRule="atLeast"/>
              <w:rPr>
                <w:rFonts w:eastAsia="Times New Roman" w:cs="Calibri"/>
                <w:color w:val="000000"/>
                <w:sz w:val="24"/>
                <w:szCs w:val="24"/>
              </w:rPr>
            </w:pPr>
            <w:hyperlink w:anchor="MERCK" w:history="1">
              <w:r w:rsidR="00805827" w:rsidRPr="0044462C">
                <w:rPr>
                  <w:rStyle w:val="Hyperlink"/>
                  <w:rFonts w:eastAsia="Times New Roman" w:cs="Calibri"/>
                  <w:sz w:val="24"/>
                  <w:szCs w:val="24"/>
                </w:rPr>
                <w:t>Vaxneuvance™ (Pneumococcal 15-Valent Conjugate Vaccine) </w:t>
              </w:r>
            </w:hyperlink>
          </w:p>
        </w:tc>
      </w:tr>
      <w:tr w:rsidR="00805827" w:rsidRPr="0062253F" w14:paraId="44F33E6A" w14:textId="77777777" w:rsidTr="004D41F6">
        <w:tc>
          <w:tcPr>
            <w:tcW w:w="10790" w:type="dxa"/>
            <w:tcBorders>
              <w:left w:val="single" w:sz="12" w:space="0" w:color="auto"/>
              <w:right w:val="single" w:sz="12" w:space="0" w:color="auto"/>
            </w:tcBorders>
          </w:tcPr>
          <w:p w14:paraId="4D3D5503" w14:textId="77777777" w:rsidR="00805827" w:rsidRDefault="00000000" w:rsidP="004D41F6">
            <w:pPr>
              <w:tabs>
                <w:tab w:val="left" w:pos="1365"/>
              </w:tabs>
              <w:spacing w:line="360" w:lineRule="atLeast"/>
              <w:rPr>
                <w:rFonts w:eastAsia="Times New Roman" w:cs="Calibri"/>
                <w:color w:val="000000"/>
                <w:sz w:val="24"/>
                <w:szCs w:val="24"/>
              </w:rPr>
            </w:pPr>
            <w:hyperlink w:anchor="PFIZER" w:history="1">
              <w:r w:rsidR="00805827" w:rsidRPr="0044462C">
                <w:rPr>
                  <w:rStyle w:val="Hyperlink"/>
                  <w:rFonts w:eastAsia="Times New Roman" w:cs="Calibri"/>
                  <w:sz w:val="24"/>
                  <w:szCs w:val="24"/>
                </w:rPr>
                <w:t>Vfend® (Voriconazole)</w:t>
              </w:r>
            </w:hyperlink>
          </w:p>
        </w:tc>
      </w:tr>
      <w:tr w:rsidR="00805827" w:rsidRPr="0062253F" w14:paraId="30C152B0" w14:textId="77777777" w:rsidTr="004D41F6">
        <w:tc>
          <w:tcPr>
            <w:tcW w:w="10790" w:type="dxa"/>
            <w:tcBorders>
              <w:left w:val="single" w:sz="12" w:space="0" w:color="auto"/>
              <w:right w:val="single" w:sz="12" w:space="0" w:color="auto"/>
            </w:tcBorders>
          </w:tcPr>
          <w:p w14:paraId="42AE38AE" w14:textId="77777777" w:rsidR="00805827" w:rsidRDefault="00000000" w:rsidP="004D41F6">
            <w:pPr>
              <w:spacing w:line="360" w:lineRule="atLeast"/>
              <w:rPr>
                <w:rFonts w:eastAsia="Times New Roman" w:cs="Calibri"/>
                <w:color w:val="000000"/>
                <w:sz w:val="24"/>
                <w:szCs w:val="24"/>
              </w:rPr>
            </w:pPr>
            <w:hyperlink w:anchor="MERCK" w:history="1">
              <w:r w:rsidR="00805827" w:rsidRPr="0044462C">
                <w:rPr>
                  <w:rStyle w:val="Hyperlink"/>
                  <w:rFonts w:eastAsia="Times New Roman" w:cs="Calibri"/>
                  <w:sz w:val="24"/>
                  <w:szCs w:val="24"/>
                </w:rPr>
                <w:t>Zepatier® (Elbasvir And Grazoprevir) </w:t>
              </w:r>
            </w:hyperlink>
          </w:p>
        </w:tc>
      </w:tr>
      <w:tr w:rsidR="00805827" w:rsidRPr="0062253F" w14:paraId="7950A52E" w14:textId="77777777" w:rsidTr="004D41F6">
        <w:tc>
          <w:tcPr>
            <w:tcW w:w="10790" w:type="dxa"/>
            <w:tcBorders>
              <w:left w:val="single" w:sz="12" w:space="0" w:color="auto"/>
              <w:right w:val="single" w:sz="12" w:space="0" w:color="auto"/>
            </w:tcBorders>
          </w:tcPr>
          <w:p w14:paraId="038DFDDC" w14:textId="77777777" w:rsidR="00805827" w:rsidRDefault="00000000" w:rsidP="004D41F6">
            <w:pPr>
              <w:spacing w:line="360" w:lineRule="atLeast"/>
              <w:rPr>
                <w:rFonts w:eastAsia="Times New Roman" w:cs="Calibri"/>
                <w:color w:val="000000"/>
                <w:sz w:val="24"/>
                <w:szCs w:val="24"/>
              </w:rPr>
            </w:pPr>
            <w:hyperlink w:anchor="MERCK" w:history="1">
              <w:r w:rsidR="00805827" w:rsidRPr="0044462C">
                <w:rPr>
                  <w:rStyle w:val="Hyperlink"/>
                  <w:rFonts w:eastAsia="Times New Roman" w:cs="Calibri"/>
                  <w:sz w:val="24"/>
                  <w:szCs w:val="24"/>
                </w:rPr>
                <w:t>Zerbaxa™ (Ceftolozane And Tazobactam) For Injection For Intravenous Use </w:t>
              </w:r>
            </w:hyperlink>
          </w:p>
        </w:tc>
      </w:tr>
      <w:tr w:rsidR="00805827" w:rsidRPr="0062253F" w14:paraId="475F069E" w14:textId="77777777" w:rsidTr="004D41F6">
        <w:tc>
          <w:tcPr>
            <w:tcW w:w="10790" w:type="dxa"/>
            <w:tcBorders>
              <w:left w:val="single" w:sz="12" w:space="0" w:color="auto"/>
              <w:right w:val="single" w:sz="12" w:space="0" w:color="auto"/>
            </w:tcBorders>
          </w:tcPr>
          <w:p w14:paraId="25DDC1C2" w14:textId="77777777" w:rsidR="00805827" w:rsidRDefault="00000000" w:rsidP="004D41F6">
            <w:pPr>
              <w:spacing w:line="360" w:lineRule="atLeast"/>
              <w:rPr>
                <w:rFonts w:eastAsia="Times New Roman" w:cs="Calibri"/>
                <w:color w:val="000000"/>
                <w:sz w:val="24"/>
                <w:szCs w:val="24"/>
              </w:rPr>
            </w:pPr>
            <w:hyperlink w:anchor="PFIZER" w:history="1">
              <w:r w:rsidR="00805827" w:rsidRPr="0044462C">
                <w:rPr>
                  <w:rStyle w:val="Hyperlink"/>
                  <w:rFonts w:eastAsia="Times New Roman" w:cs="Calibri"/>
                  <w:sz w:val="24"/>
                  <w:szCs w:val="24"/>
                </w:rPr>
                <w:t>Zyvox® (Linezolid)</w:t>
              </w:r>
            </w:hyperlink>
          </w:p>
        </w:tc>
      </w:tr>
      <w:tr w:rsidR="00805827" w:rsidRPr="0062253F" w14:paraId="0FDBC669" w14:textId="77777777" w:rsidTr="004D41F6">
        <w:tc>
          <w:tcPr>
            <w:tcW w:w="10790" w:type="dxa"/>
            <w:tcBorders>
              <w:left w:val="single" w:sz="12" w:space="0" w:color="auto"/>
              <w:right w:val="single" w:sz="12" w:space="0" w:color="auto"/>
            </w:tcBorders>
            <w:shd w:val="clear" w:color="auto" w:fill="000000" w:themeFill="text1"/>
            <w:vAlign w:val="center"/>
          </w:tcPr>
          <w:p w14:paraId="238DBEC1" w14:textId="77777777" w:rsidR="00805827" w:rsidRPr="00B6535B" w:rsidRDefault="00805827" w:rsidP="004D41F6">
            <w:pPr>
              <w:spacing w:line="360" w:lineRule="atLeast"/>
              <w:jc w:val="center"/>
              <w:rPr>
                <w:rFonts w:eastAsia="Times New Roman" w:cs="Calibri"/>
                <w:color w:val="FFFFFF" w:themeColor="background1"/>
                <w:sz w:val="24"/>
                <w:szCs w:val="24"/>
              </w:rPr>
            </w:pPr>
            <w:r w:rsidRPr="00B6535B">
              <w:rPr>
                <w:rFonts w:eastAsia="Times New Roman" w:cs="Calibri"/>
                <w:b/>
                <w:bCs/>
                <w:color w:val="FFFFFF" w:themeColor="background1"/>
                <w:sz w:val="24"/>
                <w:szCs w:val="24"/>
              </w:rPr>
              <w:t>HIV</w:t>
            </w:r>
          </w:p>
        </w:tc>
      </w:tr>
      <w:tr w:rsidR="00805827" w:rsidRPr="0062253F" w14:paraId="1DAC378C" w14:textId="77777777" w:rsidTr="004D41F6">
        <w:tc>
          <w:tcPr>
            <w:tcW w:w="10790" w:type="dxa"/>
            <w:tcBorders>
              <w:left w:val="single" w:sz="12" w:space="0" w:color="auto"/>
              <w:right w:val="single" w:sz="12" w:space="0" w:color="auto"/>
            </w:tcBorders>
            <w:shd w:val="clear" w:color="auto" w:fill="auto"/>
            <w:vAlign w:val="center"/>
          </w:tcPr>
          <w:p w14:paraId="7D576AE1" w14:textId="77777777" w:rsidR="00805827" w:rsidRPr="00B6535B" w:rsidRDefault="00000000" w:rsidP="004D41F6">
            <w:pPr>
              <w:spacing w:line="360" w:lineRule="atLeast"/>
              <w:rPr>
                <w:rFonts w:eastAsia="Times New Roman" w:cs="Calibri"/>
                <w:b/>
                <w:bCs/>
                <w:color w:val="FFFFFF" w:themeColor="background1"/>
                <w:sz w:val="24"/>
                <w:szCs w:val="24"/>
              </w:rPr>
            </w:pPr>
            <w:hyperlink w:anchor="MYLAnViatris" w:history="1">
              <w:r w:rsidR="00805827" w:rsidRPr="0044462C">
                <w:rPr>
                  <w:rStyle w:val="Hyperlink"/>
                  <w:rFonts w:eastAsia="Times New Roman" w:cs="Calibri"/>
                  <w:sz w:val="24"/>
                  <w:szCs w:val="24"/>
                </w:rPr>
                <w:t>Cimduo (Lamivudine/Tenofovir Disoproxil Fumarate) Tablet</w:t>
              </w:r>
            </w:hyperlink>
          </w:p>
        </w:tc>
      </w:tr>
      <w:tr w:rsidR="00805827" w:rsidRPr="0062253F" w14:paraId="6FD99B77" w14:textId="77777777" w:rsidTr="004D41F6">
        <w:tc>
          <w:tcPr>
            <w:tcW w:w="10790" w:type="dxa"/>
            <w:tcBorders>
              <w:left w:val="single" w:sz="12" w:space="0" w:color="auto"/>
              <w:right w:val="single" w:sz="12" w:space="0" w:color="auto"/>
            </w:tcBorders>
            <w:shd w:val="clear" w:color="auto" w:fill="auto"/>
          </w:tcPr>
          <w:p w14:paraId="72DBA86F" w14:textId="77777777" w:rsidR="00805827" w:rsidRPr="00B6535B" w:rsidRDefault="00000000" w:rsidP="004D41F6">
            <w:pPr>
              <w:spacing w:line="360" w:lineRule="atLeast"/>
              <w:rPr>
                <w:rFonts w:eastAsia="Times New Roman" w:cs="Calibri"/>
                <w:b/>
                <w:bCs/>
                <w:color w:val="FFFFFF" w:themeColor="background1"/>
                <w:sz w:val="24"/>
                <w:szCs w:val="24"/>
              </w:rPr>
            </w:pPr>
            <w:hyperlink w:anchor="MERCK" w:history="1">
              <w:r w:rsidR="00805827" w:rsidRPr="0044462C">
                <w:rPr>
                  <w:rStyle w:val="Hyperlink"/>
                  <w:rFonts w:eastAsia="Times New Roman" w:cs="Calibri"/>
                  <w:sz w:val="24"/>
                  <w:szCs w:val="24"/>
                </w:rPr>
                <w:t>Delstrigo™ (Doravirine, Lamivudine, And Tenofovir Disoproxil Fumarate) Tablets, For Oral Use</w:t>
              </w:r>
            </w:hyperlink>
          </w:p>
        </w:tc>
      </w:tr>
      <w:tr w:rsidR="00805827" w:rsidRPr="0062253F" w14:paraId="2316B7AA" w14:textId="77777777" w:rsidTr="004D41F6">
        <w:tc>
          <w:tcPr>
            <w:tcW w:w="10790" w:type="dxa"/>
            <w:tcBorders>
              <w:left w:val="single" w:sz="12" w:space="0" w:color="auto"/>
              <w:right w:val="single" w:sz="12" w:space="0" w:color="auto"/>
            </w:tcBorders>
            <w:shd w:val="clear" w:color="auto" w:fill="auto"/>
            <w:vAlign w:val="center"/>
          </w:tcPr>
          <w:p w14:paraId="0A2E08DD" w14:textId="77777777" w:rsidR="00805827" w:rsidRPr="00B6535B" w:rsidRDefault="00000000" w:rsidP="004D41F6">
            <w:pPr>
              <w:spacing w:line="360" w:lineRule="atLeast"/>
              <w:rPr>
                <w:rFonts w:eastAsia="Times New Roman" w:cs="Calibri"/>
                <w:b/>
                <w:bCs/>
                <w:color w:val="FFFFFF" w:themeColor="background1"/>
                <w:sz w:val="24"/>
                <w:szCs w:val="24"/>
              </w:rPr>
            </w:pPr>
            <w:hyperlink w:anchor="JohnsonJohnson" w:history="1">
              <w:r w:rsidR="00805827" w:rsidRPr="0044462C">
                <w:rPr>
                  <w:rStyle w:val="Hyperlink"/>
                  <w:rFonts w:eastAsia="Times New Roman" w:cs="Calibri"/>
                  <w:sz w:val="24"/>
                  <w:szCs w:val="24"/>
                </w:rPr>
                <w:t>Edurant (Rilpivirine) Tablets</w:t>
              </w:r>
            </w:hyperlink>
          </w:p>
        </w:tc>
      </w:tr>
      <w:tr w:rsidR="00805827" w:rsidRPr="0062253F" w14:paraId="019AC90B" w14:textId="77777777" w:rsidTr="004D41F6">
        <w:tc>
          <w:tcPr>
            <w:tcW w:w="10790" w:type="dxa"/>
            <w:tcBorders>
              <w:left w:val="single" w:sz="12" w:space="0" w:color="auto"/>
              <w:right w:val="single" w:sz="12" w:space="0" w:color="auto"/>
            </w:tcBorders>
            <w:shd w:val="clear" w:color="auto" w:fill="auto"/>
            <w:vAlign w:val="center"/>
          </w:tcPr>
          <w:p w14:paraId="3990C322" w14:textId="77777777" w:rsidR="00805827" w:rsidRPr="00B6535B" w:rsidRDefault="00000000" w:rsidP="004D41F6">
            <w:pPr>
              <w:spacing w:line="360" w:lineRule="atLeast"/>
              <w:rPr>
                <w:rFonts w:eastAsia="Times New Roman" w:cs="Calibri"/>
                <w:b/>
                <w:bCs/>
                <w:color w:val="FFFFFF" w:themeColor="background1"/>
                <w:sz w:val="24"/>
                <w:szCs w:val="24"/>
              </w:rPr>
            </w:pPr>
            <w:hyperlink w:anchor="GSK" w:history="1">
              <w:r w:rsidR="00805827" w:rsidRPr="0044462C">
                <w:rPr>
                  <w:rStyle w:val="Hyperlink"/>
                  <w:rFonts w:eastAsia="Times New Roman" w:cs="Calibri"/>
                  <w:sz w:val="24"/>
                  <w:szCs w:val="24"/>
                </w:rPr>
                <w:t>Epivir-Hbv (Lamivudine Solution Or Tablets)</w:t>
              </w:r>
            </w:hyperlink>
          </w:p>
        </w:tc>
      </w:tr>
      <w:tr w:rsidR="00805827" w:rsidRPr="0062253F" w14:paraId="12E7DD92" w14:textId="77777777" w:rsidTr="004D41F6">
        <w:tc>
          <w:tcPr>
            <w:tcW w:w="10790" w:type="dxa"/>
            <w:tcBorders>
              <w:left w:val="single" w:sz="12" w:space="0" w:color="auto"/>
              <w:right w:val="single" w:sz="12" w:space="0" w:color="auto"/>
            </w:tcBorders>
            <w:shd w:val="clear" w:color="auto" w:fill="auto"/>
            <w:vAlign w:val="center"/>
          </w:tcPr>
          <w:p w14:paraId="2A1F6EBC" w14:textId="77777777" w:rsidR="00805827" w:rsidRPr="00B6535B" w:rsidRDefault="00000000" w:rsidP="004D41F6">
            <w:pPr>
              <w:spacing w:line="360" w:lineRule="atLeast"/>
              <w:rPr>
                <w:rFonts w:eastAsia="Times New Roman" w:cs="Calibri"/>
                <w:b/>
                <w:bCs/>
                <w:color w:val="FFFFFF" w:themeColor="background1"/>
                <w:sz w:val="24"/>
                <w:szCs w:val="24"/>
              </w:rPr>
            </w:pPr>
            <w:hyperlink w:anchor="JohnsonJohnson" w:history="1">
              <w:r w:rsidR="00805827" w:rsidRPr="0044462C">
                <w:rPr>
                  <w:rStyle w:val="Hyperlink"/>
                  <w:rFonts w:eastAsia="Times New Roman" w:cs="Calibri"/>
                  <w:sz w:val="24"/>
                  <w:szCs w:val="24"/>
                </w:rPr>
                <w:t>Intelence (Etravirine) Tablets</w:t>
              </w:r>
            </w:hyperlink>
          </w:p>
        </w:tc>
      </w:tr>
      <w:tr w:rsidR="00805827" w:rsidRPr="0062253F" w14:paraId="01BCD41E" w14:textId="77777777" w:rsidTr="004D41F6">
        <w:tc>
          <w:tcPr>
            <w:tcW w:w="10790" w:type="dxa"/>
            <w:tcBorders>
              <w:left w:val="single" w:sz="12" w:space="0" w:color="auto"/>
              <w:right w:val="single" w:sz="12" w:space="0" w:color="auto"/>
            </w:tcBorders>
            <w:shd w:val="clear" w:color="auto" w:fill="auto"/>
          </w:tcPr>
          <w:p w14:paraId="642BDCA7" w14:textId="77777777" w:rsidR="00805827" w:rsidRPr="00B6535B" w:rsidRDefault="00000000" w:rsidP="004D41F6">
            <w:pPr>
              <w:spacing w:line="360" w:lineRule="atLeast"/>
              <w:rPr>
                <w:rFonts w:eastAsia="Times New Roman" w:cs="Calibri"/>
                <w:b/>
                <w:bCs/>
                <w:color w:val="FFFFFF" w:themeColor="background1"/>
                <w:sz w:val="24"/>
                <w:szCs w:val="24"/>
              </w:rPr>
            </w:pPr>
            <w:hyperlink w:anchor="MERCK" w:history="1">
              <w:r w:rsidR="00805827" w:rsidRPr="0044462C">
                <w:rPr>
                  <w:rStyle w:val="Hyperlink"/>
                  <w:rFonts w:eastAsia="Times New Roman" w:cs="Calibri"/>
                  <w:sz w:val="24"/>
                  <w:szCs w:val="24"/>
                </w:rPr>
                <w:t>Isentress® (Raltegravir) 400 Mg Film-Coated And 25 Mg And 100 Mg Chewable Tablets</w:t>
              </w:r>
            </w:hyperlink>
          </w:p>
        </w:tc>
      </w:tr>
      <w:tr w:rsidR="00805827" w:rsidRPr="0062253F" w14:paraId="6DF784C8" w14:textId="77777777" w:rsidTr="004D41F6">
        <w:tc>
          <w:tcPr>
            <w:tcW w:w="10790" w:type="dxa"/>
            <w:tcBorders>
              <w:left w:val="single" w:sz="12" w:space="0" w:color="auto"/>
              <w:right w:val="single" w:sz="12" w:space="0" w:color="auto"/>
            </w:tcBorders>
            <w:shd w:val="clear" w:color="auto" w:fill="auto"/>
          </w:tcPr>
          <w:p w14:paraId="44222BCF" w14:textId="77777777" w:rsidR="00805827" w:rsidRPr="00B6535B" w:rsidRDefault="00000000" w:rsidP="004D41F6">
            <w:pPr>
              <w:spacing w:line="360" w:lineRule="atLeast"/>
              <w:rPr>
                <w:rFonts w:eastAsia="Times New Roman" w:cs="Calibri"/>
                <w:b/>
                <w:bCs/>
                <w:color w:val="FFFFFF" w:themeColor="background1"/>
                <w:sz w:val="24"/>
                <w:szCs w:val="24"/>
              </w:rPr>
            </w:pPr>
            <w:hyperlink w:anchor="MERCK" w:history="1">
              <w:r w:rsidR="00805827" w:rsidRPr="0044462C">
                <w:rPr>
                  <w:rStyle w:val="Hyperlink"/>
                  <w:rFonts w:eastAsia="Times New Roman" w:cs="Calibri"/>
                  <w:sz w:val="24"/>
                  <w:szCs w:val="24"/>
                </w:rPr>
                <w:t>Isentress® Hd (Raltegravir) 600 Mg Tablets</w:t>
              </w:r>
            </w:hyperlink>
          </w:p>
        </w:tc>
      </w:tr>
      <w:tr w:rsidR="00805827" w:rsidRPr="0062253F" w14:paraId="68DD9741" w14:textId="77777777" w:rsidTr="004D41F6">
        <w:tc>
          <w:tcPr>
            <w:tcW w:w="10790" w:type="dxa"/>
            <w:tcBorders>
              <w:left w:val="single" w:sz="12" w:space="0" w:color="auto"/>
              <w:right w:val="single" w:sz="12" w:space="0" w:color="auto"/>
            </w:tcBorders>
            <w:shd w:val="clear" w:color="auto" w:fill="auto"/>
          </w:tcPr>
          <w:p w14:paraId="4BADE2AB" w14:textId="5C8D82BF" w:rsidR="00805827" w:rsidRPr="00B6535B" w:rsidRDefault="00000000" w:rsidP="004D41F6">
            <w:pPr>
              <w:tabs>
                <w:tab w:val="left" w:pos="6599"/>
              </w:tabs>
              <w:spacing w:line="360" w:lineRule="atLeast"/>
              <w:rPr>
                <w:rFonts w:eastAsia="Times New Roman" w:cs="Calibri"/>
                <w:b/>
                <w:bCs/>
                <w:color w:val="FFFFFF" w:themeColor="background1"/>
                <w:sz w:val="24"/>
                <w:szCs w:val="24"/>
              </w:rPr>
            </w:pPr>
            <w:hyperlink w:anchor="MERCK" w:history="1">
              <w:r w:rsidR="00805827" w:rsidRPr="0044462C">
                <w:rPr>
                  <w:rStyle w:val="Hyperlink"/>
                  <w:rFonts w:eastAsia="Times New Roman" w:cs="Calibri"/>
                  <w:sz w:val="24"/>
                  <w:szCs w:val="24"/>
                </w:rPr>
                <w:t>Isentress® Os (Raltegravir) 100 Mg Granules For S</w:t>
              </w:r>
              <w:r w:rsidR="0065396D">
                <w:rPr>
                  <w:rStyle w:val="Hyperlink"/>
                  <w:rFonts w:eastAsia="Times New Roman" w:cs="Calibri"/>
                  <w:sz w:val="24"/>
                  <w:szCs w:val="24"/>
                </w:rPr>
                <w:t>USP</w:t>
              </w:r>
              <w:r w:rsidR="00805827" w:rsidRPr="0044462C">
                <w:rPr>
                  <w:rStyle w:val="Hyperlink"/>
                  <w:rFonts w:eastAsia="Times New Roman" w:cs="Calibri"/>
                  <w:sz w:val="24"/>
                  <w:szCs w:val="24"/>
                </w:rPr>
                <w:t>ension</w:t>
              </w:r>
            </w:hyperlink>
            <w:r w:rsidR="00805827">
              <w:rPr>
                <w:rFonts w:eastAsia="Times New Roman" w:cs="Calibri"/>
                <w:color w:val="000000"/>
                <w:sz w:val="24"/>
                <w:szCs w:val="24"/>
              </w:rPr>
              <w:tab/>
            </w:r>
          </w:p>
        </w:tc>
      </w:tr>
      <w:tr w:rsidR="00805827" w:rsidRPr="0062253F" w14:paraId="68AE8A36" w14:textId="77777777" w:rsidTr="004D41F6">
        <w:tc>
          <w:tcPr>
            <w:tcW w:w="10790" w:type="dxa"/>
            <w:tcBorders>
              <w:left w:val="single" w:sz="12" w:space="0" w:color="auto"/>
              <w:right w:val="single" w:sz="12" w:space="0" w:color="auto"/>
            </w:tcBorders>
            <w:shd w:val="clear" w:color="auto" w:fill="auto"/>
            <w:vAlign w:val="center"/>
          </w:tcPr>
          <w:p w14:paraId="1800905A" w14:textId="6CBFF9F6" w:rsidR="00805827" w:rsidRPr="00B6535B" w:rsidRDefault="00000000" w:rsidP="004D41F6">
            <w:pPr>
              <w:spacing w:line="360" w:lineRule="atLeast"/>
              <w:rPr>
                <w:rFonts w:eastAsia="Times New Roman" w:cs="Calibri"/>
                <w:b/>
                <w:bCs/>
                <w:color w:val="FFFFFF" w:themeColor="background1"/>
                <w:sz w:val="24"/>
                <w:szCs w:val="24"/>
              </w:rPr>
            </w:pPr>
            <w:hyperlink w:anchor="ABVIE" w:history="1">
              <w:r w:rsidR="00805827" w:rsidRPr="00D92D6B">
                <w:rPr>
                  <w:rStyle w:val="Hyperlink"/>
                  <w:rFonts w:eastAsia="Times New Roman" w:cs="Calibri"/>
                  <w:sz w:val="24"/>
                  <w:szCs w:val="24"/>
                </w:rPr>
                <w:t>Kaletra (Lopinavir/Ritonavir)</w:t>
              </w:r>
            </w:hyperlink>
          </w:p>
        </w:tc>
      </w:tr>
      <w:tr w:rsidR="00805827" w:rsidRPr="0062253F" w14:paraId="112718C6" w14:textId="77777777" w:rsidTr="004D41F6">
        <w:tc>
          <w:tcPr>
            <w:tcW w:w="10790" w:type="dxa"/>
            <w:tcBorders>
              <w:left w:val="single" w:sz="12" w:space="0" w:color="auto"/>
              <w:right w:val="single" w:sz="12" w:space="0" w:color="auto"/>
            </w:tcBorders>
            <w:shd w:val="clear" w:color="auto" w:fill="auto"/>
            <w:vAlign w:val="center"/>
          </w:tcPr>
          <w:p w14:paraId="0AF91855" w14:textId="23E4F255" w:rsidR="00805827" w:rsidRDefault="00000000" w:rsidP="004D41F6">
            <w:pPr>
              <w:spacing w:line="360" w:lineRule="atLeast"/>
              <w:rPr>
                <w:rFonts w:eastAsia="Times New Roman" w:cs="Calibri"/>
                <w:color w:val="000000"/>
                <w:sz w:val="24"/>
                <w:szCs w:val="24"/>
              </w:rPr>
            </w:pPr>
            <w:hyperlink w:anchor="ABVIE" w:history="1">
              <w:r w:rsidR="00805827" w:rsidRPr="00D92D6B">
                <w:rPr>
                  <w:rStyle w:val="Hyperlink"/>
                  <w:rFonts w:eastAsia="Times New Roman" w:cs="Calibri"/>
                  <w:sz w:val="24"/>
                  <w:szCs w:val="24"/>
                </w:rPr>
                <w:t>Norvir (Ritonavir) Tablets And Oral Solution</w:t>
              </w:r>
            </w:hyperlink>
          </w:p>
        </w:tc>
      </w:tr>
      <w:tr w:rsidR="00805827" w:rsidRPr="0062253F" w14:paraId="000D6212" w14:textId="77777777" w:rsidTr="004D41F6">
        <w:tc>
          <w:tcPr>
            <w:tcW w:w="10790" w:type="dxa"/>
            <w:tcBorders>
              <w:left w:val="single" w:sz="12" w:space="0" w:color="auto"/>
              <w:right w:val="single" w:sz="12" w:space="0" w:color="auto"/>
            </w:tcBorders>
            <w:shd w:val="clear" w:color="auto" w:fill="auto"/>
            <w:vAlign w:val="center"/>
          </w:tcPr>
          <w:p w14:paraId="23EE17A2" w14:textId="77777777" w:rsidR="00805827" w:rsidRDefault="00000000" w:rsidP="004D41F6">
            <w:pPr>
              <w:spacing w:line="360" w:lineRule="atLeast"/>
              <w:rPr>
                <w:rFonts w:eastAsia="Times New Roman" w:cs="Calibri"/>
                <w:color w:val="000000"/>
                <w:sz w:val="24"/>
                <w:szCs w:val="24"/>
              </w:rPr>
            </w:pPr>
            <w:hyperlink w:anchor="MERCK" w:history="1">
              <w:r w:rsidR="00805827" w:rsidRPr="0044462C">
                <w:rPr>
                  <w:rStyle w:val="Hyperlink"/>
                  <w:rFonts w:eastAsia="Times New Roman" w:cs="Calibri"/>
                  <w:sz w:val="24"/>
                  <w:szCs w:val="24"/>
                </w:rPr>
                <w:t>Pifeltro™ (Doravirine) Tablets, For Oral Use</w:t>
              </w:r>
            </w:hyperlink>
          </w:p>
        </w:tc>
      </w:tr>
      <w:tr w:rsidR="00805827" w:rsidRPr="0062253F" w14:paraId="40B9E13E" w14:textId="77777777" w:rsidTr="004D41F6">
        <w:tc>
          <w:tcPr>
            <w:tcW w:w="10790" w:type="dxa"/>
            <w:tcBorders>
              <w:left w:val="single" w:sz="12" w:space="0" w:color="auto"/>
              <w:right w:val="single" w:sz="12" w:space="0" w:color="auto"/>
            </w:tcBorders>
            <w:shd w:val="clear" w:color="auto" w:fill="auto"/>
            <w:vAlign w:val="center"/>
          </w:tcPr>
          <w:p w14:paraId="1C77F334" w14:textId="77777777" w:rsidR="00805827" w:rsidRDefault="00000000" w:rsidP="004D41F6">
            <w:pPr>
              <w:spacing w:line="360" w:lineRule="atLeast"/>
              <w:rPr>
                <w:rFonts w:eastAsia="Times New Roman" w:cs="Calibri"/>
                <w:color w:val="000000"/>
                <w:sz w:val="24"/>
                <w:szCs w:val="24"/>
              </w:rPr>
            </w:pPr>
            <w:hyperlink w:anchor="MERCK" w:history="1">
              <w:r w:rsidR="00805827" w:rsidRPr="0044462C">
                <w:rPr>
                  <w:rStyle w:val="Hyperlink"/>
                  <w:rFonts w:eastAsia="Times New Roman" w:cs="Calibri"/>
                  <w:sz w:val="24"/>
                  <w:szCs w:val="24"/>
                </w:rPr>
                <w:t>Pneumovax®23 (Pneumococcal Vaccine Polyvalent) </w:t>
              </w:r>
            </w:hyperlink>
          </w:p>
        </w:tc>
      </w:tr>
      <w:tr w:rsidR="00805827" w:rsidRPr="0062253F" w14:paraId="25E5F178" w14:textId="77777777" w:rsidTr="004D41F6">
        <w:tc>
          <w:tcPr>
            <w:tcW w:w="10790" w:type="dxa"/>
            <w:tcBorders>
              <w:left w:val="single" w:sz="12" w:space="0" w:color="auto"/>
              <w:right w:val="single" w:sz="12" w:space="0" w:color="auto"/>
            </w:tcBorders>
            <w:shd w:val="clear" w:color="auto" w:fill="auto"/>
          </w:tcPr>
          <w:p w14:paraId="3602D659" w14:textId="77777777" w:rsidR="00805827" w:rsidRDefault="00000000" w:rsidP="004D41F6">
            <w:pPr>
              <w:spacing w:line="360" w:lineRule="atLeast"/>
              <w:rPr>
                <w:rFonts w:eastAsia="Times New Roman" w:cs="Calibri"/>
                <w:color w:val="000000"/>
                <w:sz w:val="24"/>
                <w:szCs w:val="24"/>
              </w:rPr>
            </w:pPr>
            <w:hyperlink w:anchor="JohnsonJohnson" w:history="1">
              <w:r w:rsidR="00805827" w:rsidRPr="0044462C">
                <w:rPr>
                  <w:rStyle w:val="Hyperlink"/>
                  <w:rFonts w:eastAsia="Times New Roman" w:cs="Calibri"/>
                  <w:sz w:val="24"/>
                  <w:szCs w:val="24"/>
                </w:rPr>
                <w:t>Prezcobix (Darunavir/Cobicistat)</w:t>
              </w:r>
            </w:hyperlink>
          </w:p>
        </w:tc>
      </w:tr>
      <w:tr w:rsidR="00805827" w:rsidRPr="0062253F" w14:paraId="5B213C9C" w14:textId="77777777" w:rsidTr="004D41F6">
        <w:tc>
          <w:tcPr>
            <w:tcW w:w="10790" w:type="dxa"/>
            <w:tcBorders>
              <w:left w:val="single" w:sz="12" w:space="0" w:color="auto"/>
              <w:right w:val="single" w:sz="12" w:space="0" w:color="auto"/>
            </w:tcBorders>
            <w:shd w:val="clear" w:color="auto" w:fill="auto"/>
          </w:tcPr>
          <w:p w14:paraId="016D59F8" w14:textId="77777777" w:rsidR="00805827" w:rsidRDefault="00000000" w:rsidP="004D41F6">
            <w:pPr>
              <w:spacing w:line="360" w:lineRule="atLeast"/>
              <w:rPr>
                <w:rFonts w:eastAsia="Times New Roman" w:cs="Calibri"/>
                <w:color w:val="000000"/>
                <w:sz w:val="24"/>
                <w:szCs w:val="24"/>
              </w:rPr>
            </w:pPr>
            <w:hyperlink w:anchor="JohnsonJohnson" w:history="1">
              <w:r w:rsidR="00805827" w:rsidRPr="0044462C">
                <w:rPr>
                  <w:rStyle w:val="Hyperlink"/>
                  <w:rFonts w:eastAsia="Times New Roman" w:cs="Calibri"/>
                  <w:sz w:val="24"/>
                  <w:szCs w:val="24"/>
                </w:rPr>
                <w:t>Prezista (Darunavir)</w:t>
              </w:r>
            </w:hyperlink>
          </w:p>
        </w:tc>
      </w:tr>
      <w:tr w:rsidR="00805827" w:rsidRPr="0062253F" w14:paraId="33048452" w14:textId="77777777" w:rsidTr="004D41F6">
        <w:tc>
          <w:tcPr>
            <w:tcW w:w="10790" w:type="dxa"/>
            <w:tcBorders>
              <w:left w:val="single" w:sz="12" w:space="0" w:color="auto"/>
              <w:right w:val="single" w:sz="12" w:space="0" w:color="auto"/>
            </w:tcBorders>
            <w:shd w:val="clear" w:color="auto" w:fill="auto"/>
          </w:tcPr>
          <w:p w14:paraId="251F0B62" w14:textId="77777777" w:rsidR="00805827" w:rsidRDefault="00000000" w:rsidP="004D41F6">
            <w:pPr>
              <w:spacing w:line="360" w:lineRule="atLeast"/>
              <w:rPr>
                <w:rFonts w:eastAsia="Times New Roman" w:cs="Calibri"/>
                <w:color w:val="000000"/>
                <w:sz w:val="24"/>
                <w:szCs w:val="24"/>
              </w:rPr>
            </w:pPr>
            <w:hyperlink w:anchor="JohnsonJohnson" w:history="1">
              <w:r w:rsidR="00805827" w:rsidRPr="0044462C">
                <w:rPr>
                  <w:rStyle w:val="Hyperlink"/>
                  <w:rFonts w:eastAsia="Times New Roman" w:cs="Calibri"/>
                  <w:sz w:val="24"/>
                  <w:szCs w:val="24"/>
                </w:rPr>
                <w:t>Symtuza (Darunavir, Cobicistat, Emtricitabine, Tenofovir Alafenamide) Tablets</w:t>
              </w:r>
            </w:hyperlink>
          </w:p>
        </w:tc>
      </w:tr>
      <w:tr w:rsidR="00805827" w:rsidRPr="0062253F" w14:paraId="0D4D5A9D" w14:textId="77777777" w:rsidTr="004D41F6">
        <w:tc>
          <w:tcPr>
            <w:tcW w:w="10790" w:type="dxa"/>
            <w:tcBorders>
              <w:left w:val="single" w:sz="12" w:space="0" w:color="auto"/>
              <w:right w:val="single" w:sz="12" w:space="0" w:color="auto"/>
            </w:tcBorders>
            <w:shd w:val="clear" w:color="auto" w:fill="auto"/>
          </w:tcPr>
          <w:p w14:paraId="4F550FD6" w14:textId="77777777" w:rsidR="00805827" w:rsidRDefault="00000000" w:rsidP="004D41F6">
            <w:pPr>
              <w:spacing w:line="360" w:lineRule="atLeast"/>
              <w:rPr>
                <w:rFonts w:eastAsia="Times New Roman" w:cs="Calibri"/>
                <w:color w:val="000000"/>
                <w:sz w:val="24"/>
                <w:szCs w:val="24"/>
              </w:rPr>
            </w:pPr>
            <w:hyperlink w:anchor="BOEHRINGER" w:history="1">
              <w:r w:rsidR="00805827" w:rsidRPr="0044462C">
                <w:rPr>
                  <w:rStyle w:val="Hyperlink"/>
                  <w:rFonts w:eastAsia="Times New Roman" w:cs="Calibri"/>
                  <w:sz w:val="24"/>
                  <w:szCs w:val="24"/>
                </w:rPr>
                <w:t>Viramune Xr (Nevirapine)</w:t>
              </w:r>
            </w:hyperlink>
          </w:p>
        </w:tc>
      </w:tr>
    </w:tbl>
    <w:p w14:paraId="6B99F2A7" w14:textId="77777777" w:rsidR="00805827" w:rsidRDefault="00805827" w:rsidP="00805827">
      <w:pPr>
        <w:rPr>
          <w:b/>
          <w:bCs/>
          <w:sz w:val="32"/>
          <w:szCs w:val="32"/>
          <w:u w:val="single"/>
        </w:rPr>
      </w:pPr>
    </w:p>
    <w:p w14:paraId="0BFEE4A9" w14:textId="77777777" w:rsidR="00805827" w:rsidRPr="00DF5AD1" w:rsidRDefault="00805827" w:rsidP="00805827">
      <w:pPr>
        <w:spacing w:after="0"/>
        <w:rPr>
          <w:b/>
          <w:bCs/>
          <w:sz w:val="32"/>
          <w:szCs w:val="32"/>
          <w:u w:val="single"/>
        </w:rPr>
      </w:pPr>
      <w:r w:rsidRPr="00DF5AD1">
        <w:rPr>
          <w:b/>
          <w:bCs/>
          <w:sz w:val="32"/>
          <w:szCs w:val="32"/>
          <w:u w:val="single"/>
        </w:rPr>
        <w:t>HIV Resources</w:t>
      </w:r>
      <w:r>
        <w:rPr>
          <w:b/>
          <w:bCs/>
          <w:sz w:val="32"/>
          <w:szCs w:val="32"/>
          <w:u w:val="single"/>
        </w:rPr>
        <w:t xml:space="preserve"> for South Carolina</w:t>
      </w:r>
    </w:p>
    <w:p w14:paraId="4C96E1C3" w14:textId="77777777" w:rsidR="00805827" w:rsidRPr="00DF5AD1" w:rsidRDefault="00000000" w:rsidP="00805827">
      <w:pPr>
        <w:spacing w:after="0"/>
      </w:pPr>
      <w:hyperlink r:id="rId441" w:history="1">
        <w:r w:rsidR="00805827" w:rsidRPr="00DF5AD1">
          <w:rPr>
            <w:rStyle w:val="Hyperlink"/>
          </w:rPr>
          <w:t>South Carolina Aids Drug Assistance Program (ADAP),</w:t>
        </w:r>
      </w:hyperlink>
      <w:r w:rsidR="00805827" w:rsidRPr="00DF5AD1">
        <w:t xml:space="preserve"> which reimburses 100% of cost for qualifying patients</w:t>
      </w:r>
    </w:p>
    <w:p w14:paraId="535FE2C9" w14:textId="77777777" w:rsidR="00805827" w:rsidRPr="00DF5AD1" w:rsidRDefault="00805827" w:rsidP="00805827">
      <w:pPr>
        <w:pStyle w:val="ListParagraph"/>
        <w:numPr>
          <w:ilvl w:val="0"/>
          <w:numId w:val="4"/>
        </w:numPr>
        <w:spacing w:after="0"/>
        <w:rPr>
          <w:b/>
          <w:bCs/>
          <w:u w:val="single"/>
        </w:rPr>
      </w:pPr>
      <w:r w:rsidRPr="00DF5AD1">
        <w:t>Three services</w:t>
      </w:r>
    </w:p>
    <w:p w14:paraId="208C16E8" w14:textId="77777777" w:rsidR="00805827" w:rsidRPr="00DF5AD1" w:rsidRDefault="00805827" w:rsidP="00805827">
      <w:pPr>
        <w:pStyle w:val="ListParagraph"/>
        <w:numPr>
          <w:ilvl w:val="0"/>
          <w:numId w:val="7"/>
        </w:numPr>
      </w:pPr>
      <w:r w:rsidRPr="00DF5AD1">
        <w:t>Direct dispensing program (DDP)</w:t>
      </w:r>
    </w:p>
    <w:p w14:paraId="39578C9C" w14:textId="77777777" w:rsidR="00805827" w:rsidRPr="00DF5AD1" w:rsidRDefault="00805827" w:rsidP="00805827">
      <w:pPr>
        <w:pStyle w:val="ListParagraph"/>
        <w:numPr>
          <w:ilvl w:val="1"/>
          <w:numId w:val="7"/>
        </w:numPr>
      </w:pPr>
      <w:r w:rsidRPr="00DF5AD1">
        <w:t>Receive HIV medication directly through mail-order pharmacy (PANTHERx Specialty)</w:t>
      </w:r>
    </w:p>
    <w:p w14:paraId="6EBA1DB4" w14:textId="77777777" w:rsidR="00805827" w:rsidRPr="00DF5AD1" w:rsidRDefault="00805827" w:rsidP="00805827">
      <w:pPr>
        <w:pStyle w:val="ListParagraph"/>
        <w:numPr>
          <w:ilvl w:val="0"/>
          <w:numId w:val="7"/>
        </w:numPr>
      </w:pPr>
      <w:r w:rsidRPr="00DF5AD1">
        <w:t>Insurance Assistance program (IAP)</w:t>
      </w:r>
    </w:p>
    <w:p w14:paraId="751264D8" w14:textId="77777777" w:rsidR="00805827" w:rsidRPr="00DF5AD1" w:rsidRDefault="00805827" w:rsidP="00805827">
      <w:pPr>
        <w:pStyle w:val="ListParagraph"/>
        <w:numPr>
          <w:ilvl w:val="1"/>
          <w:numId w:val="7"/>
        </w:numPr>
      </w:pPr>
      <w:r w:rsidRPr="00DF5AD1">
        <w:t>Fill medications through health insurance, program assists with premiums, copays, and deductibles through network of approved pharmacies</w:t>
      </w:r>
    </w:p>
    <w:p w14:paraId="5DB3A662" w14:textId="77777777" w:rsidR="00805827" w:rsidRPr="00DF5AD1" w:rsidRDefault="00805827" w:rsidP="00805827">
      <w:pPr>
        <w:pStyle w:val="ListParagraph"/>
        <w:numPr>
          <w:ilvl w:val="0"/>
          <w:numId w:val="7"/>
        </w:numPr>
      </w:pPr>
      <w:r w:rsidRPr="00DF5AD1">
        <w:t>Medicare D assistance program</w:t>
      </w:r>
    </w:p>
    <w:p w14:paraId="5002D771" w14:textId="77777777" w:rsidR="00805827" w:rsidRPr="00DF5AD1" w:rsidRDefault="00805827" w:rsidP="00805827">
      <w:pPr>
        <w:pStyle w:val="ListParagraph"/>
        <w:numPr>
          <w:ilvl w:val="1"/>
          <w:numId w:val="7"/>
        </w:numPr>
      </w:pPr>
      <w:r w:rsidRPr="00DF5AD1">
        <w:t>Receive HIV medication directly through mail-order pharmacy (PANTHERx Specialty)</w:t>
      </w:r>
    </w:p>
    <w:p w14:paraId="180FDBBA" w14:textId="77777777" w:rsidR="00805827" w:rsidRPr="00DF5AD1" w:rsidRDefault="00805827" w:rsidP="00805827">
      <w:pPr>
        <w:spacing w:after="0"/>
      </w:pPr>
      <w:r w:rsidRPr="00DF5AD1">
        <w:rPr>
          <w:b/>
          <w:bCs/>
        </w:rPr>
        <w:t>Qualification</w:t>
      </w:r>
      <w:r>
        <w:rPr>
          <w:b/>
          <w:bCs/>
        </w:rPr>
        <w:t>s</w:t>
      </w:r>
    </w:p>
    <w:p w14:paraId="336D2199" w14:textId="77777777" w:rsidR="00805827" w:rsidRPr="00DF5AD1" w:rsidRDefault="00805827" w:rsidP="00805827">
      <w:pPr>
        <w:pStyle w:val="ListParagraph"/>
        <w:numPr>
          <w:ilvl w:val="0"/>
          <w:numId w:val="4"/>
        </w:numPr>
        <w:spacing w:after="0"/>
      </w:pPr>
      <w:r w:rsidRPr="00DF5AD1">
        <w:t>Ready to make commitment to being adherent to pharmacotherapy</w:t>
      </w:r>
    </w:p>
    <w:p w14:paraId="7CAEB8CE" w14:textId="77777777" w:rsidR="00805827" w:rsidRPr="00DF5AD1" w:rsidRDefault="00805827" w:rsidP="00805827">
      <w:pPr>
        <w:pStyle w:val="ListParagraph"/>
        <w:numPr>
          <w:ilvl w:val="0"/>
          <w:numId w:val="4"/>
        </w:numPr>
      </w:pPr>
      <w:r w:rsidRPr="00DF5AD1">
        <w:t>Diagnosed with HIV/AIDS</w:t>
      </w:r>
    </w:p>
    <w:p w14:paraId="55F4A8F3" w14:textId="77777777" w:rsidR="00805827" w:rsidRPr="00DF5AD1" w:rsidRDefault="00805827" w:rsidP="00805827">
      <w:pPr>
        <w:pStyle w:val="ListParagraph"/>
        <w:numPr>
          <w:ilvl w:val="0"/>
          <w:numId w:val="4"/>
        </w:numPr>
      </w:pPr>
      <w:r w:rsidRPr="00DF5AD1">
        <w:t>SC resident</w:t>
      </w:r>
    </w:p>
    <w:p w14:paraId="260264B2" w14:textId="77777777" w:rsidR="00805827" w:rsidRPr="00DF5AD1" w:rsidRDefault="00805827" w:rsidP="00805827">
      <w:pPr>
        <w:pStyle w:val="ListParagraph"/>
        <w:numPr>
          <w:ilvl w:val="0"/>
          <w:numId w:val="4"/>
        </w:numPr>
      </w:pPr>
      <w:r w:rsidRPr="00DF5AD1">
        <w:t>Limited income (</w:t>
      </w:r>
      <w:r w:rsidRPr="00DF5AD1">
        <w:rPr>
          <w:u w:val="single"/>
        </w:rPr>
        <w:t xml:space="preserve">&lt; </w:t>
      </w:r>
      <w:r w:rsidRPr="00DF5AD1">
        <w:t>550% of FPL)</w:t>
      </w:r>
    </w:p>
    <w:tbl>
      <w:tblPr>
        <w:tblStyle w:val="TableGrid"/>
        <w:tblW w:w="0" w:type="auto"/>
        <w:tblLook w:val="04A0" w:firstRow="1" w:lastRow="0" w:firstColumn="1" w:lastColumn="0" w:noHBand="0" w:noVBand="1"/>
      </w:tblPr>
      <w:tblGrid>
        <w:gridCol w:w="4405"/>
        <w:gridCol w:w="6385"/>
      </w:tblGrid>
      <w:tr w:rsidR="00805827" w:rsidRPr="00DF5AD1" w14:paraId="3E30EAB2" w14:textId="77777777" w:rsidTr="004D41F6">
        <w:tc>
          <w:tcPr>
            <w:tcW w:w="4405" w:type="dxa"/>
            <w:tcBorders>
              <w:right w:val="single" w:sz="4" w:space="0" w:color="FFFFFF" w:themeColor="background1"/>
            </w:tcBorders>
            <w:shd w:val="clear" w:color="auto" w:fill="000000" w:themeFill="text1"/>
            <w:vAlign w:val="center"/>
          </w:tcPr>
          <w:p w14:paraId="44DDC227" w14:textId="77777777" w:rsidR="00805827" w:rsidRPr="002E14BA" w:rsidRDefault="00805827" w:rsidP="004D41F6">
            <w:pPr>
              <w:jc w:val="center"/>
              <w:rPr>
                <w:b/>
                <w:bCs/>
                <w:color w:val="FFFFFF" w:themeColor="background1"/>
              </w:rPr>
            </w:pPr>
            <w:r w:rsidRPr="002E14BA">
              <w:rPr>
                <w:b/>
                <w:bCs/>
                <w:color w:val="FFFFFF" w:themeColor="background1"/>
              </w:rPr>
              <w:t>Household size</w:t>
            </w:r>
          </w:p>
        </w:tc>
        <w:tc>
          <w:tcPr>
            <w:tcW w:w="6385" w:type="dxa"/>
            <w:tcBorders>
              <w:left w:val="single" w:sz="4" w:space="0" w:color="FFFFFF" w:themeColor="background1"/>
            </w:tcBorders>
            <w:shd w:val="clear" w:color="auto" w:fill="000000" w:themeFill="text1"/>
            <w:vAlign w:val="center"/>
          </w:tcPr>
          <w:p w14:paraId="0A6E2292" w14:textId="77777777" w:rsidR="00805827" w:rsidRPr="002E14BA" w:rsidRDefault="00805827" w:rsidP="004D41F6">
            <w:pPr>
              <w:jc w:val="center"/>
              <w:rPr>
                <w:b/>
                <w:bCs/>
                <w:color w:val="FFFFFF" w:themeColor="background1"/>
              </w:rPr>
            </w:pPr>
            <w:r w:rsidRPr="002E14BA">
              <w:rPr>
                <w:b/>
                <w:bCs/>
                <w:color w:val="FFFFFF" w:themeColor="background1"/>
              </w:rPr>
              <w:t>Annual household income ($) threshold</w:t>
            </w:r>
          </w:p>
        </w:tc>
      </w:tr>
      <w:tr w:rsidR="00805827" w:rsidRPr="00DF5AD1" w14:paraId="661109FC" w14:textId="77777777" w:rsidTr="004D41F6">
        <w:tc>
          <w:tcPr>
            <w:tcW w:w="4405" w:type="dxa"/>
            <w:vAlign w:val="center"/>
          </w:tcPr>
          <w:p w14:paraId="75A87638" w14:textId="77777777" w:rsidR="00805827" w:rsidRPr="00DF5AD1" w:rsidRDefault="00805827" w:rsidP="004D41F6">
            <w:pPr>
              <w:jc w:val="center"/>
            </w:pPr>
            <w:r w:rsidRPr="00DF5AD1">
              <w:t>1</w:t>
            </w:r>
          </w:p>
        </w:tc>
        <w:tc>
          <w:tcPr>
            <w:tcW w:w="6385" w:type="dxa"/>
            <w:vAlign w:val="center"/>
          </w:tcPr>
          <w:p w14:paraId="5ACC2E17" w14:textId="77777777" w:rsidR="00805827" w:rsidRPr="00DF5AD1" w:rsidRDefault="00805827" w:rsidP="004D41F6">
            <w:pPr>
              <w:jc w:val="center"/>
            </w:pPr>
            <w:r w:rsidRPr="00DF5AD1">
              <w:t>74,745</w:t>
            </w:r>
          </w:p>
        </w:tc>
      </w:tr>
      <w:tr w:rsidR="00805827" w:rsidRPr="00DF5AD1" w14:paraId="1C6FEBAB" w14:textId="77777777" w:rsidTr="004D41F6">
        <w:tc>
          <w:tcPr>
            <w:tcW w:w="4405" w:type="dxa"/>
            <w:vAlign w:val="center"/>
          </w:tcPr>
          <w:p w14:paraId="36B8FC63" w14:textId="77777777" w:rsidR="00805827" w:rsidRPr="00DF5AD1" w:rsidRDefault="00805827" w:rsidP="004D41F6">
            <w:pPr>
              <w:jc w:val="center"/>
            </w:pPr>
            <w:r w:rsidRPr="00DF5AD1">
              <w:t>2</w:t>
            </w:r>
          </w:p>
        </w:tc>
        <w:tc>
          <w:tcPr>
            <w:tcW w:w="6385" w:type="dxa"/>
            <w:vAlign w:val="center"/>
          </w:tcPr>
          <w:p w14:paraId="71B734C2" w14:textId="77777777" w:rsidR="00805827" w:rsidRPr="00DF5AD1" w:rsidRDefault="00805827" w:rsidP="004D41F6">
            <w:pPr>
              <w:jc w:val="center"/>
            </w:pPr>
            <w:r w:rsidRPr="00DF5AD1">
              <w:t>100,705</w:t>
            </w:r>
          </w:p>
        </w:tc>
      </w:tr>
      <w:tr w:rsidR="00805827" w:rsidRPr="00DF5AD1" w14:paraId="71ACEF30" w14:textId="77777777" w:rsidTr="004D41F6">
        <w:tc>
          <w:tcPr>
            <w:tcW w:w="4405" w:type="dxa"/>
            <w:vAlign w:val="center"/>
          </w:tcPr>
          <w:p w14:paraId="0CB0B5E6" w14:textId="77777777" w:rsidR="00805827" w:rsidRPr="00DF5AD1" w:rsidRDefault="00805827" w:rsidP="004D41F6">
            <w:pPr>
              <w:jc w:val="center"/>
            </w:pPr>
            <w:r w:rsidRPr="00DF5AD1">
              <w:t>3</w:t>
            </w:r>
          </w:p>
        </w:tc>
        <w:tc>
          <w:tcPr>
            <w:tcW w:w="6385" w:type="dxa"/>
            <w:vAlign w:val="center"/>
          </w:tcPr>
          <w:p w14:paraId="723EE390" w14:textId="77777777" w:rsidR="00805827" w:rsidRPr="00DF5AD1" w:rsidRDefault="00805827" w:rsidP="004D41F6">
            <w:pPr>
              <w:jc w:val="center"/>
            </w:pPr>
            <w:r w:rsidRPr="00DF5AD1">
              <w:t>126,665</w:t>
            </w:r>
          </w:p>
        </w:tc>
      </w:tr>
      <w:tr w:rsidR="00805827" w:rsidRPr="00DF5AD1" w14:paraId="7CF4724A" w14:textId="77777777" w:rsidTr="004D41F6">
        <w:tc>
          <w:tcPr>
            <w:tcW w:w="4405" w:type="dxa"/>
            <w:vAlign w:val="center"/>
          </w:tcPr>
          <w:p w14:paraId="12610997" w14:textId="77777777" w:rsidR="00805827" w:rsidRPr="00DF5AD1" w:rsidRDefault="00805827" w:rsidP="004D41F6">
            <w:pPr>
              <w:jc w:val="center"/>
            </w:pPr>
            <w:r w:rsidRPr="00DF5AD1">
              <w:t>4</w:t>
            </w:r>
          </w:p>
        </w:tc>
        <w:tc>
          <w:tcPr>
            <w:tcW w:w="6385" w:type="dxa"/>
            <w:vAlign w:val="center"/>
          </w:tcPr>
          <w:p w14:paraId="2FB990CA" w14:textId="77777777" w:rsidR="00805827" w:rsidRPr="00DF5AD1" w:rsidRDefault="00805827" w:rsidP="004D41F6">
            <w:pPr>
              <w:jc w:val="center"/>
            </w:pPr>
            <w:r w:rsidRPr="00DF5AD1">
              <w:t>152,625</w:t>
            </w:r>
          </w:p>
        </w:tc>
      </w:tr>
      <w:tr w:rsidR="00805827" w:rsidRPr="00DF5AD1" w14:paraId="1D0EA7E6" w14:textId="77777777" w:rsidTr="004D41F6">
        <w:tc>
          <w:tcPr>
            <w:tcW w:w="4405" w:type="dxa"/>
            <w:vAlign w:val="center"/>
          </w:tcPr>
          <w:p w14:paraId="48D18A14" w14:textId="77777777" w:rsidR="00805827" w:rsidRPr="00DF5AD1" w:rsidRDefault="00805827" w:rsidP="004D41F6">
            <w:pPr>
              <w:jc w:val="center"/>
            </w:pPr>
            <w:r w:rsidRPr="00DF5AD1">
              <w:t>5</w:t>
            </w:r>
          </w:p>
        </w:tc>
        <w:tc>
          <w:tcPr>
            <w:tcW w:w="6385" w:type="dxa"/>
            <w:vAlign w:val="center"/>
          </w:tcPr>
          <w:p w14:paraId="29AAEB39" w14:textId="77777777" w:rsidR="00805827" w:rsidRPr="00DF5AD1" w:rsidRDefault="00805827" w:rsidP="004D41F6">
            <w:pPr>
              <w:jc w:val="center"/>
            </w:pPr>
            <w:r w:rsidRPr="00DF5AD1">
              <w:t>178,585</w:t>
            </w:r>
          </w:p>
        </w:tc>
      </w:tr>
      <w:tr w:rsidR="00805827" w:rsidRPr="00DF5AD1" w14:paraId="6BA0D283" w14:textId="77777777" w:rsidTr="004D41F6">
        <w:tc>
          <w:tcPr>
            <w:tcW w:w="4405" w:type="dxa"/>
            <w:vAlign w:val="center"/>
          </w:tcPr>
          <w:p w14:paraId="564BF340" w14:textId="77777777" w:rsidR="00805827" w:rsidRPr="00DF5AD1" w:rsidRDefault="00805827" w:rsidP="004D41F6">
            <w:pPr>
              <w:jc w:val="center"/>
            </w:pPr>
            <w:r w:rsidRPr="00DF5AD1">
              <w:t>6</w:t>
            </w:r>
          </w:p>
        </w:tc>
        <w:tc>
          <w:tcPr>
            <w:tcW w:w="6385" w:type="dxa"/>
            <w:vAlign w:val="center"/>
          </w:tcPr>
          <w:p w14:paraId="3ABFD024" w14:textId="77777777" w:rsidR="00805827" w:rsidRPr="00DF5AD1" w:rsidRDefault="00805827" w:rsidP="004D41F6">
            <w:pPr>
              <w:jc w:val="center"/>
            </w:pPr>
            <w:r w:rsidRPr="00DF5AD1">
              <w:t>204,545</w:t>
            </w:r>
          </w:p>
        </w:tc>
      </w:tr>
      <w:tr w:rsidR="00805827" w:rsidRPr="00DF5AD1" w14:paraId="3FFEA7AA" w14:textId="77777777" w:rsidTr="004D41F6">
        <w:tc>
          <w:tcPr>
            <w:tcW w:w="4405" w:type="dxa"/>
            <w:vAlign w:val="center"/>
          </w:tcPr>
          <w:p w14:paraId="13B8D8D7" w14:textId="77777777" w:rsidR="00805827" w:rsidRPr="00DF5AD1" w:rsidRDefault="00805827" w:rsidP="004D41F6">
            <w:pPr>
              <w:jc w:val="center"/>
            </w:pPr>
            <w:r w:rsidRPr="00DF5AD1">
              <w:t>7</w:t>
            </w:r>
          </w:p>
        </w:tc>
        <w:tc>
          <w:tcPr>
            <w:tcW w:w="6385" w:type="dxa"/>
            <w:vAlign w:val="center"/>
          </w:tcPr>
          <w:p w14:paraId="35635D4A" w14:textId="77777777" w:rsidR="00805827" w:rsidRPr="00DF5AD1" w:rsidRDefault="00805827" w:rsidP="004D41F6">
            <w:pPr>
              <w:jc w:val="center"/>
            </w:pPr>
            <w:r w:rsidRPr="00DF5AD1">
              <w:t>230,505</w:t>
            </w:r>
          </w:p>
        </w:tc>
      </w:tr>
      <w:tr w:rsidR="00805827" w:rsidRPr="00DF5AD1" w14:paraId="3BE2E359" w14:textId="77777777" w:rsidTr="004D41F6">
        <w:tc>
          <w:tcPr>
            <w:tcW w:w="4405" w:type="dxa"/>
            <w:vAlign w:val="center"/>
          </w:tcPr>
          <w:p w14:paraId="2772FF0C" w14:textId="77777777" w:rsidR="00805827" w:rsidRPr="00DF5AD1" w:rsidRDefault="00805827" w:rsidP="004D41F6">
            <w:pPr>
              <w:jc w:val="center"/>
            </w:pPr>
            <w:r w:rsidRPr="00DF5AD1">
              <w:t>8</w:t>
            </w:r>
          </w:p>
        </w:tc>
        <w:tc>
          <w:tcPr>
            <w:tcW w:w="6385" w:type="dxa"/>
            <w:vAlign w:val="center"/>
          </w:tcPr>
          <w:p w14:paraId="01AF447B" w14:textId="77777777" w:rsidR="00805827" w:rsidRPr="00DF5AD1" w:rsidRDefault="00805827" w:rsidP="004D41F6">
            <w:pPr>
              <w:jc w:val="center"/>
            </w:pPr>
            <w:r w:rsidRPr="00DF5AD1">
              <w:t>256,465</w:t>
            </w:r>
          </w:p>
        </w:tc>
      </w:tr>
      <w:tr w:rsidR="00805827" w:rsidRPr="00DF5AD1" w14:paraId="390ADBD3" w14:textId="77777777" w:rsidTr="004D41F6">
        <w:tc>
          <w:tcPr>
            <w:tcW w:w="10790" w:type="dxa"/>
            <w:gridSpan w:val="2"/>
            <w:vAlign w:val="center"/>
          </w:tcPr>
          <w:p w14:paraId="0A389DD0" w14:textId="77777777" w:rsidR="00805827" w:rsidRPr="00DF5AD1" w:rsidRDefault="00000000" w:rsidP="004D41F6">
            <w:hyperlink r:id="rId442" w:history="1">
              <w:r w:rsidR="00805827" w:rsidRPr="00DF5AD1">
                <w:rPr>
                  <w:rStyle w:val="Hyperlink"/>
                </w:rPr>
                <w:t>Click for FPL for household larger than 8</w:t>
              </w:r>
            </w:hyperlink>
          </w:p>
        </w:tc>
      </w:tr>
    </w:tbl>
    <w:p w14:paraId="70A00E62" w14:textId="77777777" w:rsidR="00805827" w:rsidRPr="00DF5AD1" w:rsidRDefault="00805827" w:rsidP="00805827">
      <w:pPr>
        <w:pStyle w:val="ListParagraph"/>
      </w:pPr>
    </w:p>
    <w:p w14:paraId="4754B28C" w14:textId="77777777" w:rsidR="00805827" w:rsidRPr="00DF5AD1" w:rsidRDefault="00805827" w:rsidP="00805827">
      <w:pPr>
        <w:pStyle w:val="ListParagraph"/>
        <w:numPr>
          <w:ilvl w:val="0"/>
          <w:numId w:val="4"/>
        </w:numPr>
      </w:pPr>
      <w:r w:rsidRPr="00DF5AD1">
        <w:t>Ineligible for Medicaid</w:t>
      </w:r>
    </w:p>
    <w:p w14:paraId="175282E6" w14:textId="77777777" w:rsidR="00805827" w:rsidRPr="00DF5AD1" w:rsidRDefault="00805827" w:rsidP="00805827">
      <w:pPr>
        <w:pStyle w:val="ListParagraph"/>
        <w:numPr>
          <w:ilvl w:val="0"/>
          <w:numId w:val="4"/>
        </w:numPr>
      </w:pPr>
      <w:r w:rsidRPr="00DF5AD1">
        <w:t xml:space="preserve">Ineligible for Medicare Part D </w:t>
      </w:r>
      <w:r w:rsidRPr="00DF5AD1">
        <w:rPr>
          <w:b/>
          <w:bCs/>
        </w:rPr>
        <w:t>with Full Low Income Subsidy (FLIS)</w:t>
      </w:r>
      <w:r w:rsidRPr="00DF5AD1">
        <w:t xml:space="preserve"> </w:t>
      </w:r>
    </w:p>
    <w:p w14:paraId="53746375" w14:textId="77777777" w:rsidR="00805827" w:rsidRPr="00DF5AD1" w:rsidRDefault="00805827" w:rsidP="00805827">
      <w:pPr>
        <w:spacing w:after="0"/>
        <w:rPr>
          <w:b/>
          <w:bCs/>
        </w:rPr>
      </w:pPr>
      <w:r w:rsidRPr="00DF5AD1">
        <w:rPr>
          <w:b/>
          <w:bCs/>
        </w:rPr>
        <w:t xml:space="preserve">Risk of termination </w:t>
      </w:r>
    </w:p>
    <w:p w14:paraId="3318584C" w14:textId="77777777" w:rsidR="00805827" w:rsidRPr="00DF5AD1" w:rsidRDefault="00805827" w:rsidP="00805827">
      <w:pPr>
        <w:pStyle w:val="ListParagraph"/>
        <w:numPr>
          <w:ilvl w:val="0"/>
          <w:numId w:val="8"/>
        </w:numPr>
      </w:pPr>
      <w:r w:rsidRPr="00DF5AD1">
        <w:t>Not responding to SC ADAP letters in timely fashion</w:t>
      </w:r>
    </w:p>
    <w:p w14:paraId="48001873" w14:textId="77777777" w:rsidR="00805827" w:rsidRPr="00DF5AD1" w:rsidRDefault="00805827" w:rsidP="00805827">
      <w:pPr>
        <w:pStyle w:val="ListParagraph"/>
        <w:numPr>
          <w:ilvl w:val="0"/>
          <w:numId w:val="8"/>
        </w:numPr>
      </w:pPr>
      <w:r w:rsidRPr="00DF5AD1">
        <w:t>Failing to submit recertification documentation on time</w:t>
      </w:r>
    </w:p>
    <w:p w14:paraId="46B6E080" w14:textId="77777777" w:rsidR="00805827" w:rsidRPr="00DF5AD1" w:rsidRDefault="00805827" w:rsidP="00805827">
      <w:pPr>
        <w:pStyle w:val="ListParagraph"/>
        <w:numPr>
          <w:ilvl w:val="0"/>
          <w:numId w:val="8"/>
        </w:numPr>
      </w:pPr>
      <w:r w:rsidRPr="00DF5AD1">
        <w:t>Income exceeds 550% FPL</w:t>
      </w:r>
    </w:p>
    <w:p w14:paraId="70CF577A" w14:textId="77777777" w:rsidR="00805827" w:rsidRPr="00DF5AD1" w:rsidRDefault="00805827" w:rsidP="00805827">
      <w:pPr>
        <w:pStyle w:val="ListParagraph"/>
        <w:numPr>
          <w:ilvl w:val="0"/>
          <w:numId w:val="8"/>
        </w:numPr>
      </w:pPr>
      <w:r w:rsidRPr="00DF5AD1">
        <w:t>Stops taking medication as prescribes</w:t>
      </w:r>
    </w:p>
    <w:p w14:paraId="5D5BE060" w14:textId="77777777" w:rsidR="00805827" w:rsidRPr="00DF5AD1" w:rsidRDefault="00805827" w:rsidP="00805827">
      <w:pPr>
        <w:pStyle w:val="ListParagraph"/>
        <w:numPr>
          <w:ilvl w:val="0"/>
          <w:numId w:val="8"/>
        </w:numPr>
      </w:pPr>
      <w:r w:rsidRPr="00DF5AD1">
        <w:t>Qualifies for Medicaid or Medicare Part D with FLIS</w:t>
      </w:r>
    </w:p>
    <w:p w14:paraId="28BBA2DC" w14:textId="77777777" w:rsidR="00805827" w:rsidRPr="00DF5AD1" w:rsidRDefault="00805827" w:rsidP="00805827">
      <w:pPr>
        <w:pStyle w:val="ListParagraph"/>
        <w:numPr>
          <w:ilvl w:val="0"/>
          <w:numId w:val="8"/>
        </w:numPr>
      </w:pPr>
      <w:r w:rsidRPr="00DF5AD1">
        <w:t>Moves out of SC or incarcerated</w:t>
      </w:r>
    </w:p>
    <w:p w14:paraId="41639F8C" w14:textId="77777777" w:rsidR="00805827" w:rsidRPr="00DF5AD1" w:rsidRDefault="00805827" w:rsidP="00805827">
      <w:pPr>
        <w:spacing w:after="0"/>
      </w:pPr>
      <w:r w:rsidRPr="00DF5AD1">
        <w:rPr>
          <w:b/>
          <w:bCs/>
        </w:rPr>
        <w:t>Required documentation</w:t>
      </w:r>
    </w:p>
    <w:p w14:paraId="25EC9E98" w14:textId="77777777" w:rsidR="00805827" w:rsidRPr="00DF5AD1" w:rsidRDefault="00805827" w:rsidP="00805827">
      <w:pPr>
        <w:pStyle w:val="ListParagraph"/>
        <w:numPr>
          <w:ilvl w:val="0"/>
          <w:numId w:val="10"/>
        </w:numPr>
        <w:spacing w:after="0"/>
      </w:pPr>
      <w:r w:rsidRPr="00DF5AD1">
        <w:t>Proof of income is required for the enrollee and for each member of the household listed on the form</w:t>
      </w:r>
    </w:p>
    <w:p w14:paraId="018CF3CE" w14:textId="77777777" w:rsidR="00805827" w:rsidRPr="00DF5AD1" w:rsidRDefault="00805827" w:rsidP="00805827">
      <w:r w:rsidRPr="00DF5AD1">
        <w:rPr>
          <w:noProof/>
        </w:rPr>
        <w:drawing>
          <wp:inline distT="0" distB="0" distL="0" distR="0" wp14:anchorId="7C2F0531" wp14:editId="32E7166C">
            <wp:extent cx="6858000" cy="147066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3"/>
                    <a:stretch>
                      <a:fillRect/>
                    </a:stretch>
                  </pic:blipFill>
                  <pic:spPr>
                    <a:xfrm>
                      <a:off x="0" y="0"/>
                      <a:ext cx="6858000" cy="1470660"/>
                    </a:xfrm>
                    <a:prstGeom prst="rect">
                      <a:avLst/>
                    </a:prstGeom>
                  </pic:spPr>
                </pic:pic>
              </a:graphicData>
            </a:graphic>
          </wp:inline>
        </w:drawing>
      </w:r>
    </w:p>
    <w:p w14:paraId="1771DD5C" w14:textId="77777777" w:rsidR="00805827" w:rsidRPr="00DF5AD1" w:rsidRDefault="00805827" w:rsidP="00805827">
      <w:pPr>
        <w:pStyle w:val="ListParagraph"/>
        <w:numPr>
          <w:ilvl w:val="1"/>
          <w:numId w:val="10"/>
        </w:numPr>
      </w:pPr>
      <w:r w:rsidRPr="00DF5AD1">
        <w:t>Most current pay stubs, W2, Federal Tax return, pension, unemployment compensation, social security benefits, alimony, child support, worker’s compensation, wage statement, or employer letter on company letterhead dated, signed and including salary information are all acceptable</w:t>
      </w:r>
    </w:p>
    <w:p w14:paraId="0645DCC1" w14:textId="77777777" w:rsidR="00805827" w:rsidRPr="00DF5AD1" w:rsidRDefault="00000000" w:rsidP="00805827">
      <w:pPr>
        <w:pStyle w:val="ListParagraph"/>
        <w:numPr>
          <w:ilvl w:val="1"/>
          <w:numId w:val="10"/>
        </w:numPr>
      </w:pPr>
      <w:hyperlink r:id="rId444" w:history="1">
        <w:r w:rsidR="00805827" w:rsidRPr="00DF5AD1">
          <w:rPr>
            <w:rStyle w:val="Hyperlink"/>
          </w:rPr>
          <w:t>Separate form for Zero or No Income certification</w:t>
        </w:r>
      </w:hyperlink>
    </w:p>
    <w:p w14:paraId="41329E49" w14:textId="77777777" w:rsidR="00805827" w:rsidRPr="00DF5AD1" w:rsidRDefault="00805827" w:rsidP="00805827">
      <w:pPr>
        <w:pStyle w:val="ListParagraph"/>
        <w:numPr>
          <w:ilvl w:val="0"/>
          <w:numId w:val="9"/>
        </w:numPr>
      </w:pPr>
      <w:r w:rsidRPr="00DF5AD1">
        <w:t>Clinical data</w:t>
      </w:r>
    </w:p>
    <w:p w14:paraId="4DEF2143" w14:textId="77777777" w:rsidR="00805827" w:rsidRPr="00DF5AD1" w:rsidRDefault="00805827" w:rsidP="00805827">
      <w:pPr>
        <w:pStyle w:val="ListParagraph"/>
        <w:numPr>
          <w:ilvl w:val="1"/>
          <w:numId w:val="9"/>
        </w:numPr>
      </w:pPr>
      <w:r w:rsidRPr="00DF5AD1">
        <w:t>Date of diagnosis</w:t>
      </w:r>
    </w:p>
    <w:p w14:paraId="69DBD51D" w14:textId="77777777" w:rsidR="00805827" w:rsidRPr="00DF5AD1" w:rsidRDefault="00805827" w:rsidP="00805827">
      <w:pPr>
        <w:pStyle w:val="ListParagraph"/>
        <w:numPr>
          <w:ilvl w:val="1"/>
          <w:numId w:val="9"/>
        </w:numPr>
      </w:pPr>
      <w:r w:rsidRPr="00DF5AD1">
        <w:t>Most recent CD4 count</w:t>
      </w:r>
    </w:p>
    <w:p w14:paraId="318BA835" w14:textId="77777777" w:rsidR="00805827" w:rsidRPr="00DF5AD1" w:rsidRDefault="00805827" w:rsidP="00805827">
      <w:pPr>
        <w:pStyle w:val="ListParagraph"/>
        <w:numPr>
          <w:ilvl w:val="1"/>
          <w:numId w:val="9"/>
        </w:numPr>
      </w:pPr>
      <w:r w:rsidRPr="00DF5AD1">
        <w:t>Most recent viral load</w:t>
      </w:r>
    </w:p>
    <w:p w14:paraId="55C0B798" w14:textId="77777777" w:rsidR="00805827" w:rsidRPr="00DF5AD1" w:rsidRDefault="00000000" w:rsidP="00805827">
      <w:pPr>
        <w:pStyle w:val="ListParagraph"/>
        <w:numPr>
          <w:ilvl w:val="0"/>
          <w:numId w:val="9"/>
        </w:numPr>
      </w:pPr>
      <w:hyperlink r:id="rId445" w:history="1">
        <w:r w:rsidR="00805827" w:rsidRPr="00DF5AD1">
          <w:rPr>
            <w:rStyle w:val="Hyperlink"/>
          </w:rPr>
          <w:t>Pharmacy selection form</w:t>
        </w:r>
      </w:hyperlink>
    </w:p>
    <w:p w14:paraId="5D5020DA" w14:textId="77777777" w:rsidR="00805827" w:rsidRPr="00DF5AD1" w:rsidRDefault="00805827" w:rsidP="00805827">
      <w:pPr>
        <w:pStyle w:val="ListParagraph"/>
        <w:numPr>
          <w:ilvl w:val="1"/>
          <w:numId w:val="9"/>
        </w:numPr>
      </w:pPr>
      <w:r w:rsidRPr="00DF5AD1">
        <w:t>Participating pharmacies:</w:t>
      </w:r>
    </w:p>
    <w:p w14:paraId="660934D8" w14:textId="77777777" w:rsidR="00805827" w:rsidRPr="00DF5AD1" w:rsidRDefault="00805827" w:rsidP="00805827">
      <w:pPr>
        <w:pStyle w:val="ListParagraph"/>
        <w:ind w:left="1080"/>
      </w:pPr>
      <w:r w:rsidRPr="00DF5AD1">
        <w:rPr>
          <w:noProof/>
        </w:rPr>
        <w:drawing>
          <wp:inline distT="0" distB="0" distL="0" distR="0" wp14:anchorId="6653FD2E" wp14:editId="3F24C6A5">
            <wp:extent cx="5959668" cy="2215989"/>
            <wp:effectExtent l="0" t="0" r="317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6"/>
                    <a:stretch>
                      <a:fillRect/>
                    </a:stretch>
                  </pic:blipFill>
                  <pic:spPr>
                    <a:xfrm>
                      <a:off x="0" y="0"/>
                      <a:ext cx="5971854" cy="2220520"/>
                    </a:xfrm>
                    <a:prstGeom prst="rect">
                      <a:avLst/>
                    </a:prstGeom>
                  </pic:spPr>
                </pic:pic>
              </a:graphicData>
            </a:graphic>
          </wp:inline>
        </w:drawing>
      </w:r>
    </w:p>
    <w:p w14:paraId="0A3D20A8" w14:textId="77777777" w:rsidR="00805827" w:rsidRPr="00DF5AD1" w:rsidRDefault="00805827" w:rsidP="00805827">
      <w:pPr>
        <w:pStyle w:val="ListParagraph"/>
        <w:numPr>
          <w:ilvl w:val="0"/>
          <w:numId w:val="11"/>
        </w:numPr>
      </w:pPr>
      <w:r w:rsidRPr="00DF5AD1">
        <w:t xml:space="preserve">Full list of pharmacies available below: </w:t>
      </w:r>
    </w:p>
    <w:p w14:paraId="661A8CDE" w14:textId="77777777" w:rsidR="00805827" w:rsidRPr="00DF5AD1" w:rsidRDefault="00000000" w:rsidP="00805827">
      <w:pPr>
        <w:pStyle w:val="ListParagraph"/>
        <w:ind w:left="1080"/>
      </w:pPr>
      <w:hyperlink r:id="rId447" w:history="1">
        <w:r w:rsidR="00805827" w:rsidRPr="00DF5AD1">
          <w:rPr>
            <w:rStyle w:val="Hyperlink"/>
          </w:rPr>
          <w:t>https://scdhec.gov/sites/default/files/media/document/IAP-Participating-Rx_8_2021.pdf</w:t>
        </w:r>
      </w:hyperlink>
    </w:p>
    <w:p w14:paraId="239B1790" w14:textId="77777777" w:rsidR="00805827" w:rsidRPr="00DF5AD1" w:rsidRDefault="00805827" w:rsidP="00805827">
      <w:pPr>
        <w:rPr>
          <w:b/>
          <w:bCs/>
        </w:rPr>
      </w:pPr>
      <w:r w:rsidRPr="00DF5AD1">
        <w:rPr>
          <w:b/>
          <w:bCs/>
        </w:rPr>
        <w:t>Undocumented patients living in SC with HIV</w:t>
      </w:r>
    </w:p>
    <w:p w14:paraId="0FE3ACE8" w14:textId="77777777" w:rsidR="00805827" w:rsidRPr="00DF5AD1" w:rsidRDefault="00805827" w:rsidP="00805827">
      <w:pPr>
        <w:pStyle w:val="ListParagraph"/>
        <w:numPr>
          <w:ilvl w:val="0"/>
          <w:numId w:val="9"/>
        </w:numPr>
      </w:pPr>
      <w:r w:rsidRPr="00DF5AD1">
        <w:t>There is a form that can be filled out for undocumented patients to qualify for the program:</w:t>
      </w:r>
    </w:p>
    <w:p w14:paraId="2C6CFF99" w14:textId="77777777" w:rsidR="00805827" w:rsidRPr="00DF5AD1" w:rsidRDefault="00000000" w:rsidP="00805827">
      <w:pPr>
        <w:pStyle w:val="ListParagraph"/>
        <w:ind w:left="360"/>
      </w:pPr>
      <w:hyperlink r:id="rId448" w:history="1">
        <w:r w:rsidR="00805827" w:rsidRPr="00DF5AD1">
          <w:rPr>
            <w:rStyle w:val="Hyperlink"/>
          </w:rPr>
          <w:t>https://scdhec.gov/sites/default/files/media/document/d-1593.pdf</w:t>
        </w:r>
      </w:hyperlink>
    </w:p>
    <w:p w14:paraId="6C9656B6" w14:textId="77777777" w:rsidR="00805827" w:rsidRPr="00DF5AD1" w:rsidRDefault="00805827" w:rsidP="00805827">
      <w:pPr>
        <w:jc w:val="center"/>
      </w:pPr>
      <w:r w:rsidRPr="00DF5AD1">
        <w:t>***All patients will need to fill out recertification form annually***</w:t>
      </w:r>
    </w:p>
    <w:p w14:paraId="5E8984EB" w14:textId="77777777" w:rsidR="00805827" w:rsidRPr="00DF5AD1" w:rsidRDefault="00805827" w:rsidP="00805827">
      <w:r w:rsidRPr="00DF5AD1">
        <w:t xml:space="preserve">See ADAP website for additional questions: </w:t>
      </w:r>
      <w:hyperlink r:id="rId449" w:history="1">
        <w:r w:rsidRPr="00DF5AD1">
          <w:rPr>
            <w:rStyle w:val="Hyperlink"/>
          </w:rPr>
          <w:t>https://scdhec.gov/aids-drug-assistance-program</w:t>
        </w:r>
      </w:hyperlink>
    </w:p>
    <w:p w14:paraId="5CBD0E80" w14:textId="77777777" w:rsidR="00805827" w:rsidRPr="00DF5AD1" w:rsidRDefault="00000000" w:rsidP="00805827">
      <w:pPr>
        <w:rPr>
          <w:b/>
          <w:bCs/>
        </w:rPr>
      </w:pPr>
      <w:hyperlink r:id="rId450" w:history="1">
        <w:r w:rsidR="00805827" w:rsidRPr="00DF5AD1">
          <w:rPr>
            <w:rStyle w:val="Hyperlink"/>
            <w:b/>
            <w:bCs/>
          </w:rPr>
          <w:t>AIDS Drug Assistance Program (ADAP) Formulary</w:t>
        </w:r>
      </w:hyperlink>
    </w:p>
    <w:tbl>
      <w:tblPr>
        <w:tblW w:w="11553" w:type="dxa"/>
        <w:tblInd w:w="-3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1023"/>
        <w:gridCol w:w="3690"/>
        <w:gridCol w:w="1589"/>
        <w:gridCol w:w="5251"/>
      </w:tblGrid>
      <w:tr w:rsidR="00805827" w:rsidRPr="00DF5AD1" w14:paraId="0E7BCCB8" w14:textId="77777777" w:rsidTr="004D41F6">
        <w:trPr>
          <w:trHeight w:val="311"/>
        </w:trPr>
        <w:tc>
          <w:tcPr>
            <w:tcW w:w="11553" w:type="dxa"/>
            <w:gridSpan w:val="4"/>
            <w:tcBorders>
              <w:bottom w:val="single" w:sz="4" w:space="0" w:color="FFFFFF" w:themeColor="background1"/>
            </w:tcBorders>
            <w:shd w:val="clear" w:color="auto" w:fill="000000" w:themeFill="text1"/>
          </w:tcPr>
          <w:p w14:paraId="5BE22A40" w14:textId="77777777" w:rsidR="00805827" w:rsidRPr="002E14BA" w:rsidRDefault="00805827" w:rsidP="004D41F6">
            <w:pPr>
              <w:pStyle w:val="TableParagraph"/>
              <w:spacing w:before="35"/>
              <w:ind w:left="3684" w:right="3681"/>
              <w:jc w:val="center"/>
              <w:rPr>
                <w:rFonts w:asciiTheme="minorHAnsi" w:hAnsiTheme="minorHAnsi"/>
                <w:b/>
                <w:color w:val="FFFFFF" w:themeColor="background1"/>
                <w:sz w:val="20"/>
                <w:szCs w:val="20"/>
              </w:rPr>
            </w:pPr>
            <w:r w:rsidRPr="002E14BA">
              <w:rPr>
                <w:rFonts w:asciiTheme="minorHAnsi" w:hAnsiTheme="minorHAnsi"/>
                <w:b/>
                <w:color w:val="FFFFFF" w:themeColor="background1"/>
                <w:sz w:val="20"/>
                <w:szCs w:val="20"/>
              </w:rPr>
              <w:t>HIV</w:t>
            </w:r>
            <w:r w:rsidRPr="002E14BA">
              <w:rPr>
                <w:rFonts w:asciiTheme="minorHAnsi" w:hAnsiTheme="minorHAnsi"/>
                <w:b/>
                <w:color w:val="FFFFFF" w:themeColor="background1"/>
                <w:spacing w:val="-7"/>
                <w:sz w:val="20"/>
                <w:szCs w:val="20"/>
              </w:rPr>
              <w:t xml:space="preserve"> </w:t>
            </w:r>
            <w:r w:rsidRPr="002E14BA">
              <w:rPr>
                <w:rFonts w:asciiTheme="minorHAnsi" w:hAnsiTheme="minorHAnsi"/>
                <w:b/>
                <w:color w:val="FFFFFF" w:themeColor="background1"/>
                <w:sz w:val="20"/>
                <w:szCs w:val="20"/>
              </w:rPr>
              <w:t>ANTIRETROVIRAL</w:t>
            </w:r>
            <w:r w:rsidRPr="002E14BA">
              <w:rPr>
                <w:rFonts w:asciiTheme="minorHAnsi" w:hAnsiTheme="minorHAnsi"/>
                <w:b/>
                <w:color w:val="FFFFFF" w:themeColor="background1"/>
                <w:spacing w:val="-7"/>
                <w:sz w:val="20"/>
                <w:szCs w:val="20"/>
              </w:rPr>
              <w:t xml:space="preserve"> </w:t>
            </w:r>
            <w:r w:rsidRPr="002E14BA">
              <w:rPr>
                <w:rFonts w:asciiTheme="minorHAnsi" w:hAnsiTheme="minorHAnsi"/>
                <w:b/>
                <w:color w:val="FFFFFF" w:themeColor="background1"/>
                <w:sz w:val="20"/>
                <w:szCs w:val="20"/>
              </w:rPr>
              <w:t>DRUGS</w:t>
            </w:r>
          </w:p>
        </w:tc>
      </w:tr>
      <w:tr w:rsidR="00805827" w:rsidRPr="00DF5AD1" w14:paraId="66AAC70A" w14:textId="77777777" w:rsidTr="004D41F6">
        <w:trPr>
          <w:trHeight w:val="302"/>
        </w:trPr>
        <w:tc>
          <w:tcPr>
            <w:tcW w:w="1023" w:type="dxa"/>
            <w:tcBorders>
              <w:top w:val="single" w:sz="4" w:space="0" w:color="FFFFFF" w:themeColor="background1"/>
              <w:right w:val="single" w:sz="4" w:space="0" w:color="FFFFFF" w:themeColor="background1"/>
            </w:tcBorders>
            <w:shd w:val="clear" w:color="auto" w:fill="000000" w:themeFill="text1"/>
          </w:tcPr>
          <w:p w14:paraId="3E695ECC" w14:textId="77777777" w:rsidR="00805827" w:rsidRPr="002E14BA" w:rsidRDefault="00805827" w:rsidP="004D41F6">
            <w:pPr>
              <w:pStyle w:val="TableParagraph"/>
              <w:spacing w:before="34"/>
              <w:ind w:left="33"/>
              <w:rPr>
                <w:rFonts w:asciiTheme="minorHAnsi" w:hAnsiTheme="minorHAnsi"/>
                <w:b/>
                <w:bCs/>
                <w:color w:val="FFFFFF" w:themeColor="background1"/>
                <w:sz w:val="20"/>
                <w:szCs w:val="20"/>
              </w:rPr>
            </w:pPr>
            <w:r w:rsidRPr="002E14BA">
              <w:rPr>
                <w:rFonts w:asciiTheme="minorHAnsi" w:hAnsiTheme="minorHAnsi"/>
                <w:b/>
                <w:bCs/>
                <w:color w:val="FFFFFF" w:themeColor="background1"/>
                <w:sz w:val="20"/>
                <w:szCs w:val="20"/>
              </w:rPr>
              <w:t>Brand</w:t>
            </w:r>
          </w:p>
        </w:tc>
        <w:tc>
          <w:tcPr>
            <w:tcW w:w="3690" w:type="dxa"/>
            <w:tcBorders>
              <w:top w:val="single" w:sz="4" w:space="0" w:color="FFFFFF" w:themeColor="background1"/>
              <w:left w:val="single" w:sz="4" w:space="0" w:color="FFFFFF" w:themeColor="background1"/>
              <w:right w:val="single" w:sz="4" w:space="0" w:color="FFFFFF" w:themeColor="background1"/>
            </w:tcBorders>
            <w:shd w:val="clear" w:color="auto" w:fill="000000" w:themeFill="text1"/>
          </w:tcPr>
          <w:p w14:paraId="6B669B89" w14:textId="77777777" w:rsidR="00805827" w:rsidRPr="002E14BA" w:rsidRDefault="00805827" w:rsidP="004D41F6">
            <w:pPr>
              <w:pStyle w:val="TableParagraph"/>
              <w:spacing w:before="34"/>
              <w:rPr>
                <w:rFonts w:asciiTheme="minorHAnsi" w:hAnsiTheme="minorHAnsi"/>
                <w:b/>
                <w:bCs/>
                <w:color w:val="FFFFFF" w:themeColor="background1"/>
                <w:sz w:val="20"/>
                <w:szCs w:val="20"/>
              </w:rPr>
            </w:pPr>
            <w:r w:rsidRPr="002E14BA">
              <w:rPr>
                <w:rFonts w:asciiTheme="minorHAnsi" w:hAnsiTheme="minorHAnsi"/>
                <w:b/>
                <w:bCs/>
                <w:color w:val="FFFFFF" w:themeColor="background1"/>
                <w:sz w:val="20"/>
                <w:szCs w:val="20"/>
              </w:rPr>
              <w:t>Generic</w:t>
            </w:r>
          </w:p>
        </w:tc>
        <w:tc>
          <w:tcPr>
            <w:tcW w:w="1589" w:type="dxa"/>
            <w:tcBorders>
              <w:top w:val="single" w:sz="4" w:space="0" w:color="FFFFFF" w:themeColor="background1"/>
              <w:left w:val="single" w:sz="4" w:space="0" w:color="FFFFFF" w:themeColor="background1"/>
              <w:right w:val="single" w:sz="4" w:space="0" w:color="FFFFFF" w:themeColor="background1"/>
            </w:tcBorders>
            <w:shd w:val="clear" w:color="auto" w:fill="000000" w:themeFill="text1"/>
          </w:tcPr>
          <w:p w14:paraId="5A69D865" w14:textId="77777777" w:rsidR="00805827" w:rsidRPr="002E14BA" w:rsidRDefault="00805827" w:rsidP="004D41F6">
            <w:pPr>
              <w:pStyle w:val="TableParagraph"/>
              <w:spacing w:before="34"/>
              <w:ind w:right="-15"/>
              <w:rPr>
                <w:rFonts w:asciiTheme="minorHAnsi" w:hAnsiTheme="minorHAnsi" w:cstheme="minorHAnsi"/>
                <w:b/>
                <w:bCs/>
                <w:color w:val="FFFFFF" w:themeColor="background1"/>
                <w:sz w:val="20"/>
                <w:szCs w:val="20"/>
              </w:rPr>
            </w:pPr>
            <w:r w:rsidRPr="002E14BA">
              <w:rPr>
                <w:rFonts w:asciiTheme="minorHAnsi" w:hAnsiTheme="minorHAnsi" w:cstheme="minorHAnsi"/>
                <w:b/>
                <w:bCs/>
                <w:color w:val="FFFFFF" w:themeColor="background1"/>
                <w:sz w:val="20"/>
                <w:szCs w:val="20"/>
              </w:rPr>
              <w:t>Drug Class</w:t>
            </w:r>
          </w:p>
        </w:tc>
        <w:tc>
          <w:tcPr>
            <w:tcW w:w="5251" w:type="dxa"/>
            <w:tcBorders>
              <w:top w:val="single" w:sz="4" w:space="0" w:color="FFFFFF" w:themeColor="background1"/>
              <w:left w:val="single" w:sz="4" w:space="0" w:color="FFFFFF" w:themeColor="background1"/>
              <w:right w:val="single" w:sz="4" w:space="0" w:color="FFFFFF" w:themeColor="background1"/>
            </w:tcBorders>
            <w:shd w:val="clear" w:color="auto" w:fill="000000" w:themeFill="text1"/>
          </w:tcPr>
          <w:p w14:paraId="299F7DD3" w14:textId="77777777" w:rsidR="00805827" w:rsidRPr="002E14BA" w:rsidRDefault="00805827" w:rsidP="004D41F6">
            <w:pPr>
              <w:pStyle w:val="TableParagraph"/>
              <w:rPr>
                <w:rFonts w:asciiTheme="minorHAnsi" w:hAnsiTheme="minorHAnsi" w:cstheme="minorHAnsi"/>
                <w:b/>
                <w:bCs/>
                <w:color w:val="FFFFFF" w:themeColor="background1"/>
                <w:sz w:val="20"/>
                <w:szCs w:val="20"/>
              </w:rPr>
            </w:pPr>
            <w:r w:rsidRPr="002E14BA">
              <w:rPr>
                <w:rFonts w:asciiTheme="minorHAnsi" w:hAnsiTheme="minorHAnsi" w:cstheme="minorHAnsi"/>
                <w:b/>
                <w:bCs/>
                <w:color w:val="FFFFFF" w:themeColor="background1"/>
                <w:sz w:val="20"/>
                <w:szCs w:val="20"/>
              </w:rPr>
              <w:t>Additional considerations</w:t>
            </w:r>
          </w:p>
        </w:tc>
      </w:tr>
      <w:tr w:rsidR="00805827" w:rsidRPr="00DF5AD1" w14:paraId="53C8FCAE" w14:textId="77777777" w:rsidTr="004D41F6">
        <w:trPr>
          <w:trHeight w:val="302"/>
        </w:trPr>
        <w:tc>
          <w:tcPr>
            <w:tcW w:w="1023" w:type="dxa"/>
          </w:tcPr>
          <w:p w14:paraId="40A2BE19" w14:textId="77777777" w:rsidR="00805827" w:rsidRPr="00DF5AD1" w:rsidRDefault="00805827" w:rsidP="004D41F6">
            <w:pPr>
              <w:pStyle w:val="TableParagraph"/>
              <w:spacing w:before="34"/>
              <w:ind w:left="33"/>
              <w:rPr>
                <w:rFonts w:asciiTheme="minorHAnsi" w:hAnsiTheme="minorHAnsi"/>
                <w:sz w:val="20"/>
                <w:szCs w:val="20"/>
              </w:rPr>
            </w:pPr>
            <w:r w:rsidRPr="00DF5AD1">
              <w:rPr>
                <w:rFonts w:asciiTheme="minorHAnsi" w:hAnsiTheme="minorHAnsi"/>
                <w:sz w:val="20"/>
                <w:szCs w:val="20"/>
              </w:rPr>
              <w:t>Aptivus</w:t>
            </w:r>
          </w:p>
        </w:tc>
        <w:tc>
          <w:tcPr>
            <w:tcW w:w="3690" w:type="dxa"/>
            <w:vAlign w:val="center"/>
          </w:tcPr>
          <w:p w14:paraId="3E639B66" w14:textId="77777777" w:rsidR="00805827" w:rsidRPr="00DF5AD1" w:rsidRDefault="00805827" w:rsidP="004D41F6">
            <w:pPr>
              <w:pStyle w:val="TableParagraph"/>
              <w:spacing w:before="34"/>
              <w:rPr>
                <w:rFonts w:asciiTheme="minorHAnsi" w:hAnsiTheme="minorHAnsi"/>
                <w:sz w:val="20"/>
                <w:szCs w:val="20"/>
              </w:rPr>
            </w:pPr>
            <w:r w:rsidRPr="00DF5AD1">
              <w:rPr>
                <w:rFonts w:asciiTheme="minorHAnsi" w:hAnsiTheme="minorHAnsi"/>
                <w:sz w:val="20"/>
                <w:szCs w:val="20"/>
              </w:rPr>
              <w:t>Tipranavir</w:t>
            </w:r>
          </w:p>
        </w:tc>
        <w:tc>
          <w:tcPr>
            <w:tcW w:w="1589" w:type="dxa"/>
            <w:tcBorders>
              <w:top w:val="single" w:sz="4" w:space="0" w:color="FFFFFF" w:themeColor="background1"/>
            </w:tcBorders>
            <w:vAlign w:val="center"/>
          </w:tcPr>
          <w:p w14:paraId="0E4D7B7D" w14:textId="77777777" w:rsidR="00805827" w:rsidRPr="00DF5AD1" w:rsidRDefault="00805827" w:rsidP="004D41F6">
            <w:pPr>
              <w:pStyle w:val="TableParagraph"/>
              <w:spacing w:before="34"/>
              <w:ind w:right="-15"/>
              <w:rPr>
                <w:rFonts w:asciiTheme="minorHAnsi" w:hAnsiTheme="minorHAnsi"/>
                <w:sz w:val="20"/>
                <w:szCs w:val="20"/>
              </w:rPr>
            </w:pPr>
            <w:r w:rsidRPr="00DF5AD1">
              <w:rPr>
                <w:rFonts w:asciiTheme="minorHAnsi" w:hAnsiTheme="minorHAnsi"/>
                <w:sz w:val="20"/>
                <w:szCs w:val="20"/>
              </w:rPr>
              <w:t>Protease</w:t>
            </w:r>
            <w:r w:rsidRPr="00DF5AD1">
              <w:rPr>
                <w:rFonts w:asciiTheme="minorHAnsi" w:hAnsiTheme="minorHAnsi"/>
                <w:spacing w:val="-6"/>
                <w:sz w:val="20"/>
                <w:szCs w:val="20"/>
              </w:rPr>
              <w:t xml:space="preserve"> </w:t>
            </w:r>
            <w:r w:rsidRPr="00DF5AD1">
              <w:rPr>
                <w:rFonts w:asciiTheme="minorHAnsi" w:hAnsiTheme="minorHAnsi"/>
                <w:sz w:val="20"/>
                <w:szCs w:val="20"/>
              </w:rPr>
              <w:t>Inhibitor</w:t>
            </w:r>
          </w:p>
        </w:tc>
        <w:tc>
          <w:tcPr>
            <w:tcW w:w="5251" w:type="dxa"/>
            <w:tcBorders>
              <w:top w:val="single" w:sz="4" w:space="0" w:color="FFFFFF" w:themeColor="background1"/>
              <w:right w:val="single" w:sz="4" w:space="0" w:color="FFFFFF" w:themeColor="background1"/>
            </w:tcBorders>
            <w:vAlign w:val="center"/>
          </w:tcPr>
          <w:p w14:paraId="4D871F4F" w14:textId="77777777" w:rsidR="00805827" w:rsidRPr="00DF5AD1" w:rsidRDefault="00805827" w:rsidP="004D41F6">
            <w:pPr>
              <w:pStyle w:val="TableParagraph"/>
              <w:rPr>
                <w:rFonts w:asciiTheme="minorHAnsi" w:hAnsiTheme="minorHAnsi"/>
                <w:sz w:val="20"/>
                <w:szCs w:val="20"/>
              </w:rPr>
            </w:pPr>
          </w:p>
        </w:tc>
      </w:tr>
      <w:tr w:rsidR="00805827" w:rsidRPr="00DF5AD1" w14:paraId="23755759" w14:textId="77777777" w:rsidTr="004D41F6">
        <w:trPr>
          <w:trHeight w:val="710"/>
        </w:trPr>
        <w:tc>
          <w:tcPr>
            <w:tcW w:w="1023" w:type="dxa"/>
          </w:tcPr>
          <w:p w14:paraId="60927706" w14:textId="77777777" w:rsidR="00805827" w:rsidRPr="00DF5AD1" w:rsidRDefault="00805827" w:rsidP="004D41F6">
            <w:pPr>
              <w:pStyle w:val="TableParagraph"/>
              <w:spacing w:before="8"/>
              <w:rPr>
                <w:rFonts w:asciiTheme="minorHAnsi" w:hAnsiTheme="minorHAnsi"/>
                <w:sz w:val="20"/>
                <w:szCs w:val="20"/>
              </w:rPr>
            </w:pPr>
          </w:p>
          <w:p w14:paraId="6DED1CE2" w14:textId="77777777" w:rsidR="00805827" w:rsidRPr="00DF5AD1" w:rsidRDefault="00805827" w:rsidP="004D41F6">
            <w:pPr>
              <w:pStyle w:val="TableParagraph"/>
              <w:ind w:left="33"/>
              <w:rPr>
                <w:rFonts w:asciiTheme="minorHAnsi" w:hAnsiTheme="minorHAnsi"/>
                <w:sz w:val="20"/>
                <w:szCs w:val="20"/>
              </w:rPr>
            </w:pPr>
            <w:r w:rsidRPr="00DF5AD1">
              <w:rPr>
                <w:rFonts w:asciiTheme="minorHAnsi" w:hAnsiTheme="minorHAnsi"/>
                <w:sz w:val="20"/>
                <w:szCs w:val="20"/>
              </w:rPr>
              <w:t>Biktarvy</w:t>
            </w:r>
          </w:p>
        </w:tc>
        <w:tc>
          <w:tcPr>
            <w:tcW w:w="3690" w:type="dxa"/>
            <w:vAlign w:val="center"/>
          </w:tcPr>
          <w:p w14:paraId="3C7A0609" w14:textId="77777777" w:rsidR="00805827" w:rsidRPr="00DF5AD1" w:rsidRDefault="00805827" w:rsidP="004D41F6">
            <w:pPr>
              <w:pStyle w:val="TableParagraph"/>
              <w:spacing w:before="113" w:line="259" w:lineRule="auto"/>
              <w:ind w:right="111"/>
              <w:rPr>
                <w:rFonts w:asciiTheme="minorHAnsi" w:hAnsiTheme="minorHAnsi"/>
                <w:sz w:val="20"/>
                <w:szCs w:val="20"/>
              </w:rPr>
            </w:pPr>
            <w:r w:rsidRPr="00DF5AD1">
              <w:rPr>
                <w:rFonts w:asciiTheme="minorHAnsi" w:hAnsiTheme="minorHAnsi"/>
                <w:sz w:val="20"/>
                <w:szCs w:val="20"/>
              </w:rPr>
              <w:t>bictegravir / emtricitabine /</w:t>
            </w:r>
            <w:r w:rsidRPr="00DF5AD1">
              <w:rPr>
                <w:rFonts w:asciiTheme="minorHAnsi" w:hAnsiTheme="minorHAnsi"/>
                <w:spacing w:val="1"/>
                <w:sz w:val="20"/>
                <w:szCs w:val="20"/>
              </w:rPr>
              <w:t xml:space="preserve"> </w:t>
            </w:r>
            <w:r w:rsidRPr="00DF5AD1">
              <w:rPr>
                <w:rFonts w:asciiTheme="minorHAnsi" w:hAnsiTheme="minorHAnsi"/>
                <w:sz w:val="20"/>
                <w:szCs w:val="20"/>
              </w:rPr>
              <w:t>tenofovir</w:t>
            </w:r>
            <w:r w:rsidRPr="00DF5AD1">
              <w:rPr>
                <w:rFonts w:asciiTheme="minorHAnsi" w:hAnsiTheme="minorHAnsi"/>
                <w:spacing w:val="-5"/>
                <w:sz w:val="20"/>
                <w:szCs w:val="20"/>
              </w:rPr>
              <w:t xml:space="preserve"> </w:t>
            </w:r>
            <w:r w:rsidRPr="00DF5AD1">
              <w:rPr>
                <w:rFonts w:asciiTheme="minorHAnsi" w:hAnsiTheme="minorHAnsi"/>
                <w:sz w:val="20"/>
                <w:szCs w:val="20"/>
              </w:rPr>
              <w:t>alafenamide</w:t>
            </w:r>
            <w:r w:rsidRPr="00DF5AD1">
              <w:rPr>
                <w:rFonts w:asciiTheme="minorHAnsi" w:hAnsiTheme="minorHAnsi"/>
                <w:spacing w:val="-7"/>
                <w:sz w:val="20"/>
                <w:szCs w:val="20"/>
              </w:rPr>
              <w:t xml:space="preserve"> </w:t>
            </w:r>
            <w:r w:rsidRPr="00DF5AD1">
              <w:rPr>
                <w:rFonts w:asciiTheme="minorHAnsi" w:hAnsiTheme="minorHAnsi"/>
                <w:sz w:val="20"/>
                <w:szCs w:val="20"/>
              </w:rPr>
              <w:t>fumarate</w:t>
            </w:r>
          </w:p>
        </w:tc>
        <w:tc>
          <w:tcPr>
            <w:tcW w:w="1589" w:type="dxa"/>
            <w:vAlign w:val="center"/>
          </w:tcPr>
          <w:p w14:paraId="30464B88" w14:textId="77777777" w:rsidR="00805827" w:rsidRPr="00DF5AD1" w:rsidRDefault="00805827" w:rsidP="004D41F6">
            <w:pPr>
              <w:pStyle w:val="TableParagraph"/>
              <w:spacing w:before="113" w:line="259" w:lineRule="auto"/>
              <w:ind w:right="365"/>
              <w:rPr>
                <w:rFonts w:asciiTheme="minorHAnsi" w:hAnsiTheme="minorHAnsi"/>
                <w:sz w:val="20"/>
                <w:szCs w:val="20"/>
              </w:rPr>
            </w:pPr>
            <w:r w:rsidRPr="00DF5AD1">
              <w:rPr>
                <w:rFonts w:asciiTheme="minorHAnsi" w:hAnsiTheme="minorHAnsi"/>
                <w:sz w:val="20"/>
                <w:szCs w:val="20"/>
              </w:rPr>
              <w:t>Combination</w:t>
            </w:r>
            <w:r w:rsidRPr="00DF5AD1">
              <w:rPr>
                <w:rFonts w:asciiTheme="minorHAnsi" w:hAnsiTheme="minorHAnsi"/>
                <w:spacing w:val="-40"/>
                <w:sz w:val="20"/>
                <w:szCs w:val="20"/>
              </w:rPr>
              <w:t xml:space="preserve"> </w:t>
            </w:r>
            <w:r w:rsidRPr="00DF5AD1">
              <w:rPr>
                <w:rFonts w:asciiTheme="minorHAnsi" w:hAnsiTheme="minorHAnsi"/>
                <w:sz w:val="20"/>
                <w:szCs w:val="20"/>
              </w:rPr>
              <w:t>Treatment</w:t>
            </w:r>
          </w:p>
        </w:tc>
        <w:tc>
          <w:tcPr>
            <w:tcW w:w="5251" w:type="dxa"/>
            <w:vAlign w:val="center"/>
          </w:tcPr>
          <w:p w14:paraId="13CC6618" w14:textId="77777777" w:rsidR="00805827" w:rsidRPr="00DF5AD1" w:rsidRDefault="00805827" w:rsidP="004D41F6">
            <w:pPr>
              <w:pStyle w:val="TableParagraph"/>
              <w:spacing w:before="113" w:line="259" w:lineRule="auto"/>
              <w:ind w:right="801"/>
              <w:rPr>
                <w:rFonts w:asciiTheme="minorHAnsi" w:hAnsiTheme="minorHAnsi"/>
                <w:sz w:val="20"/>
                <w:szCs w:val="20"/>
              </w:rPr>
            </w:pPr>
            <w:r w:rsidRPr="00DF5AD1">
              <w:rPr>
                <w:rFonts w:asciiTheme="minorHAnsi" w:hAnsiTheme="minorHAnsi"/>
                <w:sz w:val="20"/>
                <w:szCs w:val="20"/>
              </w:rPr>
              <w:t>Before prescribing, refer to the drug's full prescribing</w:t>
            </w:r>
            <w:r w:rsidRPr="00DF5AD1">
              <w:rPr>
                <w:rFonts w:asciiTheme="minorHAnsi" w:hAnsiTheme="minorHAnsi"/>
                <w:spacing w:val="-40"/>
                <w:sz w:val="20"/>
                <w:szCs w:val="20"/>
              </w:rPr>
              <w:t xml:space="preserve"> </w:t>
            </w:r>
            <w:r w:rsidRPr="00DF5AD1">
              <w:rPr>
                <w:rFonts w:asciiTheme="minorHAnsi" w:hAnsiTheme="minorHAnsi"/>
                <w:sz w:val="20"/>
                <w:szCs w:val="20"/>
              </w:rPr>
              <w:t>information.</w:t>
            </w:r>
          </w:p>
        </w:tc>
      </w:tr>
      <w:tr w:rsidR="00805827" w:rsidRPr="00DF5AD1" w14:paraId="6A76F142" w14:textId="77777777" w:rsidTr="004D41F6">
        <w:trPr>
          <w:trHeight w:val="463"/>
        </w:trPr>
        <w:tc>
          <w:tcPr>
            <w:tcW w:w="1023" w:type="dxa"/>
          </w:tcPr>
          <w:p w14:paraId="67A4C6C0" w14:textId="77777777" w:rsidR="00805827" w:rsidRPr="00DF5AD1" w:rsidRDefault="00805827" w:rsidP="004D41F6">
            <w:pPr>
              <w:pStyle w:val="TableParagraph"/>
              <w:spacing w:before="115"/>
              <w:ind w:left="33"/>
              <w:rPr>
                <w:rFonts w:asciiTheme="minorHAnsi" w:hAnsiTheme="minorHAnsi"/>
                <w:sz w:val="20"/>
                <w:szCs w:val="20"/>
              </w:rPr>
            </w:pPr>
            <w:r w:rsidRPr="00DF5AD1">
              <w:rPr>
                <w:rFonts w:asciiTheme="minorHAnsi" w:hAnsiTheme="minorHAnsi"/>
                <w:sz w:val="20"/>
                <w:szCs w:val="20"/>
              </w:rPr>
              <w:t>Cimduo</w:t>
            </w:r>
          </w:p>
        </w:tc>
        <w:tc>
          <w:tcPr>
            <w:tcW w:w="3690" w:type="dxa"/>
            <w:vAlign w:val="center"/>
          </w:tcPr>
          <w:p w14:paraId="3769904A" w14:textId="77777777" w:rsidR="00805827" w:rsidRPr="00DF5AD1" w:rsidRDefault="00805827" w:rsidP="004D41F6">
            <w:pPr>
              <w:pStyle w:val="TableParagraph"/>
              <w:spacing w:line="223" w:lineRule="exact"/>
              <w:rPr>
                <w:rFonts w:asciiTheme="minorHAnsi" w:hAnsiTheme="minorHAnsi"/>
                <w:sz w:val="20"/>
                <w:szCs w:val="20"/>
              </w:rPr>
            </w:pPr>
            <w:r w:rsidRPr="00DF5AD1">
              <w:rPr>
                <w:rFonts w:asciiTheme="minorHAnsi" w:hAnsiTheme="minorHAnsi"/>
                <w:sz w:val="20"/>
                <w:szCs w:val="20"/>
              </w:rPr>
              <w:t>lamivudine/tenofovir</w:t>
            </w:r>
            <w:r w:rsidRPr="00DF5AD1">
              <w:rPr>
                <w:rFonts w:asciiTheme="minorHAnsi" w:hAnsiTheme="minorHAnsi"/>
                <w:spacing w:val="-4"/>
                <w:sz w:val="20"/>
                <w:szCs w:val="20"/>
              </w:rPr>
              <w:t xml:space="preserve"> </w:t>
            </w:r>
            <w:r w:rsidRPr="00DF5AD1">
              <w:rPr>
                <w:rFonts w:asciiTheme="minorHAnsi" w:hAnsiTheme="minorHAnsi"/>
                <w:sz w:val="20"/>
                <w:szCs w:val="20"/>
              </w:rPr>
              <w:t>disoproxil fumarate</w:t>
            </w:r>
          </w:p>
        </w:tc>
        <w:tc>
          <w:tcPr>
            <w:tcW w:w="1589" w:type="dxa"/>
            <w:vAlign w:val="center"/>
          </w:tcPr>
          <w:p w14:paraId="67D126DF" w14:textId="77777777" w:rsidR="00805827" w:rsidRPr="00DF5AD1" w:rsidRDefault="00805827" w:rsidP="004D41F6">
            <w:pPr>
              <w:pStyle w:val="TableParagraph"/>
              <w:spacing w:before="115"/>
              <w:rPr>
                <w:rFonts w:asciiTheme="minorHAnsi" w:hAnsiTheme="minorHAnsi"/>
                <w:sz w:val="20"/>
                <w:szCs w:val="20"/>
              </w:rPr>
            </w:pPr>
            <w:r w:rsidRPr="00DF5AD1">
              <w:rPr>
                <w:rFonts w:asciiTheme="minorHAnsi" w:hAnsiTheme="minorHAnsi"/>
                <w:sz w:val="20"/>
                <w:szCs w:val="20"/>
              </w:rPr>
              <w:t>NRTI</w:t>
            </w:r>
          </w:p>
        </w:tc>
        <w:tc>
          <w:tcPr>
            <w:tcW w:w="5251" w:type="dxa"/>
            <w:vAlign w:val="center"/>
          </w:tcPr>
          <w:p w14:paraId="5DCD177F" w14:textId="77777777" w:rsidR="00805827" w:rsidRPr="00DF5AD1" w:rsidRDefault="00805827" w:rsidP="004D41F6">
            <w:pPr>
              <w:pStyle w:val="TableParagraph"/>
              <w:spacing w:line="223" w:lineRule="exact"/>
              <w:rPr>
                <w:rFonts w:asciiTheme="minorHAnsi" w:hAnsiTheme="minorHAnsi"/>
                <w:sz w:val="20"/>
                <w:szCs w:val="20"/>
              </w:rPr>
            </w:pPr>
            <w:r w:rsidRPr="00DF5AD1">
              <w:rPr>
                <w:rFonts w:asciiTheme="minorHAnsi" w:hAnsiTheme="minorHAnsi"/>
                <w:sz w:val="20"/>
                <w:szCs w:val="20"/>
              </w:rPr>
              <w:t>Product</w:t>
            </w:r>
            <w:r w:rsidRPr="00DF5AD1">
              <w:rPr>
                <w:rFonts w:asciiTheme="minorHAnsi" w:hAnsiTheme="minorHAnsi"/>
                <w:spacing w:val="-4"/>
                <w:sz w:val="20"/>
                <w:szCs w:val="20"/>
              </w:rPr>
              <w:t xml:space="preserve"> </w:t>
            </w:r>
            <w:r w:rsidRPr="00DF5AD1">
              <w:rPr>
                <w:rFonts w:asciiTheme="minorHAnsi" w:hAnsiTheme="minorHAnsi"/>
                <w:sz w:val="20"/>
                <w:szCs w:val="20"/>
              </w:rPr>
              <w:t>carries</w:t>
            </w:r>
            <w:r w:rsidRPr="00DF5AD1">
              <w:rPr>
                <w:rFonts w:asciiTheme="minorHAnsi" w:hAnsiTheme="minorHAnsi"/>
                <w:spacing w:val="-2"/>
                <w:sz w:val="20"/>
                <w:szCs w:val="20"/>
              </w:rPr>
              <w:t xml:space="preserve"> </w:t>
            </w:r>
            <w:r w:rsidRPr="00DF5AD1">
              <w:rPr>
                <w:rFonts w:asciiTheme="minorHAnsi" w:hAnsiTheme="minorHAnsi"/>
                <w:sz w:val="20"/>
                <w:szCs w:val="20"/>
              </w:rPr>
              <w:t>a</w:t>
            </w:r>
            <w:r w:rsidRPr="00DF5AD1">
              <w:rPr>
                <w:rFonts w:asciiTheme="minorHAnsi" w:hAnsiTheme="minorHAnsi"/>
                <w:spacing w:val="-2"/>
                <w:sz w:val="20"/>
                <w:szCs w:val="20"/>
              </w:rPr>
              <w:t xml:space="preserve"> </w:t>
            </w:r>
            <w:r w:rsidRPr="00DF5AD1">
              <w:rPr>
                <w:rFonts w:asciiTheme="minorHAnsi" w:hAnsiTheme="minorHAnsi"/>
                <w:sz w:val="20"/>
                <w:szCs w:val="20"/>
              </w:rPr>
              <w:t>boxed</w:t>
            </w:r>
            <w:r w:rsidRPr="00DF5AD1">
              <w:rPr>
                <w:rFonts w:asciiTheme="minorHAnsi" w:hAnsiTheme="minorHAnsi"/>
                <w:spacing w:val="-1"/>
                <w:sz w:val="20"/>
                <w:szCs w:val="20"/>
              </w:rPr>
              <w:t xml:space="preserve"> </w:t>
            </w:r>
            <w:r w:rsidRPr="00DF5AD1">
              <w:rPr>
                <w:rFonts w:asciiTheme="minorHAnsi" w:hAnsiTheme="minorHAnsi"/>
                <w:sz w:val="20"/>
                <w:szCs w:val="20"/>
              </w:rPr>
              <w:t>warning</w:t>
            </w:r>
            <w:r w:rsidRPr="00DF5AD1">
              <w:rPr>
                <w:rFonts w:asciiTheme="minorHAnsi" w:hAnsiTheme="minorHAnsi"/>
                <w:spacing w:val="-4"/>
                <w:sz w:val="20"/>
                <w:szCs w:val="20"/>
              </w:rPr>
              <w:t xml:space="preserve"> </w:t>
            </w:r>
            <w:r w:rsidRPr="00DF5AD1">
              <w:rPr>
                <w:rFonts w:asciiTheme="minorHAnsi" w:hAnsiTheme="minorHAnsi"/>
                <w:sz w:val="20"/>
                <w:szCs w:val="20"/>
              </w:rPr>
              <w:t>for</w:t>
            </w:r>
            <w:r w:rsidRPr="00DF5AD1">
              <w:rPr>
                <w:rFonts w:asciiTheme="minorHAnsi" w:hAnsiTheme="minorHAnsi"/>
                <w:spacing w:val="-1"/>
                <w:sz w:val="20"/>
                <w:szCs w:val="20"/>
              </w:rPr>
              <w:t xml:space="preserve"> </w:t>
            </w:r>
            <w:r w:rsidRPr="00DF5AD1">
              <w:rPr>
                <w:rFonts w:asciiTheme="minorHAnsi" w:hAnsiTheme="minorHAnsi"/>
                <w:sz w:val="20"/>
                <w:szCs w:val="20"/>
              </w:rPr>
              <w:t>post-treatment</w:t>
            </w:r>
            <w:r w:rsidRPr="00DF5AD1">
              <w:rPr>
                <w:rFonts w:asciiTheme="minorHAnsi" w:hAnsiTheme="minorHAnsi"/>
                <w:spacing w:val="-3"/>
                <w:sz w:val="20"/>
                <w:szCs w:val="20"/>
              </w:rPr>
              <w:t xml:space="preserve"> </w:t>
            </w:r>
            <w:r w:rsidRPr="00DF5AD1">
              <w:rPr>
                <w:rFonts w:asciiTheme="minorHAnsi" w:hAnsiTheme="minorHAnsi"/>
                <w:sz w:val="20"/>
                <w:szCs w:val="20"/>
              </w:rPr>
              <w:t>acute</w:t>
            </w:r>
          </w:p>
          <w:p w14:paraId="200B3EDA" w14:textId="77777777" w:rsidR="00805827" w:rsidRPr="00DF5AD1" w:rsidRDefault="00805827" w:rsidP="004D41F6">
            <w:pPr>
              <w:pStyle w:val="TableParagraph"/>
              <w:spacing w:before="17" w:line="203" w:lineRule="exact"/>
              <w:rPr>
                <w:rFonts w:asciiTheme="minorHAnsi" w:hAnsiTheme="minorHAnsi"/>
                <w:sz w:val="20"/>
                <w:szCs w:val="20"/>
              </w:rPr>
            </w:pPr>
            <w:r w:rsidRPr="00DF5AD1">
              <w:rPr>
                <w:rFonts w:asciiTheme="minorHAnsi" w:hAnsiTheme="minorHAnsi"/>
                <w:sz w:val="20"/>
                <w:szCs w:val="20"/>
              </w:rPr>
              <w:t>exacerbations</w:t>
            </w:r>
            <w:r w:rsidRPr="00DF5AD1">
              <w:rPr>
                <w:rFonts w:asciiTheme="minorHAnsi" w:hAnsiTheme="minorHAnsi"/>
                <w:spacing w:val="-3"/>
                <w:sz w:val="20"/>
                <w:szCs w:val="20"/>
              </w:rPr>
              <w:t xml:space="preserve"> </w:t>
            </w:r>
            <w:r w:rsidRPr="00DF5AD1">
              <w:rPr>
                <w:rFonts w:asciiTheme="minorHAnsi" w:hAnsiTheme="minorHAnsi"/>
                <w:sz w:val="20"/>
                <w:szCs w:val="20"/>
              </w:rPr>
              <w:t>of</w:t>
            </w:r>
            <w:r w:rsidRPr="00DF5AD1">
              <w:rPr>
                <w:rFonts w:asciiTheme="minorHAnsi" w:hAnsiTheme="minorHAnsi"/>
                <w:spacing w:val="-3"/>
                <w:sz w:val="20"/>
                <w:szCs w:val="20"/>
              </w:rPr>
              <w:t xml:space="preserve"> </w:t>
            </w:r>
            <w:r w:rsidRPr="00DF5AD1">
              <w:rPr>
                <w:rFonts w:asciiTheme="minorHAnsi" w:hAnsiTheme="minorHAnsi"/>
                <w:sz w:val="20"/>
                <w:szCs w:val="20"/>
              </w:rPr>
              <w:t>hepatitis</w:t>
            </w:r>
            <w:r w:rsidRPr="00DF5AD1">
              <w:rPr>
                <w:rFonts w:asciiTheme="minorHAnsi" w:hAnsiTheme="minorHAnsi"/>
                <w:spacing w:val="-3"/>
                <w:sz w:val="20"/>
                <w:szCs w:val="20"/>
              </w:rPr>
              <w:t xml:space="preserve"> </w:t>
            </w:r>
            <w:r w:rsidRPr="00DF5AD1">
              <w:rPr>
                <w:rFonts w:asciiTheme="minorHAnsi" w:hAnsiTheme="minorHAnsi"/>
                <w:sz w:val="20"/>
                <w:szCs w:val="20"/>
              </w:rPr>
              <w:t>B.</w:t>
            </w:r>
          </w:p>
        </w:tc>
      </w:tr>
      <w:tr w:rsidR="00805827" w:rsidRPr="00DF5AD1" w14:paraId="47A64A6A" w14:textId="77777777" w:rsidTr="004D41F6">
        <w:trPr>
          <w:trHeight w:val="303"/>
        </w:trPr>
        <w:tc>
          <w:tcPr>
            <w:tcW w:w="1023" w:type="dxa"/>
          </w:tcPr>
          <w:p w14:paraId="7012566D" w14:textId="77777777" w:rsidR="00805827" w:rsidRPr="00DF5AD1" w:rsidRDefault="00805827" w:rsidP="004D41F6">
            <w:pPr>
              <w:pStyle w:val="TableParagraph"/>
              <w:spacing w:before="34"/>
              <w:ind w:left="33"/>
              <w:rPr>
                <w:rFonts w:asciiTheme="minorHAnsi" w:hAnsiTheme="minorHAnsi"/>
                <w:sz w:val="20"/>
                <w:szCs w:val="20"/>
              </w:rPr>
            </w:pPr>
            <w:r w:rsidRPr="00DF5AD1">
              <w:rPr>
                <w:rFonts w:asciiTheme="minorHAnsi" w:hAnsiTheme="minorHAnsi"/>
                <w:sz w:val="20"/>
                <w:szCs w:val="20"/>
              </w:rPr>
              <w:t>Combivir</w:t>
            </w:r>
          </w:p>
        </w:tc>
        <w:tc>
          <w:tcPr>
            <w:tcW w:w="3690" w:type="dxa"/>
            <w:vAlign w:val="center"/>
          </w:tcPr>
          <w:p w14:paraId="0A8A918E" w14:textId="77777777" w:rsidR="00805827" w:rsidRPr="00DF5AD1" w:rsidRDefault="00805827" w:rsidP="004D41F6">
            <w:pPr>
              <w:pStyle w:val="TableParagraph"/>
              <w:spacing w:before="34"/>
              <w:rPr>
                <w:rFonts w:asciiTheme="minorHAnsi" w:hAnsiTheme="minorHAnsi"/>
                <w:sz w:val="20"/>
                <w:szCs w:val="20"/>
              </w:rPr>
            </w:pPr>
            <w:r w:rsidRPr="00DF5AD1">
              <w:rPr>
                <w:rFonts w:asciiTheme="minorHAnsi" w:hAnsiTheme="minorHAnsi"/>
                <w:sz w:val="20"/>
                <w:szCs w:val="20"/>
              </w:rPr>
              <w:t>lamivudine</w:t>
            </w:r>
            <w:r w:rsidRPr="00DF5AD1">
              <w:rPr>
                <w:rFonts w:asciiTheme="minorHAnsi" w:hAnsiTheme="minorHAnsi"/>
                <w:spacing w:val="-3"/>
                <w:sz w:val="20"/>
                <w:szCs w:val="20"/>
              </w:rPr>
              <w:t xml:space="preserve"> </w:t>
            </w:r>
            <w:r w:rsidRPr="00DF5AD1">
              <w:rPr>
                <w:rFonts w:asciiTheme="minorHAnsi" w:hAnsiTheme="minorHAnsi"/>
                <w:sz w:val="20"/>
                <w:szCs w:val="20"/>
              </w:rPr>
              <w:t>/ zidovudine</w:t>
            </w:r>
          </w:p>
        </w:tc>
        <w:tc>
          <w:tcPr>
            <w:tcW w:w="1589" w:type="dxa"/>
            <w:vAlign w:val="center"/>
          </w:tcPr>
          <w:p w14:paraId="00FEB51A" w14:textId="77777777" w:rsidR="00805827" w:rsidRPr="00DF5AD1" w:rsidRDefault="00805827" w:rsidP="004D41F6">
            <w:pPr>
              <w:pStyle w:val="TableParagraph"/>
              <w:spacing w:before="34"/>
              <w:rPr>
                <w:rFonts w:asciiTheme="minorHAnsi" w:hAnsiTheme="minorHAnsi"/>
                <w:sz w:val="20"/>
                <w:szCs w:val="20"/>
              </w:rPr>
            </w:pPr>
            <w:r w:rsidRPr="00DF5AD1">
              <w:rPr>
                <w:rFonts w:asciiTheme="minorHAnsi" w:hAnsiTheme="minorHAnsi"/>
                <w:sz w:val="20"/>
                <w:szCs w:val="20"/>
              </w:rPr>
              <w:t>NRTI</w:t>
            </w:r>
          </w:p>
        </w:tc>
        <w:tc>
          <w:tcPr>
            <w:tcW w:w="5251" w:type="dxa"/>
            <w:vAlign w:val="center"/>
          </w:tcPr>
          <w:p w14:paraId="467668FB" w14:textId="77777777" w:rsidR="00805827" w:rsidRPr="00DF5AD1" w:rsidRDefault="00805827" w:rsidP="004D41F6">
            <w:pPr>
              <w:pStyle w:val="TableParagraph"/>
              <w:rPr>
                <w:rFonts w:asciiTheme="minorHAnsi" w:hAnsiTheme="minorHAnsi"/>
                <w:sz w:val="20"/>
                <w:szCs w:val="20"/>
              </w:rPr>
            </w:pPr>
          </w:p>
        </w:tc>
      </w:tr>
      <w:tr w:rsidR="00805827" w:rsidRPr="00DF5AD1" w14:paraId="440E6846" w14:textId="77777777" w:rsidTr="004D41F6">
        <w:trPr>
          <w:trHeight w:val="1946"/>
        </w:trPr>
        <w:tc>
          <w:tcPr>
            <w:tcW w:w="1023" w:type="dxa"/>
          </w:tcPr>
          <w:p w14:paraId="518192A8" w14:textId="77777777" w:rsidR="00805827" w:rsidRPr="00DF5AD1" w:rsidRDefault="00805827" w:rsidP="004D41F6">
            <w:pPr>
              <w:pStyle w:val="TableParagraph"/>
              <w:rPr>
                <w:rFonts w:asciiTheme="minorHAnsi" w:hAnsiTheme="minorHAnsi"/>
                <w:sz w:val="20"/>
                <w:szCs w:val="20"/>
              </w:rPr>
            </w:pPr>
          </w:p>
          <w:p w14:paraId="72E4222D" w14:textId="77777777" w:rsidR="00805827" w:rsidRPr="00DF5AD1" w:rsidRDefault="00805827" w:rsidP="004D41F6">
            <w:pPr>
              <w:pStyle w:val="TableParagraph"/>
              <w:rPr>
                <w:rFonts w:asciiTheme="minorHAnsi" w:hAnsiTheme="minorHAnsi"/>
                <w:sz w:val="20"/>
                <w:szCs w:val="20"/>
              </w:rPr>
            </w:pPr>
          </w:p>
          <w:p w14:paraId="35000ECF" w14:textId="77777777" w:rsidR="00805827" w:rsidRPr="00DF5AD1" w:rsidRDefault="00805827" w:rsidP="004D41F6">
            <w:pPr>
              <w:pStyle w:val="TableParagraph"/>
              <w:rPr>
                <w:rFonts w:asciiTheme="minorHAnsi" w:hAnsiTheme="minorHAnsi"/>
                <w:sz w:val="20"/>
                <w:szCs w:val="20"/>
              </w:rPr>
            </w:pPr>
          </w:p>
          <w:p w14:paraId="5E44FBC8" w14:textId="77777777" w:rsidR="00805827" w:rsidRPr="00DF5AD1" w:rsidRDefault="00805827" w:rsidP="004D41F6">
            <w:pPr>
              <w:pStyle w:val="TableParagraph"/>
              <w:spacing w:before="6"/>
              <w:rPr>
                <w:rFonts w:asciiTheme="minorHAnsi" w:hAnsiTheme="minorHAnsi"/>
                <w:sz w:val="20"/>
                <w:szCs w:val="20"/>
              </w:rPr>
            </w:pPr>
          </w:p>
          <w:p w14:paraId="177C06AB" w14:textId="77777777" w:rsidR="00805827" w:rsidRPr="00DF5AD1" w:rsidRDefault="00805827" w:rsidP="004D41F6">
            <w:pPr>
              <w:pStyle w:val="TableParagraph"/>
              <w:ind w:left="33"/>
              <w:rPr>
                <w:rFonts w:asciiTheme="minorHAnsi" w:hAnsiTheme="minorHAnsi"/>
                <w:sz w:val="20"/>
                <w:szCs w:val="20"/>
              </w:rPr>
            </w:pPr>
            <w:r w:rsidRPr="00DF5AD1">
              <w:rPr>
                <w:rFonts w:asciiTheme="minorHAnsi" w:hAnsiTheme="minorHAnsi"/>
                <w:sz w:val="20"/>
                <w:szCs w:val="20"/>
              </w:rPr>
              <w:t>Complera</w:t>
            </w:r>
          </w:p>
        </w:tc>
        <w:tc>
          <w:tcPr>
            <w:tcW w:w="3690" w:type="dxa"/>
            <w:vAlign w:val="center"/>
          </w:tcPr>
          <w:p w14:paraId="0C188DE3" w14:textId="77777777" w:rsidR="00805827" w:rsidRPr="00DF5AD1" w:rsidRDefault="00805827" w:rsidP="004D41F6">
            <w:pPr>
              <w:pStyle w:val="TableParagraph"/>
              <w:spacing w:before="111" w:line="259" w:lineRule="auto"/>
              <w:ind w:right="313"/>
              <w:rPr>
                <w:rFonts w:asciiTheme="minorHAnsi" w:hAnsiTheme="minorHAnsi"/>
                <w:sz w:val="20"/>
                <w:szCs w:val="20"/>
              </w:rPr>
            </w:pPr>
            <w:r w:rsidRPr="00DF5AD1">
              <w:rPr>
                <w:rFonts w:asciiTheme="minorHAnsi" w:hAnsiTheme="minorHAnsi"/>
                <w:sz w:val="20"/>
                <w:szCs w:val="20"/>
              </w:rPr>
              <w:t>emtricitabine / rilpivirine /</w:t>
            </w:r>
            <w:r w:rsidRPr="00DF5AD1">
              <w:rPr>
                <w:rFonts w:asciiTheme="minorHAnsi" w:hAnsiTheme="minorHAnsi"/>
                <w:spacing w:val="1"/>
                <w:sz w:val="20"/>
                <w:szCs w:val="20"/>
              </w:rPr>
              <w:t xml:space="preserve"> </w:t>
            </w:r>
            <w:r w:rsidRPr="00DF5AD1">
              <w:rPr>
                <w:rFonts w:asciiTheme="minorHAnsi" w:hAnsiTheme="minorHAnsi"/>
                <w:sz w:val="20"/>
                <w:szCs w:val="20"/>
              </w:rPr>
              <w:t>tenofovir</w:t>
            </w:r>
            <w:r w:rsidRPr="00DF5AD1">
              <w:rPr>
                <w:rFonts w:asciiTheme="minorHAnsi" w:hAnsiTheme="minorHAnsi"/>
                <w:spacing w:val="-4"/>
                <w:sz w:val="20"/>
                <w:szCs w:val="20"/>
              </w:rPr>
              <w:t xml:space="preserve"> </w:t>
            </w:r>
            <w:r w:rsidRPr="00DF5AD1">
              <w:rPr>
                <w:rFonts w:asciiTheme="minorHAnsi" w:hAnsiTheme="minorHAnsi"/>
                <w:sz w:val="20"/>
                <w:szCs w:val="20"/>
              </w:rPr>
              <w:t>disoproxil</w:t>
            </w:r>
            <w:r w:rsidRPr="00DF5AD1">
              <w:rPr>
                <w:rFonts w:asciiTheme="minorHAnsi" w:hAnsiTheme="minorHAnsi"/>
                <w:spacing w:val="-5"/>
                <w:sz w:val="20"/>
                <w:szCs w:val="20"/>
              </w:rPr>
              <w:t xml:space="preserve"> </w:t>
            </w:r>
            <w:r w:rsidRPr="00DF5AD1">
              <w:rPr>
                <w:rFonts w:asciiTheme="minorHAnsi" w:hAnsiTheme="minorHAnsi"/>
                <w:sz w:val="20"/>
                <w:szCs w:val="20"/>
              </w:rPr>
              <w:t>fumarate</w:t>
            </w:r>
          </w:p>
        </w:tc>
        <w:tc>
          <w:tcPr>
            <w:tcW w:w="1589" w:type="dxa"/>
            <w:vAlign w:val="center"/>
          </w:tcPr>
          <w:p w14:paraId="2508070C" w14:textId="77777777" w:rsidR="00805827" w:rsidRPr="00DF5AD1" w:rsidRDefault="00805827" w:rsidP="004D41F6">
            <w:pPr>
              <w:pStyle w:val="TableParagraph"/>
              <w:rPr>
                <w:rFonts w:asciiTheme="minorHAnsi" w:hAnsiTheme="minorHAnsi"/>
                <w:sz w:val="20"/>
                <w:szCs w:val="20"/>
              </w:rPr>
            </w:pPr>
          </w:p>
          <w:p w14:paraId="40031912" w14:textId="77777777" w:rsidR="00805827" w:rsidRPr="00DF5AD1" w:rsidRDefault="00805827" w:rsidP="004D41F6">
            <w:pPr>
              <w:pStyle w:val="TableParagraph"/>
              <w:rPr>
                <w:rFonts w:asciiTheme="minorHAnsi" w:hAnsiTheme="minorHAnsi"/>
                <w:sz w:val="20"/>
                <w:szCs w:val="20"/>
              </w:rPr>
            </w:pPr>
          </w:p>
          <w:p w14:paraId="51E5ACD7" w14:textId="77777777" w:rsidR="00805827" w:rsidRPr="00DF5AD1" w:rsidRDefault="00805827" w:rsidP="004D41F6">
            <w:pPr>
              <w:pStyle w:val="TableParagraph"/>
              <w:rPr>
                <w:rFonts w:asciiTheme="minorHAnsi" w:hAnsiTheme="minorHAnsi"/>
                <w:sz w:val="20"/>
                <w:szCs w:val="20"/>
              </w:rPr>
            </w:pPr>
          </w:p>
          <w:p w14:paraId="7324A41F" w14:textId="77777777" w:rsidR="00805827" w:rsidRPr="00DF5AD1" w:rsidRDefault="00805827" w:rsidP="004D41F6">
            <w:pPr>
              <w:pStyle w:val="TableParagraph"/>
              <w:spacing w:before="111" w:line="259" w:lineRule="auto"/>
              <w:ind w:right="365"/>
              <w:rPr>
                <w:rFonts w:asciiTheme="minorHAnsi" w:hAnsiTheme="minorHAnsi"/>
                <w:sz w:val="20"/>
                <w:szCs w:val="20"/>
              </w:rPr>
            </w:pPr>
            <w:r w:rsidRPr="00DF5AD1">
              <w:rPr>
                <w:rFonts w:asciiTheme="minorHAnsi" w:hAnsiTheme="minorHAnsi"/>
                <w:sz w:val="20"/>
                <w:szCs w:val="20"/>
              </w:rPr>
              <w:t>Combination</w:t>
            </w:r>
            <w:r w:rsidRPr="00DF5AD1">
              <w:rPr>
                <w:rFonts w:asciiTheme="minorHAnsi" w:hAnsiTheme="minorHAnsi"/>
                <w:spacing w:val="-40"/>
                <w:sz w:val="20"/>
                <w:szCs w:val="20"/>
              </w:rPr>
              <w:t xml:space="preserve"> </w:t>
            </w:r>
            <w:r w:rsidRPr="00DF5AD1">
              <w:rPr>
                <w:rFonts w:asciiTheme="minorHAnsi" w:hAnsiTheme="minorHAnsi"/>
                <w:sz w:val="20"/>
                <w:szCs w:val="20"/>
              </w:rPr>
              <w:t>Treatment</w:t>
            </w:r>
          </w:p>
        </w:tc>
        <w:tc>
          <w:tcPr>
            <w:tcW w:w="5251" w:type="dxa"/>
            <w:vAlign w:val="center"/>
          </w:tcPr>
          <w:p w14:paraId="5FB9284E" w14:textId="77777777" w:rsidR="00805827" w:rsidRPr="00DF5AD1" w:rsidRDefault="00805827" w:rsidP="004D41F6">
            <w:pPr>
              <w:pStyle w:val="TableParagraph"/>
              <w:spacing w:line="216" w:lineRule="exact"/>
              <w:rPr>
                <w:rFonts w:asciiTheme="minorHAnsi" w:hAnsiTheme="minorHAnsi"/>
                <w:sz w:val="20"/>
                <w:szCs w:val="20"/>
              </w:rPr>
            </w:pPr>
            <w:r w:rsidRPr="00DF5AD1">
              <w:rPr>
                <w:rFonts w:asciiTheme="minorHAnsi" w:hAnsiTheme="minorHAnsi"/>
                <w:sz w:val="20"/>
                <w:szCs w:val="20"/>
              </w:rPr>
              <w:t>Indicated</w:t>
            </w:r>
            <w:r w:rsidRPr="00DF5AD1">
              <w:rPr>
                <w:rFonts w:asciiTheme="minorHAnsi" w:hAnsiTheme="minorHAnsi"/>
                <w:spacing w:val="-3"/>
                <w:sz w:val="20"/>
                <w:szCs w:val="20"/>
              </w:rPr>
              <w:t xml:space="preserve"> </w:t>
            </w:r>
            <w:r w:rsidRPr="00DF5AD1">
              <w:rPr>
                <w:rFonts w:asciiTheme="minorHAnsi" w:hAnsiTheme="minorHAnsi"/>
                <w:sz w:val="20"/>
                <w:szCs w:val="20"/>
              </w:rPr>
              <w:t>as</w:t>
            </w:r>
            <w:r w:rsidRPr="00DF5AD1">
              <w:rPr>
                <w:rFonts w:asciiTheme="minorHAnsi" w:hAnsiTheme="minorHAnsi"/>
                <w:spacing w:val="-3"/>
                <w:sz w:val="20"/>
                <w:szCs w:val="20"/>
              </w:rPr>
              <w:t xml:space="preserve"> </w:t>
            </w:r>
            <w:r w:rsidRPr="00DF5AD1">
              <w:rPr>
                <w:rFonts w:asciiTheme="minorHAnsi" w:hAnsiTheme="minorHAnsi"/>
                <w:sz w:val="20"/>
                <w:szCs w:val="20"/>
              </w:rPr>
              <w:t>a</w:t>
            </w:r>
            <w:r w:rsidRPr="00DF5AD1">
              <w:rPr>
                <w:rFonts w:asciiTheme="minorHAnsi" w:hAnsiTheme="minorHAnsi"/>
                <w:spacing w:val="-3"/>
                <w:sz w:val="20"/>
                <w:szCs w:val="20"/>
              </w:rPr>
              <w:t xml:space="preserve"> </w:t>
            </w:r>
            <w:r w:rsidRPr="00DF5AD1">
              <w:rPr>
                <w:rFonts w:asciiTheme="minorHAnsi" w:hAnsiTheme="minorHAnsi"/>
                <w:sz w:val="20"/>
                <w:szCs w:val="20"/>
              </w:rPr>
              <w:t>complete</w:t>
            </w:r>
            <w:r w:rsidRPr="00DF5AD1">
              <w:rPr>
                <w:rFonts w:asciiTheme="minorHAnsi" w:hAnsiTheme="minorHAnsi"/>
                <w:spacing w:val="-3"/>
                <w:sz w:val="20"/>
                <w:szCs w:val="20"/>
              </w:rPr>
              <w:t xml:space="preserve"> </w:t>
            </w:r>
            <w:r w:rsidRPr="00DF5AD1">
              <w:rPr>
                <w:rFonts w:asciiTheme="minorHAnsi" w:hAnsiTheme="minorHAnsi"/>
                <w:sz w:val="20"/>
                <w:szCs w:val="20"/>
              </w:rPr>
              <w:t>regimen</w:t>
            </w:r>
            <w:r w:rsidRPr="00DF5AD1">
              <w:rPr>
                <w:rFonts w:asciiTheme="minorHAnsi" w:hAnsiTheme="minorHAnsi"/>
                <w:spacing w:val="-2"/>
                <w:sz w:val="20"/>
                <w:szCs w:val="20"/>
              </w:rPr>
              <w:t xml:space="preserve"> </w:t>
            </w:r>
            <w:r w:rsidRPr="00DF5AD1">
              <w:rPr>
                <w:rFonts w:asciiTheme="minorHAnsi" w:hAnsiTheme="minorHAnsi"/>
                <w:sz w:val="20"/>
                <w:szCs w:val="20"/>
              </w:rPr>
              <w:t>for</w:t>
            </w:r>
            <w:r w:rsidRPr="00DF5AD1">
              <w:rPr>
                <w:rFonts w:asciiTheme="minorHAnsi" w:hAnsiTheme="minorHAnsi"/>
                <w:spacing w:val="-3"/>
                <w:sz w:val="20"/>
                <w:szCs w:val="20"/>
              </w:rPr>
              <w:t xml:space="preserve"> </w:t>
            </w:r>
            <w:r w:rsidRPr="00DF5AD1">
              <w:rPr>
                <w:rFonts w:asciiTheme="minorHAnsi" w:hAnsiTheme="minorHAnsi"/>
                <w:sz w:val="20"/>
                <w:szCs w:val="20"/>
              </w:rPr>
              <w:t>treatment</w:t>
            </w:r>
            <w:r w:rsidRPr="00DF5AD1">
              <w:rPr>
                <w:rFonts w:asciiTheme="minorHAnsi" w:hAnsiTheme="minorHAnsi"/>
                <w:spacing w:val="-3"/>
                <w:sz w:val="20"/>
                <w:szCs w:val="20"/>
              </w:rPr>
              <w:t xml:space="preserve"> </w:t>
            </w:r>
            <w:r w:rsidRPr="00DF5AD1">
              <w:rPr>
                <w:rFonts w:asciiTheme="minorHAnsi" w:hAnsiTheme="minorHAnsi"/>
                <w:sz w:val="20"/>
                <w:szCs w:val="20"/>
              </w:rPr>
              <w:t>of</w:t>
            </w:r>
            <w:r w:rsidRPr="00DF5AD1">
              <w:rPr>
                <w:rFonts w:asciiTheme="minorHAnsi" w:hAnsiTheme="minorHAnsi"/>
                <w:spacing w:val="-3"/>
                <w:sz w:val="20"/>
                <w:szCs w:val="20"/>
              </w:rPr>
              <w:t xml:space="preserve"> </w:t>
            </w:r>
            <w:r w:rsidRPr="00DF5AD1">
              <w:rPr>
                <w:rFonts w:asciiTheme="minorHAnsi" w:hAnsiTheme="minorHAnsi"/>
                <w:sz w:val="20"/>
                <w:szCs w:val="20"/>
              </w:rPr>
              <w:t>HIV-1</w:t>
            </w:r>
          </w:p>
          <w:p w14:paraId="5D4C19AB" w14:textId="77777777" w:rsidR="00805827" w:rsidRPr="00DF5AD1" w:rsidRDefault="00805827" w:rsidP="004D41F6">
            <w:pPr>
              <w:pStyle w:val="TableParagraph"/>
              <w:spacing w:before="17" w:line="259" w:lineRule="auto"/>
              <w:ind w:right="79"/>
              <w:rPr>
                <w:rFonts w:asciiTheme="minorHAnsi" w:hAnsiTheme="minorHAnsi"/>
                <w:sz w:val="20"/>
                <w:szCs w:val="20"/>
              </w:rPr>
            </w:pPr>
            <w:r w:rsidRPr="00DF5AD1">
              <w:rPr>
                <w:rFonts w:asciiTheme="minorHAnsi" w:hAnsiTheme="minorHAnsi"/>
                <w:sz w:val="20"/>
                <w:szCs w:val="20"/>
              </w:rPr>
              <w:t>infection: 1) In patients 12 years of age and older with no</w:t>
            </w:r>
            <w:r w:rsidRPr="00DF5AD1">
              <w:rPr>
                <w:rFonts w:asciiTheme="minorHAnsi" w:hAnsiTheme="minorHAnsi"/>
                <w:spacing w:val="1"/>
                <w:sz w:val="20"/>
                <w:szCs w:val="20"/>
              </w:rPr>
              <w:t xml:space="preserve"> </w:t>
            </w:r>
            <w:r w:rsidRPr="00DF5AD1">
              <w:rPr>
                <w:rFonts w:asciiTheme="minorHAnsi" w:hAnsiTheme="minorHAnsi"/>
                <w:sz w:val="20"/>
                <w:szCs w:val="20"/>
              </w:rPr>
              <w:t>antiretroviral treatment history and with HIV-1 RNA less than</w:t>
            </w:r>
            <w:r w:rsidRPr="00DF5AD1">
              <w:rPr>
                <w:rFonts w:asciiTheme="minorHAnsi" w:hAnsiTheme="minorHAnsi"/>
                <w:spacing w:val="1"/>
                <w:sz w:val="20"/>
                <w:szCs w:val="20"/>
              </w:rPr>
              <w:t xml:space="preserve"> </w:t>
            </w:r>
            <w:r w:rsidRPr="00DF5AD1">
              <w:rPr>
                <w:rFonts w:asciiTheme="minorHAnsi" w:hAnsiTheme="minorHAnsi"/>
                <w:sz w:val="20"/>
                <w:szCs w:val="20"/>
              </w:rPr>
              <w:t>or equal to 100,000 copies/mL at the start of therapy and 2) In</w:t>
            </w:r>
            <w:r w:rsidRPr="00DF5AD1">
              <w:rPr>
                <w:rFonts w:asciiTheme="minorHAnsi" w:hAnsiTheme="minorHAnsi"/>
                <w:spacing w:val="-40"/>
                <w:sz w:val="20"/>
                <w:szCs w:val="20"/>
              </w:rPr>
              <w:t xml:space="preserve"> </w:t>
            </w:r>
            <w:r w:rsidRPr="00DF5AD1">
              <w:rPr>
                <w:rFonts w:asciiTheme="minorHAnsi" w:hAnsiTheme="minorHAnsi"/>
                <w:sz w:val="20"/>
                <w:szCs w:val="20"/>
              </w:rPr>
              <w:t>certain virologically suppressed (HIV-1 RNA &lt;50 copies/mL)</w:t>
            </w:r>
            <w:r w:rsidRPr="00DF5AD1">
              <w:rPr>
                <w:rFonts w:asciiTheme="minorHAnsi" w:hAnsiTheme="minorHAnsi"/>
                <w:spacing w:val="1"/>
                <w:sz w:val="20"/>
                <w:szCs w:val="20"/>
              </w:rPr>
              <w:t xml:space="preserve"> </w:t>
            </w:r>
            <w:r w:rsidRPr="00DF5AD1">
              <w:rPr>
                <w:rFonts w:asciiTheme="minorHAnsi" w:hAnsiTheme="minorHAnsi"/>
                <w:sz w:val="20"/>
                <w:szCs w:val="20"/>
              </w:rPr>
              <w:t>patients on a stable antiretroviral regimen at start of therapy</w:t>
            </w:r>
            <w:r w:rsidRPr="00DF5AD1">
              <w:rPr>
                <w:rFonts w:asciiTheme="minorHAnsi" w:hAnsiTheme="minorHAnsi"/>
                <w:spacing w:val="1"/>
                <w:sz w:val="20"/>
                <w:szCs w:val="20"/>
              </w:rPr>
              <w:t xml:space="preserve"> </w:t>
            </w:r>
            <w:r w:rsidRPr="00DF5AD1">
              <w:rPr>
                <w:rFonts w:asciiTheme="minorHAnsi" w:hAnsiTheme="minorHAnsi"/>
                <w:sz w:val="20"/>
                <w:szCs w:val="20"/>
              </w:rPr>
              <w:t>in</w:t>
            </w:r>
            <w:r w:rsidRPr="00DF5AD1">
              <w:rPr>
                <w:rFonts w:asciiTheme="minorHAnsi" w:hAnsiTheme="minorHAnsi"/>
                <w:spacing w:val="-1"/>
                <w:sz w:val="20"/>
                <w:szCs w:val="20"/>
              </w:rPr>
              <w:t xml:space="preserve"> </w:t>
            </w:r>
            <w:r w:rsidRPr="00DF5AD1">
              <w:rPr>
                <w:rFonts w:asciiTheme="minorHAnsi" w:hAnsiTheme="minorHAnsi"/>
                <w:sz w:val="20"/>
                <w:szCs w:val="20"/>
              </w:rPr>
              <w:t>order to replace</w:t>
            </w:r>
            <w:r w:rsidRPr="00DF5AD1">
              <w:rPr>
                <w:rFonts w:asciiTheme="minorHAnsi" w:hAnsiTheme="minorHAnsi"/>
                <w:spacing w:val="-2"/>
                <w:sz w:val="20"/>
                <w:szCs w:val="20"/>
              </w:rPr>
              <w:t xml:space="preserve"> </w:t>
            </w:r>
            <w:r w:rsidRPr="00DF5AD1">
              <w:rPr>
                <w:rFonts w:asciiTheme="minorHAnsi" w:hAnsiTheme="minorHAnsi"/>
                <w:sz w:val="20"/>
                <w:szCs w:val="20"/>
              </w:rPr>
              <w:t>their current</w:t>
            </w:r>
            <w:r w:rsidRPr="00DF5AD1">
              <w:rPr>
                <w:rFonts w:asciiTheme="minorHAnsi" w:hAnsiTheme="minorHAnsi"/>
                <w:spacing w:val="-2"/>
                <w:sz w:val="20"/>
                <w:szCs w:val="20"/>
              </w:rPr>
              <w:t xml:space="preserve"> </w:t>
            </w:r>
            <w:r w:rsidRPr="00DF5AD1">
              <w:rPr>
                <w:rFonts w:asciiTheme="minorHAnsi" w:hAnsiTheme="minorHAnsi"/>
                <w:sz w:val="20"/>
                <w:szCs w:val="20"/>
              </w:rPr>
              <w:t>antiretroviral</w:t>
            </w:r>
            <w:r w:rsidRPr="00DF5AD1">
              <w:rPr>
                <w:rFonts w:asciiTheme="minorHAnsi" w:hAnsiTheme="minorHAnsi"/>
                <w:spacing w:val="-2"/>
                <w:sz w:val="20"/>
                <w:szCs w:val="20"/>
              </w:rPr>
              <w:t xml:space="preserve"> </w:t>
            </w:r>
            <w:r w:rsidRPr="00DF5AD1">
              <w:rPr>
                <w:rFonts w:asciiTheme="minorHAnsi" w:hAnsiTheme="minorHAnsi"/>
                <w:sz w:val="20"/>
                <w:szCs w:val="20"/>
              </w:rPr>
              <w:t>treatment</w:t>
            </w:r>
          </w:p>
          <w:p w14:paraId="4B818D16" w14:textId="77777777" w:rsidR="00805827" w:rsidRPr="00DF5AD1" w:rsidRDefault="00805827" w:rsidP="004D41F6">
            <w:pPr>
              <w:pStyle w:val="TableParagraph"/>
              <w:spacing w:line="191" w:lineRule="exact"/>
              <w:rPr>
                <w:rFonts w:asciiTheme="minorHAnsi" w:hAnsiTheme="minorHAnsi"/>
                <w:sz w:val="20"/>
                <w:szCs w:val="20"/>
              </w:rPr>
            </w:pPr>
            <w:r w:rsidRPr="00DF5AD1">
              <w:rPr>
                <w:rFonts w:asciiTheme="minorHAnsi" w:hAnsiTheme="minorHAnsi"/>
                <w:sz w:val="20"/>
                <w:szCs w:val="20"/>
              </w:rPr>
              <w:t>regimen.</w:t>
            </w:r>
          </w:p>
        </w:tc>
      </w:tr>
      <w:tr w:rsidR="00805827" w:rsidRPr="00DF5AD1" w14:paraId="5DBA5C72" w14:textId="77777777" w:rsidTr="004D41F6">
        <w:trPr>
          <w:trHeight w:val="2907"/>
        </w:trPr>
        <w:tc>
          <w:tcPr>
            <w:tcW w:w="1023" w:type="dxa"/>
          </w:tcPr>
          <w:p w14:paraId="77C312C1" w14:textId="77777777" w:rsidR="00805827" w:rsidRPr="00DF5AD1" w:rsidRDefault="00805827" w:rsidP="004D41F6">
            <w:pPr>
              <w:pStyle w:val="TableParagraph"/>
              <w:rPr>
                <w:rFonts w:asciiTheme="minorHAnsi" w:hAnsiTheme="minorHAnsi"/>
                <w:sz w:val="20"/>
                <w:szCs w:val="20"/>
              </w:rPr>
            </w:pPr>
          </w:p>
          <w:p w14:paraId="11B36157" w14:textId="77777777" w:rsidR="00805827" w:rsidRPr="00DF5AD1" w:rsidRDefault="00805827" w:rsidP="004D41F6">
            <w:pPr>
              <w:pStyle w:val="TableParagraph"/>
              <w:rPr>
                <w:rFonts w:asciiTheme="minorHAnsi" w:hAnsiTheme="minorHAnsi"/>
                <w:sz w:val="20"/>
                <w:szCs w:val="20"/>
              </w:rPr>
            </w:pPr>
          </w:p>
          <w:p w14:paraId="29A9F763" w14:textId="77777777" w:rsidR="00805827" w:rsidRPr="00DF5AD1" w:rsidRDefault="00805827" w:rsidP="004D41F6">
            <w:pPr>
              <w:pStyle w:val="TableParagraph"/>
              <w:rPr>
                <w:rFonts w:asciiTheme="minorHAnsi" w:hAnsiTheme="minorHAnsi"/>
                <w:sz w:val="20"/>
                <w:szCs w:val="20"/>
              </w:rPr>
            </w:pPr>
          </w:p>
          <w:p w14:paraId="78844DF4" w14:textId="77777777" w:rsidR="00805827" w:rsidRPr="00DF5AD1" w:rsidRDefault="00805827" w:rsidP="004D41F6">
            <w:pPr>
              <w:pStyle w:val="TableParagraph"/>
              <w:rPr>
                <w:rFonts w:asciiTheme="minorHAnsi" w:hAnsiTheme="minorHAnsi"/>
                <w:sz w:val="20"/>
                <w:szCs w:val="20"/>
              </w:rPr>
            </w:pPr>
          </w:p>
          <w:p w14:paraId="06AF844D" w14:textId="77777777" w:rsidR="00805827" w:rsidRPr="00DF5AD1" w:rsidRDefault="00805827" w:rsidP="004D41F6">
            <w:pPr>
              <w:pStyle w:val="TableParagraph"/>
              <w:rPr>
                <w:rFonts w:asciiTheme="minorHAnsi" w:hAnsiTheme="minorHAnsi"/>
                <w:sz w:val="20"/>
                <w:szCs w:val="20"/>
              </w:rPr>
            </w:pPr>
          </w:p>
          <w:p w14:paraId="16733ECA" w14:textId="77777777" w:rsidR="00805827" w:rsidRPr="00DF5AD1" w:rsidRDefault="00805827" w:rsidP="004D41F6">
            <w:pPr>
              <w:pStyle w:val="TableParagraph"/>
              <w:spacing w:before="3"/>
              <w:rPr>
                <w:rFonts w:asciiTheme="minorHAnsi" w:hAnsiTheme="minorHAnsi"/>
                <w:sz w:val="20"/>
                <w:szCs w:val="20"/>
              </w:rPr>
            </w:pPr>
          </w:p>
          <w:p w14:paraId="5E3C836D" w14:textId="77777777" w:rsidR="00805827" w:rsidRPr="00DF5AD1" w:rsidRDefault="00805827" w:rsidP="004D41F6">
            <w:pPr>
              <w:pStyle w:val="TableParagraph"/>
              <w:ind w:left="33"/>
              <w:rPr>
                <w:rFonts w:asciiTheme="minorHAnsi" w:hAnsiTheme="minorHAnsi"/>
                <w:sz w:val="20"/>
                <w:szCs w:val="20"/>
              </w:rPr>
            </w:pPr>
            <w:r w:rsidRPr="00DF5AD1">
              <w:rPr>
                <w:rFonts w:asciiTheme="minorHAnsi" w:hAnsiTheme="minorHAnsi"/>
                <w:sz w:val="20"/>
                <w:szCs w:val="20"/>
              </w:rPr>
              <w:t>Delstrigo</w:t>
            </w:r>
          </w:p>
        </w:tc>
        <w:tc>
          <w:tcPr>
            <w:tcW w:w="3690" w:type="dxa"/>
            <w:vAlign w:val="center"/>
          </w:tcPr>
          <w:p w14:paraId="528AE7B4" w14:textId="77777777" w:rsidR="00805827" w:rsidRPr="00DF5AD1" w:rsidRDefault="00805827" w:rsidP="004D41F6">
            <w:pPr>
              <w:pStyle w:val="TableParagraph"/>
              <w:spacing w:line="259" w:lineRule="auto"/>
              <w:ind w:right="313"/>
              <w:rPr>
                <w:rFonts w:asciiTheme="minorHAnsi" w:hAnsiTheme="minorHAnsi"/>
                <w:sz w:val="20"/>
                <w:szCs w:val="20"/>
              </w:rPr>
            </w:pPr>
            <w:r w:rsidRPr="00DF5AD1">
              <w:rPr>
                <w:rFonts w:asciiTheme="minorHAnsi" w:hAnsiTheme="minorHAnsi"/>
                <w:sz w:val="20"/>
                <w:szCs w:val="20"/>
              </w:rPr>
              <w:t>doravirine / lamivudine/</w:t>
            </w:r>
            <w:r w:rsidRPr="00DF5AD1">
              <w:rPr>
                <w:rFonts w:asciiTheme="minorHAnsi" w:hAnsiTheme="minorHAnsi"/>
                <w:spacing w:val="1"/>
                <w:sz w:val="20"/>
                <w:szCs w:val="20"/>
              </w:rPr>
              <w:t xml:space="preserve"> </w:t>
            </w:r>
            <w:r w:rsidRPr="00DF5AD1">
              <w:rPr>
                <w:rFonts w:asciiTheme="minorHAnsi" w:hAnsiTheme="minorHAnsi"/>
                <w:sz w:val="20"/>
                <w:szCs w:val="20"/>
              </w:rPr>
              <w:t>tenofovir</w:t>
            </w:r>
            <w:r w:rsidRPr="00DF5AD1">
              <w:rPr>
                <w:rFonts w:asciiTheme="minorHAnsi" w:hAnsiTheme="minorHAnsi"/>
                <w:spacing w:val="-4"/>
                <w:sz w:val="20"/>
                <w:szCs w:val="20"/>
              </w:rPr>
              <w:t xml:space="preserve"> </w:t>
            </w:r>
            <w:r w:rsidRPr="00DF5AD1">
              <w:rPr>
                <w:rFonts w:asciiTheme="minorHAnsi" w:hAnsiTheme="minorHAnsi"/>
                <w:sz w:val="20"/>
                <w:szCs w:val="20"/>
              </w:rPr>
              <w:t>disoproxil</w:t>
            </w:r>
            <w:r w:rsidRPr="00DF5AD1">
              <w:rPr>
                <w:rFonts w:asciiTheme="minorHAnsi" w:hAnsiTheme="minorHAnsi"/>
                <w:spacing w:val="-5"/>
                <w:sz w:val="20"/>
                <w:szCs w:val="20"/>
              </w:rPr>
              <w:t xml:space="preserve"> </w:t>
            </w:r>
            <w:r w:rsidRPr="00DF5AD1">
              <w:rPr>
                <w:rFonts w:asciiTheme="minorHAnsi" w:hAnsiTheme="minorHAnsi"/>
                <w:sz w:val="20"/>
                <w:szCs w:val="20"/>
              </w:rPr>
              <w:t>fumarate</w:t>
            </w:r>
          </w:p>
        </w:tc>
        <w:tc>
          <w:tcPr>
            <w:tcW w:w="1589" w:type="dxa"/>
            <w:vAlign w:val="center"/>
          </w:tcPr>
          <w:p w14:paraId="35E7CEF1" w14:textId="77777777" w:rsidR="00805827" w:rsidRPr="00DF5AD1" w:rsidRDefault="00805827" w:rsidP="004D41F6">
            <w:pPr>
              <w:pStyle w:val="TableParagraph"/>
              <w:rPr>
                <w:rFonts w:asciiTheme="minorHAnsi" w:hAnsiTheme="minorHAnsi"/>
                <w:sz w:val="20"/>
                <w:szCs w:val="20"/>
              </w:rPr>
            </w:pPr>
          </w:p>
          <w:p w14:paraId="18FAB245" w14:textId="77777777" w:rsidR="00805827" w:rsidRPr="00DF5AD1" w:rsidRDefault="00805827" w:rsidP="004D41F6">
            <w:pPr>
              <w:pStyle w:val="TableParagraph"/>
              <w:rPr>
                <w:rFonts w:asciiTheme="minorHAnsi" w:hAnsiTheme="minorHAnsi"/>
                <w:sz w:val="20"/>
                <w:szCs w:val="20"/>
              </w:rPr>
            </w:pPr>
          </w:p>
          <w:p w14:paraId="6495B5D0" w14:textId="77777777" w:rsidR="00805827" w:rsidRPr="00DF5AD1" w:rsidRDefault="00805827" w:rsidP="004D41F6">
            <w:pPr>
              <w:pStyle w:val="TableParagraph"/>
              <w:rPr>
                <w:rFonts w:asciiTheme="minorHAnsi" w:hAnsiTheme="minorHAnsi"/>
                <w:sz w:val="20"/>
                <w:szCs w:val="20"/>
              </w:rPr>
            </w:pPr>
          </w:p>
          <w:p w14:paraId="5E6CE7F8" w14:textId="77777777" w:rsidR="00805827" w:rsidRPr="00DF5AD1" w:rsidRDefault="00805827" w:rsidP="004D41F6">
            <w:pPr>
              <w:pStyle w:val="TableParagraph"/>
              <w:rPr>
                <w:rFonts w:asciiTheme="minorHAnsi" w:hAnsiTheme="minorHAnsi"/>
                <w:sz w:val="20"/>
                <w:szCs w:val="20"/>
              </w:rPr>
            </w:pPr>
          </w:p>
          <w:p w14:paraId="130BF528" w14:textId="77777777" w:rsidR="00805827" w:rsidRPr="00DF5AD1" w:rsidRDefault="00805827" w:rsidP="004D41F6">
            <w:pPr>
              <w:pStyle w:val="TableParagraph"/>
              <w:rPr>
                <w:rFonts w:asciiTheme="minorHAnsi" w:hAnsiTheme="minorHAnsi"/>
                <w:sz w:val="20"/>
                <w:szCs w:val="20"/>
              </w:rPr>
            </w:pPr>
          </w:p>
          <w:p w14:paraId="4CC8ADC3" w14:textId="77777777" w:rsidR="00805827" w:rsidRPr="00DF5AD1" w:rsidRDefault="00805827" w:rsidP="004D41F6">
            <w:pPr>
              <w:pStyle w:val="TableParagraph"/>
              <w:spacing w:before="5"/>
              <w:rPr>
                <w:rFonts w:asciiTheme="minorHAnsi" w:hAnsiTheme="minorHAnsi"/>
                <w:sz w:val="20"/>
                <w:szCs w:val="20"/>
              </w:rPr>
            </w:pPr>
          </w:p>
          <w:p w14:paraId="49BEEE73" w14:textId="77777777" w:rsidR="00805827" w:rsidRPr="00DF5AD1" w:rsidRDefault="00805827" w:rsidP="004D41F6">
            <w:pPr>
              <w:pStyle w:val="TableParagraph"/>
              <w:spacing w:line="259" w:lineRule="auto"/>
              <w:ind w:right="365"/>
              <w:rPr>
                <w:rFonts w:asciiTheme="minorHAnsi" w:hAnsiTheme="minorHAnsi"/>
                <w:sz w:val="20"/>
                <w:szCs w:val="20"/>
              </w:rPr>
            </w:pPr>
            <w:r w:rsidRPr="00DF5AD1">
              <w:rPr>
                <w:rFonts w:asciiTheme="minorHAnsi" w:hAnsiTheme="minorHAnsi"/>
                <w:sz w:val="20"/>
                <w:szCs w:val="20"/>
              </w:rPr>
              <w:t>Combination</w:t>
            </w:r>
            <w:r w:rsidRPr="00DF5AD1">
              <w:rPr>
                <w:rFonts w:asciiTheme="minorHAnsi" w:hAnsiTheme="minorHAnsi"/>
                <w:spacing w:val="-40"/>
                <w:sz w:val="20"/>
                <w:szCs w:val="20"/>
              </w:rPr>
              <w:t xml:space="preserve"> </w:t>
            </w:r>
            <w:r w:rsidRPr="00DF5AD1">
              <w:rPr>
                <w:rFonts w:asciiTheme="minorHAnsi" w:hAnsiTheme="minorHAnsi"/>
                <w:sz w:val="20"/>
                <w:szCs w:val="20"/>
              </w:rPr>
              <w:t>Treatment</w:t>
            </w:r>
          </w:p>
        </w:tc>
        <w:tc>
          <w:tcPr>
            <w:tcW w:w="5251" w:type="dxa"/>
            <w:vAlign w:val="center"/>
          </w:tcPr>
          <w:p w14:paraId="3CCE9F19" w14:textId="77777777" w:rsidR="00805827" w:rsidRPr="00DF5AD1" w:rsidRDefault="00805827" w:rsidP="004D41F6">
            <w:pPr>
              <w:pStyle w:val="TableParagraph"/>
              <w:spacing w:line="259" w:lineRule="auto"/>
              <w:ind w:right="69"/>
              <w:rPr>
                <w:rFonts w:asciiTheme="minorHAnsi" w:hAnsiTheme="minorHAnsi"/>
                <w:sz w:val="20"/>
                <w:szCs w:val="20"/>
              </w:rPr>
            </w:pPr>
            <w:r w:rsidRPr="00DF5AD1">
              <w:rPr>
                <w:rFonts w:asciiTheme="minorHAnsi" w:hAnsiTheme="minorHAnsi"/>
                <w:sz w:val="20"/>
                <w:szCs w:val="20"/>
              </w:rPr>
              <w:t>Product carries a boxed warning regarding the risk of post-</w:t>
            </w:r>
            <w:r w:rsidRPr="00DF5AD1">
              <w:rPr>
                <w:rFonts w:asciiTheme="minorHAnsi" w:hAnsiTheme="minorHAnsi"/>
                <w:spacing w:val="1"/>
                <w:sz w:val="20"/>
                <w:szCs w:val="20"/>
              </w:rPr>
              <w:t xml:space="preserve"> </w:t>
            </w:r>
            <w:r w:rsidRPr="00DF5AD1">
              <w:rPr>
                <w:rFonts w:asciiTheme="minorHAnsi" w:hAnsiTheme="minorHAnsi"/>
                <w:sz w:val="20"/>
                <w:szCs w:val="20"/>
              </w:rPr>
              <w:t>treatment acute exacerbations of hepatitis B. Contraindicated</w:t>
            </w:r>
            <w:r w:rsidRPr="00DF5AD1">
              <w:rPr>
                <w:rFonts w:asciiTheme="minorHAnsi" w:hAnsiTheme="minorHAnsi"/>
                <w:spacing w:val="1"/>
                <w:sz w:val="20"/>
                <w:szCs w:val="20"/>
              </w:rPr>
              <w:t xml:space="preserve"> </w:t>
            </w:r>
            <w:r w:rsidRPr="00DF5AD1">
              <w:rPr>
                <w:rFonts w:asciiTheme="minorHAnsi" w:hAnsiTheme="minorHAnsi"/>
                <w:sz w:val="20"/>
                <w:szCs w:val="20"/>
              </w:rPr>
              <w:t>when co-administered with drugs that are strong cytochrome</w:t>
            </w:r>
            <w:r w:rsidRPr="00DF5AD1">
              <w:rPr>
                <w:rFonts w:asciiTheme="minorHAnsi" w:hAnsiTheme="minorHAnsi"/>
                <w:spacing w:val="1"/>
                <w:sz w:val="20"/>
                <w:szCs w:val="20"/>
              </w:rPr>
              <w:t xml:space="preserve"> </w:t>
            </w:r>
            <w:r w:rsidRPr="00DF5AD1">
              <w:rPr>
                <w:rFonts w:asciiTheme="minorHAnsi" w:hAnsiTheme="minorHAnsi"/>
                <w:sz w:val="20"/>
                <w:szCs w:val="20"/>
              </w:rPr>
              <w:t>P450 3A enzyme inducers (decreases in doravirine plasma</w:t>
            </w:r>
            <w:r w:rsidRPr="00DF5AD1">
              <w:rPr>
                <w:rFonts w:asciiTheme="minorHAnsi" w:hAnsiTheme="minorHAnsi"/>
                <w:spacing w:val="1"/>
                <w:sz w:val="20"/>
                <w:szCs w:val="20"/>
              </w:rPr>
              <w:t xml:space="preserve"> </w:t>
            </w:r>
            <w:r w:rsidRPr="00DF5AD1">
              <w:rPr>
                <w:rFonts w:asciiTheme="minorHAnsi" w:hAnsiTheme="minorHAnsi"/>
                <w:sz w:val="20"/>
                <w:szCs w:val="20"/>
              </w:rPr>
              <w:t>concentrations may occur which may decrease the product's</w:t>
            </w:r>
            <w:r w:rsidRPr="00DF5AD1">
              <w:rPr>
                <w:rFonts w:asciiTheme="minorHAnsi" w:hAnsiTheme="minorHAnsi"/>
                <w:spacing w:val="1"/>
                <w:sz w:val="20"/>
                <w:szCs w:val="20"/>
              </w:rPr>
              <w:t xml:space="preserve"> </w:t>
            </w:r>
            <w:r w:rsidRPr="00DF5AD1">
              <w:rPr>
                <w:rFonts w:asciiTheme="minorHAnsi" w:hAnsiTheme="minorHAnsi"/>
                <w:sz w:val="20"/>
                <w:szCs w:val="20"/>
              </w:rPr>
              <w:t>effectiveness). Refer to the package insert for concurrently</w:t>
            </w:r>
            <w:r w:rsidRPr="00DF5AD1">
              <w:rPr>
                <w:rFonts w:asciiTheme="minorHAnsi" w:hAnsiTheme="minorHAnsi"/>
                <w:spacing w:val="1"/>
                <w:sz w:val="20"/>
                <w:szCs w:val="20"/>
              </w:rPr>
              <w:t xml:space="preserve"> </w:t>
            </w:r>
            <w:r w:rsidRPr="00DF5AD1">
              <w:rPr>
                <w:rFonts w:asciiTheme="minorHAnsi" w:hAnsiTheme="minorHAnsi"/>
                <w:sz w:val="20"/>
                <w:szCs w:val="20"/>
              </w:rPr>
              <w:t>administered drugs to avoid. Precautions include new onset or</w:t>
            </w:r>
            <w:r w:rsidRPr="00DF5AD1">
              <w:rPr>
                <w:rFonts w:asciiTheme="minorHAnsi" w:hAnsiTheme="minorHAnsi"/>
                <w:spacing w:val="-40"/>
                <w:sz w:val="20"/>
                <w:szCs w:val="20"/>
              </w:rPr>
              <w:t xml:space="preserve"> </w:t>
            </w:r>
            <w:r w:rsidRPr="00DF5AD1">
              <w:rPr>
                <w:rFonts w:asciiTheme="minorHAnsi" w:hAnsiTheme="minorHAnsi"/>
                <w:sz w:val="20"/>
                <w:szCs w:val="20"/>
              </w:rPr>
              <w:t>worsening renal impairment, risk of adverse reactions or loss</w:t>
            </w:r>
            <w:r w:rsidRPr="00DF5AD1">
              <w:rPr>
                <w:rFonts w:asciiTheme="minorHAnsi" w:hAnsiTheme="minorHAnsi"/>
                <w:spacing w:val="1"/>
                <w:sz w:val="20"/>
                <w:szCs w:val="20"/>
              </w:rPr>
              <w:t xml:space="preserve"> </w:t>
            </w:r>
            <w:r w:rsidRPr="00DF5AD1">
              <w:rPr>
                <w:rFonts w:asciiTheme="minorHAnsi" w:hAnsiTheme="minorHAnsi"/>
                <w:sz w:val="20"/>
                <w:szCs w:val="20"/>
              </w:rPr>
              <w:t>of virologic response due to drug interactions, bone loss and</w:t>
            </w:r>
            <w:r w:rsidRPr="00DF5AD1">
              <w:rPr>
                <w:rFonts w:asciiTheme="minorHAnsi" w:hAnsiTheme="minorHAnsi"/>
                <w:spacing w:val="1"/>
                <w:sz w:val="20"/>
                <w:szCs w:val="20"/>
              </w:rPr>
              <w:t xml:space="preserve"> </w:t>
            </w:r>
            <w:r w:rsidRPr="00DF5AD1">
              <w:rPr>
                <w:rFonts w:asciiTheme="minorHAnsi" w:hAnsiTheme="minorHAnsi"/>
                <w:sz w:val="20"/>
                <w:szCs w:val="20"/>
              </w:rPr>
              <w:t>mineralization</w:t>
            </w:r>
            <w:r w:rsidRPr="00DF5AD1">
              <w:rPr>
                <w:rFonts w:asciiTheme="minorHAnsi" w:hAnsiTheme="minorHAnsi"/>
                <w:spacing w:val="-5"/>
                <w:sz w:val="20"/>
                <w:szCs w:val="20"/>
              </w:rPr>
              <w:t xml:space="preserve"> </w:t>
            </w:r>
            <w:r w:rsidRPr="00DF5AD1">
              <w:rPr>
                <w:rFonts w:asciiTheme="minorHAnsi" w:hAnsiTheme="minorHAnsi"/>
                <w:sz w:val="20"/>
                <w:szCs w:val="20"/>
              </w:rPr>
              <w:t>defects,</w:t>
            </w:r>
            <w:r w:rsidRPr="00DF5AD1">
              <w:rPr>
                <w:rFonts w:asciiTheme="minorHAnsi" w:hAnsiTheme="minorHAnsi"/>
                <w:spacing w:val="-5"/>
                <w:sz w:val="20"/>
                <w:szCs w:val="20"/>
              </w:rPr>
              <w:t xml:space="preserve"> </w:t>
            </w:r>
            <w:r w:rsidRPr="00DF5AD1">
              <w:rPr>
                <w:rFonts w:asciiTheme="minorHAnsi" w:hAnsiTheme="minorHAnsi"/>
                <w:sz w:val="20"/>
                <w:szCs w:val="20"/>
              </w:rPr>
              <w:t>and</w:t>
            </w:r>
            <w:r w:rsidRPr="00DF5AD1">
              <w:rPr>
                <w:rFonts w:asciiTheme="minorHAnsi" w:hAnsiTheme="minorHAnsi"/>
                <w:spacing w:val="-4"/>
                <w:sz w:val="20"/>
                <w:szCs w:val="20"/>
              </w:rPr>
              <w:t xml:space="preserve"> </w:t>
            </w:r>
            <w:r w:rsidRPr="00DF5AD1">
              <w:rPr>
                <w:rFonts w:asciiTheme="minorHAnsi" w:hAnsiTheme="minorHAnsi"/>
                <w:sz w:val="20"/>
                <w:szCs w:val="20"/>
              </w:rPr>
              <w:t>Immune</w:t>
            </w:r>
            <w:r w:rsidRPr="00DF5AD1">
              <w:rPr>
                <w:rFonts w:asciiTheme="minorHAnsi" w:hAnsiTheme="minorHAnsi"/>
                <w:spacing w:val="-6"/>
                <w:sz w:val="20"/>
                <w:szCs w:val="20"/>
              </w:rPr>
              <w:t xml:space="preserve"> </w:t>
            </w:r>
            <w:r w:rsidRPr="00DF5AD1">
              <w:rPr>
                <w:rFonts w:asciiTheme="minorHAnsi" w:hAnsiTheme="minorHAnsi"/>
                <w:sz w:val="20"/>
                <w:szCs w:val="20"/>
              </w:rPr>
              <w:t>Reconstitution</w:t>
            </w:r>
            <w:r w:rsidRPr="00DF5AD1">
              <w:rPr>
                <w:rFonts w:asciiTheme="minorHAnsi" w:hAnsiTheme="minorHAnsi"/>
                <w:spacing w:val="-4"/>
                <w:sz w:val="20"/>
                <w:szCs w:val="20"/>
              </w:rPr>
              <w:t xml:space="preserve"> </w:t>
            </w:r>
            <w:r w:rsidRPr="00DF5AD1">
              <w:rPr>
                <w:rFonts w:asciiTheme="minorHAnsi" w:hAnsiTheme="minorHAnsi"/>
                <w:sz w:val="20"/>
                <w:szCs w:val="20"/>
              </w:rPr>
              <w:t>Syndrome.</w:t>
            </w:r>
          </w:p>
        </w:tc>
      </w:tr>
      <w:tr w:rsidR="00805827" w:rsidRPr="00DF5AD1" w14:paraId="5F9832D5" w14:textId="77777777" w:rsidTr="004D41F6">
        <w:trPr>
          <w:trHeight w:val="463"/>
        </w:trPr>
        <w:tc>
          <w:tcPr>
            <w:tcW w:w="1023" w:type="dxa"/>
          </w:tcPr>
          <w:p w14:paraId="51795D80" w14:textId="77777777" w:rsidR="00805827" w:rsidRPr="00DF5AD1" w:rsidRDefault="00805827" w:rsidP="004D41F6">
            <w:pPr>
              <w:pStyle w:val="TableParagraph"/>
              <w:spacing w:before="115"/>
              <w:ind w:left="33"/>
              <w:rPr>
                <w:rFonts w:asciiTheme="minorHAnsi" w:hAnsiTheme="minorHAnsi"/>
                <w:sz w:val="20"/>
                <w:szCs w:val="20"/>
              </w:rPr>
            </w:pPr>
            <w:r w:rsidRPr="00DF5AD1">
              <w:rPr>
                <w:rFonts w:asciiTheme="minorHAnsi" w:hAnsiTheme="minorHAnsi"/>
                <w:sz w:val="20"/>
                <w:szCs w:val="20"/>
              </w:rPr>
              <w:t>Descovy</w:t>
            </w:r>
          </w:p>
        </w:tc>
        <w:tc>
          <w:tcPr>
            <w:tcW w:w="3690" w:type="dxa"/>
            <w:vAlign w:val="center"/>
          </w:tcPr>
          <w:p w14:paraId="3804DA68" w14:textId="77777777" w:rsidR="00805827" w:rsidRPr="00DF5AD1" w:rsidRDefault="00805827" w:rsidP="004D41F6">
            <w:pPr>
              <w:pStyle w:val="TableParagraph"/>
              <w:spacing w:line="223" w:lineRule="exact"/>
              <w:rPr>
                <w:rFonts w:asciiTheme="minorHAnsi" w:hAnsiTheme="minorHAnsi"/>
                <w:sz w:val="20"/>
                <w:szCs w:val="20"/>
              </w:rPr>
            </w:pPr>
            <w:r w:rsidRPr="00DF5AD1">
              <w:rPr>
                <w:rFonts w:asciiTheme="minorHAnsi" w:hAnsiTheme="minorHAnsi"/>
                <w:sz w:val="20"/>
                <w:szCs w:val="20"/>
              </w:rPr>
              <w:t>emtricitabine</w:t>
            </w:r>
            <w:r w:rsidRPr="00DF5AD1">
              <w:rPr>
                <w:rFonts w:asciiTheme="minorHAnsi" w:hAnsiTheme="minorHAnsi"/>
                <w:spacing w:val="-5"/>
                <w:sz w:val="20"/>
                <w:szCs w:val="20"/>
              </w:rPr>
              <w:t xml:space="preserve"> </w:t>
            </w:r>
            <w:r w:rsidRPr="00DF5AD1">
              <w:rPr>
                <w:rFonts w:asciiTheme="minorHAnsi" w:hAnsiTheme="minorHAnsi"/>
                <w:sz w:val="20"/>
                <w:szCs w:val="20"/>
              </w:rPr>
              <w:t>/tenofovir</w:t>
            </w:r>
            <w:r w:rsidRPr="00DF5AD1">
              <w:rPr>
                <w:rFonts w:asciiTheme="minorHAnsi" w:hAnsiTheme="minorHAnsi"/>
                <w:spacing w:val="-4"/>
                <w:sz w:val="20"/>
                <w:szCs w:val="20"/>
              </w:rPr>
              <w:t xml:space="preserve"> </w:t>
            </w:r>
            <w:r w:rsidRPr="00DF5AD1">
              <w:rPr>
                <w:rFonts w:asciiTheme="minorHAnsi" w:hAnsiTheme="minorHAnsi"/>
                <w:sz w:val="20"/>
                <w:szCs w:val="20"/>
              </w:rPr>
              <w:t>alafenamide</w:t>
            </w:r>
          </w:p>
        </w:tc>
        <w:tc>
          <w:tcPr>
            <w:tcW w:w="1589" w:type="dxa"/>
            <w:vAlign w:val="center"/>
          </w:tcPr>
          <w:p w14:paraId="2D3B98A1" w14:textId="77777777" w:rsidR="00805827" w:rsidRPr="00DF5AD1" w:rsidRDefault="00805827" w:rsidP="004D41F6">
            <w:pPr>
              <w:pStyle w:val="TableParagraph"/>
              <w:spacing w:before="115"/>
              <w:rPr>
                <w:rFonts w:asciiTheme="minorHAnsi" w:hAnsiTheme="minorHAnsi"/>
                <w:sz w:val="20"/>
                <w:szCs w:val="20"/>
              </w:rPr>
            </w:pPr>
            <w:r w:rsidRPr="00DF5AD1">
              <w:rPr>
                <w:rFonts w:asciiTheme="minorHAnsi" w:hAnsiTheme="minorHAnsi"/>
                <w:sz w:val="20"/>
                <w:szCs w:val="20"/>
              </w:rPr>
              <w:t>NRTI</w:t>
            </w:r>
          </w:p>
        </w:tc>
        <w:tc>
          <w:tcPr>
            <w:tcW w:w="5251" w:type="dxa"/>
            <w:vAlign w:val="center"/>
          </w:tcPr>
          <w:p w14:paraId="625B31F3" w14:textId="77777777" w:rsidR="00805827" w:rsidRPr="00DF5AD1" w:rsidRDefault="00805827" w:rsidP="004D41F6">
            <w:pPr>
              <w:pStyle w:val="TableParagraph"/>
              <w:rPr>
                <w:rFonts w:asciiTheme="minorHAnsi" w:hAnsiTheme="minorHAnsi"/>
                <w:sz w:val="20"/>
                <w:szCs w:val="20"/>
              </w:rPr>
            </w:pPr>
          </w:p>
        </w:tc>
      </w:tr>
      <w:tr w:rsidR="00805827" w:rsidRPr="00DF5AD1" w14:paraId="494B2DAC" w14:textId="77777777" w:rsidTr="004D41F6">
        <w:trPr>
          <w:trHeight w:val="2645"/>
        </w:trPr>
        <w:tc>
          <w:tcPr>
            <w:tcW w:w="1023" w:type="dxa"/>
          </w:tcPr>
          <w:p w14:paraId="6CE3035F" w14:textId="77777777" w:rsidR="00805827" w:rsidRPr="00DF5AD1" w:rsidRDefault="00805827" w:rsidP="004D41F6">
            <w:pPr>
              <w:pStyle w:val="TableParagraph"/>
              <w:rPr>
                <w:rFonts w:asciiTheme="minorHAnsi" w:hAnsiTheme="minorHAnsi"/>
                <w:sz w:val="20"/>
                <w:szCs w:val="20"/>
              </w:rPr>
            </w:pPr>
          </w:p>
          <w:p w14:paraId="5C05463A" w14:textId="77777777" w:rsidR="00805827" w:rsidRPr="00DF5AD1" w:rsidRDefault="00805827" w:rsidP="004D41F6">
            <w:pPr>
              <w:pStyle w:val="TableParagraph"/>
              <w:rPr>
                <w:rFonts w:asciiTheme="minorHAnsi" w:hAnsiTheme="minorHAnsi"/>
                <w:sz w:val="20"/>
                <w:szCs w:val="20"/>
              </w:rPr>
            </w:pPr>
          </w:p>
          <w:p w14:paraId="5163FC81" w14:textId="77777777" w:rsidR="00805827" w:rsidRPr="00DF5AD1" w:rsidRDefault="00805827" w:rsidP="004D41F6">
            <w:pPr>
              <w:pStyle w:val="TableParagraph"/>
              <w:rPr>
                <w:rFonts w:asciiTheme="minorHAnsi" w:hAnsiTheme="minorHAnsi"/>
                <w:sz w:val="20"/>
                <w:szCs w:val="20"/>
              </w:rPr>
            </w:pPr>
          </w:p>
          <w:p w14:paraId="03DACE1D" w14:textId="77777777" w:rsidR="00805827" w:rsidRPr="00DF5AD1" w:rsidRDefault="00805827" w:rsidP="004D41F6">
            <w:pPr>
              <w:pStyle w:val="TableParagraph"/>
              <w:rPr>
                <w:rFonts w:asciiTheme="minorHAnsi" w:hAnsiTheme="minorHAnsi"/>
                <w:sz w:val="20"/>
                <w:szCs w:val="20"/>
              </w:rPr>
            </w:pPr>
          </w:p>
          <w:p w14:paraId="7C21DB90" w14:textId="77777777" w:rsidR="00805827" w:rsidRPr="00DF5AD1" w:rsidRDefault="00805827" w:rsidP="004D41F6">
            <w:pPr>
              <w:pStyle w:val="TableParagraph"/>
              <w:rPr>
                <w:rFonts w:asciiTheme="minorHAnsi" w:hAnsiTheme="minorHAnsi"/>
                <w:sz w:val="20"/>
                <w:szCs w:val="20"/>
              </w:rPr>
            </w:pPr>
          </w:p>
          <w:p w14:paraId="39F129E2" w14:textId="77777777" w:rsidR="00805827" w:rsidRPr="00DF5AD1" w:rsidRDefault="00805827" w:rsidP="004D41F6">
            <w:pPr>
              <w:pStyle w:val="TableParagraph"/>
              <w:spacing w:before="9"/>
              <w:rPr>
                <w:rFonts w:asciiTheme="minorHAnsi" w:hAnsiTheme="minorHAnsi"/>
                <w:sz w:val="20"/>
                <w:szCs w:val="20"/>
              </w:rPr>
            </w:pPr>
          </w:p>
          <w:p w14:paraId="73E0A5A1" w14:textId="77777777" w:rsidR="00805827" w:rsidRPr="00DF5AD1" w:rsidRDefault="00805827" w:rsidP="004D41F6">
            <w:pPr>
              <w:pStyle w:val="TableParagraph"/>
              <w:ind w:left="33"/>
              <w:rPr>
                <w:rFonts w:asciiTheme="minorHAnsi" w:hAnsiTheme="minorHAnsi"/>
                <w:sz w:val="20"/>
                <w:szCs w:val="20"/>
              </w:rPr>
            </w:pPr>
            <w:r w:rsidRPr="00DF5AD1">
              <w:rPr>
                <w:rFonts w:asciiTheme="minorHAnsi" w:hAnsiTheme="minorHAnsi"/>
                <w:sz w:val="20"/>
                <w:szCs w:val="20"/>
              </w:rPr>
              <w:t>Dovato</w:t>
            </w:r>
          </w:p>
        </w:tc>
        <w:tc>
          <w:tcPr>
            <w:tcW w:w="3690" w:type="dxa"/>
            <w:vAlign w:val="center"/>
          </w:tcPr>
          <w:p w14:paraId="0C3F0C39" w14:textId="77777777" w:rsidR="00805827" w:rsidRPr="00DF5AD1" w:rsidRDefault="00805827" w:rsidP="004D41F6">
            <w:pPr>
              <w:pStyle w:val="TableParagraph"/>
              <w:rPr>
                <w:rFonts w:asciiTheme="minorHAnsi" w:hAnsiTheme="minorHAnsi"/>
                <w:sz w:val="20"/>
                <w:szCs w:val="20"/>
              </w:rPr>
            </w:pPr>
            <w:r w:rsidRPr="00DF5AD1">
              <w:rPr>
                <w:rFonts w:asciiTheme="minorHAnsi" w:hAnsiTheme="minorHAnsi"/>
                <w:sz w:val="20"/>
                <w:szCs w:val="20"/>
              </w:rPr>
              <w:t>dolutegravir</w:t>
            </w:r>
            <w:r w:rsidRPr="00DF5AD1">
              <w:rPr>
                <w:rFonts w:asciiTheme="minorHAnsi" w:hAnsiTheme="minorHAnsi"/>
                <w:spacing w:val="-2"/>
                <w:sz w:val="20"/>
                <w:szCs w:val="20"/>
              </w:rPr>
              <w:t xml:space="preserve"> </w:t>
            </w:r>
            <w:r w:rsidRPr="00DF5AD1">
              <w:rPr>
                <w:rFonts w:asciiTheme="minorHAnsi" w:hAnsiTheme="minorHAnsi"/>
                <w:sz w:val="20"/>
                <w:szCs w:val="20"/>
              </w:rPr>
              <w:t>/</w:t>
            </w:r>
            <w:r w:rsidRPr="00DF5AD1">
              <w:rPr>
                <w:rFonts w:asciiTheme="minorHAnsi" w:hAnsiTheme="minorHAnsi"/>
                <w:spacing w:val="-1"/>
                <w:sz w:val="20"/>
                <w:szCs w:val="20"/>
              </w:rPr>
              <w:t xml:space="preserve"> </w:t>
            </w:r>
            <w:r w:rsidRPr="00DF5AD1">
              <w:rPr>
                <w:rFonts w:asciiTheme="minorHAnsi" w:hAnsiTheme="minorHAnsi"/>
                <w:sz w:val="20"/>
                <w:szCs w:val="20"/>
              </w:rPr>
              <w:t>lamivudine</w:t>
            </w:r>
          </w:p>
        </w:tc>
        <w:tc>
          <w:tcPr>
            <w:tcW w:w="1589" w:type="dxa"/>
            <w:vAlign w:val="center"/>
          </w:tcPr>
          <w:p w14:paraId="69C4AE90" w14:textId="77777777" w:rsidR="00805827" w:rsidRPr="00DF5AD1" w:rsidRDefault="00805827" w:rsidP="004D41F6">
            <w:pPr>
              <w:pStyle w:val="TableParagraph"/>
              <w:spacing w:line="259" w:lineRule="auto"/>
              <w:ind w:right="365"/>
              <w:rPr>
                <w:rFonts w:asciiTheme="minorHAnsi" w:hAnsiTheme="minorHAnsi"/>
                <w:sz w:val="20"/>
                <w:szCs w:val="20"/>
              </w:rPr>
            </w:pPr>
            <w:r w:rsidRPr="00DF5AD1">
              <w:rPr>
                <w:rFonts w:asciiTheme="minorHAnsi" w:hAnsiTheme="minorHAnsi"/>
                <w:sz w:val="20"/>
                <w:szCs w:val="20"/>
              </w:rPr>
              <w:t>Combination</w:t>
            </w:r>
            <w:r w:rsidRPr="00DF5AD1">
              <w:rPr>
                <w:rFonts w:asciiTheme="minorHAnsi" w:hAnsiTheme="minorHAnsi"/>
                <w:spacing w:val="-40"/>
                <w:sz w:val="20"/>
                <w:szCs w:val="20"/>
              </w:rPr>
              <w:t xml:space="preserve"> </w:t>
            </w:r>
            <w:r w:rsidRPr="00DF5AD1">
              <w:rPr>
                <w:rFonts w:asciiTheme="minorHAnsi" w:hAnsiTheme="minorHAnsi"/>
                <w:sz w:val="20"/>
                <w:szCs w:val="20"/>
              </w:rPr>
              <w:t>Treatment</w:t>
            </w:r>
          </w:p>
        </w:tc>
        <w:tc>
          <w:tcPr>
            <w:tcW w:w="5251" w:type="dxa"/>
            <w:vAlign w:val="center"/>
          </w:tcPr>
          <w:p w14:paraId="3969AB92" w14:textId="77777777" w:rsidR="00805827" w:rsidRPr="00DF5AD1" w:rsidRDefault="00805827" w:rsidP="004D41F6">
            <w:pPr>
              <w:pStyle w:val="TableParagraph"/>
              <w:spacing w:before="82" w:line="259" w:lineRule="auto"/>
              <w:ind w:right="104"/>
              <w:rPr>
                <w:rFonts w:asciiTheme="minorHAnsi" w:hAnsiTheme="minorHAnsi"/>
                <w:sz w:val="20"/>
                <w:szCs w:val="20"/>
              </w:rPr>
            </w:pPr>
            <w:r w:rsidRPr="00DF5AD1">
              <w:rPr>
                <w:rFonts w:asciiTheme="minorHAnsi" w:hAnsiTheme="minorHAnsi"/>
                <w:sz w:val="20"/>
                <w:szCs w:val="20"/>
              </w:rPr>
              <w:t>Dovato carries a Boxed Warning for patients co-infected with</w:t>
            </w:r>
            <w:r w:rsidRPr="00DF5AD1">
              <w:rPr>
                <w:rFonts w:asciiTheme="minorHAnsi" w:hAnsiTheme="minorHAnsi"/>
                <w:spacing w:val="1"/>
                <w:sz w:val="20"/>
                <w:szCs w:val="20"/>
              </w:rPr>
              <w:t xml:space="preserve"> </w:t>
            </w:r>
            <w:r w:rsidRPr="00DF5AD1">
              <w:rPr>
                <w:rFonts w:asciiTheme="minorHAnsi" w:hAnsiTheme="minorHAnsi"/>
                <w:sz w:val="20"/>
                <w:szCs w:val="20"/>
              </w:rPr>
              <w:t>hepatitis B virus (HBV) and HIV-1. Prior to initiating treatment,</w:t>
            </w:r>
            <w:r w:rsidRPr="00DF5AD1">
              <w:rPr>
                <w:rFonts w:asciiTheme="minorHAnsi" w:hAnsiTheme="minorHAnsi"/>
                <w:spacing w:val="-40"/>
                <w:sz w:val="20"/>
                <w:szCs w:val="20"/>
              </w:rPr>
              <w:t xml:space="preserve"> </w:t>
            </w:r>
            <w:r w:rsidRPr="00DF5AD1">
              <w:rPr>
                <w:rFonts w:asciiTheme="minorHAnsi" w:hAnsiTheme="minorHAnsi"/>
                <w:sz w:val="20"/>
                <w:szCs w:val="20"/>
              </w:rPr>
              <w:t>patients</w:t>
            </w:r>
            <w:r w:rsidRPr="00DF5AD1">
              <w:rPr>
                <w:rFonts w:asciiTheme="minorHAnsi" w:hAnsiTheme="minorHAnsi"/>
                <w:spacing w:val="-3"/>
                <w:sz w:val="20"/>
                <w:szCs w:val="20"/>
              </w:rPr>
              <w:t xml:space="preserve"> </w:t>
            </w:r>
            <w:r w:rsidRPr="00DF5AD1">
              <w:rPr>
                <w:rFonts w:asciiTheme="minorHAnsi" w:hAnsiTheme="minorHAnsi"/>
                <w:sz w:val="20"/>
                <w:szCs w:val="20"/>
              </w:rPr>
              <w:t>should</w:t>
            </w:r>
            <w:r w:rsidRPr="00DF5AD1">
              <w:rPr>
                <w:rFonts w:asciiTheme="minorHAnsi" w:hAnsiTheme="minorHAnsi"/>
                <w:spacing w:val="-2"/>
                <w:sz w:val="20"/>
                <w:szCs w:val="20"/>
              </w:rPr>
              <w:t xml:space="preserve"> </w:t>
            </w:r>
            <w:r w:rsidRPr="00DF5AD1">
              <w:rPr>
                <w:rFonts w:asciiTheme="minorHAnsi" w:hAnsiTheme="minorHAnsi"/>
                <w:sz w:val="20"/>
                <w:szCs w:val="20"/>
              </w:rPr>
              <w:t>be</w:t>
            </w:r>
            <w:r w:rsidRPr="00DF5AD1">
              <w:rPr>
                <w:rFonts w:asciiTheme="minorHAnsi" w:hAnsiTheme="minorHAnsi"/>
                <w:spacing w:val="-4"/>
                <w:sz w:val="20"/>
                <w:szCs w:val="20"/>
              </w:rPr>
              <w:t xml:space="preserve"> </w:t>
            </w:r>
            <w:r w:rsidRPr="00DF5AD1">
              <w:rPr>
                <w:rFonts w:asciiTheme="minorHAnsi" w:hAnsiTheme="minorHAnsi"/>
                <w:sz w:val="20"/>
                <w:szCs w:val="20"/>
              </w:rPr>
              <w:t>tested</w:t>
            </w:r>
            <w:r w:rsidRPr="00DF5AD1">
              <w:rPr>
                <w:rFonts w:asciiTheme="minorHAnsi" w:hAnsiTheme="minorHAnsi"/>
                <w:spacing w:val="-2"/>
                <w:sz w:val="20"/>
                <w:szCs w:val="20"/>
              </w:rPr>
              <w:t xml:space="preserve"> </w:t>
            </w:r>
            <w:r w:rsidRPr="00DF5AD1">
              <w:rPr>
                <w:rFonts w:asciiTheme="minorHAnsi" w:hAnsiTheme="minorHAnsi"/>
                <w:sz w:val="20"/>
                <w:szCs w:val="20"/>
              </w:rPr>
              <w:t>for</w:t>
            </w:r>
            <w:r w:rsidRPr="00DF5AD1">
              <w:rPr>
                <w:rFonts w:asciiTheme="minorHAnsi" w:hAnsiTheme="minorHAnsi"/>
                <w:spacing w:val="-1"/>
                <w:sz w:val="20"/>
                <w:szCs w:val="20"/>
              </w:rPr>
              <w:t xml:space="preserve"> </w:t>
            </w:r>
            <w:r w:rsidRPr="00DF5AD1">
              <w:rPr>
                <w:rFonts w:asciiTheme="minorHAnsi" w:hAnsiTheme="minorHAnsi"/>
                <w:sz w:val="20"/>
                <w:szCs w:val="20"/>
              </w:rPr>
              <w:t>HBV</w:t>
            </w:r>
            <w:r w:rsidRPr="00DF5AD1">
              <w:rPr>
                <w:rFonts w:asciiTheme="minorHAnsi" w:hAnsiTheme="minorHAnsi"/>
                <w:spacing w:val="-3"/>
                <w:sz w:val="20"/>
                <w:szCs w:val="20"/>
              </w:rPr>
              <w:t xml:space="preserve"> </w:t>
            </w:r>
            <w:r w:rsidRPr="00DF5AD1">
              <w:rPr>
                <w:rFonts w:asciiTheme="minorHAnsi" w:hAnsiTheme="minorHAnsi"/>
                <w:sz w:val="20"/>
                <w:szCs w:val="20"/>
              </w:rPr>
              <w:t>infection.</w:t>
            </w:r>
            <w:r w:rsidRPr="00DF5AD1">
              <w:rPr>
                <w:rFonts w:asciiTheme="minorHAnsi" w:hAnsiTheme="minorHAnsi"/>
                <w:spacing w:val="-3"/>
                <w:sz w:val="20"/>
                <w:szCs w:val="20"/>
              </w:rPr>
              <w:t xml:space="preserve"> </w:t>
            </w:r>
            <w:r w:rsidRPr="00DF5AD1">
              <w:rPr>
                <w:rFonts w:asciiTheme="minorHAnsi" w:hAnsiTheme="minorHAnsi"/>
                <w:sz w:val="20"/>
                <w:szCs w:val="20"/>
              </w:rPr>
              <w:t>The</w:t>
            </w:r>
            <w:r w:rsidRPr="00DF5AD1">
              <w:rPr>
                <w:rFonts w:asciiTheme="minorHAnsi" w:hAnsiTheme="minorHAnsi"/>
                <w:spacing w:val="-3"/>
                <w:sz w:val="20"/>
                <w:szCs w:val="20"/>
              </w:rPr>
              <w:t xml:space="preserve"> </w:t>
            </w:r>
            <w:r w:rsidRPr="00DF5AD1">
              <w:rPr>
                <w:rFonts w:asciiTheme="minorHAnsi" w:hAnsiTheme="minorHAnsi"/>
                <w:sz w:val="20"/>
                <w:szCs w:val="20"/>
              </w:rPr>
              <w:t>emergence</w:t>
            </w:r>
            <w:r w:rsidRPr="00DF5AD1">
              <w:rPr>
                <w:rFonts w:asciiTheme="minorHAnsi" w:hAnsiTheme="minorHAnsi"/>
                <w:spacing w:val="-4"/>
                <w:sz w:val="20"/>
                <w:szCs w:val="20"/>
              </w:rPr>
              <w:t xml:space="preserve"> </w:t>
            </w:r>
            <w:r w:rsidRPr="00DF5AD1">
              <w:rPr>
                <w:rFonts w:asciiTheme="minorHAnsi" w:hAnsiTheme="minorHAnsi"/>
                <w:sz w:val="20"/>
                <w:szCs w:val="20"/>
              </w:rPr>
              <w:t>of</w:t>
            </w:r>
            <w:r w:rsidRPr="00DF5AD1">
              <w:rPr>
                <w:rFonts w:asciiTheme="minorHAnsi" w:hAnsiTheme="minorHAnsi"/>
                <w:spacing w:val="-40"/>
                <w:sz w:val="20"/>
                <w:szCs w:val="20"/>
              </w:rPr>
              <w:t xml:space="preserve"> </w:t>
            </w:r>
            <w:r w:rsidRPr="00DF5AD1">
              <w:rPr>
                <w:rFonts w:asciiTheme="minorHAnsi" w:hAnsiTheme="minorHAnsi"/>
                <w:sz w:val="20"/>
                <w:szCs w:val="20"/>
              </w:rPr>
              <w:t>HBV variants associated with resistance to lamivudine has</w:t>
            </w:r>
            <w:r w:rsidRPr="00DF5AD1">
              <w:rPr>
                <w:rFonts w:asciiTheme="minorHAnsi" w:hAnsiTheme="minorHAnsi"/>
                <w:spacing w:val="1"/>
                <w:sz w:val="20"/>
                <w:szCs w:val="20"/>
              </w:rPr>
              <w:t xml:space="preserve"> </w:t>
            </w:r>
            <w:r w:rsidRPr="00DF5AD1">
              <w:rPr>
                <w:rFonts w:asciiTheme="minorHAnsi" w:hAnsiTheme="minorHAnsi"/>
                <w:sz w:val="20"/>
                <w:szCs w:val="20"/>
              </w:rPr>
              <w:t>been reported in HIV-1-infected patients who have received</w:t>
            </w:r>
            <w:r w:rsidRPr="00DF5AD1">
              <w:rPr>
                <w:rFonts w:asciiTheme="minorHAnsi" w:hAnsiTheme="minorHAnsi"/>
                <w:spacing w:val="1"/>
                <w:sz w:val="20"/>
                <w:szCs w:val="20"/>
              </w:rPr>
              <w:t xml:space="preserve"> </w:t>
            </w:r>
            <w:r w:rsidRPr="00DF5AD1">
              <w:rPr>
                <w:rFonts w:asciiTheme="minorHAnsi" w:hAnsiTheme="minorHAnsi"/>
                <w:sz w:val="20"/>
                <w:szCs w:val="20"/>
              </w:rPr>
              <w:t>lamivudine-containing antiretroviral regimens in the presence</w:t>
            </w:r>
            <w:r w:rsidRPr="00DF5AD1">
              <w:rPr>
                <w:rFonts w:asciiTheme="minorHAnsi" w:hAnsiTheme="minorHAnsi"/>
                <w:spacing w:val="-40"/>
                <w:sz w:val="20"/>
                <w:szCs w:val="20"/>
              </w:rPr>
              <w:t xml:space="preserve"> </w:t>
            </w:r>
            <w:r w:rsidRPr="00DF5AD1">
              <w:rPr>
                <w:rFonts w:asciiTheme="minorHAnsi" w:hAnsiTheme="minorHAnsi"/>
                <w:sz w:val="20"/>
                <w:szCs w:val="20"/>
              </w:rPr>
              <w:t>of concurrent infection with HBV. In addition, severe</w:t>
            </w:r>
            <w:r w:rsidRPr="00DF5AD1">
              <w:rPr>
                <w:rFonts w:asciiTheme="minorHAnsi" w:hAnsiTheme="minorHAnsi"/>
                <w:spacing w:val="1"/>
                <w:sz w:val="20"/>
                <w:szCs w:val="20"/>
              </w:rPr>
              <w:t xml:space="preserve"> </w:t>
            </w:r>
            <w:r w:rsidRPr="00DF5AD1">
              <w:rPr>
                <w:rFonts w:asciiTheme="minorHAnsi" w:hAnsiTheme="minorHAnsi"/>
                <w:sz w:val="20"/>
                <w:szCs w:val="20"/>
              </w:rPr>
              <w:t>exacerbations</w:t>
            </w:r>
            <w:r w:rsidRPr="00DF5AD1">
              <w:rPr>
                <w:rFonts w:asciiTheme="minorHAnsi" w:hAnsiTheme="minorHAnsi"/>
                <w:spacing w:val="-1"/>
                <w:sz w:val="20"/>
                <w:szCs w:val="20"/>
              </w:rPr>
              <w:t xml:space="preserve"> </w:t>
            </w:r>
            <w:r w:rsidRPr="00DF5AD1">
              <w:rPr>
                <w:rFonts w:asciiTheme="minorHAnsi" w:hAnsiTheme="minorHAnsi"/>
                <w:sz w:val="20"/>
                <w:szCs w:val="20"/>
              </w:rPr>
              <w:t>of</w:t>
            </w:r>
            <w:r w:rsidRPr="00DF5AD1">
              <w:rPr>
                <w:rFonts w:asciiTheme="minorHAnsi" w:hAnsiTheme="minorHAnsi"/>
                <w:spacing w:val="-1"/>
                <w:sz w:val="20"/>
                <w:szCs w:val="20"/>
              </w:rPr>
              <w:t xml:space="preserve"> </w:t>
            </w:r>
            <w:r w:rsidRPr="00DF5AD1">
              <w:rPr>
                <w:rFonts w:asciiTheme="minorHAnsi" w:hAnsiTheme="minorHAnsi"/>
                <w:sz w:val="20"/>
                <w:szCs w:val="20"/>
              </w:rPr>
              <w:t>HBV</w:t>
            </w:r>
            <w:r w:rsidRPr="00DF5AD1">
              <w:rPr>
                <w:rFonts w:asciiTheme="minorHAnsi" w:hAnsiTheme="minorHAnsi"/>
                <w:spacing w:val="-1"/>
                <w:sz w:val="20"/>
                <w:szCs w:val="20"/>
              </w:rPr>
              <w:t xml:space="preserve"> </w:t>
            </w:r>
            <w:r w:rsidRPr="00DF5AD1">
              <w:rPr>
                <w:rFonts w:asciiTheme="minorHAnsi" w:hAnsiTheme="minorHAnsi"/>
                <w:sz w:val="20"/>
                <w:szCs w:val="20"/>
              </w:rPr>
              <w:t>have</w:t>
            </w:r>
            <w:r w:rsidRPr="00DF5AD1">
              <w:rPr>
                <w:rFonts w:asciiTheme="minorHAnsi" w:hAnsiTheme="minorHAnsi"/>
                <w:spacing w:val="-2"/>
                <w:sz w:val="20"/>
                <w:szCs w:val="20"/>
              </w:rPr>
              <w:t xml:space="preserve"> </w:t>
            </w:r>
            <w:r w:rsidRPr="00DF5AD1">
              <w:rPr>
                <w:rFonts w:asciiTheme="minorHAnsi" w:hAnsiTheme="minorHAnsi"/>
                <w:sz w:val="20"/>
                <w:szCs w:val="20"/>
              </w:rPr>
              <w:t>been</w:t>
            </w:r>
            <w:r w:rsidRPr="00DF5AD1">
              <w:rPr>
                <w:rFonts w:asciiTheme="minorHAnsi" w:hAnsiTheme="minorHAnsi"/>
                <w:spacing w:val="1"/>
                <w:sz w:val="20"/>
                <w:szCs w:val="20"/>
              </w:rPr>
              <w:t xml:space="preserve"> </w:t>
            </w:r>
            <w:r w:rsidRPr="00DF5AD1">
              <w:rPr>
                <w:rFonts w:asciiTheme="minorHAnsi" w:hAnsiTheme="minorHAnsi"/>
                <w:sz w:val="20"/>
                <w:szCs w:val="20"/>
              </w:rPr>
              <w:t>reported in patients</w:t>
            </w:r>
          </w:p>
          <w:p w14:paraId="25E7D10A" w14:textId="77777777" w:rsidR="00805827" w:rsidRPr="00DF5AD1" w:rsidRDefault="00805827" w:rsidP="004D41F6">
            <w:pPr>
              <w:pStyle w:val="TableParagraph"/>
              <w:spacing w:line="259" w:lineRule="auto"/>
              <w:rPr>
                <w:rFonts w:asciiTheme="minorHAnsi" w:hAnsiTheme="minorHAnsi"/>
                <w:sz w:val="20"/>
                <w:szCs w:val="20"/>
              </w:rPr>
            </w:pPr>
            <w:r w:rsidRPr="00DF5AD1">
              <w:rPr>
                <w:rFonts w:asciiTheme="minorHAnsi" w:hAnsiTheme="minorHAnsi"/>
                <w:sz w:val="20"/>
                <w:szCs w:val="20"/>
              </w:rPr>
              <w:t>co-infected</w:t>
            </w:r>
            <w:r w:rsidRPr="00DF5AD1">
              <w:rPr>
                <w:rFonts w:asciiTheme="minorHAnsi" w:hAnsiTheme="minorHAnsi"/>
                <w:spacing w:val="-3"/>
                <w:sz w:val="20"/>
                <w:szCs w:val="20"/>
              </w:rPr>
              <w:t xml:space="preserve"> </w:t>
            </w:r>
            <w:r w:rsidRPr="00DF5AD1">
              <w:rPr>
                <w:rFonts w:asciiTheme="minorHAnsi" w:hAnsiTheme="minorHAnsi"/>
                <w:sz w:val="20"/>
                <w:szCs w:val="20"/>
              </w:rPr>
              <w:t>with</w:t>
            </w:r>
            <w:r w:rsidRPr="00DF5AD1">
              <w:rPr>
                <w:rFonts w:asciiTheme="minorHAnsi" w:hAnsiTheme="minorHAnsi"/>
                <w:spacing w:val="-2"/>
                <w:sz w:val="20"/>
                <w:szCs w:val="20"/>
              </w:rPr>
              <w:t xml:space="preserve"> </w:t>
            </w:r>
            <w:r w:rsidRPr="00DF5AD1">
              <w:rPr>
                <w:rFonts w:asciiTheme="minorHAnsi" w:hAnsiTheme="minorHAnsi"/>
                <w:sz w:val="20"/>
                <w:szCs w:val="20"/>
              </w:rPr>
              <w:t>HIV-1</w:t>
            </w:r>
            <w:r w:rsidRPr="00DF5AD1">
              <w:rPr>
                <w:rFonts w:asciiTheme="minorHAnsi" w:hAnsiTheme="minorHAnsi"/>
                <w:spacing w:val="-4"/>
                <w:sz w:val="20"/>
                <w:szCs w:val="20"/>
              </w:rPr>
              <w:t xml:space="preserve"> </w:t>
            </w:r>
            <w:r w:rsidRPr="00DF5AD1">
              <w:rPr>
                <w:rFonts w:asciiTheme="minorHAnsi" w:hAnsiTheme="minorHAnsi"/>
                <w:sz w:val="20"/>
                <w:szCs w:val="20"/>
              </w:rPr>
              <w:t>and</w:t>
            </w:r>
            <w:r w:rsidRPr="00DF5AD1">
              <w:rPr>
                <w:rFonts w:asciiTheme="minorHAnsi" w:hAnsiTheme="minorHAnsi"/>
                <w:spacing w:val="-2"/>
                <w:sz w:val="20"/>
                <w:szCs w:val="20"/>
              </w:rPr>
              <w:t xml:space="preserve"> </w:t>
            </w:r>
            <w:r w:rsidRPr="00DF5AD1">
              <w:rPr>
                <w:rFonts w:asciiTheme="minorHAnsi" w:hAnsiTheme="minorHAnsi"/>
                <w:sz w:val="20"/>
                <w:szCs w:val="20"/>
              </w:rPr>
              <w:t>HBV</w:t>
            </w:r>
            <w:r w:rsidRPr="00DF5AD1">
              <w:rPr>
                <w:rFonts w:asciiTheme="minorHAnsi" w:hAnsiTheme="minorHAnsi"/>
                <w:spacing w:val="-3"/>
                <w:sz w:val="20"/>
                <w:szCs w:val="20"/>
              </w:rPr>
              <w:t xml:space="preserve"> </w:t>
            </w:r>
            <w:r w:rsidRPr="00DF5AD1">
              <w:rPr>
                <w:rFonts w:asciiTheme="minorHAnsi" w:hAnsiTheme="minorHAnsi"/>
                <w:sz w:val="20"/>
                <w:szCs w:val="20"/>
              </w:rPr>
              <w:t>who</w:t>
            </w:r>
            <w:r w:rsidRPr="00DF5AD1">
              <w:rPr>
                <w:rFonts w:asciiTheme="minorHAnsi" w:hAnsiTheme="minorHAnsi"/>
                <w:spacing w:val="-3"/>
                <w:sz w:val="20"/>
                <w:szCs w:val="20"/>
              </w:rPr>
              <w:t xml:space="preserve"> </w:t>
            </w:r>
            <w:r w:rsidRPr="00DF5AD1">
              <w:rPr>
                <w:rFonts w:asciiTheme="minorHAnsi" w:hAnsiTheme="minorHAnsi"/>
                <w:sz w:val="20"/>
                <w:szCs w:val="20"/>
              </w:rPr>
              <w:t>have</w:t>
            </w:r>
            <w:r w:rsidRPr="00DF5AD1">
              <w:rPr>
                <w:rFonts w:asciiTheme="minorHAnsi" w:hAnsiTheme="minorHAnsi"/>
                <w:spacing w:val="-4"/>
                <w:sz w:val="20"/>
                <w:szCs w:val="20"/>
              </w:rPr>
              <w:t xml:space="preserve"> </w:t>
            </w:r>
            <w:r w:rsidRPr="00DF5AD1">
              <w:rPr>
                <w:rFonts w:asciiTheme="minorHAnsi" w:hAnsiTheme="minorHAnsi"/>
                <w:sz w:val="20"/>
                <w:szCs w:val="20"/>
              </w:rPr>
              <w:t>discontinued</w:t>
            </w:r>
            <w:r w:rsidRPr="00DF5AD1">
              <w:rPr>
                <w:rFonts w:asciiTheme="minorHAnsi" w:hAnsiTheme="minorHAnsi"/>
                <w:spacing w:val="-40"/>
                <w:sz w:val="20"/>
                <w:szCs w:val="20"/>
              </w:rPr>
              <w:t xml:space="preserve"> </w:t>
            </w:r>
            <w:r w:rsidRPr="00DF5AD1">
              <w:rPr>
                <w:rFonts w:asciiTheme="minorHAnsi" w:hAnsiTheme="minorHAnsi"/>
                <w:sz w:val="20"/>
                <w:szCs w:val="20"/>
              </w:rPr>
              <w:t>lamivudine.</w:t>
            </w:r>
          </w:p>
        </w:tc>
      </w:tr>
      <w:tr w:rsidR="00805827" w:rsidRPr="00DF5AD1" w14:paraId="02D28CFF" w14:textId="77777777" w:rsidTr="004D41F6">
        <w:trPr>
          <w:trHeight w:val="302"/>
        </w:trPr>
        <w:tc>
          <w:tcPr>
            <w:tcW w:w="1023" w:type="dxa"/>
          </w:tcPr>
          <w:p w14:paraId="6423EC6F" w14:textId="77777777" w:rsidR="00805827" w:rsidRPr="00DF5AD1" w:rsidRDefault="00805827" w:rsidP="004D41F6">
            <w:pPr>
              <w:pStyle w:val="TableParagraph"/>
              <w:spacing w:before="34"/>
              <w:ind w:left="33"/>
              <w:rPr>
                <w:rFonts w:asciiTheme="minorHAnsi" w:hAnsiTheme="minorHAnsi"/>
                <w:sz w:val="20"/>
                <w:szCs w:val="20"/>
              </w:rPr>
            </w:pPr>
            <w:r w:rsidRPr="00DF5AD1">
              <w:rPr>
                <w:rFonts w:asciiTheme="minorHAnsi" w:hAnsiTheme="minorHAnsi"/>
                <w:sz w:val="20"/>
                <w:szCs w:val="20"/>
              </w:rPr>
              <w:t>Edurant</w:t>
            </w:r>
          </w:p>
        </w:tc>
        <w:tc>
          <w:tcPr>
            <w:tcW w:w="3690" w:type="dxa"/>
            <w:vAlign w:val="center"/>
          </w:tcPr>
          <w:p w14:paraId="51324D11" w14:textId="77777777" w:rsidR="00805827" w:rsidRPr="00DF5AD1" w:rsidRDefault="00805827" w:rsidP="004D41F6">
            <w:pPr>
              <w:pStyle w:val="TableParagraph"/>
              <w:spacing w:before="34"/>
              <w:rPr>
                <w:rFonts w:asciiTheme="minorHAnsi" w:hAnsiTheme="minorHAnsi"/>
                <w:sz w:val="20"/>
                <w:szCs w:val="20"/>
              </w:rPr>
            </w:pPr>
            <w:r w:rsidRPr="00DF5AD1">
              <w:rPr>
                <w:rFonts w:asciiTheme="minorHAnsi" w:hAnsiTheme="minorHAnsi"/>
                <w:sz w:val="20"/>
                <w:szCs w:val="20"/>
              </w:rPr>
              <w:t>Rilpivirine</w:t>
            </w:r>
          </w:p>
        </w:tc>
        <w:tc>
          <w:tcPr>
            <w:tcW w:w="1589" w:type="dxa"/>
            <w:vAlign w:val="center"/>
          </w:tcPr>
          <w:p w14:paraId="11C370DA" w14:textId="77777777" w:rsidR="00805827" w:rsidRPr="00DF5AD1" w:rsidRDefault="00805827" w:rsidP="004D41F6">
            <w:pPr>
              <w:pStyle w:val="TableParagraph"/>
              <w:spacing w:before="34"/>
              <w:rPr>
                <w:rFonts w:asciiTheme="minorHAnsi" w:hAnsiTheme="minorHAnsi"/>
                <w:sz w:val="20"/>
                <w:szCs w:val="20"/>
              </w:rPr>
            </w:pPr>
            <w:r w:rsidRPr="00DF5AD1">
              <w:rPr>
                <w:rFonts w:asciiTheme="minorHAnsi" w:hAnsiTheme="minorHAnsi"/>
                <w:sz w:val="20"/>
                <w:szCs w:val="20"/>
              </w:rPr>
              <w:t>NNRTI</w:t>
            </w:r>
          </w:p>
        </w:tc>
        <w:tc>
          <w:tcPr>
            <w:tcW w:w="5251" w:type="dxa"/>
            <w:vAlign w:val="center"/>
          </w:tcPr>
          <w:p w14:paraId="11CD0F59" w14:textId="77777777" w:rsidR="00805827" w:rsidRPr="00DF5AD1" w:rsidRDefault="00805827" w:rsidP="004D41F6">
            <w:pPr>
              <w:pStyle w:val="TableParagraph"/>
              <w:rPr>
                <w:rFonts w:asciiTheme="minorHAnsi" w:hAnsiTheme="minorHAnsi"/>
                <w:sz w:val="20"/>
                <w:szCs w:val="20"/>
              </w:rPr>
            </w:pPr>
          </w:p>
        </w:tc>
      </w:tr>
      <w:tr w:rsidR="00805827" w:rsidRPr="00DF5AD1" w14:paraId="6054790F" w14:textId="77777777" w:rsidTr="004D41F6">
        <w:trPr>
          <w:trHeight w:val="302"/>
        </w:trPr>
        <w:tc>
          <w:tcPr>
            <w:tcW w:w="1023" w:type="dxa"/>
          </w:tcPr>
          <w:p w14:paraId="6277C6EF" w14:textId="77777777" w:rsidR="00805827" w:rsidRPr="00DF5AD1" w:rsidRDefault="00805827" w:rsidP="004D41F6">
            <w:pPr>
              <w:pStyle w:val="TableParagraph"/>
              <w:spacing w:line="194" w:lineRule="exact"/>
              <w:ind w:left="33"/>
              <w:rPr>
                <w:rFonts w:asciiTheme="minorHAnsi" w:hAnsiTheme="minorHAnsi"/>
                <w:sz w:val="20"/>
                <w:szCs w:val="20"/>
              </w:rPr>
            </w:pPr>
            <w:r w:rsidRPr="00DF5AD1">
              <w:rPr>
                <w:rFonts w:asciiTheme="minorHAnsi" w:hAnsiTheme="minorHAnsi"/>
                <w:sz w:val="20"/>
                <w:szCs w:val="20"/>
              </w:rPr>
              <w:t>efavirenz</w:t>
            </w:r>
            <w:r w:rsidRPr="00DF5AD1">
              <w:rPr>
                <w:rFonts w:asciiTheme="minorHAnsi" w:hAnsiTheme="minorHAnsi"/>
                <w:spacing w:val="-4"/>
                <w:sz w:val="20"/>
                <w:szCs w:val="20"/>
              </w:rPr>
              <w:t xml:space="preserve"> </w:t>
            </w:r>
            <w:r w:rsidRPr="00DF5AD1">
              <w:rPr>
                <w:rFonts w:asciiTheme="minorHAnsi" w:hAnsiTheme="minorHAnsi"/>
                <w:sz w:val="20"/>
                <w:szCs w:val="20"/>
              </w:rPr>
              <w:t>/</w:t>
            </w:r>
            <w:r w:rsidRPr="00DF5AD1">
              <w:rPr>
                <w:rFonts w:asciiTheme="minorHAnsi" w:hAnsiTheme="minorHAnsi"/>
                <w:spacing w:val="-2"/>
                <w:sz w:val="20"/>
                <w:szCs w:val="20"/>
              </w:rPr>
              <w:t xml:space="preserve"> </w:t>
            </w:r>
            <w:r w:rsidRPr="00DF5AD1">
              <w:rPr>
                <w:rFonts w:asciiTheme="minorHAnsi" w:hAnsiTheme="minorHAnsi"/>
                <w:sz w:val="20"/>
                <w:szCs w:val="20"/>
              </w:rPr>
              <w:t>emtricitabine</w:t>
            </w:r>
            <w:r w:rsidRPr="00DF5AD1">
              <w:rPr>
                <w:rFonts w:asciiTheme="minorHAnsi" w:hAnsiTheme="minorHAnsi"/>
                <w:spacing w:val="-4"/>
                <w:sz w:val="20"/>
                <w:szCs w:val="20"/>
              </w:rPr>
              <w:t xml:space="preserve"> </w:t>
            </w:r>
            <w:r w:rsidRPr="00DF5AD1">
              <w:rPr>
                <w:rFonts w:asciiTheme="minorHAnsi" w:hAnsiTheme="minorHAnsi"/>
                <w:sz w:val="20"/>
                <w:szCs w:val="20"/>
              </w:rPr>
              <w:t>/</w:t>
            </w:r>
          </w:p>
          <w:p w14:paraId="2817B6CA" w14:textId="77777777" w:rsidR="00805827" w:rsidRPr="00DF5AD1" w:rsidRDefault="00805827" w:rsidP="004D41F6">
            <w:pPr>
              <w:pStyle w:val="TableParagraph"/>
              <w:spacing w:before="34"/>
              <w:ind w:left="33"/>
              <w:rPr>
                <w:rFonts w:asciiTheme="minorHAnsi" w:hAnsiTheme="minorHAnsi"/>
                <w:sz w:val="20"/>
                <w:szCs w:val="20"/>
              </w:rPr>
            </w:pPr>
            <w:r w:rsidRPr="00DF5AD1">
              <w:rPr>
                <w:rFonts w:asciiTheme="minorHAnsi" w:hAnsiTheme="minorHAnsi"/>
                <w:sz w:val="20"/>
                <w:szCs w:val="20"/>
              </w:rPr>
              <w:t>tenofovir disoproxil</w:t>
            </w:r>
            <w:r w:rsidRPr="00DF5AD1">
              <w:rPr>
                <w:rFonts w:asciiTheme="minorHAnsi" w:hAnsiTheme="minorHAnsi"/>
                <w:spacing w:val="-40"/>
                <w:sz w:val="20"/>
                <w:szCs w:val="20"/>
              </w:rPr>
              <w:t xml:space="preserve"> </w:t>
            </w:r>
            <w:r w:rsidRPr="00DF5AD1">
              <w:rPr>
                <w:rFonts w:asciiTheme="minorHAnsi" w:hAnsiTheme="minorHAnsi"/>
                <w:sz w:val="20"/>
                <w:szCs w:val="20"/>
              </w:rPr>
              <w:t>fumarate</w:t>
            </w:r>
          </w:p>
        </w:tc>
        <w:tc>
          <w:tcPr>
            <w:tcW w:w="3690" w:type="dxa"/>
            <w:vAlign w:val="center"/>
          </w:tcPr>
          <w:p w14:paraId="30CC2672" w14:textId="77777777" w:rsidR="00805827" w:rsidRPr="00DF5AD1" w:rsidRDefault="00805827" w:rsidP="004D41F6">
            <w:pPr>
              <w:pStyle w:val="TableParagraph"/>
              <w:spacing w:before="34"/>
              <w:rPr>
                <w:rFonts w:asciiTheme="minorHAnsi" w:hAnsiTheme="minorHAnsi"/>
                <w:sz w:val="20"/>
                <w:szCs w:val="20"/>
              </w:rPr>
            </w:pPr>
            <w:r w:rsidRPr="00DF5AD1">
              <w:rPr>
                <w:rFonts w:asciiTheme="minorHAnsi" w:hAnsiTheme="minorHAnsi"/>
                <w:sz w:val="20"/>
                <w:szCs w:val="20"/>
              </w:rPr>
              <w:t>efavirenz / emtricitabine /</w:t>
            </w:r>
            <w:r w:rsidRPr="00DF5AD1">
              <w:rPr>
                <w:rFonts w:asciiTheme="minorHAnsi" w:hAnsiTheme="minorHAnsi"/>
                <w:spacing w:val="1"/>
                <w:sz w:val="20"/>
                <w:szCs w:val="20"/>
              </w:rPr>
              <w:t xml:space="preserve"> </w:t>
            </w:r>
            <w:r w:rsidRPr="00DF5AD1">
              <w:rPr>
                <w:rFonts w:asciiTheme="minorHAnsi" w:hAnsiTheme="minorHAnsi"/>
                <w:sz w:val="20"/>
                <w:szCs w:val="20"/>
              </w:rPr>
              <w:t>tenofovir</w:t>
            </w:r>
            <w:r w:rsidRPr="00DF5AD1">
              <w:rPr>
                <w:rFonts w:asciiTheme="minorHAnsi" w:hAnsiTheme="minorHAnsi"/>
                <w:spacing w:val="-4"/>
                <w:sz w:val="20"/>
                <w:szCs w:val="20"/>
              </w:rPr>
              <w:t xml:space="preserve"> </w:t>
            </w:r>
            <w:r w:rsidRPr="00DF5AD1">
              <w:rPr>
                <w:rFonts w:asciiTheme="minorHAnsi" w:hAnsiTheme="minorHAnsi"/>
                <w:sz w:val="20"/>
                <w:szCs w:val="20"/>
              </w:rPr>
              <w:t>disoproxil</w:t>
            </w:r>
            <w:r w:rsidRPr="00DF5AD1">
              <w:rPr>
                <w:rFonts w:asciiTheme="minorHAnsi" w:hAnsiTheme="minorHAnsi"/>
                <w:spacing w:val="-5"/>
                <w:sz w:val="20"/>
                <w:szCs w:val="20"/>
              </w:rPr>
              <w:t xml:space="preserve"> </w:t>
            </w:r>
            <w:r w:rsidRPr="00DF5AD1">
              <w:rPr>
                <w:rFonts w:asciiTheme="minorHAnsi" w:hAnsiTheme="minorHAnsi"/>
                <w:sz w:val="20"/>
                <w:szCs w:val="20"/>
              </w:rPr>
              <w:t>fumarate</w:t>
            </w:r>
          </w:p>
        </w:tc>
        <w:tc>
          <w:tcPr>
            <w:tcW w:w="1589" w:type="dxa"/>
            <w:vAlign w:val="center"/>
          </w:tcPr>
          <w:p w14:paraId="22EBACB2" w14:textId="77777777" w:rsidR="00805827" w:rsidRPr="00DF5AD1" w:rsidRDefault="00805827" w:rsidP="004D41F6">
            <w:pPr>
              <w:pStyle w:val="TableParagraph"/>
              <w:spacing w:before="34"/>
              <w:rPr>
                <w:rFonts w:asciiTheme="minorHAnsi" w:hAnsiTheme="minorHAnsi"/>
                <w:sz w:val="20"/>
                <w:szCs w:val="20"/>
              </w:rPr>
            </w:pPr>
            <w:r w:rsidRPr="00DF5AD1">
              <w:rPr>
                <w:rFonts w:asciiTheme="minorHAnsi" w:hAnsiTheme="minorHAnsi"/>
                <w:sz w:val="20"/>
                <w:szCs w:val="20"/>
              </w:rPr>
              <w:t>Combination</w:t>
            </w:r>
            <w:r w:rsidRPr="00DF5AD1">
              <w:rPr>
                <w:rFonts w:asciiTheme="minorHAnsi" w:hAnsiTheme="minorHAnsi"/>
                <w:spacing w:val="-40"/>
                <w:sz w:val="20"/>
                <w:szCs w:val="20"/>
              </w:rPr>
              <w:t xml:space="preserve"> </w:t>
            </w:r>
            <w:r w:rsidRPr="00DF5AD1">
              <w:rPr>
                <w:rFonts w:asciiTheme="minorHAnsi" w:hAnsiTheme="minorHAnsi"/>
                <w:sz w:val="20"/>
                <w:szCs w:val="20"/>
              </w:rPr>
              <w:t>Treatment</w:t>
            </w:r>
          </w:p>
        </w:tc>
        <w:tc>
          <w:tcPr>
            <w:tcW w:w="5251" w:type="dxa"/>
            <w:vAlign w:val="center"/>
          </w:tcPr>
          <w:p w14:paraId="464CF4DE" w14:textId="77777777" w:rsidR="00805827" w:rsidRPr="00DF5AD1" w:rsidRDefault="00805827" w:rsidP="004D41F6">
            <w:pPr>
              <w:pStyle w:val="TableParagraph"/>
              <w:spacing w:line="193" w:lineRule="exact"/>
              <w:rPr>
                <w:rFonts w:asciiTheme="minorHAnsi" w:hAnsiTheme="minorHAnsi"/>
                <w:sz w:val="20"/>
                <w:szCs w:val="20"/>
              </w:rPr>
            </w:pPr>
            <w:r w:rsidRPr="00DF5AD1">
              <w:rPr>
                <w:rFonts w:asciiTheme="minorHAnsi" w:hAnsiTheme="minorHAnsi"/>
                <w:sz w:val="20"/>
                <w:szCs w:val="20"/>
              </w:rPr>
              <w:t>Removed</w:t>
            </w:r>
            <w:r w:rsidRPr="00DF5AD1">
              <w:rPr>
                <w:rFonts w:asciiTheme="minorHAnsi" w:hAnsiTheme="minorHAnsi"/>
                <w:spacing w:val="-2"/>
                <w:sz w:val="20"/>
                <w:szCs w:val="20"/>
              </w:rPr>
              <w:t xml:space="preserve"> </w:t>
            </w:r>
            <w:r w:rsidRPr="00DF5AD1">
              <w:rPr>
                <w:rFonts w:asciiTheme="minorHAnsi" w:hAnsiTheme="minorHAnsi"/>
                <w:sz w:val="20"/>
                <w:szCs w:val="20"/>
              </w:rPr>
              <w:t>February</w:t>
            </w:r>
            <w:r w:rsidRPr="00DF5AD1">
              <w:rPr>
                <w:rFonts w:asciiTheme="minorHAnsi" w:hAnsiTheme="minorHAnsi"/>
                <w:spacing w:val="-3"/>
                <w:sz w:val="20"/>
                <w:szCs w:val="20"/>
              </w:rPr>
              <w:t xml:space="preserve"> </w:t>
            </w:r>
            <w:r w:rsidRPr="00DF5AD1">
              <w:rPr>
                <w:rFonts w:asciiTheme="minorHAnsi" w:hAnsiTheme="minorHAnsi"/>
                <w:sz w:val="20"/>
                <w:szCs w:val="20"/>
              </w:rPr>
              <w:t>2022:</w:t>
            </w:r>
            <w:r w:rsidRPr="00DF5AD1">
              <w:rPr>
                <w:rFonts w:asciiTheme="minorHAnsi" w:hAnsiTheme="minorHAnsi"/>
                <w:spacing w:val="37"/>
                <w:sz w:val="20"/>
                <w:szCs w:val="20"/>
              </w:rPr>
              <w:t xml:space="preserve"> </w:t>
            </w:r>
            <w:r w:rsidRPr="00DF5AD1">
              <w:rPr>
                <w:rFonts w:asciiTheme="minorHAnsi" w:hAnsiTheme="minorHAnsi"/>
                <w:sz w:val="20"/>
                <w:szCs w:val="20"/>
              </w:rPr>
              <w:t>Gilead</w:t>
            </w:r>
            <w:r w:rsidRPr="00DF5AD1">
              <w:rPr>
                <w:rFonts w:asciiTheme="minorHAnsi" w:hAnsiTheme="minorHAnsi"/>
                <w:spacing w:val="-2"/>
                <w:sz w:val="20"/>
                <w:szCs w:val="20"/>
              </w:rPr>
              <w:t xml:space="preserve"> </w:t>
            </w:r>
            <w:r w:rsidRPr="00DF5AD1">
              <w:rPr>
                <w:rFonts w:asciiTheme="minorHAnsi" w:hAnsiTheme="minorHAnsi"/>
                <w:sz w:val="20"/>
                <w:szCs w:val="20"/>
              </w:rPr>
              <w:t>Sciences</w:t>
            </w:r>
            <w:r w:rsidRPr="00DF5AD1">
              <w:rPr>
                <w:rFonts w:asciiTheme="minorHAnsi" w:hAnsiTheme="minorHAnsi"/>
                <w:spacing w:val="-3"/>
                <w:sz w:val="20"/>
                <w:szCs w:val="20"/>
              </w:rPr>
              <w:t xml:space="preserve"> </w:t>
            </w:r>
            <w:r w:rsidRPr="00DF5AD1">
              <w:rPr>
                <w:rFonts w:asciiTheme="minorHAnsi" w:hAnsiTheme="minorHAnsi"/>
                <w:sz w:val="20"/>
                <w:szCs w:val="20"/>
              </w:rPr>
              <w:t>discontinued</w:t>
            </w:r>
            <w:r w:rsidRPr="00DF5AD1">
              <w:rPr>
                <w:rFonts w:asciiTheme="minorHAnsi" w:hAnsiTheme="minorHAnsi"/>
                <w:spacing w:val="-2"/>
                <w:sz w:val="20"/>
                <w:szCs w:val="20"/>
              </w:rPr>
              <w:t xml:space="preserve"> </w:t>
            </w:r>
            <w:r w:rsidRPr="00DF5AD1">
              <w:rPr>
                <w:rFonts w:asciiTheme="minorHAnsi" w:hAnsiTheme="minorHAnsi"/>
                <w:sz w:val="20"/>
                <w:szCs w:val="20"/>
              </w:rPr>
              <w:t>the</w:t>
            </w:r>
          </w:p>
          <w:p w14:paraId="115AB813" w14:textId="77777777" w:rsidR="00805827" w:rsidRPr="00DF5AD1" w:rsidRDefault="00805827" w:rsidP="004D41F6">
            <w:pPr>
              <w:pStyle w:val="TableParagraph"/>
              <w:rPr>
                <w:rFonts w:asciiTheme="minorHAnsi" w:hAnsiTheme="minorHAnsi"/>
                <w:sz w:val="20"/>
                <w:szCs w:val="20"/>
              </w:rPr>
            </w:pPr>
            <w:r w:rsidRPr="00DF5AD1">
              <w:rPr>
                <w:rFonts w:asciiTheme="minorHAnsi" w:hAnsiTheme="minorHAnsi"/>
                <w:sz w:val="20"/>
                <w:szCs w:val="20"/>
              </w:rPr>
              <w:t>manufacturing of Atripla in July 2021.</w:t>
            </w:r>
            <w:r w:rsidRPr="00DF5AD1">
              <w:rPr>
                <w:rFonts w:asciiTheme="minorHAnsi" w:hAnsiTheme="minorHAnsi"/>
                <w:spacing w:val="1"/>
                <w:sz w:val="20"/>
                <w:szCs w:val="20"/>
              </w:rPr>
              <w:t xml:space="preserve"> </w:t>
            </w:r>
            <w:r w:rsidRPr="00DF5AD1">
              <w:rPr>
                <w:rFonts w:asciiTheme="minorHAnsi" w:hAnsiTheme="minorHAnsi"/>
                <w:sz w:val="20"/>
                <w:szCs w:val="20"/>
              </w:rPr>
              <w:t>It is no longer available</w:t>
            </w:r>
            <w:r w:rsidRPr="00DF5AD1">
              <w:rPr>
                <w:rFonts w:asciiTheme="minorHAnsi" w:hAnsiTheme="minorHAnsi"/>
                <w:spacing w:val="-40"/>
                <w:sz w:val="20"/>
                <w:szCs w:val="20"/>
              </w:rPr>
              <w:t xml:space="preserve"> </w:t>
            </w:r>
            <w:r w:rsidRPr="00DF5AD1">
              <w:rPr>
                <w:rFonts w:asciiTheme="minorHAnsi" w:hAnsiTheme="minorHAnsi"/>
                <w:sz w:val="20"/>
                <w:szCs w:val="20"/>
              </w:rPr>
              <w:t>for commercial</w:t>
            </w:r>
            <w:r w:rsidRPr="00DF5AD1">
              <w:rPr>
                <w:rFonts w:asciiTheme="minorHAnsi" w:hAnsiTheme="minorHAnsi"/>
                <w:spacing w:val="-1"/>
                <w:sz w:val="20"/>
                <w:szCs w:val="20"/>
              </w:rPr>
              <w:t xml:space="preserve"> </w:t>
            </w:r>
            <w:r w:rsidRPr="00DF5AD1">
              <w:rPr>
                <w:rFonts w:asciiTheme="minorHAnsi" w:hAnsiTheme="minorHAnsi"/>
                <w:sz w:val="20"/>
                <w:szCs w:val="20"/>
              </w:rPr>
              <w:t>sale.</w:t>
            </w:r>
          </w:p>
        </w:tc>
      </w:tr>
      <w:tr w:rsidR="00805827" w:rsidRPr="00DF5AD1" w14:paraId="6E62410E" w14:textId="77777777" w:rsidTr="004D41F6">
        <w:trPr>
          <w:trHeight w:val="302"/>
        </w:trPr>
        <w:tc>
          <w:tcPr>
            <w:tcW w:w="1023" w:type="dxa"/>
          </w:tcPr>
          <w:p w14:paraId="23B50B38" w14:textId="77777777" w:rsidR="00805827" w:rsidRPr="00DF5AD1" w:rsidRDefault="00805827" w:rsidP="004D41F6">
            <w:pPr>
              <w:spacing w:line="194" w:lineRule="exact"/>
              <w:ind w:left="33"/>
              <w:rPr>
                <w:sz w:val="20"/>
                <w:szCs w:val="20"/>
              </w:rPr>
            </w:pPr>
            <w:r w:rsidRPr="00DF5AD1">
              <w:rPr>
                <w:sz w:val="20"/>
                <w:szCs w:val="20"/>
              </w:rPr>
              <w:t>Emtriva</w:t>
            </w:r>
          </w:p>
        </w:tc>
        <w:tc>
          <w:tcPr>
            <w:tcW w:w="3690" w:type="dxa"/>
            <w:vAlign w:val="center"/>
          </w:tcPr>
          <w:p w14:paraId="737C23DB" w14:textId="77777777" w:rsidR="00805827" w:rsidRPr="00DF5AD1" w:rsidRDefault="00805827" w:rsidP="004D41F6">
            <w:pPr>
              <w:pStyle w:val="TableParagraph"/>
              <w:spacing w:before="34"/>
              <w:rPr>
                <w:rFonts w:asciiTheme="minorHAnsi" w:hAnsiTheme="minorHAnsi"/>
                <w:sz w:val="20"/>
                <w:szCs w:val="20"/>
              </w:rPr>
            </w:pPr>
            <w:r w:rsidRPr="00DF5AD1">
              <w:rPr>
                <w:rFonts w:asciiTheme="minorHAnsi" w:hAnsiTheme="minorHAnsi"/>
                <w:sz w:val="20"/>
                <w:szCs w:val="20"/>
              </w:rPr>
              <w:t>Emtricitabine</w:t>
            </w:r>
          </w:p>
        </w:tc>
        <w:tc>
          <w:tcPr>
            <w:tcW w:w="1589" w:type="dxa"/>
            <w:vAlign w:val="center"/>
          </w:tcPr>
          <w:p w14:paraId="7C787174" w14:textId="77777777" w:rsidR="00805827" w:rsidRPr="00DF5AD1" w:rsidRDefault="00805827" w:rsidP="004D41F6">
            <w:pPr>
              <w:pStyle w:val="TableParagraph"/>
              <w:spacing w:before="34"/>
              <w:rPr>
                <w:rFonts w:asciiTheme="minorHAnsi" w:hAnsiTheme="minorHAnsi"/>
                <w:sz w:val="20"/>
                <w:szCs w:val="20"/>
              </w:rPr>
            </w:pPr>
            <w:r w:rsidRPr="00DF5AD1">
              <w:rPr>
                <w:rFonts w:asciiTheme="minorHAnsi" w:hAnsiTheme="minorHAnsi"/>
                <w:sz w:val="20"/>
                <w:szCs w:val="20"/>
              </w:rPr>
              <w:t>NRTI</w:t>
            </w:r>
          </w:p>
        </w:tc>
        <w:tc>
          <w:tcPr>
            <w:tcW w:w="5251" w:type="dxa"/>
            <w:vAlign w:val="center"/>
          </w:tcPr>
          <w:p w14:paraId="33A57ABC" w14:textId="77777777" w:rsidR="00805827" w:rsidRPr="00DF5AD1" w:rsidRDefault="00805827" w:rsidP="004D41F6">
            <w:pPr>
              <w:spacing w:line="193" w:lineRule="exact"/>
              <w:ind w:left="273"/>
              <w:rPr>
                <w:sz w:val="20"/>
                <w:szCs w:val="20"/>
              </w:rPr>
            </w:pPr>
          </w:p>
        </w:tc>
      </w:tr>
      <w:tr w:rsidR="00805827" w:rsidRPr="00DF5AD1" w14:paraId="7D7B62A0" w14:textId="77777777" w:rsidTr="004D41F6">
        <w:trPr>
          <w:trHeight w:val="302"/>
        </w:trPr>
        <w:tc>
          <w:tcPr>
            <w:tcW w:w="1023" w:type="dxa"/>
          </w:tcPr>
          <w:p w14:paraId="4A66B038" w14:textId="77777777" w:rsidR="00805827" w:rsidRPr="00DF5AD1" w:rsidRDefault="00805827" w:rsidP="004D41F6">
            <w:pPr>
              <w:spacing w:line="194" w:lineRule="exact"/>
              <w:ind w:left="33"/>
              <w:rPr>
                <w:sz w:val="20"/>
                <w:szCs w:val="20"/>
              </w:rPr>
            </w:pPr>
            <w:r w:rsidRPr="00DF5AD1">
              <w:rPr>
                <w:sz w:val="20"/>
                <w:szCs w:val="20"/>
              </w:rPr>
              <w:t>Epivir</w:t>
            </w:r>
          </w:p>
        </w:tc>
        <w:tc>
          <w:tcPr>
            <w:tcW w:w="3690" w:type="dxa"/>
            <w:vAlign w:val="center"/>
          </w:tcPr>
          <w:p w14:paraId="6083312E" w14:textId="77777777" w:rsidR="00805827" w:rsidRPr="00DF5AD1" w:rsidRDefault="00805827" w:rsidP="004D41F6">
            <w:pPr>
              <w:pStyle w:val="TableParagraph"/>
              <w:spacing w:before="34"/>
              <w:rPr>
                <w:rFonts w:asciiTheme="minorHAnsi" w:hAnsiTheme="minorHAnsi"/>
                <w:sz w:val="20"/>
                <w:szCs w:val="20"/>
              </w:rPr>
            </w:pPr>
            <w:r w:rsidRPr="00DF5AD1">
              <w:rPr>
                <w:rFonts w:asciiTheme="minorHAnsi" w:hAnsiTheme="minorHAnsi"/>
                <w:sz w:val="20"/>
                <w:szCs w:val="20"/>
              </w:rPr>
              <w:t>Lamivudine</w:t>
            </w:r>
          </w:p>
        </w:tc>
        <w:tc>
          <w:tcPr>
            <w:tcW w:w="1589" w:type="dxa"/>
            <w:vAlign w:val="center"/>
          </w:tcPr>
          <w:p w14:paraId="24028D93" w14:textId="77777777" w:rsidR="00805827" w:rsidRPr="00DF5AD1" w:rsidRDefault="00805827" w:rsidP="004D41F6">
            <w:pPr>
              <w:pStyle w:val="TableParagraph"/>
              <w:spacing w:before="34"/>
              <w:rPr>
                <w:rFonts w:asciiTheme="minorHAnsi" w:hAnsiTheme="minorHAnsi"/>
                <w:sz w:val="20"/>
                <w:szCs w:val="20"/>
              </w:rPr>
            </w:pPr>
            <w:r w:rsidRPr="00DF5AD1">
              <w:rPr>
                <w:rFonts w:asciiTheme="minorHAnsi" w:hAnsiTheme="minorHAnsi"/>
                <w:sz w:val="20"/>
                <w:szCs w:val="20"/>
              </w:rPr>
              <w:t>NRTI</w:t>
            </w:r>
          </w:p>
        </w:tc>
        <w:tc>
          <w:tcPr>
            <w:tcW w:w="5251" w:type="dxa"/>
            <w:vAlign w:val="center"/>
          </w:tcPr>
          <w:p w14:paraId="10FE0E68" w14:textId="77777777" w:rsidR="00805827" w:rsidRPr="00DF5AD1" w:rsidRDefault="00805827" w:rsidP="004D41F6">
            <w:pPr>
              <w:spacing w:line="193" w:lineRule="exact"/>
              <w:ind w:left="273"/>
              <w:rPr>
                <w:sz w:val="20"/>
                <w:szCs w:val="20"/>
              </w:rPr>
            </w:pPr>
          </w:p>
        </w:tc>
      </w:tr>
      <w:tr w:rsidR="00805827" w:rsidRPr="00DF5AD1" w14:paraId="0B73CD3C" w14:textId="77777777" w:rsidTr="004D41F6">
        <w:trPr>
          <w:trHeight w:val="302"/>
        </w:trPr>
        <w:tc>
          <w:tcPr>
            <w:tcW w:w="1023" w:type="dxa"/>
          </w:tcPr>
          <w:p w14:paraId="018392D5" w14:textId="77777777" w:rsidR="00805827" w:rsidRPr="00DF5AD1" w:rsidRDefault="00805827" w:rsidP="004D41F6">
            <w:pPr>
              <w:pStyle w:val="TableParagraph"/>
              <w:spacing w:before="7"/>
              <w:rPr>
                <w:rFonts w:asciiTheme="minorHAnsi" w:hAnsiTheme="minorHAnsi"/>
                <w:sz w:val="20"/>
                <w:szCs w:val="20"/>
              </w:rPr>
            </w:pPr>
          </w:p>
          <w:p w14:paraId="2FA4AEDA" w14:textId="77777777" w:rsidR="00805827" w:rsidRPr="00DF5AD1" w:rsidRDefault="00805827" w:rsidP="004D41F6">
            <w:pPr>
              <w:spacing w:line="194" w:lineRule="exact"/>
              <w:rPr>
                <w:sz w:val="20"/>
                <w:szCs w:val="20"/>
              </w:rPr>
            </w:pPr>
            <w:r w:rsidRPr="00DF5AD1">
              <w:rPr>
                <w:sz w:val="20"/>
                <w:szCs w:val="20"/>
              </w:rPr>
              <w:t>Epzicom</w:t>
            </w:r>
          </w:p>
        </w:tc>
        <w:tc>
          <w:tcPr>
            <w:tcW w:w="3690" w:type="dxa"/>
            <w:vAlign w:val="center"/>
          </w:tcPr>
          <w:p w14:paraId="5BD4A0E2" w14:textId="77777777" w:rsidR="00805827" w:rsidRPr="00DF5AD1" w:rsidRDefault="00805827" w:rsidP="004D41F6">
            <w:pPr>
              <w:pStyle w:val="TableParagraph"/>
              <w:spacing w:before="7"/>
              <w:rPr>
                <w:rFonts w:asciiTheme="minorHAnsi" w:hAnsiTheme="minorHAnsi"/>
                <w:sz w:val="20"/>
                <w:szCs w:val="20"/>
              </w:rPr>
            </w:pPr>
          </w:p>
          <w:p w14:paraId="072CF295" w14:textId="77777777" w:rsidR="00805827" w:rsidRPr="00DF5AD1" w:rsidRDefault="00805827" w:rsidP="004D41F6">
            <w:pPr>
              <w:pStyle w:val="TableParagraph"/>
              <w:spacing w:before="34"/>
              <w:rPr>
                <w:rFonts w:asciiTheme="minorHAnsi" w:hAnsiTheme="minorHAnsi"/>
                <w:sz w:val="20"/>
                <w:szCs w:val="20"/>
              </w:rPr>
            </w:pPr>
            <w:r w:rsidRPr="00DF5AD1">
              <w:rPr>
                <w:rFonts w:asciiTheme="minorHAnsi" w:hAnsiTheme="minorHAnsi"/>
                <w:sz w:val="20"/>
                <w:szCs w:val="20"/>
              </w:rPr>
              <w:t>abacavir/</w:t>
            </w:r>
            <w:r w:rsidRPr="00DF5AD1">
              <w:rPr>
                <w:rFonts w:asciiTheme="minorHAnsi" w:hAnsiTheme="minorHAnsi"/>
                <w:spacing w:val="-1"/>
                <w:sz w:val="20"/>
                <w:szCs w:val="20"/>
              </w:rPr>
              <w:t xml:space="preserve"> </w:t>
            </w:r>
            <w:r w:rsidRPr="00DF5AD1">
              <w:rPr>
                <w:rFonts w:asciiTheme="minorHAnsi" w:hAnsiTheme="minorHAnsi"/>
                <w:sz w:val="20"/>
                <w:szCs w:val="20"/>
              </w:rPr>
              <w:t>lamivudine</w:t>
            </w:r>
          </w:p>
        </w:tc>
        <w:tc>
          <w:tcPr>
            <w:tcW w:w="1589" w:type="dxa"/>
            <w:vAlign w:val="center"/>
          </w:tcPr>
          <w:p w14:paraId="6262EC48" w14:textId="77777777" w:rsidR="00805827" w:rsidRPr="00DF5AD1" w:rsidRDefault="00805827" w:rsidP="004D41F6">
            <w:pPr>
              <w:pStyle w:val="TableParagraph"/>
              <w:spacing w:before="7"/>
              <w:rPr>
                <w:rFonts w:asciiTheme="minorHAnsi" w:hAnsiTheme="minorHAnsi"/>
                <w:sz w:val="20"/>
                <w:szCs w:val="20"/>
              </w:rPr>
            </w:pPr>
          </w:p>
          <w:p w14:paraId="080F822B" w14:textId="77777777" w:rsidR="00805827" w:rsidRPr="00DF5AD1" w:rsidRDefault="00805827" w:rsidP="004D41F6">
            <w:pPr>
              <w:pStyle w:val="TableParagraph"/>
              <w:spacing w:before="34"/>
              <w:rPr>
                <w:rFonts w:asciiTheme="minorHAnsi" w:hAnsiTheme="minorHAnsi"/>
                <w:sz w:val="20"/>
                <w:szCs w:val="20"/>
              </w:rPr>
            </w:pPr>
            <w:r w:rsidRPr="00DF5AD1">
              <w:rPr>
                <w:rFonts w:asciiTheme="minorHAnsi" w:hAnsiTheme="minorHAnsi"/>
                <w:sz w:val="20"/>
                <w:szCs w:val="20"/>
              </w:rPr>
              <w:t>NRTI</w:t>
            </w:r>
          </w:p>
        </w:tc>
        <w:tc>
          <w:tcPr>
            <w:tcW w:w="5251" w:type="dxa"/>
            <w:vAlign w:val="center"/>
          </w:tcPr>
          <w:p w14:paraId="56015056" w14:textId="77777777" w:rsidR="00805827" w:rsidRPr="00DF5AD1" w:rsidRDefault="00805827" w:rsidP="004D41F6">
            <w:pPr>
              <w:spacing w:line="193" w:lineRule="exact"/>
              <w:rPr>
                <w:sz w:val="20"/>
                <w:szCs w:val="20"/>
              </w:rPr>
            </w:pPr>
            <w:r w:rsidRPr="00DF5AD1">
              <w:rPr>
                <w:sz w:val="20"/>
                <w:szCs w:val="20"/>
              </w:rPr>
              <w:t>Before adding an abacavir-containing medication to the drug</w:t>
            </w:r>
            <w:r w:rsidRPr="00DF5AD1">
              <w:rPr>
                <w:spacing w:val="-40"/>
                <w:sz w:val="20"/>
                <w:szCs w:val="20"/>
              </w:rPr>
              <w:t xml:space="preserve"> </w:t>
            </w:r>
            <w:r w:rsidRPr="00DF5AD1">
              <w:rPr>
                <w:sz w:val="20"/>
                <w:szCs w:val="20"/>
              </w:rPr>
              <w:t>regimen,</w:t>
            </w:r>
            <w:r w:rsidRPr="00DF5AD1">
              <w:rPr>
                <w:spacing w:val="-2"/>
                <w:sz w:val="20"/>
                <w:szCs w:val="20"/>
              </w:rPr>
              <w:t xml:space="preserve"> </w:t>
            </w:r>
            <w:r w:rsidRPr="00DF5AD1">
              <w:rPr>
                <w:sz w:val="20"/>
                <w:szCs w:val="20"/>
              </w:rPr>
              <w:t>refer to the</w:t>
            </w:r>
            <w:r w:rsidRPr="00DF5AD1">
              <w:rPr>
                <w:spacing w:val="-2"/>
                <w:sz w:val="20"/>
                <w:szCs w:val="20"/>
              </w:rPr>
              <w:t xml:space="preserve"> </w:t>
            </w:r>
            <w:r w:rsidRPr="00DF5AD1">
              <w:rPr>
                <w:sz w:val="20"/>
                <w:szCs w:val="20"/>
              </w:rPr>
              <w:t>drug's</w:t>
            </w:r>
            <w:r w:rsidRPr="00DF5AD1">
              <w:rPr>
                <w:spacing w:val="-2"/>
                <w:sz w:val="20"/>
                <w:szCs w:val="20"/>
              </w:rPr>
              <w:t xml:space="preserve"> </w:t>
            </w:r>
            <w:r w:rsidRPr="00DF5AD1">
              <w:rPr>
                <w:sz w:val="20"/>
                <w:szCs w:val="20"/>
              </w:rPr>
              <w:t>full</w:t>
            </w:r>
            <w:r w:rsidRPr="00DF5AD1">
              <w:rPr>
                <w:spacing w:val="-2"/>
                <w:sz w:val="20"/>
                <w:szCs w:val="20"/>
              </w:rPr>
              <w:t xml:space="preserve"> </w:t>
            </w:r>
            <w:r w:rsidRPr="00DF5AD1">
              <w:rPr>
                <w:sz w:val="20"/>
                <w:szCs w:val="20"/>
              </w:rPr>
              <w:t>prescribing</w:t>
            </w:r>
            <w:r w:rsidRPr="00DF5AD1">
              <w:rPr>
                <w:spacing w:val="-2"/>
                <w:sz w:val="20"/>
                <w:szCs w:val="20"/>
              </w:rPr>
              <w:t xml:space="preserve"> </w:t>
            </w:r>
            <w:r w:rsidRPr="00DF5AD1">
              <w:rPr>
                <w:sz w:val="20"/>
                <w:szCs w:val="20"/>
              </w:rPr>
              <w:t>information.</w:t>
            </w:r>
          </w:p>
        </w:tc>
      </w:tr>
      <w:tr w:rsidR="00805827" w:rsidRPr="00DF5AD1" w14:paraId="2221EFCF" w14:textId="77777777" w:rsidTr="004D41F6">
        <w:trPr>
          <w:trHeight w:val="302"/>
        </w:trPr>
        <w:tc>
          <w:tcPr>
            <w:tcW w:w="1023" w:type="dxa"/>
          </w:tcPr>
          <w:p w14:paraId="7495300A" w14:textId="77777777" w:rsidR="00805827" w:rsidRPr="00DF5AD1" w:rsidRDefault="00805827" w:rsidP="004D41F6">
            <w:pPr>
              <w:spacing w:before="7"/>
              <w:rPr>
                <w:sz w:val="20"/>
                <w:szCs w:val="20"/>
              </w:rPr>
            </w:pPr>
            <w:r w:rsidRPr="00DF5AD1">
              <w:rPr>
                <w:sz w:val="20"/>
                <w:szCs w:val="20"/>
              </w:rPr>
              <w:t>Evotaz</w:t>
            </w:r>
          </w:p>
        </w:tc>
        <w:tc>
          <w:tcPr>
            <w:tcW w:w="3690" w:type="dxa"/>
            <w:vAlign w:val="center"/>
          </w:tcPr>
          <w:p w14:paraId="1A60E725" w14:textId="77777777" w:rsidR="00805827" w:rsidRPr="00DF5AD1" w:rsidRDefault="00805827" w:rsidP="004D41F6">
            <w:pPr>
              <w:spacing w:before="7"/>
              <w:rPr>
                <w:sz w:val="20"/>
                <w:szCs w:val="20"/>
              </w:rPr>
            </w:pPr>
            <w:r w:rsidRPr="00DF5AD1">
              <w:rPr>
                <w:sz w:val="20"/>
                <w:szCs w:val="20"/>
              </w:rPr>
              <w:t>atazanavir</w:t>
            </w:r>
            <w:r w:rsidRPr="00DF5AD1">
              <w:rPr>
                <w:spacing w:val="-3"/>
                <w:sz w:val="20"/>
                <w:szCs w:val="20"/>
              </w:rPr>
              <w:t xml:space="preserve"> </w:t>
            </w:r>
            <w:r w:rsidRPr="00DF5AD1">
              <w:rPr>
                <w:sz w:val="20"/>
                <w:szCs w:val="20"/>
              </w:rPr>
              <w:t>/</w:t>
            </w:r>
            <w:r w:rsidRPr="00DF5AD1">
              <w:rPr>
                <w:spacing w:val="-2"/>
                <w:sz w:val="20"/>
                <w:szCs w:val="20"/>
              </w:rPr>
              <w:t xml:space="preserve"> </w:t>
            </w:r>
            <w:r w:rsidRPr="00DF5AD1">
              <w:rPr>
                <w:sz w:val="20"/>
                <w:szCs w:val="20"/>
              </w:rPr>
              <w:t>cobicistat</w:t>
            </w:r>
          </w:p>
        </w:tc>
        <w:tc>
          <w:tcPr>
            <w:tcW w:w="1589" w:type="dxa"/>
            <w:vAlign w:val="center"/>
          </w:tcPr>
          <w:p w14:paraId="1290457E" w14:textId="77777777" w:rsidR="00805827" w:rsidRPr="00DF5AD1" w:rsidRDefault="00805827" w:rsidP="004D41F6">
            <w:pPr>
              <w:pStyle w:val="TableParagraph"/>
              <w:spacing w:line="223" w:lineRule="exact"/>
              <w:rPr>
                <w:rFonts w:asciiTheme="minorHAnsi" w:hAnsiTheme="minorHAnsi"/>
                <w:sz w:val="20"/>
                <w:szCs w:val="20"/>
              </w:rPr>
            </w:pPr>
            <w:r w:rsidRPr="00DF5AD1">
              <w:rPr>
                <w:rFonts w:asciiTheme="minorHAnsi" w:hAnsiTheme="minorHAnsi"/>
                <w:sz w:val="20"/>
                <w:szCs w:val="20"/>
              </w:rPr>
              <w:t>Combination</w:t>
            </w:r>
          </w:p>
          <w:p w14:paraId="43C6BE73" w14:textId="77777777" w:rsidR="00805827" w:rsidRPr="00DF5AD1" w:rsidRDefault="00805827" w:rsidP="004D41F6">
            <w:pPr>
              <w:spacing w:before="7"/>
              <w:rPr>
                <w:sz w:val="20"/>
                <w:szCs w:val="20"/>
              </w:rPr>
            </w:pPr>
            <w:r w:rsidRPr="00DF5AD1">
              <w:rPr>
                <w:sz w:val="20"/>
                <w:szCs w:val="20"/>
              </w:rPr>
              <w:t>Treatment</w:t>
            </w:r>
          </w:p>
        </w:tc>
        <w:tc>
          <w:tcPr>
            <w:tcW w:w="5251" w:type="dxa"/>
            <w:vAlign w:val="center"/>
          </w:tcPr>
          <w:p w14:paraId="3A852D26" w14:textId="77777777" w:rsidR="00805827" w:rsidRPr="00DF5AD1" w:rsidRDefault="00805827" w:rsidP="004D41F6">
            <w:pPr>
              <w:spacing w:line="193" w:lineRule="exact"/>
              <w:ind w:left="273"/>
              <w:rPr>
                <w:sz w:val="20"/>
                <w:szCs w:val="20"/>
              </w:rPr>
            </w:pPr>
          </w:p>
        </w:tc>
      </w:tr>
      <w:tr w:rsidR="00805827" w:rsidRPr="00DF5AD1" w14:paraId="73B5435F" w14:textId="77777777" w:rsidTr="004D41F6">
        <w:trPr>
          <w:trHeight w:val="302"/>
        </w:trPr>
        <w:tc>
          <w:tcPr>
            <w:tcW w:w="1023" w:type="dxa"/>
          </w:tcPr>
          <w:p w14:paraId="0AF9AC59" w14:textId="77777777" w:rsidR="00805827" w:rsidRPr="00DF5AD1" w:rsidRDefault="00805827" w:rsidP="004D41F6">
            <w:pPr>
              <w:spacing w:before="7"/>
              <w:rPr>
                <w:sz w:val="20"/>
                <w:szCs w:val="20"/>
              </w:rPr>
            </w:pPr>
            <w:r w:rsidRPr="00DF5AD1">
              <w:rPr>
                <w:sz w:val="20"/>
                <w:szCs w:val="20"/>
              </w:rPr>
              <w:t>Fuzeon</w:t>
            </w:r>
          </w:p>
        </w:tc>
        <w:tc>
          <w:tcPr>
            <w:tcW w:w="3690" w:type="dxa"/>
            <w:vAlign w:val="center"/>
          </w:tcPr>
          <w:p w14:paraId="27558523" w14:textId="77777777" w:rsidR="00805827" w:rsidRPr="00DF5AD1" w:rsidRDefault="00805827" w:rsidP="004D41F6">
            <w:pPr>
              <w:spacing w:before="7"/>
              <w:rPr>
                <w:sz w:val="20"/>
                <w:szCs w:val="20"/>
              </w:rPr>
            </w:pPr>
            <w:r w:rsidRPr="00DF5AD1">
              <w:rPr>
                <w:sz w:val="20"/>
                <w:szCs w:val="20"/>
              </w:rPr>
              <w:t>Enfuvirtide</w:t>
            </w:r>
          </w:p>
        </w:tc>
        <w:tc>
          <w:tcPr>
            <w:tcW w:w="1589" w:type="dxa"/>
            <w:vAlign w:val="center"/>
          </w:tcPr>
          <w:p w14:paraId="16E1490A" w14:textId="77777777" w:rsidR="00805827" w:rsidRPr="00DF5AD1" w:rsidRDefault="00805827" w:rsidP="004D41F6">
            <w:pPr>
              <w:spacing w:line="223" w:lineRule="exact"/>
              <w:rPr>
                <w:sz w:val="20"/>
                <w:szCs w:val="20"/>
              </w:rPr>
            </w:pPr>
            <w:r w:rsidRPr="00DF5AD1">
              <w:rPr>
                <w:sz w:val="20"/>
                <w:szCs w:val="20"/>
              </w:rPr>
              <w:t>Fusion</w:t>
            </w:r>
            <w:r w:rsidRPr="00DF5AD1">
              <w:rPr>
                <w:spacing w:val="-1"/>
                <w:sz w:val="20"/>
                <w:szCs w:val="20"/>
              </w:rPr>
              <w:t xml:space="preserve"> </w:t>
            </w:r>
            <w:r w:rsidRPr="00DF5AD1">
              <w:rPr>
                <w:sz w:val="20"/>
                <w:szCs w:val="20"/>
              </w:rPr>
              <w:t>Inhibitor</w:t>
            </w:r>
          </w:p>
        </w:tc>
        <w:tc>
          <w:tcPr>
            <w:tcW w:w="5251" w:type="dxa"/>
            <w:vAlign w:val="center"/>
          </w:tcPr>
          <w:p w14:paraId="5BBBB662" w14:textId="77777777" w:rsidR="00805827" w:rsidRPr="00DF5AD1" w:rsidRDefault="00805827" w:rsidP="004D41F6">
            <w:pPr>
              <w:pStyle w:val="TableParagraph"/>
              <w:spacing w:line="223" w:lineRule="exact"/>
              <w:rPr>
                <w:rFonts w:asciiTheme="minorHAnsi" w:hAnsiTheme="minorHAnsi"/>
                <w:sz w:val="20"/>
                <w:szCs w:val="20"/>
              </w:rPr>
            </w:pPr>
            <w:r w:rsidRPr="00DF5AD1">
              <w:rPr>
                <w:rFonts w:asciiTheme="minorHAnsi" w:hAnsiTheme="minorHAnsi"/>
                <w:sz w:val="20"/>
                <w:szCs w:val="20"/>
              </w:rPr>
              <w:t>Prior</w:t>
            </w:r>
            <w:r w:rsidRPr="00DF5AD1">
              <w:rPr>
                <w:rFonts w:asciiTheme="minorHAnsi" w:hAnsiTheme="minorHAnsi"/>
                <w:spacing w:val="-1"/>
                <w:sz w:val="20"/>
                <w:szCs w:val="20"/>
              </w:rPr>
              <w:t xml:space="preserve"> </w:t>
            </w:r>
            <w:r w:rsidRPr="00DF5AD1">
              <w:rPr>
                <w:rFonts w:asciiTheme="minorHAnsi" w:hAnsiTheme="minorHAnsi"/>
                <w:sz w:val="20"/>
                <w:szCs w:val="20"/>
              </w:rPr>
              <w:t>authorization</w:t>
            </w:r>
            <w:r w:rsidRPr="00DF5AD1">
              <w:rPr>
                <w:rFonts w:asciiTheme="minorHAnsi" w:hAnsiTheme="minorHAnsi"/>
                <w:spacing w:val="-1"/>
                <w:sz w:val="20"/>
                <w:szCs w:val="20"/>
              </w:rPr>
              <w:t xml:space="preserve"> </w:t>
            </w:r>
            <w:r w:rsidRPr="00DF5AD1">
              <w:rPr>
                <w:rFonts w:asciiTheme="minorHAnsi" w:hAnsiTheme="minorHAnsi"/>
                <w:sz w:val="20"/>
                <w:szCs w:val="20"/>
              </w:rPr>
              <w:t>required</w:t>
            </w:r>
            <w:r w:rsidRPr="00DF5AD1">
              <w:rPr>
                <w:rFonts w:asciiTheme="minorHAnsi" w:hAnsiTheme="minorHAnsi"/>
                <w:spacing w:val="-1"/>
                <w:sz w:val="20"/>
                <w:szCs w:val="20"/>
              </w:rPr>
              <w:t xml:space="preserve"> </w:t>
            </w:r>
            <w:r w:rsidRPr="00DF5AD1">
              <w:rPr>
                <w:rFonts w:asciiTheme="minorHAnsi" w:hAnsiTheme="minorHAnsi"/>
                <w:sz w:val="20"/>
                <w:szCs w:val="20"/>
              </w:rPr>
              <w:t>for</w:t>
            </w:r>
            <w:r w:rsidRPr="00DF5AD1">
              <w:rPr>
                <w:rFonts w:asciiTheme="minorHAnsi" w:hAnsiTheme="minorHAnsi"/>
                <w:spacing w:val="-1"/>
                <w:sz w:val="20"/>
                <w:szCs w:val="20"/>
              </w:rPr>
              <w:t xml:space="preserve"> </w:t>
            </w:r>
            <w:r w:rsidRPr="00DF5AD1">
              <w:rPr>
                <w:rFonts w:asciiTheme="minorHAnsi" w:hAnsiTheme="minorHAnsi"/>
                <w:sz w:val="20"/>
                <w:szCs w:val="20"/>
              </w:rPr>
              <w:t>an</w:t>
            </w:r>
            <w:r w:rsidRPr="00DF5AD1">
              <w:rPr>
                <w:rFonts w:asciiTheme="minorHAnsi" w:hAnsiTheme="minorHAnsi"/>
                <w:spacing w:val="-1"/>
                <w:sz w:val="20"/>
                <w:szCs w:val="20"/>
              </w:rPr>
              <w:t xml:space="preserve"> </w:t>
            </w:r>
            <w:r w:rsidRPr="00DF5AD1">
              <w:rPr>
                <w:rFonts w:asciiTheme="minorHAnsi" w:hAnsiTheme="minorHAnsi"/>
                <w:sz w:val="20"/>
                <w:szCs w:val="20"/>
              </w:rPr>
              <w:t>individual's</w:t>
            </w:r>
            <w:r w:rsidRPr="00DF5AD1">
              <w:rPr>
                <w:rFonts w:asciiTheme="minorHAnsi" w:hAnsiTheme="minorHAnsi"/>
                <w:spacing w:val="-2"/>
                <w:sz w:val="20"/>
                <w:szCs w:val="20"/>
              </w:rPr>
              <w:t xml:space="preserve"> </w:t>
            </w:r>
            <w:r w:rsidRPr="00DF5AD1">
              <w:rPr>
                <w:rFonts w:asciiTheme="minorHAnsi" w:hAnsiTheme="minorHAnsi"/>
                <w:sz w:val="20"/>
                <w:szCs w:val="20"/>
              </w:rPr>
              <w:t>first</w:t>
            </w:r>
            <w:r w:rsidRPr="00DF5AD1">
              <w:rPr>
                <w:rFonts w:asciiTheme="minorHAnsi" w:hAnsiTheme="minorHAnsi"/>
                <w:spacing w:val="-2"/>
                <w:sz w:val="20"/>
                <w:szCs w:val="20"/>
              </w:rPr>
              <w:t xml:space="preserve"> </w:t>
            </w:r>
            <w:r w:rsidRPr="00DF5AD1">
              <w:rPr>
                <w:rFonts w:asciiTheme="minorHAnsi" w:hAnsiTheme="minorHAnsi"/>
                <w:sz w:val="20"/>
                <w:szCs w:val="20"/>
              </w:rPr>
              <w:t>ADAP</w:t>
            </w:r>
          </w:p>
          <w:p w14:paraId="4B50BED1" w14:textId="77777777" w:rsidR="00805827" w:rsidRPr="00DF5AD1" w:rsidRDefault="00805827" w:rsidP="004D41F6">
            <w:pPr>
              <w:spacing w:line="193" w:lineRule="exact"/>
              <w:rPr>
                <w:sz w:val="20"/>
                <w:szCs w:val="20"/>
              </w:rPr>
            </w:pPr>
            <w:r w:rsidRPr="00DF5AD1">
              <w:rPr>
                <w:sz w:val="20"/>
                <w:szCs w:val="20"/>
              </w:rPr>
              <w:t>prescription</w:t>
            </w:r>
            <w:r w:rsidRPr="00DF5AD1">
              <w:rPr>
                <w:spacing w:val="-1"/>
                <w:sz w:val="20"/>
                <w:szCs w:val="20"/>
              </w:rPr>
              <w:t xml:space="preserve"> </w:t>
            </w:r>
            <w:r w:rsidRPr="00DF5AD1">
              <w:rPr>
                <w:sz w:val="20"/>
                <w:szCs w:val="20"/>
              </w:rPr>
              <w:t>for</w:t>
            </w:r>
            <w:r w:rsidRPr="00DF5AD1">
              <w:rPr>
                <w:spacing w:val="-1"/>
                <w:sz w:val="20"/>
                <w:szCs w:val="20"/>
              </w:rPr>
              <w:t xml:space="preserve"> </w:t>
            </w:r>
            <w:r w:rsidRPr="00DF5AD1">
              <w:rPr>
                <w:sz w:val="20"/>
                <w:szCs w:val="20"/>
              </w:rPr>
              <w:t>this</w:t>
            </w:r>
            <w:r w:rsidRPr="00DF5AD1">
              <w:rPr>
                <w:spacing w:val="-1"/>
                <w:sz w:val="20"/>
                <w:szCs w:val="20"/>
              </w:rPr>
              <w:t xml:space="preserve"> </w:t>
            </w:r>
            <w:r w:rsidRPr="00DF5AD1">
              <w:rPr>
                <w:sz w:val="20"/>
                <w:szCs w:val="20"/>
              </w:rPr>
              <w:t>drug.</w:t>
            </w:r>
          </w:p>
        </w:tc>
      </w:tr>
      <w:tr w:rsidR="00805827" w:rsidRPr="00DF5AD1" w14:paraId="3E756034" w14:textId="77777777" w:rsidTr="004D41F6">
        <w:trPr>
          <w:trHeight w:val="302"/>
        </w:trPr>
        <w:tc>
          <w:tcPr>
            <w:tcW w:w="1023" w:type="dxa"/>
          </w:tcPr>
          <w:p w14:paraId="0BE67F7D" w14:textId="77777777" w:rsidR="00805827" w:rsidRPr="00DF5AD1" w:rsidRDefault="00805827" w:rsidP="004D41F6">
            <w:pPr>
              <w:pStyle w:val="TableParagraph"/>
              <w:spacing w:before="8"/>
              <w:rPr>
                <w:rFonts w:asciiTheme="minorHAnsi" w:hAnsiTheme="minorHAnsi"/>
                <w:sz w:val="20"/>
                <w:szCs w:val="20"/>
              </w:rPr>
            </w:pPr>
          </w:p>
          <w:p w14:paraId="24B58826" w14:textId="77777777" w:rsidR="00805827" w:rsidRPr="00DF5AD1" w:rsidRDefault="00805827" w:rsidP="004D41F6">
            <w:pPr>
              <w:spacing w:before="7"/>
              <w:rPr>
                <w:sz w:val="20"/>
                <w:szCs w:val="20"/>
              </w:rPr>
            </w:pPr>
            <w:r w:rsidRPr="00DF5AD1">
              <w:rPr>
                <w:sz w:val="20"/>
                <w:szCs w:val="20"/>
              </w:rPr>
              <w:t>Genvoya</w:t>
            </w:r>
          </w:p>
        </w:tc>
        <w:tc>
          <w:tcPr>
            <w:tcW w:w="3690" w:type="dxa"/>
            <w:vAlign w:val="center"/>
          </w:tcPr>
          <w:p w14:paraId="6334D3F2" w14:textId="77777777" w:rsidR="00805827" w:rsidRPr="00DF5AD1" w:rsidRDefault="00805827" w:rsidP="004D41F6">
            <w:pPr>
              <w:pStyle w:val="TableParagraph"/>
              <w:spacing w:line="259" w:lineRule="auto"/>
              <w:ind w:right="578"/>
              <w:rPr>
                <w:rFonts w:asciiTheme="minorHAnsi" w:hAnsiTheme="minorHAnsi"/>
                <w:sz w:val="20"/>
                <w:szCs w:val="20"/>
              </w:rPr>
            </w:pPr>
            <w:r w:rsidRPr="00DF5AD1">
              <w:rPr>
                <w:rFonts w:asciiTheme="minorHAnsi" w:hAnsiTheme="minorHAnsi"/>
                <w:sz w:val="20"/>
                <w:szCs w:val="20"/>
              </w:rPr>
              <w:t>elvitegravir / cobicistat /</w:t>
            </w:r>
            <w:r w:rsidRPr="00DF5AD1">
              <w:rPr>
                <w:rFonts w:asciiTheme="minorHAnsi" w:hAnsiTheme="minorHAnsi"/>
                <w:spacing w:val="-40"/>
                <w:sz w:val="20"/>
                <w:szCs w:val="20"/>
              </w:rPr>
              <w:t xml:space="preserve"> </w:t>
            </w:r>
            <w:r w:rsidRPr="00DF5AD1">
              <w:rPr>
                <w:rFonts w:asciiTheme="minorHAnsi" w:hAnsiTheme="minorHAnsi"/>
                <w:sz w:val="20"/>
                <w:szCs w:val="20"/>
              </w:rPr>
              <w:t>emtricitabine</w:t>
            </w:r>
            <w:r w:rsidRPr="00DF5AD1">
              <w:rPr>
                <w:rFonts w:asciiTheme="minorHAnsi" w:hAnsiTheme="minorHAnsi"/>
                <w:spacing w:val="-8"/>
                <w:sz w:val="20"/>
                <w:szCs w:val="20"/>
              </w:rPr>
              <w:t xml:space="preserve"> </w:t>
            </w:r>
            <w:r w:rsidRPr="00DF5AD1">
              <w:rPr>
                <w:rFonts w:asciiTheme="minorHAnsi" w:hAnsiTheme="minorHAnsi"/>
                <w:sz w:val="20"/>
                <w:szCs w:val="20"/>
              </w:rPr>
              <w:t>/</w:t>
            </w:r>
            <w:r w:rsidRPr="00DF5AD1">
              <w:rPr>
                <w:rFonts w:asciiTheme="minorHAnsi" w:hAnsiTheme="minorHAnsi"/>
                <w:spacing w:val="-5"/>
                <w:sz w:val="20"/>
                <w:szCs w:val="20"/>
              </w:rPr>
              <w:t xml:space="preserve"> </w:t>
            </w:r>
            <w:r w:rsidRPr="00DF5AD1">
              <w:rPr>
                <w:rFonts w:asciiTheme="minorHAnsi" w:hAnsiTheme="minorHAnsi"/>
                <w:sz w:val="20"/>
                <w:szCs w:val="20"/>
              </w:rPr>
              <w:t>tenofovir alafenamide</w:t>
            </w:r>
          </w:p>
        </w:tc>
        <w:tc>
          <w:tcPr>
            <w:tcW w:w="1589" w:type="dxa"/>
            <w:vAlign w:val="center"/>
          </w:tcPr>
          <w:p w14:paraId="7CB3E951" w14:textId="77777777" w:rsidR="00805827" w:rsidRPr="00DF5AD1" w:rsidRDefault="00805827" w:rsidP="004D41F6">
            <w:pPr>
              <w:spacing w:line="223" w:lineRule="exact"/>
              <w:rPr>
                <w:sz w:val="20"/>
                <w:szCs w:val="20"/>
              </w:rPr>
            </w:pPr>
            <w:r w:rsidRPr="00DF5AD1">
              <w:rPr>
                <w:sz w:val="20"/>
                <w:szCs w:val="20"/>
              </w:rPr>
              <w:t>Combination</w:t>
            </w:r>
            <w:r w:rsidRPr="00DF5AD1">
              <w:rPr>
                <w:spacing w:val="-40"/>
                <w:sz w:val="20"/>
                <w:szCs w:val="20"/>
              </w:rPr>
              <w:t xml:space="preserve"> </w:t>
            </w:r>
            <w:r w:rsidRPr="00DF5AD1">
              <w:rPr>
                <w:sz w:val="20"/>
                <w:szCs w:val="20"/>
              </w:rPr>
              <w:t>Treatment</w:t>
            </w:r>
          </w:p>
        </w:tc>
        <w:tc>
          <w:tcPr>
            <w:tcW w:w="5251" w:type="dxa"/>
            <w:vAlign w:val="center"/>
          </w:tcPr>
          <w:p w14:paraId="1D0AB2AD" w14:textId="77777777" w:rsidR="00805827" w:rsidRPr="00DF5AD1" w:rsidRDefault="00805827" w:rsidP="004D41F6">
            <w:pPr>
              <w:spacing w:line="223" w:lineRule="exact"/>
              <w:ind w:left="273"/>
              <w:rPr>
                <w:sz w:val="20"/>
                <w:szCs w:val="20"/>
              </w:rPr>
            </w:pPr>
          </w:p>
        </w:tc>
      </w:tr>
      <w:tr w:rsidR="00805827" w:rsidRPr="00DF5AD1" w14:paraId="7E950886" w14:textId="77777777" w:rsidTr="004D41F6">
        <w:trPr>
          <w:trHeight w:val="302"/>
        </w:trPr>
        <w:tc>
          <w:tcPr>
            <w:tcW w:w="1023" w:type="dxa"/>
          </w:tcPr>
          <w:p w14:paraId="37F87E10" w14:textId="77777777" w:rsidR="00805827" w:rsidRPr="00DF5AD1" w:rsidRDefault="00805827" w:rsidP="004D41F6">
            <w:pPr>
              <w:spacing w:before="8"/>
              <w:rPr>
                <w:sz w:val="20"/>
                <w:szCs w:val="20"/>
              </w:rPr>
            </w:pPr>
            <w:r w:rsidRPr="00DF5AD1">
              <w:rPr>
                <w:sz w:val="20"/>
                <w:szCs w:val="20"/>
              </w:rPr>
              <w:t>Intelence</w:t>
            </w:r>
          </w:p>
        </w:tc>
        <w:tc>
          <w:tcPr>
            <w:tcW w:w="3690" w:type="dxa"/>
            <w:vAlign w:val="center"/>
          </w:tcPr>
          <w:p w14:paraId="5308F71D" w14:textId="77777777" w:rsidR="00805827" w:rsidRPr="00DF5AD1" w:rsidRDefault="00805827" w:rsidP="004D41F6">
            <w:pPr>
              <w:ind w:right="578"/>
              <w:rPr>
                <w:sz w:val="20"/>
                <w:szCs w:val="20"/>
              </w:rPr>
            </w:pPr>
            <w:r w:rsidRPr="00DF5AD1">
              <w:rPr>
                <w:sz w:val="20"/>
                <w:szCs w:val="20"/>
              </w:rPr>
              <w:t>Etravirine</w:t>
            </w:r>
          </w:p>
        </w:tc>
        <w:tc>
          <w:tcPr>
            <w:tcW w:w="1589" w:type="dxa"/>
            <w:vAlign w:val="center"/>
          </w:tcPr>
          <w:p w14:paraId="19FD026F" w14:textId="77777777" w:rsidR="00805827" w:rsidRPr="00DF5AD1" w:rsidRDefault="00805827" w:rsidP="004D41F6">
            <w:pPr>
              <w:spacing w:line="223" w:lineRule="exact"/>
              <w:rPr>
                <w:sz w:val="20"/>
                <w:szCs w:val="20"/>
              </w:rPr>
            </w:pPr>
            <w:r w:rsidRPr="00DF5AD1">
              <w:rPr>
                <w:sz w:val="20"/>
                <w:szCs w:val="20"/>
              </w:rPr>
              <w:t>NNRTI</w:t>
            </w:r>
          </w:p>
        </w:tc>
        <w:tc>
          <w:tcPr>
            <w:tcW w:w="5251" w:type="dxa"/>
            <w:vAlign w:val="center"/>
          </w:tcPr>
          <w:p w14:paraId="1A530935" w14:textId="77777777" w:rsidR="00805827" w:rsidRPr="00DF5AD1" w:rsidRDefault="00805827" w:rsidP="004D41F6">
            <w:pPr>
              <w:spacing w:line="223" w:lineRule="exact"/>
              <w:ind w:left="273"/>
              <w:rPr>
                <w:sz w:val="20"/>
                <w:szCs w:val="20"/>
              </w:rPr>
            </w:pPr>
          </w:p>
        </w:tc>
      </w:tr>
      <w:tr w:rsidR="00805827" w:rsidRPr="00DF5AD1" w14:paraId="007165E1" w14:textId="77777777" w:rsidTr="004D41F6">
        <w:trPr>
          <w:trHeight w:val="302"/>
        </w:trPr>
        <w:tc>
          <w:tcPr>
            <w:tcW w:w="1023" w:type="dxa"/>
          </w:tcPr>
          <w:p w14:paraId="3674E774" w14:textId="77777777" w:rsidR="00805827" w:rsidRPr="00DF5AD1" w:rsidRDefault="00805827" w:rsidP="004D41F6">
            <w:pPr>
              <w:spacing w:before="8"/>
              <w:rPr>
                <w:sz w:val="20"/>
                <w:szCs w:val="20"/>
              </w:rPr>
            </w:pPr>
            <w:r w:rsidRPr="00DF5AD1">
              <w:rPr>
                <w:sz w:val="20"/>
                <w:szCs w:val="20"/>
              </w:rPr>
              <w:t>Invirase</w:t>
            </w:r>
          </w:p>
        </w:tc>
        <w:tc>
          <w:tcPr>
            <w:tcW w:w="3690" w:type="dxa"/>
            <w:vAlign w:val="center"/>
          </w:tcPr>
          <w:p w14:paraId="3DE020D6" w14:textId="77777777" w:rsidR="00805827" w:rsidRPr="00DF5AD1" w:rsidRDefault="00805827" w:rsidP="004D41F6">
            <w:pPr>
              <w:ind w:right="578"/>
              <w:rPr>
                <w:sz w:val="20"/>
                <w:szCs w:val="20"/>
              </w:rPr>
            </w:pPr>
            <w:r w:rsidRPr="00DF5AD1">
              <w:rPr>
                <w:sz w:val="20"/>
                <w:szCs w:val="20"/>
              </w:rPr>
              <w:t>Saquinavir</w:t>
            </w:r>
          </w:p>
        </w:tc>
        <w:tc>
          <w:tcPr>
            <w:tcW w:w="1589" w:type="dxa"/>
            <w:vAlign w:val="center"/>
          </w:tcPr>
          <w:p w14:paraId="5A588775" w14:textId="77777777" w:rsidR="00805827" w:rsidRPr="00DF5AD1" w:rsidRDefault="00805827" w:rsidP="004D41F6">
            <w:pPr>
              <w:spacing w:line="223" w:lineRule="exact"/>
              <w:rPr>
                <w:sz w:val="20"/>
                <w:szCs w:val="20"/>
              </w:rPr>
            </w:pPr>
            <w:r w:rsidRPr="00DF5AD1">
              <w:rPr>
                <w:sz w:val="20"/>
                <w:szCs w:val="20"/>
              </w:rPr>
              <w:t>Protease</w:t>
            </w:r>
            <w:r w:rsidRPr="00DF5AD1">
              <w:rPr>
                <w:spacing w:val="-4"/>
                <w:sz w:val="20"/>
                <w:szCs w:val="20"/>
              </w:rPr>
              <w:t xml:space="preserve"> </w:t>
            </w:r>
            <w:r w:rsidRPr="00DF5AD1">
              <w:rPr>
                <w:sz w:val="20"/>
                <w:szCs w:val="20"/>
              </w:rPr>
              <w:t>Inhibitor</w:t>
            </w:r>
          </w:p>
        </w:tc>
        <w:tc>
          <w:tcPr>
            <w:tcW w:w="5251" w:type="dxa"/>
            <w:vAlign w:val="center"/>
          </w:tcPr>
          <w:p w14:paraId="11518BEB" w14:textId="77777777" w:rsidR="00805827" w:rsidRPr="00DF5AD1" w:rsidRDefault="00805827" w:rsidP="004D41F6">
            <w:pPr>
              <w:spacing w:line="223" w:lineRule="exact"/>
              <w:ind w:left="273"/>
              <w:rPr>
                <w:sz w:val="20"/>
                <w:szCs w:val="20"/>
              </w:rPr>
            </w:pPr>
          </w:p>
        </w:tc>
      </w:tr>
      <w:tr w:rsidR="00805827" w:rsidRPr="00DF5AD1" w14:paraId="3CA26303" w14:textId="77777777" w:rsidTr="004D41F6">
        <w:trPr>
          <w:trHeight w:val="302"/>
        </w:trPr>
        <w:tc>
          <w:tcPr>
            <w:tcW w:w="1023" w:type="dxa"/>
          </w:tcPr>
          <w:p w14:paraId="195E225C" w14:textId="77777777" w:rsidR="00805827" w:rsidRPr="00DF5AD1" w:rsidRDefault="00805827" w:rsidP="004D41F6">
            <w:pPr>
              <w:spacing w:before="8"/>
              <w:rPr>
                <w:sz w:val="20"/>
                <w:szCs w:val="20"/>
              </w:rPr>
            </w:pPr>
            <w:r w:rsidRPr="00DF5AD1">
              <w:rPr>
                <w:sz w:val="20"/>
                <w:szCs w:val="20"/>
              </w:rPr>
              <w:t>Isentress,</w:t>
            </w:r>
            <w:r w:rsidRPr="00DF5AD1">
              <w:rPr>
                <w:spacing w:val="-3"/>
                <w:sz w:val="20"/>
                <w:szCs w:val="20"/>
              </w:rPr>
              <w:t xml:space="preserve"> </w:t>
            </w:r>
            <w:r w:rsidRPr="00DF5AD1">
              <w:rPr>
                <w:sz w:val="20"/>
                <w:szCs w:val="20"/>
              </w:rPr>
              <w:t>Isentress</w:t>
            </w:r>
            <w:r w:rsidRPr="00DF5AD1">
              <w:rPr>
                <w:spacing w:val="-2"/>
                <w:sz w:val="20"/>
                <w:szCs w:val="20"/>
              </w:rPr>
              <w:t xml:space="preserve"> </w:t>
            </w:r>
            <w:r w:rsidRPr="00DF5AD1">
              <w:rPr>
                <w:sz w:val="20"/>
                <w:szCs w:val="20"/>
              </w:rPr>
              <w:t>HD</w:t>
            </w:r>
          </w:p>
        </w:tc>
        <w:tc>
          <w:tcPr>
            <w:tcW w:w="3690" w:type="dxa"/>
            <w:vAlign w:val="center"/>
          </w:tcPr>
          <w:p w14:paraId="4B58F10C" w14:textId="77777777" w:rsidR="00805827" w:rsidRPr="00DF5AD1" w:rsidRDefault="00805827" w:rsidP="004D41F6">
            <w:pPr>
              <w:ind w:right="578"/>
              <w:rPr>
                <w:sz w:val="20"/>
                <w:szCs w:val="20"/>
              </w:rPr>
            </w:pPr>
            <w:r w:rsidRPr="00DF5AD1">
              <w:rPr>
                <w:sz w:val="20"/>
                <w:szCs w:val="20"/>
              </w:rPr>
              <w:t>Raltegravir</w:t>
            </w:r>
          </w:p>
        </w:tc>
        <w:tc>
          <w:tcPr>
            <w:tcW w:w="1589" w:type="dxa"/>
            <w:vAlign w:val="center"/>
          </w:tcPr>
          <w:p w14:paraId="2E244598" w14:textId="77777777" w:rsidR="00805827" w:rsidRPr="00DF5AD1" w:rsidRDefault="00805827" w:rsidP="004D41F6">
            <w:pPr>
              <w:spacing w:line="223" w:lineRule="exact"/>
              <w:rPr>
                <w:sz w:val="20"/>
                <w:szCs w:val="20"/>
              </w:rPr>
            </w:pPr>
            <w:r w:rsidRPr="00DF5AD1">
              <w:rPr>
                <w:sz w:val="20"/>
                <w:szCs w:val="20"/>
              </w:rPr>
              <w:t>Integrase</w:t>
            </w:r>
            <w:r w:rsidRPr="00DF5AD1">
              <w:rPr>
                <w:spacing w:val="-4"/>
                <w:sz w:val="20"/>
                <w:szCs w:val="20"/>
              </w:rPr>
              <w:t xml:space="preserve"> </w:t>
            </w:r>
            <w:r w:rsidRPr="00DF5AD1">
              <w:rPr>
                <w:sz w:val="20"/>
                <w:szCs w:val="20"/>
              </w:rPr>
              <w:t>Inhibitor</w:t>
            </w:r>
          </w:p>
        </w:tc>
        <w:tc>
          <w:tcPr>
            <w:tcW w:w="5251" w:type="dxa"/>
            <w:vAlign w:val="center"/>
          </w:tcPr>
          <w:p w14:paraId="408EAD7D" w14:textId="77777777" w:rsidR="00805827" w:rsidRPr="00DF5AD1" w:rsidRDefault="00805827" w:rsidP="004D41F6">
            <w:pPr>
              <w:spacing w:line="223" w:lineRule="exact"/>
              <w:ind w:left="273"/>
              <w:rPr>
                <w:sz w:val="20"/>
                <w:szCs w:val="20"/>
              </w:rPr>
            </w:pPr>
          </w:p>
        </w:tc>
      </w:tr>
      <w:tr w:rsidR="00805827" w:rsidRPr="00DF5AD1" w14:paraId="2300258A" w14:textId="77777777" w:rsidTr="004D41F6">
        <w:trPr>
          <w:trHeight w:val="302"/>
        </w:trPr>
        <w:tc>
          <w:tcPr>
            <w:tcW w:w="1023" w:type="dxa"/>
          </w:tcPr>
          <w:p w14:paraId="3CBD3252" w14:textId="77777777" w:rsidR="00805827" w:rsidRPr="00DF5AD1" w:rsidRDefault="00805827" w:rsidP="004D41F6">
            <w:pPr>
              <w:pStyle w:val="TableParagraph"/>
              <w:rPr>
                <w:rFonts w:asciiTheme="minorHAnsi" w:hAnsiTheme="minorHAnsi"/>
                <w:sz w:val="20"/>
                <w:szCs w:val="20"/>
              </w:rPr>
            </w:pPr>
          </w:p>
          <w:p w14:paraId="41405186" w14:textId="77777777" w:rsidR="00805827" w:rsidRPr="00DF5AD1" w:rsidRDefault="00805827" w:rsidP="004D41F6">
            <w:pPr>
              <w:pStyle w:val="TableParagraph"/>
              <w:rPr>
                <w:rFonts w:asciiTheme="minorHAnsi" w:hAnsiTheme="minorHAnsi"/>
                <w:sz w:val="20"/>
                <w:szCs w:val="20"/>
              </w:rPr>
            </w:pPr>
          </w:p>
          <w:p w14:paraId="5B84646F" w14:textId="77777777" w:rsidR="00805827" w:rsidRPr="00DF5AD1" w:rsidRDefault="00805827" w:rsidP="004D41F6">
            <w:pPr>
              <w:pStyle w:val="TableParagraph"/>
              <w:rPr>
                <w:rFonts w:asciiTheme="minorHAnsi" w:hAnsiTheme="minorHAnsi"/>
                <w:sz w:val="20"/>
                <w:szCs w:val="20"/>
              </w:rPr>
            </w:pPr>
          </w:p>
          <w:p w14:paraId="010DDF9A" w14:textId="77777777" w:rsidR="00805827" w:rsidRPr="00DF5AD1" w:rsidRDefault="00805827" w:rsidP="004D41F6">
            <w:pPr>
              <w:pStyle w:val="TableParagraph"/>
              <w:rPr>
                <w:rFonts w:asciiTheme="minorHAnsi" w:hAnsiTheme="minorHAnsi"/>
                <w:sz w:val="20"/>
                <w:szCs w:val="20"/>
              </w:rPr>
            </w:pPr>
          </w:p>
          <w:p w14:paraId="0C47D24B" w14:textId="77777777" w:rsidR="00805827" w:rsidRPr="00DF5AD1" w:rsidRDefault="00805827" w:rsidP="004D41F6">
            <w:pPr>
              <w:spacing w:before="8"/>
              <w:rPr>
                <w:sz w:val="20"/>
                <w:szCs w:val="20"/>
              </w:rPr>
            </w:pPr>
            <w:r w:rsidRPr="00DF5AD1">
              <w:rPr>
                <w:sz w:val="20"/>
                <w:szCs w:val="20"/>
              </w:rPr>
              <w:t>Juluca</w:t>
            </w:r>
          </w:p>
        </w:tc>
        <w:tc>
          <w:tcPr>
            <w:tcW w:w="3690" w:type="dxa"/>
            <w:vAlign w:val="center"/>
          </w:tcPr>
          <w:p w14:paraId="3A5B3554" w14:textId="77777777" w:rsidR="00805827" w:rsidRPr="00DF5AD1" w:rsidRDefault="00805827" w:rsidP="004D41F6">
            <w:pPr>
              <w:pStyle w:val="TableParagraph"/>
              <w:rPr>
                <w:rFonts w:asciiTheme="minorHAnsi" w:hAnsiTheme="minorHAnsi"/>
                <w:sz w:val="20"/>
                <w:szCs w:val="20"/>
              </w:rPr>
            </w:pPr>
          </w:p>
          <w:p w14:paraId="5819B1B1" w14:textId="77777777" w:rsidR="00805827" w:rsidRPr="00DF5AD1" w:rsidRDefault="00805827" w:rsidP="004D41F6">
            <w:pPr>
              <w:pStyle w:val="TableParagraph"/>
              <w:rPr>
                <w:rFonts w:asciiTheme="minorHAnsi" w:hAnsiTheme="minorHAnsi"/>
                <w:sz w:val="20"/>
                <w:szCs w:val="20"/>
              </w:rPr>
            </w:pPr>
          </w:p>
          <w:p w14:paraId="6CC2B11C" w14:textId="77777777" w:rsidR="00805827" w:rsidRPr="00DF5AD1" w:rsidRDefault="00805827" w:rsidP="004D41F6">
            <w:pPr>
              <w:pStyle w:val="TableParagraph"/>
              <w:rPr>
                <w:rFonts w:asciiTheme="minorHAnsi" w:hAnsiTheme="minorHAnsi"/>
                <w:sz w:val="20"/>
                <w:szCs w:val="20"/>
              </w:rPr>
            </w:pPr>
          </w:p>
          <w:p w14:paraId="041168E6" w14:textId="77777777" w:rsidR="00805827" w:rsidRPr="00DF5AD1" w:rsidRDefault="00805827" w:rsidP="004D41F6">
            <w:pPr>
              <w:ind w:right="578"/>
              <w:rPr>
                <w:sz w:val="20"/>
                <w:szCs w:val="20"/>
              </w:rPr>
            </w:pPr>
            <w:r w:rsidRPr="00DF5AD1">
              <w:rPr>
                <w:sz w:val="20"/>
                <w:szCs w:val="20"/>
              </w:rPr>
              <w:t>doluetegravir</w:t>
            </w:r>
            <w:r w:rsidRPr="00DF5AD1">
              <w:rPr>
                <w:spacing w:val="-2"/>
                <w:sz w:val="20"/>
                <w:szCs w:val="20"/>
              </w:rPr>
              <w:t xml:space="preserve"> </w:t>
            </w:r>
            <w:r w:rsidRPr="00DF5AD1">
              <w:rPr>
                <w:sz w:val="20"/>
                <w:szCs w:val="20"/>
              </w:rPr>
              <w:t>/</w:t>
            </w:r>
            <w:r w:rsidRPr="00DF5AD1">
              <w:rPr>
                <w:spacing w:val="-2"/>
                <w:sz w:val="20"/>
                <w:szCs w:val="20"/>
              </w:rPr>
              <w:t xml:space="preserve"> </w:t>
            </w:r>
            <w:r w:rsidRPr="00DF5AD1">
              <w:rPr>
                <w:sz w:val="20"/>
                <w:szCs w:val="20"/>
              </w:rPr>
              <w:t>rilpivirine</w:t>
            </w:r>
          </w:p>
        </w:tc>
        <w:tc>
          <w:tcPr>
            <w:tcW w:w="1589" w:type="dxa"/>
            <w:vAlign w:val="center"/>
          </w:tcPr>
          <w:p w14:paraId="2AF1FE6C" w14:textId="77777777" w:rsidR="00805827" w:rsidRPr="00DF5AD1" w:rsidRDefault="00805827" w:rsidP="004D41F6">
            <w:pPr>
              <w:spacing w:line="223" w:lineRule="exact"/>
              <w:rPr>
                <w:sz w:val="20"/>
                <w:szCs w:val="20"/>
              </w:rPr>
            </w:pPr>
            <w:r w:rsidRPr="00DF5AD1">
              <w:rPr>
                <w:sz w:val="20"/>
                <w:szCs w:val="20"/>
              </w:rPr>
              <w:t>Combination</w:t>
            </w:r>
            <w:r w:rsidRPr="00DF5AD1">
              <w:rPr>
                <w:spacing w:val="-40"/>
                <w:sz w:val="20"/>
                <w:szCs w:val="20"/>
              </w:rPr>
              <w:t xml:space="preserve"> </w:t>
            </w:r>
            <w:r w:rsidRPr="00DF5AD1">
              <w:rPr>
                <w:sz w:val="20"/>
                <w:szCs w:val="20"/>
              </w:rPr>
              <w:t>Treatment</w:t>
            </w:r>
          </w:p>
        </w:tc>
        <w:tc>
          <w:tcPr>
            <w:tcW w:w="5251" w:type="dxa"/>
            <w:vAlign w:val="center"/>
          </w:tcPr>
          <w:p w14:paraId="20BA37EC" w14:textId="77777777" w:rsidR="00805827" w:rsidRPr="00DF5AD1" w:rsidRDefault="00805827" w:rsidP="004D41F6">
            <w:pPr>
              <w:spacing w:line="223" w:lineRule="exact"/>
              <w:rPr>
                <w:sz w:val="20"/>
                <w:szCs w:val="20"/>
              </w:rPr>
            </w:pPr>
            <w:r w:rsidRPr="00DF5AD1">
              <w:rPr>
                <w:sz w:val="20"/>
                <w:szCs w:val="20"/>
              </w:rPr>
              <w:t>Clinical information regarding dolutegravir:</w:t>
            </w:r>
            <w:r w:rsidRPr="00DF5AD1">
              <w:rPr>
                <w:spacing w:val="1"/>
                <w:sz w:val="20"/>
                <w:szCs w:val="20"/>
              </w:rPr>
              <w:t xml:space="preserve"> </w:t>
            </w:r>
            <w:r w:rsidRPr="00DF5AD1">
              <w:rPr>
                <w:sz w:val="20"/>
                <w:szCs w:val="20"/>
              </w:rPr>
              <w:t>At this point,</w:t>
            </w:r>
            <w:r w:rsidRPr="00DF5AD1">
              <w:rPr>
                <w:spacing w:val="1"/>
                <w:sz w:val="20"/>
                <w:szCs w:val="20"/>
              </w:rPr>
              <w:t xml:space="preserve"> </w:t>
            </w:r>
            <w:r w:rsidRPr="00DF5AD1">
              <w:rPr>
                <w:sz w:val="20"/>
                <w:szCs w:val="20"/>
              </w:rPr>
              <w:t>women with HIV who wish to become pregnant and are</w:t>
            </w:r>
            <w:r w:rsidRPr="00DF5AD1">
              <w:rPr>
                <w:spacing w:val="1"/>
                <w:sz w:val="20"/>
                <w:szCs w:val="20"/>
              </w:rPr>
              <w:t xml:space="preserve"> </w:t>
            </w:r>
            <w:r w:rsidRPr="00DF5AD1">
              <w:rPr>
                <w:sz w:val="20"/>
                <w:szCs w:val="20"/>
              </w:rPr>
              <w:t>currently receiving dolutegravir should be switched to a</w:t>
            </w:r>
            <w:r w:rsidRPr="00DF5AD1">
              <w:rPr>
                <w:spacing w:val="1"/>
                <w:sz w:val="20"/>
                <w:szCs w:val="20"/>
              </w:rPr>
              <w:t xml:space="preserve"> </w:t>
            </w:r>
            <w:r w:rsidRPr="00DF5AD1">
              <w:rPr>
                <w:sz w:val="20"/>
                <w:szCs w:val="20"/>
              </w:rPr>
              <w:t>regimen</w:t>
            </w:r>
            <w:r w:rsidRPr="00DF5AD1">
              <w:rPr>
                <w:spacing w:val="-3"/>
                <w:sz w:val="20"/>
                <w:szCs w:val="20"/>
              </w:rPr>
              <w:t xml:space="preserve"> </w:t>
            </w:r>
            <w:r w:rsidRPr="00DF5AD1">
              <w:rPr>
                <w:sz w:val="20"/>
                <w:szCs w:val="20"/>
              </w:rPr>
              <w:t>with</w:t>
            </w:r>
            <w:r w:rsidRPr="00DF5AD1">
              <w:rPr>
                <w:spacing w:val="-3"/>
                <w:sz w:val="20"/>
                <w:szCs w:val="20"/>
              </w:rPr>
              <w:t xml:space="preserve"> </w:t>
            </w:r>
            <w:r w:rsidRPr="00DF5AD1">
              <w:rPr>
                <w:sz w:val="20"/>
                <w:szCs w:val="20"/>
              </w:rPr>
              <w:t>a</w:t>
            </w:r>
            <w:r w:rsidRPr="00DF5AD1">
              <w:rPr>
                <w:spacing w:val="-3"/>
                <w:sz w:val="20"/>
                <w:szCs w:val="20"/>
              </w:rPr>
              <w:t xml:space="preserve"> </w:t>
            </w:r>
            <w:r w:rsidRPr="00DF5AD1">
              <w:rPr>
                <w:sz w:val="20"/>
                <w:szCs w:val="20"/>
              </w:rPr>
              <w:t>more</w:t>
            </w:r>
            <w:r w:rsidRPr="00DF5AD1">
              <w:rPr>
                <w:spacing w:val="-4"/>
                <w:sz w:val="20"/>
                <w:szCs w:val="20"/>
              </w:rPr>
              <w:t xml:space="preserve"> </w:t>
            </w:r>
            <w:r w:rsidRPr="00DF5AD1">
              <w:rPr>
                <w:sz w:val="20"/>
                <w:szCs w:val="20"/>
              </w:rPr>
              <w:t>well-defined</w:t>
            </w:r>
            <w:r w:rsidRPr="00DF5AD1">
              <w:rPr>
                <w:spacing w:val="-3"/>
                <w:sz w:val="20"/>
                <w:szCs w:val="20"/>
              </w:rPr>
              <w:t xml:space="preserve"> </w:t>
            </w:r>
            <w:r w:rsidRPr="00DF5AD1">
              <w:rPr>
                <w:sz w:val="20"/>
                <w:szCs w:val="20"/>
              </w:rPr>
              <w:t>safety</w:t>
            </w:r>
            <w:r w:rsidRPr="00DF5AD1">
              <w:rPr>
                <w:spacing w:val="-4"/>
                <w:sz w:val="20"/>
                <w:szCs w:val="20"/>
              </w:rPr>
              <w:t xml:space="preserve"> </w:t>
            </w:r>
            <w:r w:rsidRPr="00DF5AD1">
              <w:rPr>
                <w:sz w:val="20"/>
                <w:szCs w:val="20"/>
              </w:rPr>
              <w:t>record</w:t>
            </w:r>
            <w:r w:rsidRPr="00DF5AD1">
              <w:rPr>
                <w:spacing w:val="-2"/>
                <w:sz w:val="20"/>
                <w:szCs w:val="20"/>
              </w:rPr>
              <w:t xml:space="preserve"> </w:t>
            </w:r>
            <w:r w:rsidRPr="00DF5AD1">
              <w:rPr>
                <w:sz w:val="20"/>
                <w:szCs w:val="20"/>
              </w:rPr>
              <w:t>in</w:t>
            </w:r>
            <w:r w:rsidRPr="00DF5AD1">
              <w:rPr>
                <w:spacing w:val="-3"/>
                <w:sz w:val="20"/>
                <w:szCs w:val="20"/>
              </w:rPr>
              <w:t xml:space="preserve"> </w:t>
            </w:r>
            <w:r w:rsidRPr="00DF5AD1">
              <w:rPr>
                <w:sz w:val="20"/>
                <w:szCs w:val="20"/>
              </w:rPr>
              <w:t>pregnancy.</w:t>
            </w:r>
            <w:r w:rsidRPr="00DF5AD1">
              <w:rPr>
                <w:spacing w:val="-40"/>
                <w:sz w:val="20"/>
                <w:szCs w:val="20"/>
              </w:rPr>
              <w:t xml:space="preserve"> </w:t>
            </w:r>
            <w:r w:rsidRPr="00DF5AD1">
              <w:rPr>
                <w:sz w:val="20"/>
                <w:szCs w:val="20"/>
              </w:rPr>
              <w:t>Women with HIV who are of childbearing age and are not</w:t>
            </w:r>
            <w:r w:rsidRPr="00DF5AD1">
              <w:rPr>
                <w:spacing w:val="1"/>
                <w:sz w:val="20"/>
                <w:szCs w:val="20"/>
              </w:rPr>
              <w:t xml:space="preserve"> </w:t>
            </w:r>
            <w:r w:rsidRPr="00DF5AD1">
              <w:rPr>
                <w:sz w:val="20"/>
                <w:szCs w:val="20"/>
              </w:rPr>
              <w:t>interested in having children should be counseled about this</w:t>
            </w:r>
            <w:r w:rsidRPr="00DF5AD1">
              <w:rPr>
                <w:spacing w:val="1"/>
                <w:sz w:val="20"/>
                <w:szCs w:val="20"/>
              </w:rPr>
              <w:t xml:space="preserve"> </w:t>
            </w:r>
            <w:r w:rsidRPr="00DF5AD1">
              <w:rPr>
                <w:sz w:val="20"/>
                <w:szCs w:val="20"/>
              </w:rPr>
              <w:t>information. Women who become pregnant while on</w:t>
            </w:r>
            <w:r w:rsidRPr="00DF5AD1">
              <w:rPr>
                <w:spacing w:val="1"/>
                <w:sz w:val="20"/>
                <w:szCs w:val="20"/>
              </w:rPr>
              <w:t xml:space="preserve"> </w:t>
            </w:r>
            <w:r w:rsidRPr="00DF5AD1">
              <w:rPr>
                <w:sz w:val="20"/>
                <w:szCs w:val="20"/>
              </w:rPr>
              <w:t>dolutegravir</w:t>
            </w:r>
            <w:r w:rsidRPr="00DF5AD1">
              <w:rPr>
                <w:spacing w:val="-2"/>
                <w:sz w:val="20"/>
                <w:szCs w:val="20"/>
              </w:rPr>
              <w:t xml:space="preserve"> </w:t>
            </w:r>
            <w:r w:rsidRPr="00DF5AD1">
              <w:rPr>
                <w:sz w:val="20"/>
                <w:szCs w:val="20"/>
              </w:rPr>
              <w:t>need</w:t>
            </w:r>
            <w:r w:rsidRPr="00DF5AD1">
              <w:rPr>
                <w:spacing w:val="-2"/>
                <w:sz w:val="20"/>
                <w:szCs w:val="20"/>
              </w:rPr>
              <w:t xml:space="preserve"> </w:t>
            </w:r>
            <w:r w:rsidRPr="00DF5AD1">
              <w:rPr>
                <w:sz w:val="20"/>
                <w:szCs w:val="20"/>
              </w:rPr>
              <w:t>to</w:t>
            </w:r>
            <w:r w:rsidRPr="00DF5AD1">
              <w:rPr>
                <w:spacing w:val="-1"/>
                <w:sz w:val="20"/>
                <w:szCs w:val="20"/>
              </w:rPr>
              <w:t xml:space="preserve"> </w:t>
            </w:r>
            <w:r w:rsidRPr="00DF5AD1">
              <w:rPr>
                <w:sz w:val="20"/>
                <w:szCs w:val="20"/>
              </w:rPr>
              <w:t>discuss</w:t>
            </w:r>
            <w:r w:rsidRPr="00DF5AD1">
              <w:rPr>
                <w:spacing w:val="-3"/>
                <w:sz w:val="20"/>
                <w:szCs w:val="20"/>
              </w:rPr>
              <w:t xml:space="preserve"> </w:t>
            </w:r>
            <w:r w:rsidRPr="00DF5AD1">
              <w:rPr>
                <w:sz w:val="20"/>
                <w:szCs w:val="20"/>
              </w:rPr>
              <w:t>options</w:t>
            </w:r>
            <w:r w:rsidRPr="00DF5AD1">
              <w:rPr>
                <w:spacing w:val="-2"/>
                <w:sz w:val="20"/>
                <w:szCs w:val="20"/>
              </w:rPr>
              <w:t xml:space="preserve"> </w:t>
            </w:r>
            <w:r w:rsidRPr="00DF5AD1">
              <w:rPr>
                <w:sz w:val="20"/>
                <w:szCs w:val="20"/>
              </w:rPr>
              <w:t>with</w:t>
            </w:r>
            <w:r w:rsidRPr="00DF5AD1">
              <w:rPr>
                <w:spacing w:val="-2"/>
                <w:sz w:val="20"/>
                <w:szCs w:val="20"/>
              </w:rPr>
              <w:t xml:space="preserve"> </w:t>
            </w:r>
            <w:r w:rsidRPr="00DF5AD1">
              <w:rPr>
                <w:sz w:val="20"/>
                <w:szCs w:val="20"/>
              </w:rPr>
              <w:t>their</w:t>
            </w:r>
            <w:r w:rsidRPr="00DF5AD1">
              <w:rPr>
                <w:spacing w:val="-1"/>
                <w:sz w:val="20"/>
                <w:szCs w:val="20"/>
              </w:rPr>
              <w:t xml:space="preserve"> </w:t>
            </w:r>
            <w:r w:rsidRPr="00DF5AD1">
              <w:rPr>
                <w:sz w:val="20"/>
                <w:szCs w:val="20"/>
              </w:rPr>
              <w:t>HIV</w:t>
            </w:r>
            <w:r w:rsidRPr="00DF5AD1">
              <w:rPr>
                <w:spacing w:val="-2"/>
                <w:sz w:val="20"/>
                <w:szCs w:val="20"/>
              </w:rPr>
              <w:t xml:space="preserve"> </w:t>
            </w:r>
            <w:r w:rsidRPr="00DF5AD1">
              <w:rPr>
                <w:sz w:val="20"/>
                <w:szCs w:val="20"/>
              </w:rPr>
              <w:t>providers.</w:t>
            </w:r>
          </w:p>
        </w:tc>
      </w:tr>
      <w:tr w:rsidR="00805827" w:rsidRPr="00DF5AD1" w14:paraId="67174160" w14:textId="77777777" w:rsidTr="004D41F6">
        <w:trPr>
          <w:trHeight w:val="302"/>
        </w:trPr>
        <w:tc>
          <w:tcPr>
            <w:tcW w:w="1023" w:type="dxa"/>
          </w:tcPr>
          <w:p w14:paraId="57ACD993" w14:textId="77777777" w:rsidR="00805827" w:rsidRPr="00DF5AD1" w:rsidRDefault="00805827" w:rsidP="004D41F6">
            <w:pPr>
              <w:rPr>
                <w:sz w:val="20"/>
                <w:szCs w:val="20"/>
              </w:rPr>
            </w:pPr>
            <w:r w:rsidRPr="00DF5AD1">
              <w:rPr>
                <w:sz w:val="20"/>
                <w:szCs w:val="20"/>
              </w:rPr>
              <w:t>Kaletra</w:t>
            </w:r>
          </w:p>
        </w:tc>
        <w:tc>
          <w:tcPr>
            <w:tcW w:w="3690" w:type="dxa"/>
            <w:vAlign w:val="center"/>
          </w:tcPr>
          <w:p w14:paraId="1D23D052" w14:textId="77777777" w:rsidR="00805827" w:rsidRPr="00DF5AD1" w:rsidRDefault="00805827" w:rsidP="004D41F6">
            <w:pPr>
              <w:rPr>
                <w:sz w:val="20"/>
                <w:szCs w:val="20"/>
              </w:rPr>
            </w:pPr>
            <w:r w:rsidRPr="00DF5AD1">
              <w:rPr>
                <w:sz w:val="20"/>
                <w:szCs w:val="20"/>
              </w:rPr>
              <w:t>lopinavir</w:t>
            </w:r>
            <w:r w:rsidRPr="00DF5AD1">
              <w:rPr>
                <w:spacing w:val="-1"/>
                <w:sz w:val="20"/>
                <w:szCs w:val="20"/>
              </w:rPr>
              <w:t xml:space="preserve"> </w:t>
            </w:r>
            <w:r w:rsidRPr="00DF5AD1">
              <w:rPr>
                <w:sz w:val="20"/>
                <w:szCs w:val="20"/>
              </w:rPr>
              <w:t>/</w:t>
            </w:r>
            <w:r w:rsidRPr="00DF5AD1">
              <w:rPr>
                <w:spacing w:val="-1"/>
                <w:sz w:val="20"/>
                <w:szCs w:val="20"/>
              </w:rPr>
              <w:t xml:space="preserve"> </w:t>
            </w:r>
            <w:r w:rsidRPr="00DF5AD1">
              <w:rPr>
                <w:sz w:val="20"/>
                <w:szCs w:val="20"/>
              </w:rPr>
              <w:t>ritonavir</w:t>
            </w:r>
          </w:p>
        </w:tc>
        <w:tc>
          <w:tcPr>
            <w:tcW w:w="1589" w:type="dxa"/>
            <w:vAlign w:val="center"/>
          </w:tcPr>
          <w:p w14:paraId="01FB8D32" w14:textId="77777777" w:rsidR="00805827" w:rsidRPr="00DF5AD1" w:rsidRDefault="00805827" w:rsidP="004D41F6">
            <w:pPr>
              <w:rPr>
                <w:sz w:val="20"/>
                <w:szCs w:val="20"/>
              </w:rPr>
            </w:pPr>
            <w:r w:rsidRPr="00DF5AD1">
              <w:rPr>
                <w:sz w:val="20"/>
                <w:szCs w:val="20"/>
              </w:rPr>
              <w:t>Protease</w:t>
            </w:r>
            <w:r w:rsidRPr="00DF5AD1">
              <w:rPr>
                <w:spacing w:val="-4"/>
                <w:sz w:val="20"/>
                <w:szCs w:val="20"/>
              </w:rPr>
              <w:t xml:space="preserve"> </w:t>
            </w:r>
            <w:r w:rsidRPr="00DF5AD1">
              <w:rPr>
                <w:sz w:val="20"/>
                <w:szCs w:val="20"/>
              </w:rPr>
              <w:t>Inhibitor</w:t>
            </w:r>
          </w:p>
        </w:tc>
        <w:tc>
          <w:tcPr>
            <w:tcW w:w="5251" w:type="dxa"/>
            <w:vAlign w:val="center"/>
          </w:tcPr>
          <w:p w14:paraId="2A645B82" w14:textId="77777777" w:rsidR="00805827" w:rsidRPr="00DF5AD1" w:rsidRDefault="00805827" w:rsidP="004D41F6">
            <w:pPr>
              <w:spacing w:line="223" w:lineRule="exact"/>
              <w:ind w:left="273"/>
              <w:rPr>
                <w:sz w:val="20"/>
                <w:szCs w:val="20"/>
              </w:rPr>
            </w:pPr>
          </w:p>
        </w:tc>
      </w:tr>
      <w:tr w:rsidR="00805827" w:rsidRPr="00DF5AD1" w14:paraId="556FD1A3" w14:textId="77777777" w:rsidTr="004D41F6">
        <w:trPr>
          <w:trHeight w:val="302"/>
        </w:trPr>
        <w:tc>
          <w:tcPr>
            <w:tcW w:w="1023" w:type="dxa"/>
          </w:tcPr>
          <w:p w14:paraId="0233E4BC" w14:textId="77777777" w:rsidR="00805827" w:rsidRPr="00DF5AD1" w:rsidRDefault="00805827" w:rsidP="004D41F6">
            <w:pPr>
              <w:rPr>
                <w:sz w:val="20"/>
                <w:szCs w:val="20"/>
              </w:rPr>
            </w:pPr>
            <w:r w:rsidRPr="00DF5AD1">
              <w:rPr>
                <w:sz w:val="20"/>
                <w:szCs w:val="20"/>
              </w:rPr>
              <w:t>Lexiva</w:t>
            </w:r>
          </w:p>
        </w:tc>
        <w:tc>
          <w:tcPr>
            <w:tcW w:w="3690" w:type="dxa"/>
            <w:vAlign w:val="center"/>
          </w:tcPr>
          <w:p w14:paraId="1BDAA025" w14:textId="77777777" w:rsidR="00805827" w:rsidRPr="00DF5AD1" w:rsidRDefault="00805827" w:rsidP="004D41F6">
            <w:pPr>
              <w:rPr>
                <w:sz w:val="20"/>
                <w:szCs w:val="20"/>
              </w:rPr>
            </w:pPr>
            <w:r w:rsidRPr="00DF5AD1">
              <w:rPr>
                <w:sz w:val="20"/>
                <w:szCs w:val="20"/>
              </w:rPr>
              <w:t>Fosamprenavir</w:t>
            </w:r>
          </w:p>
        </w:tc>
        <w:tc>
          <w:tcPr>
            <w:tcW w:w="1589" w:type="dxa"/>
            <w:vAlign w:val="center"/>
          </w:tcPr>
          <w:p w14:paraId="2D3E667D" w14:textId="77777777" w:rsidR="00805827" w:rsidRPr="00DF5AD1" w:rsidRDefault="00805827" w:rsidP="004D41F6">
            <w:pPr>
              <w:rPr>
                <w:sz w:val="20"/>
                <w:szCs w:val="20"/>
              </w:rPr>
            </w:pPr>
            <w:r w:rsidRPr="00DF5AD1">
              <w:rPr>
                <w:sz w:val="20"/>
                <w:szCs w:val="20"/>
              </w:rPr>
              <w:t>Protease</w:t>
            </w:r>
            <w:r w:rsidRPr="00DF5AD1">
              <w:rPr>
                <w:spacing w:val="-4"/>
                <w:sz w:val="20"/>
                <w:szCs w:val="20"/>
              </w:rPr>
              <w:t xml:space="preserve"> </w:t>
            </w:r>
            <w:r w:rsidRPr="00DF5AD1">
              <w:rPr>
                <w:sz w:val="20"/>
                <w:szCs w:val="20"/>
              </w:rPr>
              <w:t>Inhibitor</w:t>
            </w:r>
          </w:p>
        </w:tc>
        <w:tc>
          <w:tcPr>
            <w:tcW w:w="5251" w:type="dxa"/>
            <w:vAlign w:val="center"/>
          </w:tcPr>
          <w:p w14:paraId="4DEE98FC" w14:textId="77777777" w:rsidR="00805827" w:rsidRPr="00DF5AD1" w:rsidRDefault="00805827" w:rsidP="004D41F6">
            <w:pPr>
              <w:spacing w:line="223" w:lineRule="exact"/>
              <w:ind w:left="273"/>
              <w:rPr>
                <w:sz w:val="20"/>
                <w:szCs w:val="20"/>
              </w:rPr>
            </w:pPr>
          </w:p>
        </w:tc>
      </w:tr>
      <w:tr w:rsidR="00805827" w:rsidRPr="00DF5AD1" w14:paraId="1EEA2456" w14:textId="77777777" w:rsidTr="004D41F6">
        <w:trPr>
          <w:trHeight w:val="302"/>
        </w:trPr>
        <w:tc>
          <w:tcPr>
            <w:tcW w:w="1023" w:type="dxa"/>
          </w:tcPr>
          <w:p w14:paraId="3DCA4F1A" w14:textId="77777777" w:rsidR="00805827" w:rsidRPr="00DF5AD1" w:rsidRDefault="00805827" w:rsidP="004D41F6">
            <w:pPr>
              <w:rPr>
                <w:sz w:val="20"/>
                <w:szCs w:val="20"/>
              </w:rPr>
            </w:pPr>
            <w:r w:rsidRPr="00DF5AD1">
              <w:rPr>
                <w:sz w:val="20"/>
                <w:szCs w:val="20"/>
              </w:rPr>
              <w:t>Norvir</w:t>
            </w:r>
          </w:p>
        </w:tc>
        <w:tc>
          <w:tcPr>
            <w:tcW w:w="3690" w:type="dxa"/>
            <w:vAlign w:val="center"/>
          </w:tcPr>
          <w:p w14:paraId="15498013" w14:textId="77777777" w:rsidR="00805827" w:rsidRPr="00DF5AD1" w:rsidRDefault="00805827" w:rsidP="004D41F6">
            <w:pPr>
              <w:rPr>
                <w:sz w:val="20"/>
                <w:szCs w:val="20"/>
              </w:rPr>
            </w:pPr>
            <w:r w:rsidRPr="00DF5AD1">
              <w:rPr>
                <w:sz w:val="20"/>
                <w:szCs w:val="20"/>
              </w:rPr>
              <w:t>Ritonavir</w:t>
            </w:r>
          </w:p>
        </w:tc>
        <w:tc>
          <w:tcPr>
            <w:tcW w:w="1589" w:type="dxa"/>
            <w:vAlign w:val="center"/>
          </w:tcPr>
          <w:p w14:paraId="3FC31465" w14:textId="77777777" w:rsidR="00805827" w:rsidRPr="00DF5AD1" w:rsidRDefault="00805827" w:rsidP="004D41F6">
            <w:pPr>
              <w:rPr>
                <w:sz w:val="20"/>
                <w:szCs w:val="20"/>
              </w:rPr>
            </w:pPr>
            <w:r w:rsidRPr="00DF5AD1">
              <w:rPr>
                <w:sz w:val="20"/>
                <w:szCs w:val="20"/>
              </w:rPr>
              <w:t>Protease</w:t>
            </w:r>
            <w:r w:rsidRPr="00DF5AD1">
              <w:rPr>
                <w:spacing w:val="-4"/>
                <w:sz w:val="20"/>
                <w:szCs w:val="20"/>
              </w:rPr>
              <w:t xml:space="preserve"> </w:t>
            </w:r>
            <w:r w:rsidRPr="00DF5AD1">
              <w:rPr>
                <w:sz w:val="20"/>
                <w:szCs w:val="20"/>
              </w:rPr>
              <w:t>Inhibitor</w:t>
            </w:r>
          </w:p>
        </w:tc>
        <w:tc>
          <w:tcPr>
            <w:tcW w:w="5251" w:type="dxa"/>
            <w:vAlign w:val="center"/>
          </w:tcPr>
          <w:p w14:paraId="39F24913" w14:textId="77777777" w:rsidR="00805827" w:rsidRPr="00DF5AD1" w:rsidRDefault="00805827" w:rsidP="004D41F6">
            <w:pPr>
              <w:spacing w:line="223" w:lineRule="exact"/>
              <w:ind w:left="273"/>
              <w:rPr>
                <w:sz w:val="20"/>
                <w:szCs w:val="20"/>
              </w:rPr>
            </w:pPr>
          </w:p>
        </w:tc>
      </w:tr>
      <w:tr w:rsidR="00805827" w:rsidRPr="00DF5AD1" w14:paraId="3A2916F5" w14:textId="77777777" w:rsidTr="004D41F6">
        <w:trPr>
          <w:trHeight w:val="302"/>
        </w:trPr>
        <w:tc>
          <w:tcPr>
            <w:tcW w:w="1023" w:type="dxa"/>
          </w:tcPr>
          <w:p w14:paraId="1780C732" w14:textId="77777777" w:rsidR="00805827" w:rsidRPr="00DF5AD1" w:rsidRDefault="00805827" w:rsidP="004D41F6">
            <w:pPr>
              <w:pStyle w:val="TableParagraph"/>
              <w:rPr>
                <w:rFonts w:asciiTheme="minorHAnsi" w:hAnsiTheme="minorHAnsi"/>
                <w:sz w:val="20"/>
                <w:szCs w:val="20"/>
              </w:rPr>
            </w:pPr>
          </w:p>
          <w:p w14:paraId="4266755F" w14:textId="77777777" w:rsidR="00805827" w:rsidRPr="00DF5AD1" w:rsidRDefault="00805827" w:rsidP="004D41F6">
            <w:pPr>
              <w:pStyle w:val="TableParagraph"/>
              <w:rPr>
                <w:rFonts w:asciiTheme="minorHAnsi" w:hAnsiTheme="minorHAnsi"/>
                <w:sz w:val="20"/>
                <w:szCs w:val="20"/>
              </w:rPr>
            </w:pPr>
          </w:p>
          <w:p w14:paraId="6FB19DCB" w14:textId="77777777" w:rsidR="00805827" w:rsidRPr="00DF5AD1" w:rsidRDefault="00805827" w:rsidP="004D41F6">
            <w:pPr>
              <w:pStyle w:val="TableParagraph"/>
              <w:rPr>
                <w:rFonts w:asciiTheme="minorHAnsi" w:hAnsiTheme="minorHAnsi"/>
                <w:sz w:val="20"/>
                <w:szCs w:val="20"/>
              </w:rPr>
            </w:pPr>
          </w:p>
          <w:p w14:paraId="0BFF5E40" w14:textId="77777777" w:rsidR="00805827" w:rsidRPr="00DF5AD1" w:rsidRDefault="00805827" w:rsidP="004D41F6">
            <w:pPr>
              <w:pStyle w:val="TableParagraph"/>
              <w:rPr>
                <w:rFonts w:asciiTheme="minorHAnsi" w:hAnsiTheme="minorHAnsi"/>
                <w:sz w:val="20"/>
                <w:szCs w:val="20"/>
              </w:rPr>
            </w:pPr>
          </w:p>
          <w:p w14:paraId="5ECF6722" w14:textId="77777777" w:rsidR="00805827" w:rsidRPr="00DF5AD1" w:rsidRDefault="00805827" w:rsidP="004D41F6">
            <w:pPr>
              <w:pStyle w:val="TableParagraph"/>
              <w:spacing w:before="11"/>
              <w:rPr>
                <w:rFonts w:asciiTheme="minorHAnsi" w:hAnsiTheme="minorHAnsi"/>
                <w:sz w:val="20"/>
                <w:szCs w:val="20"/>
              </w:rPr>
            </w:pPr>
          </w:p>
          <w:p w14:paraId="55B471CB" w14:textId="77777777" w:rsidR="00805827" w:rsidRPr="00DF5AD1" w:rsidRDefault="00805827" w:rsidP="004D41F6">
            <w:pPr>
              <w:rPr>
                <w:sz w:val="20"/>
                <w:szCs w:val="20"/>
              </w:rPr>
            </w:pPr>
            <w:r w:rsidRPr="00DF5AD1">
              <w:rPr>
                <w:sz w:val="20"/>
                <w:szCs w:val="20"/>
              </w:rPr>
              <w:t>Odefsey</w:t>
            </w:r>
          </w:p>
        </w:tc>
        <w:tc>
          <w:tcPr>
            <w:tcW w:w="3690" w:type="dxa"/>
            <w:vAlign w:val="center"/>
          </w:tcPr>
          <w:p w14:paraId="067E6EE9" w14:textId="77777777" w:rsidR="00805827" w:rsidRPr="00DF5AD1" w:rsidRDefault="00805827" w:rsidP="004D41F6">
            <w:pPr>
              <w:pStyle w:val="TableParagraph"/>
              <w:rPr>
                <w:rFonts w:asciiTheme="minorHAnsi" w:hAnsiTheme="minorHAnsi"/>
                <w:sz w:val="20"/>
                <w:szCs w:val="20"/>
              </w:rPr>
            </w:pPr>
          </w:p>
          <w:p w14:paraId="3B71A548" w14:textId="77777777" w:rsidR="00805827" w:rsidRPr="00DF5AD1" w:rsidRDefault="00805827" w:rsidP="004D41F6">
            <w:pPr>
              <w:pStyle w:val="TableParagraph"/>
              <w:rPr>
                <w:rFonts w:asciiTheme="minorHAnsi" w:hAnsiTheme="minorHAnsi"/>
                <w:sz w:val="20"/>
                <w:szCs w:val="20"/>
              </w:rPr>
            </w:pPr>
          </w:p>
          <w:p w14:paraId="11DE7D52" w14:textId="77777777" w:rsidR="00805827" w:rsidRPr="00DF5AD1" w:rsidRDefault="00805827" w:rsidP="004D41F6">
            <w:pPr>
              <w:pStyle w:val="TableParagraph"/>
              <w:rPr>
                <w:rFonts w:asciiTheme="minorHAnsi" w:hAnsiTheme="minorHAnsi"/>
                <w:sz w:val="20"/>
                <w:szCs w:val="20"/>
              </w:rPr>
            </w:pPr>
          </w:p>
          <w:p w14:paraId="1F7A752E" w14:textId="77777777" w:rsidR="00805827" w:rsidRPr="00DF5AD1" w:rsidRDefault="00805827" w:rsidP="004D41F6">
            <w:pPr>
              <w:pStyle w:val="TableParagraph"/>
              <w:spacing w:before="3"/>
              <w:rPr>
                <w:rFonts w:asciiTheme="minorHAnsi" w:hAnsiTheme="minorHAnsi"/>
                <w:sz w:val="20"/>
                <w:szCs w:val="20"/>
              </w:rPr>
            </w:pPr>
          </w:p>
          <w:p w14:paraId="37EE16A4" w14:textId="77777777" w:rsidR="00805827" w:rsidRPr="00DF5AD1" w:rsidRDefault="00805827" w:rsidP="004D41F6">
            <w:pPr>
              <w:rPr>
                <w:sz w:val="20"/>
                <w:szCs w:val="20"/>
              </w:rPr>
            </w:pPr>
            <w:r w:rsidRPr="00DF5AD1">
              <w:rPr>
                <w:sz w:val="20"/>
                <w:szCs w:val="20"/>
              </w:rPr>
              <w:t>emtricitabine</w:t>
            </w:r>
            <w:r w:rsidRPr="00DF5AD1">
              <w:rPr>
                <w:spacing w:val="-5"/>
                <w:sz w:val="20"/>
                <w:szCs w:val="20"/>
              </w:rPr>
              <w:t xml:space="preserve"> </w:t>
            </w:r>
            <w:r w:rsidRPr="00DF5AD1">
              <w:rPr>
                <w:sz w:val="20"/>
                <w:szCs w:val="20"/>
              </w:rPr>
              <w:t>/</w:t>
            </w:r>
            <w:r w:rsidRPr="00DF5AD1">
              <w:rPr>
                <w:spacing w:val="-3"/>
                <w:sz w:val="20"/>
                <w:szCs w:val="20"/>
              </w:rPr>
              <w:t xml:space="preserve"> </w:t>
            </w:r>
            <w:r w:rsidRPr="00DF5AD1">
              <w:rPr>
                <w:sz w:val="20"/>
                <w:szCs w:val="20"/>
              </w:rPr>
              <w:t>rilpivirine</w:t>
            </w:r>
            <w:r w:rsidRPr="00DF5AD1">
              <w:rPr>
                <w:spacing w:val="-4"/>
                <w:sz w:val="20"/>
                <w:szCs w:val="20"/>
              </w:rPr>
              <w:t xml:space="preserve"> </w:t>
            </w:r>
            <w:r w:rsidRPr="00DF5AD1">
              <w:rPr>
                <w:sz w:val="20"/>
                <w:szCs w:val="20"/>
              </w:rPr>
              <w:t>/</w:t>
            </w:r>
            <w:r w:rsidRPr="00DF5AD1">
              <w:rPr>
                <w:spacing w:val="-40"/>
                <w:sz w:val="20"/>
                <w:szCs w:val="20"/>
              </w:rPr>
              <w:t xml:space="preserve"> </w:t>
            </w:r>
            <w:r w:rsidRPr="00DF5AD1">
              <w:rPr>
                <w:sz w:val="20"/>
                <w:szCs w:val="20"/>
              </w:rPr>
              <w:t>tenofovir alafenamide</w:t>
            </w:r>
            <w:r w:rsidRPr="00DF5AD1">
              <w:rPr>
                <w:spacing w:val="1"/>
                <w:sz w:val="20"/>
                <w:szCs w:val="20"/>
              </w:rPr>
              <w:t xml:space="preserve"> </w:t>
            </w:r>
            <w:r w:rsidRPr="00DF5AD1">
              <w:rPr>
                <w:sz w:val="20"/>
                <w:szCs w:val="20"/>
              </w:rPr>
              <w:t>fumarate</w:t>
            </w:r>
          </w:p>
        </w:tc>
        <w:tc>
          <w:tcPr>
            <w:tcW w:w="1589" w:type="dxa"/>
            <w:vAlign w:val="center"/>
          </w:tcPr>
          <w:p w14:paraId="43E75C82" w14:textId="77777777" w:rsidR="00805827" w:rsidRPr="00DF5AD1" w:rsidRDefault="00805827" w:rsidP="004D41F6">
            <w:pPr>
              <w:pStyle w:val="TableParagraph"/>
              <w:rPr>
                <w:rFonts w:asciiTheme="minorHAnsi" w:hAnsiTheme="minorHAnsi"/>
                <w:sz w:val="20"/>
                <w:szCs w:val="20"/>
              </w:rPr>
            </w:pPr>
          </w:p>
          <w:p w14:paraId="1DD4B348" w14:textId="77777777" w:rsidR="00805827" w:rsidRPr="00DF5AD1" w:rsidRDefault="00805827" w:rsidP="004D41F6">
            <w:pPr>
              <w:pStyle w:val="TableParagraph"/>
              <w:rPr>
                <w:rFonts w:asciiTheme="minorHAnsi" w:hAnsiTheme="minorHAnsi"/>
                <w:sz w:val="20"/>
                <w:szCs w:val="20"/>
              </w:rPr>
            </w:pPr>
          </w:p>
          <w:p w14:paraId="03EE92A6" w14:textId="77777777" w:rsidR="00805827" w:rsidRPr="00DF5AD1" w:rsidRDefault="00805827" w:rsidP="004D41F6">
            <w:pPr>
              <w:pStyle w:val="TableParagraph"/>
              <w:rPr>
                <w:rFonts w:asciiTheme="minorHAnsi" w:hAnsiTheme="minorHAnsi"/>
                <w:sz w:val="20"/>
                <w:szCs w:val="20"/>
              </w:rPr>
            </w:pPr>
          </w:p>
          <w:p w14:paraId="727C9456" w14:textId="77777777" w:rsidR="00805827" w:rsidRPr="00DF5AD1" w:rsidRDefault="00805827" w:rsidP="004D41F6">
            <w:pPr>
              <w:pStyle w:val="TableParagraph"/>
              <w:rPr>
                <w:rFonts w:asciiTheme="minorHAnsi" w:hAnsiTheme="minorHAnsi"/>
                <w:sz w:val="20"/>
                <w:szCs w:val="20"/>
              </w:rPr>
            </w:pPr>
          </w:p>
          <w:p w14:paraId="3053A3A0" w14:textId="77777777" w:rsidR="00805827" w:rsidRPr="00DF5AD1" w:rsidRDefault="00805827" w:rsidP="004D41F6">
            <w:pPr>
              <w:rPr>
                <w:sz w:val="20"/>
                <w:szCs w:val="20"/>
              </w:rPr>
            </w:pPr>
            <w:r w:rsidRPr="00DF5AD1">
              <w:rPr>
                <w:sz w:val="20"/>
                <w:szCs w:val="20"/>
              </w:rPr>
              <w:t>Combination</w:t>
            </w:r>
            <w:r w:rsidRPr="00DF5AD1">
              <w:rPr>
                <w:spacing w:val="-40"/>
                <w:sz w:val="20"/>
                <w:szCs w:val="20"/>
              </w:rPr>
              <w:t xml:space="preserve"> </w:t>
            </w:r>
            <w:r w:rsidRPr="00DF5AD1">
              <w:rPr>
                <w:sz w:val="20"/>
                <w:szCs w:val="20"/>
              </w:rPr>
              <w:t>Treatment</w:t>
            </w:r>
          </w:p>
        </w:tc>
        <w:tc>
          <w:tcPr>
            <w:tcW w:w="5251" w:type="dxa"/>
            <w:vAlign w:val="center"/>
          </w:tcPr>
          <w:p w14:paraId="13B8F8AF" w14:textId="77777777" w:rsidR="00805827" w:rsidRPr="00DF5AD1" w:rsidRDefault="00805827" w:rsidP="004D41F6">
            <w:pPr>
              <w:spacing w:line="223" w:lineRule="exact"/>
              <w:rPr>
                <w:sz w:val="20"/>
                <w:szCs w:val="20"/>
              </w:rPr>
            </w:pPr>
            <w:r w:rsidRPr="00DF5AD1">
              <w:rPr>
                <w:sz w:val="20"/>
                <w:szCs w:val="20"/>
              </w:rPr>
              <w:t>Indicated as a complete regimen for treatment of HIV-1</w:t>
            </w:r>
            <w:r w:rsidRPr="00DF5AD1">
              <w:rPr>
                <w:spacing w:val="1"/>
                <w:sz w:val="20"/>
                <w:szCs w:val="20"/>
              </w:rPr>
              <w:t xml:space="preserve"> </w:t>
            </w:r>
            <w:r w:rsidRPr="00DF5AD1">
              <w:rPr>
                <w:sz w:val="20"/>
                <w:szCs w:val="20"/>
              </w:rPr>
              <w:t>infection in patients 12 years of age and older as initial therapy</w:t>
            </w:r>
            <w:r w:rsidRPr="00DF5AD1">
              <w:rPr>
                <w:spacing w:val="-40"/>
                <w:sz w:val="20"/>
                <w:szCs w:val="20"/>
              </w:rPr>
              <w:t xml:space="preserve"> </w:t>
            </w:r>
            <w:r w:rsidRPr="00DF5AD1">
              <w:rPr>
                <w:sz w:val="20"/>
                <w:szCs w:val="20"/>
              </w:rPr>
              <w:t>in those with no antiretroviral treatment history with HIV-1</w:t>
            </w:r>
            <w:r w:rsidRPr="00DF5AD1">
              <w:rPr>
                <w:spacing w:val="1"/>
                <w:sz w:val="20"/>
                <w:szCs w:val="20"/>
              </w:rPr>
              <w:t xml:space="preserve"> </w:t>
            </w:r>
            <w:r w:rsidRPr="00DF5AD1">
              <w:rPr>
                <w:sz w:val="20"/>
                <w:szCs w:val="20"/>
              </w:rPr>
              <w:t>RNA less than or equal to 100,000 copies per mL; or to replace</w:t>
            </w:r>
            <w:r w:rsidRPr="00DF5AD1">
              <w:rPr>
                <w:spacing w:val="1"/>
                <w:sz w:val="20"/>
                <w:szCs w:val="20"/>
              </w:rPr>
              <w:t xml:space="preserve"> </w:t>
            </w:r>
            <w:r w:rsidRPr="00DF5AD1">
              <w:rPr>
                <w:sz w:val="20"/>
                <w:szCs w:val="20"/>
              </w:rPr>
              <w:t>a stable antiretroviral regimen in those who are virologically</w:t>
            </w:r>
            <w:r w:rsidRPr="00DF5AD1">
              <w:rPr>
                <w:spacing w:val="1"/>
                <w:sz w:val="20"/>
                <w:szCs w:val="20"/>
              </w:rPr>
              <w:t xml:space="preserve"> </w:t>
            </w:r>
            <w:r w:rsidRPr="00DF5AD1">
              <w:rPr>
                <w:sz w:val="20"/>
                <w:szCs w:val="20"/>
              </w:rPr>
              <w:t>suppressed (HIV-1 RNA less than 50 copies per mL) for at least</w:t>
            </w:r>
            <w:r w:rsidRPr="00DF5AD1">
              <w:rPr>
                <w:spacing w:val="1"/>
                <w:sz w:val="20"/>
                <w:szCs w:val="20"/>
              </w:rPr>
              <w:t xml:space="preserve"> </w:t>
            </w:r>
            <w:r w:rsidRPr="00DF5AD1">
              <w:rPr>
                <w:sz w:val="20"/>
                <w:szCs w:val="20"/>
              </w:rPr>
              <w:t>six months with no history of treatment failure and no known</w:t>
            </w:r>
            <w:r w:rsidRPr="00DF5AD1">
              <w:rPr>
                <w:spacing w:val="1"/>
                <w:sz w:val="20"/>
                <w:szCs w:val="20"/>
              </w:rPr>
              <w:t xml:space="preserve"> </w:t>
            </w:r>
            <w:r w:rsidRPr="00DF5AD1">
              <w:rPr>
                <w:sz w:val="20"/>
                <w:szCs w:val="20"/>
              </w:rPr>
              <w:t>substitutions associated with resistance to individual</w:t>
            </w:r>
            <w:r w:rsidRPr="00DF5AD1">
              <w:rPr>
                <w:spacing w:val="1"/>
                <w:sz w:val="20"/>
                <w:szCs w:val="20"/>
              </w:rPr>
              <w:t xml:space="preserve"> </w:t>
            </w:r>
            <w:r w:rsidRPr="00DF5AD1">
              <w:rPr>
                <w:sz w:val="20"/>
                <w:szCs w:val="20"/>
              </w:rPr>
              <w:t>components</w:t>
            </w:r>
            <w:r w:rsidRPr="00DF5AD1">
              <w:rPr>
                <w:spacing w:val="-1"/>
                <w:sz w:val="20"/>
                <w:szCs w:val="20"/>
              </w:rPr>
              <w:t xml:space="preserve"> </w:t>
            </w:r>
            <w:r w:rsidRPr="00DF5AD1">
              <w:rPr>
                <w:sz w:val="20"/>
                <w:szCs w:val="20"/>
              </w:rPr>
              <w:t>of Odefsey.</w:t>
            </w:r>
          </w:p>
        </w:tc>
      </w:tr>
      <w:tr w:rsidR="00805827" w:rsidRPr="00DF5AD1" w14:paraId="745A3394" w14:textId="77777777" w:rsidTr="004D41F6">
        <w:trPr>
          <w:trHeight w:val="302"/>
        </w:trPr>
        <w:tc>
          <w:tcPr>
            <w:tcW w:w="1023" w:type="dxa"/>
          </w:tcPr>
          <w:p w14:paraId="5562967C" w14:textId="77777777" w:rsidR="00805827" w:rsidRPr="00DF5AD1" w:rsidRDefault="00805827" w:rsidP="004D41F6">
            <w:pPr>
              <w:pStyle w:val="TableParagraph"/>
              <w:rPr>
                <w:rFonts w:asciiTheme="minorHAnsi" w:hAnsiTheme="minorHAnsi"/>
                <w:sz w:val="20"/>
                <w:szCs w:val="20"/>
              </w:rPr>
            </w:pPr>
          </w:p>
          <w:p w14:paraId="4233F8F3" w14:textId="77777777" w:rsidR="00805827" w:rsidRPr="00DF5AD1" w:rsidRDefault="00805827" w:rsidP="004D41F6">
            <w:pPr>
              <w:pStyle w:val="TableParagraph"/>
              <w:rPr>
                <w:rFonts w:asciiTheme="minorHAnsi" w:hAnsiTheme="minorHAnsi"/>
                <w:sz w:val="20"/>
                <w:szCs w:val="20"/>
              </w:rPr>
            </w:pPr>
          </w:p>
          <w:p w14:paraId="5EE25D50" w14:textId="77777777" w:rsidR="00805827" w:rsidRPr="00DF5AD1" w:rsidRDefault="00805827" w:rsidP="004D41F6">
            <w:pPr>
              <w:pStyle w:val="TableParagraph"/>
              <w:rPr>
                <w:rFonts w:asciiTheme="minorHAnsi" w:hAnsiTheme="minorHAnsi"/>
                <w:sz w:val="20"/>
                <w:szCs w:val="20"/>
              </w:rPr>
            </w:pPr>
          </w:p>
          <w:p w14:paraId="2D22BA81" w14:textId="77777777" w:rsidR="00805827" w:rsidRPr="00DF5AD1" w:rsidRDefault="00805827" w:rsidP="004D41F6">
            <w:pPr>
              <w:pStyle w:val="TableParagraph"/>
              <w:spacing w:before="6"/>
              <w:rPr>
                <w:rFonts w:asciiTheme="minorHAnsi" w:hAnsiTheme="minorHAnsi"/>
                <w:sz w:val="20"/>
                <w:szCs w:val="20"/>
              </w:rPr>
            </w:pPr>
          </w:p>
          <w:p w14:paraId="2859A4AE" w14:textId="77777777" w:rsidR="00805827" w:rsidRPr="00DF5AD1" w:rsidRDefault="00805827" w:rsidP="004D41F6">
            <w:pPr>
              <w:pStyle w:val="TableParagraph"/>
              <w:rPr>
                <w:rFonts w:asciiTheme="minorHAnsi" w:hAnsiTheme="minorHAnsi"/>
                <w:sz w:val="20"/>
                <w:szCs w:val="20"/>
              </w:rPr>
            </w:pPr>
            <w:r w:rsidRPr="00DF5AD1">
              <w:rPr>
                <w:rFonts w:asciiTheme="minorHAnsi" w:hAnsiTheme="minorHAnsi"/>
                <w:sz w:val="20"/>
                <w:szCs w:val="20"/>
              </w:rPr>
              <w:t>Pifeltro</w:t>
            </w:r>
          </w:p>
        </w:tc>
        <w:tc>
          <w:tcPr>
            <w:tcW w:w="3690" w:type="dxa"/>
            <w:vAlign w:val="center"/>
          </w:tcPr>
          <w:p w14:paraId="120F7B6F" w14:textId="77777777" w:rsidR="00805827" w:rsidRPr="00DF5AD1" w:rsidRDefault="00805827" w:rsidP="004D41F6">
            <w:pPr>
              <w:pStyle w:val="TableParagraph"/>
              <w:rPr>
                <w:rFonts w:asciiTheme="minorHAnsi" w:hAnsiTheme="minorHAnsi"/>
                <w:sz w:val="20"/>
                <w:szCs w:val="20"/>
              </w:rPr>
            </w:pPr>
          </w:p>
          <w:p w14:paraId="76FF0B17" w14:textId="77777777" w:rsidR="00805827" w:rsidRPr="00DF5AD1" w:rsidRDefault="00805827" w:rsidP="004D41F6">
            <w:pPr>
              <w:pStyle w:val="TableParagraph"/>
              <w:rPr>
                <w:rFonts w:asciiTheme="minorHAnsi" w:hAnsiTheme="minorHAnsi"/>
                <w:sz w:val="20"/>
                <w:szCs w:val="20"/>
              </w:rPr>
            </w:pPr>
          </w:p>
          <w:p w14:paraId="31597348" w14:textId="77777777" w:rsidR="00805827" w:rsidRPr="00DF5AD1" w:rsidRDefault="00805827" w:rsidP="004D41F6">
            <w:pPr>
              <w:pStyle w:val="TableParagraph"/>
              <w:rPr>
                <w:rFonts w:asciiTheme="minorHAnsi" w:hAnsiTheme="minorHAnsi"/>
                <w:sz w:val="20"/>
                <w:szCs w:val="20"/>
              </w:rPr>
            </w:pPr>
          </w:p>
          <w:p w14:paraId="4FA869CC" w14:textId="77777777" w:rsidR="00805827" w:rsidRPr="00DF5AD1" w:rsidRDefault="00805827" w:rsidP="004D41F6">
            <w:pPr>
              <w:pStyle w:val="TableParagraph"/>
              <w:spacing w:before="6"/>
              <w:rPr>
                <w:rFonts w:asciiTheme="minorHAnsi" w:hAnsiTheme="minorHAnsi"/>
                <w:sz w:val="20"/>
                <w:szCs w:val="20"/>
              </w:rPr>
            </w:pPr>
          </w:p>
          <w:p w14:paraId="0AEF8C62" w14:textId="77777777" w:rsidR="00805827" w:rsidRPr="00DF5AD1" w:rsidRDefault="00805827" w:rsidP="004D41F6">
            <w:pPr>
              <w:pStyle w:val="TableParagraph"/>
              <w:rPr>
                <w:rFonts w:asciiTheme="minorHAnsi" w:hAnsiTheme="minorHAnsi"/>
                <w:sz w:val="20"/>
                <w:szCs w:val="20"/>
              </w:rPr>
            </w:pPr>
            <w:r w:rsidRPr="00DF5AD1">
              <w:rPr>
                <w:rFonts w:asciiTheme="minorHAnsi" w:hAnsiTheme="minorHAnsi"/>
                <w:sz w:val="20"/>
                <w:szCs w:val="20"/>
              </w:rPr>
              <w:t>Doravirine</w:t>
            </w:r>
          </w:p>
        </w:tc>
        <w:tc>
          <w:tcPr>
            <w:tcW w:w="1589" w:type="dxa"/>
            <w:vAlign w:val="center"/>
          </w:tcPr>
          <w:p w14:paraId="22E933D7" w14:textId="77777777" w:rsidR="00805827" w:rsidRPr="00DF5AD1" w:rsidRDefault="00805827" w:rsidP="004D41F6">
            <w:pPr>
              <w:pStyle w:val="TableParagraph"/>
              <w:rPr>
                <w:rFonts w:asciiTheme="minorHAnsi" w:hAnsiTheme="minorHAnsi"/>
                <w:sz w:val="20"/>
                <w:szCs w:val="20"/>
              </w:rPr>
            </w:pPr>
          </w:p>
          <w:p w14:paraId="67768756" w14:textId="77777777" w:rsidR="00805827" w:rsidRPr="00DF5AD1" w:rsidRDefault="00805827" w:rsidP="004D41F6">
            <w:pPr>
              <w:pStyle w:val="TableParagraph"/>
              <w:rPr>
                <w:rFonts w:asciiTheme="minorHAnsi" w:hAnsiTheme="minorHAnsi"/>
                <w:sz w:val="20"/>
                <w:szCs w:val="20"/>
              </w:rPr>
            </w:pPr>
          </w:p>
          <w:p w14:paraId="4932CBFA" w14:textId="77777777" w:rsidR="00805827" w:rsidRPr="00DF5AD1" w:rsidRDefault="00805827" w:rsidP="004D41F6">
            <w:pPr>
              <w:pStyle w:val="TableParagraph"/>
              <w:rPr>
                <w:rFonts w:asciiTheme="minorHAnsi" w:hAnsiTheme="minorHAnsi"/>
                <w:sz w:val="20"/>
                <w:szCs w:val="20"/>
              </w:rPr>
            </w:pPr>
          </w:p>
          <w:p w14:paraId="3CC81894" w14:textId="77777777" w:rsidR="00805827" w:rsidRPr="00DF5AD1" w:rsidRDefault="00805827" w:rsidP="004D41F6">
            <w:pPr>
              <w:pStyle w:val="TableParagraph"/>
              <w:spacing w:before="6"/>
              <w:rPr>
                <w:rFonts w:asciiTheme="minorHAnsi" w:hAnsiTheme="minorHAnsi"/>
                <w:sz w:val="20"/>
                <w:szCs w:val="20"/>
              </w:rPr>
            </w:pPr>
          </w:p>
          <w:p w14:paraId="6363A8AD" w14:textId="77777777" w:rsidR="00805827" w:rsidRPr="00DF5AD1" w:rsidRDefault="00805827" w:rsidP="004D41F6">
            <w:pPr>
              <w:pStyle w:val="TableParagraph"/>
              <w:rPr>
                <w:rFonts w:asciiTheme="minorHAnsi" w:hAnsiTheme="minorHAnsi"/>
                <w:sz w:val="20"/>
                <w:szCs w:val="20"/>
              </w:rPr>
            </w:pPr>
            <w:r w:rsidRPr="00DF5AD1">
              <w:rPr>
                <w:rFonts w:asciiTheme="minorHAnsi" w:hAnsiTheme="minorHAnsi"/>
                <w:sz w:val="20"/>
                <w:szCs w:val="20"/>
              </w:rPr>
              <w:t>NNRTI</w:t>
            </w:r>
          </w:p>
        </w:tc>
        <w:tc>
          <w:tcPr>
            <w:tcW w:w="5251" w:type="dxa"/>
            <w:vAlign w:val="center"/>
          </w:tcPr>
          <w:p w14:paraId="014AD68F" w14:textId="77777777" w:rsidR="00805827" w:rsidRPr="00DF5AD1" w:rsidRDefault="00805827" w:rsidP="004D41F6">
            <w:pPr>
              <w:pStyle w:val="TableParagraph"/>
              <w:spacing w:line="193" w:lineRule="exact"/>
              <w:rPr>
                <w:rFonts w:asciiTheme="minorHAnsi" w:hAnsiTheme="minorHAnsi"/>
                <w:sz w:val="20"/>
                <w:szCs w:val="20"/>
              </w:rPr>
            </w:pPr>
            <w:r w:rsidRPr="00DF5AD1">
              <w:rPr>
                <w:rFonts w:asciiTheme="minorHAnsi" w:hAnsiTheme="minorHAnsi"/>
                <w:sz w:val="20"/>
                <w:szCs w:val="20"/>
              </w:rPr>
              <w:t>Contraindicated</w:t>
            </w:r>
            <w:r w:rsidRPr="00DF5AD1">
              <w:rPr>
                <w:rFonts w:asciiTheme="minorHAnsi" w:hAnsiTheme="minorHAnsi"/>
                <w:spacing w:val="-3"/>
                <w:sz w:val="20"/>
                <w:szCs w:val="20"/>
              </w:rPr>
              <w:t xml:space="preserve"> </w:t>
            </w:r>
            <w:r w:rsidRPr="00DF5AD1">
              <w:rPr>
                <w:rFonts w:asciiTheme="minorHAnsi" w:hAnsiTheme="minorHAnsi"/>
                <w:sz w:val="20"/>
                <w:szCs w:val="20"/>
              </w:rPr>
              <w:t>when</w:t>
            </w:r>
            <w:r w:rsidRPr="00DF5AD1">
              <w:rPr>
                <w:rFonts w:asciiTheme="minorHAnsi" w:hAnsiTheme="minorHAnsi"/>
                <w:spacing w:val="-2"/>
                <w:sz w:val="20"/>
                <w:szCs w:val="20"/>
              </w:rPr>
              <w:t xml:space="preserve"> </w:t>
            </w:r>
            <w:r w:rsidRPr="00DF5AD1">
              <w:rPr>
                <w:rFonts w:asciiTheme="minorHAnsi" w:hAnsiTheme="minorHAnsi"/>
                <w:sz w:val="20"/>
                <w:szCs w:val="20"/>
              </w:rPr>
              <w:t>co-administered</w:t>
            </w:r>
            <w:r w:rsidRPr="00DF5AD1">
              <w:rPr>
                <w:rFonts w:asciiTheme="minorHAnsi" w:hAnsiTheme="minorHAnsi"/>
                <w:spacing w:val="-3"/>
                <w:sz w:val="20"/>
                <w:szCs w:val="20"/>
              </w:rPr>
              <w:t xml:space="preserve"> </w:t>
            </w:r>
            <w:r w:rsidRPr="00DF5AD1">
              <w:rPr>
                <w:rFonts w:asciiTheme="minorHAnsi" w:hAnsiTheme="minorHAnsi"/>
                <w:sz w:val="20"/>
                <w:szCs w:val="20"/>
              </w:rPr>
              <w:t>with</w:t>
            </w:r>
            <w:r w:rsidRPr="00DF5AD1">
              <w:rPr>
                <w:rFonts w:asciiTheme="minorHAnsi" w:hAnsiTheme="minorHAnsi"/>
                <w:spacing w:val="-2"/>
                <w:sz w:val="20"/>
                <w:szCs w:val="20"/>
              </w:rPr>
              <w:t xml:space="preserve"> </w:t>
            </w:r>
            <w:r w:rsidRPr="00DF5AD1">
              <w:rPr>
                <w:rFonts w:asciiTheme="minorHAnsi" w:hAnsiTheme="minorHAnsi"/>
                <w:sz w:val="20"/>
                <w:szCs w:val="20"/>
              </w:rPr>
              <w:t>drugs</w:t>
            </w:r>
            <w:r w:rsidRPr="00DF5AD1">
              <w:rPr>
                <w:rFonts w:asciiTheme="minorHAnsi" w:hAnsiTheme="minorHAnsi"/>
                <w:spacing w:val="-3"/>
                <w:sz w:val="20"/>
                <w:szCs w:val="20"/>
              </w:rPr>
              <w:t xml:space="preserve"> </w:t>
            </w:r>
            <w:r w:rsidRPr="00DF5AD1">
              <w:rPr>
                <w:rFonts w:asciiTheme="minorHAnsi" w:hAnsiTheme="minorHAnsi"/>
                <w:sz w:val="20"/>
                <w:szCs w:val="20"/>
              </w:rPr>
              <w:t>that</w:t>
            </w:r>
            <w:r w:rsidRPr="00DF5AD1">
              <w:rPr>
                <w:rFonts w:asciiTheme="minorHAnsi" w:hAnsiTheme="minorHAnsi"/>
                <w:spacing w:val="-5"/>
                <w:sz w:val="20"/>
                <w:szCs w:val="20"/>
              </w:rPr>
              <w:t xml:space="preserve"> </w:t>
            </w:r>
            <w:r w:rsidRPr="00DF5AD1">
              <w:rPr>
                <w:rFonts w:asciiTheme="minorHAnsi" w:hAnsiTheme="minorHAnsi"/>
                <w:sz w:val="20"/>
                <w:szCs w:val="20"/>
              </w:rPr>
              <w:t>are</w:t>
            </w:r>
          </w:p>
          <w:p w14:paraId="2F15DA08" w14:textId="77777777" w:rsidR="00805827" w:rsidRPr="00DF5AD1" w:rsidRDefault="00805827" w:rsidP="004D41F6">
            <w:pPr>
              <w:spacing w:line="223" w:lineRule="exact"/>
              <w:rPr>
                <w:sz w:val="20"/>
                <w:szCs w:val="20"/>
              </w:rPr>
            </w:pPr>
            <w:r w:rsidRPr="00DF5AD1">
              <w:rPr>
                <w:sz w:val="20"/>
                <w:szCs w:val="20"/>
              </w:rPr>
              <w:t>strong cytochrome P450 3A enzyme inducers. Decreases in</w:t>
            </w:r>
            <w:r w:rsidRPr="00DF5AD1">
              <w:rPr>
                <w:spacing w:val="1"/>
                <w:sz w:val="20"/>
                <w:szCs w:val="20"/>
              </w:rPr>
              <w:t xml:space="preserve"> </w:t>
            </w:r>
            <w:r w:rsidRPr="00DF5AD1">
              <w:rPr>
                <w:sz w:val="20"/>
                <w:szCs w:val="20"/>
              </w:rPr>
              <w:t>doravirine plasma concentrations may occur which may</w:t>
            </w:r>
            <w:r w:rsidRPr="00DF5AD1">
              <w:rPr>
                <w:spacing w:val="1"/>
                <w:sz w:val="20"/>
                <w:szCs w:val="20"/>
              </w:rPr>
              <w:t xml:space="preserve"> </w:t>
            </w:r>
            <w:r w:rsidRPr="00DF5AD1">
              <w:rPr>
                <w:sz w:val="20"/>
                <w:szCs w:val="20"/>
              </w:rPr>
              <w:t>decrease the product's effectiveness. Refer to the package</w:t>
            </w:r>
            <w:r w:rsidRPr="00DF5AD1">
              <w:rPr>
                <w:spacing w:val="1"/>
                <w:sz w:val="20"/>
                <w:szCs w:val="20"/>
              </w:rPr>
              <w:t xml:space="preserve"> </w:t>
            </w:r>
            <w:r w:rsidRPr="00DF5AD1">
              <w:rPr>
                <w:sz w:val="20"/>
                <w:szCs w:val="20"/>
              </w:rPr>
              <w:t>insert for concurrently administered drugs to avoid. Other</w:t>
            </w:r>
            <w:r w:rsidRPr="00DF5AD1">
              <w:rPr>
                <w:spacing w:val="1"/>
                <w:sz w:val="20"/>
                <w:szCs w:val="20"/>
              </w:rPr>
              <w:t xml:space="preserve"> </w:t>
            </w:r>
            <w:r w:rsidRPr="00DF5AD1">
              <w:rPr>
                <w:sz w:val="20"/>
                <w:szCs w:val="20"/>
              </w:rPr>
              <w:t>warnings and precautions include risk of adverse reactions or</w:t>
            </w:r>
            <w:r w:rsidRPr="00DF5AD1">
              <w:rPr>
                <w:spacing w:val="1"/>
                <w:sz w:val="20"/>
                <w:szCs w:val="20"/>
              </w:rPr>
              <w:t xml:space="preserve"> </w:t>
            </w:r>
            <w:r w:rsidRPr="00DF5AD1">
              <w:rPr>
                <w:sz w:val="20"/>
                <w:szCs w:val="20"/>
              </w:rPr>
              <w:t>loss of virologic response due to drug interactions and Immune</w:t>
            </w:r>
            <w:r w:rsidRPr="00DF5AD1">
              <w:rPr>
                <w:spacing w:val="-40"/>
                <w:sz w:val="20"/>
                <w:szCs w:val="20"/>
              </w:rPr>
              <w:t xml:space="preserve"> </w:t>
            </w:r>
            <w:r w:rsidRPr="00DF5AD1">
              <w:rPr>
                <w:sz w:val="20"/>
                <w:szCs w:val="20"/>
              </w:rPr>
              <w:t>Reconstitution Syndrome.</w:t>
            </w:r>
          </w:p>
        </w:tc>
      </w:tr>
      <w:tr w:rsidR="00805827" w:rsidRPr="00DF5AD1" w14:paraId="790AC2F2" w14:textId="77777777" w:rsidTr="004D41F6">
        <w:trPr>
          <w:trHeight w:val="302"/>
        </w:trPr>
        <w:tc>
          <w:tcPr>
            <w:tcW w:w="1023" w:type="dxa"/>
          </w:tcPr>
          <w:p w14:paraId="4379B5D4" w14:textId="77777777" w:rsidR="00805827" w:rsidRPr="00DF5AD1" w:rsidRDefault="00805827" w:rsidP="004D41F6">
            <w:pPr>
              <w:rPr>
                <w:sz w:val="20"/>
                <w:szCs w:val="20"/>
              </w:rPr>
            </w:pPr>
            <w:r w:rsidRPr="00DF5AD1">
              <w:rPr>
                <w:sz w:val="20"/>
                <w:szCs w:val="20"/>
              </w:rPr>
              <w:t>Prezcobix</w:t>
            </w:r>
          </w:p>
        </w:tc>
        <w:tc>
          <w:tcPr>
            <w:tcW w:w="3690" w:type="dxa"/>
            <w:vAlign w:val="center"/>
          </w:tcPr>
          <w:p w14:paraId="2F416E64" w14:textId="77777777" w:rsidR="00805827" w:rsidRPr="00DF5AD1" w:rsidRDefault="00805827" w:rsidP="004D41F6">
            <w:pPr>
              <w:rPr>
                <w:sz w:val="20"/>
                <w:szCs w:val="20"/>
              </w:rPr>
            </w:pPr>
            <w:r w:rsidRPr="00DF5AD1">
              <w:rPr>
                <w:sz w:val="20"/>
                <w:szCs w:val="20"/>
              </w:rPr>
              <w:t>darunavir</w:t>
            </w:r>
            <w:r w:rsidRPr="00DF5AD1">
              <w:rPr>
                <w:spacing w:val="-1"/>
                <w:sz w:val="20"/>
                <w:szCs w:val="20"/>
              </w:rPr>
              <w:t xml:space="preserve"> </w:t>
            </w:r>
            <w:r w:rsidRPr="00DF5AD1">
              <w:rPr>
                <w:sz w:val="20"/>
                <w:szCs w:val="20"/>
              </w:rPr>
              <w:t>/</w:t>
            </w:r>
            <w:r w:rsidRPr="00DF5AD1">
              <w:rPr>
                <w:spacing w:val="-1"/>
                <w:sz w:val="20"/>
                <w:szCs w:val="20"/>
              </w:rPr>
              <w:t xml:space="preserve"> </w:t>
            </w:r>
            <w:r w:rsidRPr="00DF5AD1">
              <w:rPr>
                <w:sz w:val="20"/>
                <w:szCs w:val="20"/>
              </w:rPr>
              <w:t>cobicistat</w:t>
            </w:r>
          </w:p>
        </w:tc>
        <w:tc>
          <w:tcPr>
            <w:tcW w:w="1589" w:type="dxa"/>
            <w:vAlign w:val="center"/>
          </w:tcPr>
          <w:p w14:paraId="7C34CD23" w14:textId="77777777" w:rsidR="00805827" w:rsidRPr="00DF5AD1" w:rsidRDefault="00805827" w:rsidP="004D41F6">
            <w:pPr>
              <w:pStyle w:val="TableParagraph"/>
              <w:spacing w:line="223" w:lineRule="exact"/>
              <w:rPr>
                <w:rFonts w:asciiTheme="minorHAnsi" w:hAnsiTheme="minorHAnsi"/>
                <w:sz w:val="20"/>
                <w:szCs w:val="20"/>
              </w:rPr>
            </w:pPr>
            <w:r w:rsidRPr="00DF5AD1">
              <w:rPr>
                <w:rFonts w:asciiTheme="minorHAnsi" w:hAnsiTheme="minorHAnsi"/>
                <w:sz w:val="20"/>
                <w:szCs w:val="20"/>
              </w:rPr>
              <w:t>Combination</w:t>
            </w:r>
          </w:p>
          <w:p w14:paraId="10AEBD9D" w14:textId="77777777" w:rsidR="00805827" w:rsidRPr="00DF5AD1" w:rsidRDefault="00805827" w:rsidP="004D41F6">
            <w:pPr>
              <w:rPr>
                <w:sz w:val="20"/>
                <w:szCs w:val="20"/>
              </w:rPr>
            </w:pPr>
            <w:r w:rsidRPr="00DF5AD1">
              <w:rPr>
                <w:sz w:val="20"/>
                <w:szCs w:val="20"/>
              </w:rPr>
              <w:t>Treatment</w:t>
            </w:r>
          </w:p>
        </w:tc>
        <w:tc>
          <w:tcPr>
            <w:tcW w:w="5251" w:type="dxa"/>
            <w:vAlign w:val="center"/>
          </w:tcPr>
          <w:p w14:paraId="1AACFA4B" w14:textId="77777777" w:rsidR="00805827" w:rsidRPr="00DF5AD1" w:rsidRDefault="00805827" w:rsidP="004D41F6">
            <w:pPr>
              <w:spacing w:line="193" w:lineRule="exact"/>
              <w:ind w:left="167"/>
              <w:rPr>
                <w:sz w:val="20"/>
                <w:szCs w:val="20"/>
              </w:rPr>
            </w:pPr>
          </w:p>
        </w:tc>
      </w:tr>
      <w:tr w:rsidR="00805827" w:rsidRPr="00DF5AD1" w14:paraId="028F3AAA" w14:textId="77777777" w:rsidTr="004D41F6">
        <w:trPr>
          <w:trHeight w:val="302"/>
        </w:trPr>
        <w:tc>
          <w:tcPr>
            <w:tcW w:w="1023" w:type="dxa"/>
          </w:tcPr>
          <w:p w14:paraId="2CE5A47E" w14:textId="77777777" w:rsidR="00805827" w:rsidRPr="00DF5AD1" w:rsidRDefault="00805827" w:rsidP="004D41F6">
            <w:pPr>
              <w:rPr>
                <w:sz w:val="20"/>
                <w:szCs w:val="20"/>
              </w:rPr>
            </w:pPr>
            <w:r w:rsidRPr="00DF5AD1">
              <w:rPr>
                <w:sz w:val="20"/>
                <w:szCs w:val="20"/>
              </w:rPr>
              <w:t>Prezista</w:t>
            </w:r>
          </w:p>
        </w:tc>
        <w:tc>
          <w:tcPr>
            <w:tcW w:w="3690" w:type="dxa"/>
            <w:vAlign w:val="center"/>
          </w:tcPr>
          <w:p w14:paraId="00E442E1" w14:textId="77777777" w:rsidR="00805827" w:rsidRPr="00DF5AD1" w:rsidRDefault="00805827" w:rsidP="004D41F6">
            <w:pPr>
              <w:rPr>
                <w:sz w:val="20"/>
                <w:szCs w:val="20"/>
              </w:rPr>
            </w:pPr>
            <w:r w:rsidRPr="00DF5AD1">
              <w:rPr>
                <w:sz w:val="20"/>
                <w:szCs w:val="20"/>
              </w:rPr>
              <w:t>Darunavir</w:t>
            </w:r>
          </w:p>
        </w:tc>
        <w:tc>
          <w:tcPr>
            <w:tcW w:w="1589" w:type="dxa"/>
            <w:vAlign w:val="center"/>
          </w:tcPr>
          <w:p w14:paraId="4FE661B1" w14:textId="77777777" w:rsidR="00805827" w:rsidRPr="00DF5AD1" w:rsidRDefault="00805827" w:rsidP="004D41F6">
            <w:pPr>
              <w:spacing w:line="223" w:lineRule="exact"/>
              <w:rPr>
                <w:sz w:val="20"/>
                <w:szCs w:val="20"/>
              </w:rPr>
            </w:pPr>
            <w:r w:rsidRPr="00DF5AD1">
              <w:rPr>
                <w:sz w:val="20"/>
                <w:szCs w:val="20"/>
              </w:rPr>
              <w:t>Protease</w:t>
            </w:r>
            <w:r w:rsidRPr="00DF5AD1">
              <w:rPr>
                <w:spacing w:val="-4"/>
                <w:sz w:val="20"/>
                <w:szCs w:val="20"/>
              </w:rPr>
              <w:t xml:space="preserve"> </w:t>
            </w:r>
            <w:r w:rsidRPr="00DF5AD1">
              <w:rPr>
                <w:sz w:val="20"/>
                <w:szCs w:val="20"/>
              </w:rPr>
              <w:t>Inhibitor</w:t>
            </w:r>
          </w:p>
        </w:tc>
        <w:tc>
          <w:tcPr>
            <w:tcW w:w="5251" w:type="dxa"/>
            <w:vAlign w:val="center"/>
          </w:tcPr>
          <w:p w14:paraId="543EA6BB" w14:textId="77777777" w:rsidR="00805827" w:rsidRPr="00DF5AD1" w:rsidRDefault="00805827" w:rsidP="004D41F6">
            <w:pPr>
              <w:spacing w:line="193" w:lineRule="exact"/>
              <w:ind w:left="167"/>
              <w:rPr>
                <w:sz w:val="20"/>
                <w:szCs w:val="20"/>
              </w:rPr>
            </w:pPr>
          </w:p>
        </w:tc>
      </w:tr>
      <w:tr w:rsidR="00805827" w:rsidRPr="00DF5AD1" w14:paraId="2740ADCD" w14:textId="77777777" w:rsidTr="004D41F6">
        <w:trPr>
          <w:trHeight w:val="302"/>
        </w:trPr>
        <w:tc>
          <w:tcPr>
            <w:tcW w:w="1023" w:type="dxa"/>
          </w:tcPr>
          <w:p w14:paraId="4BCA405B" w14:textId="77777777" w:rsidR="00805827" w:rsidRPr="00DF5AD1" w:rsidRDefault="00805827" w:rsidP="004D41F6">
            <w:pPr>
              <w:rPr>
                <w:sz w:val="20"/>
                <w:szCs w:val="20"/>
              </w:rPr>
            </w:pPr>
            <w:r w:rsidRPr="00DF5AD1">
              <w:rPr>
                <w:sz w:val="20"/>
                <w:szCs w:val="20"/>
              </w:rPr>
              <w:t>Retrovir</w:t>
            </w:r>
          </w:p>
        </w:tc>
        <w:tc>
          <w:tcPr>
            <w:tcW w:w="3690" w:type="dxa"/>
            <w:vAlign w:val="center"/>
          </w:tcPr>
          <w:p w14:paraId="2913D088" w14:textId="77777777" w:rsidR="00805827" w:rsidRPr="00DF5AD1" w:rsidRDefault="00805827" w:rsidP="004D41F6">
            <w:pPr>
              <w:rPr>
                <w:sz w:val="20"/>
                <w:szCs w:val="20"/>
              </w:rPr>
            </w:pPr>
            <w:r w:rsidRPr="00DF5AD1">
              <w:rPr>
                <w:sz w:val="20"/>
                <w:szCs w:val="20"/>
              </w:rPr>
              <w:t>Zidovudine</w:t>
            </w:r>
          </w:p>
        </w:tc>
        <w:tc>
          <w:tcPr>
            <w:tcW w:w="1589" w:type="dxa"/>
            <w:vAlign w:val="center"/>
          </w:tcPr>
          <w:p w14:paraId="7833CA58" w14:textId="77777777" w:rsidR="00805827" w:rsidRPr="00DF5AD1" w:rsidRDefault="00805827" w:rsidP="004D41F6">
            <w:pPr>
              <w:spacing w:line="223" w:lineRule="exact"/>
              <w:rPr>
                <w:sz w:val="20"/>
                <w:szCs w:val="20"/>
              </w:rPr>
            </w:pPr>
            <w:r w:rsidRPr="00DF5AD1">
              <w:rPr>
                <w:sz w:val="20"/>
                <w:szCs w:val="20"/>
              </w:rPr>
              <w:t>NRTI</w:t>
            </w:r>
          </w:p>
        </w:tc>
        <w:tc>
          <w:tcPr>
            <w:tcW w:w="5251" w:type="dxa"/>
            <w:vAlign w:val="center"/>
          </w:tcPr>
          <w:p w14:paraId="75E6831C" w14:textId="77777777" w:rsidR="00805827" w:rsidRPr="00DF5AD1" w:rsidRDefault="00805827" w:rsidP="004D41F6">
            <w:pPr>
              <w:spacing w:line="193" w:lineRule="exact"/>
              <w:ind w:left="167"/>
              <w:rPr>
                <w:sz w:val="20"/>
                <w:szCs w:val="20"/>
              </w:rPr>
            </w:pPr>
          </w:p>
        </w:tc>
      </w:tr>
      <w:tr w:rsidR="00805827" w:rsidRPr="00DF5AD1" w14:paraId="57A66075" w14:textId="77777777" w:rsidTr="004D41F6">
        <w:trPr>
          <w:trHeight w:val="302"/>
        </w:trPr>
        <w:tc>
          <w:tcPr>
            <w:tcW w:w="1023" w:type="dxa"/>
          </w:tcPr>
          <w:p w14:paraId="77586936" w14:textId="77777777" w:rsidR="00805827" w:rsidRPr="00DF5AD1" w:rsidRDefault="00805827" w:rsidP="004D41F6">
            <w:pPr>
              <w:rPr>
                <w:sz w:val="20"/>
                <w:szCs w:val="20"/>
              </w:rPr>
            </w:pPr>
            <w:r w:rsidRPr="00DF5AD1">
              <w:rPr>
                <w:sz w:val="20"/>
                <w:szCs w:val="20"/>
              </w:rPr>
              <w:t>Reyataz</w:t>
            </w:r>
          </w:p>
        </w:tc>
        <w:tc>
          <w:tcPr>
            <w:tcW w:w="3690" w:type="dxa"/>
            <w:vAlign w:val="center"/>
          </w:tcPr>
          <w:p w14:paraId="15C9315C" w14:textId="77777777" w:rsidR="00805827" w:rsidRPr="00DF5AD1" w:rsidRDefault="00805827" w:rsidP="004D41F6">
            <w:pPr>
              <w:rPr>
                <w:sz w:val="20"/>
                <w:szCs w:val="20"/>
              </w:rPr>
            </w:pPr>
            <w:r w:rsidRPr="00DF5AD1">
              <w:rPr>
                <w:sz w:val="20"/>
                <w:szCs w:val="20"/>
              </w:rPr>
              <w:t>Atazanavir</w:t>
            </w:r>
          </w:p>
        </w:tc>
        <w:tc>
          <w:tcPr>
            <w:tcW w:w="1589" w:type="dxa"/>
            <w:vAlign w:val="center"/>
          </w:tcPr>
          <w:p w14:paraId="627749E5" w14:textId="77777777" w:rsidR="00805827" w:rsidRPr="00DF5AD1" w:rsidRDefault="00805827" w:rsidP="004D41F6">
            <w:pPr>
              <w:spacing w:line="223" w:lineRule="exact"/>
              <w:rPr>
                <w:sz w:val="20"/>
                <w:szCs w:val="20"/>
              </w:rPr>
            </w:pPr>
            <w:r w:rsidRPr="00DF5AD1">
              <w:rPr>
                <w:sz w:val="20"/>
                <w:szCs w:val="20"/>
              </w:rPr>
              <w:t>Protease</w:t>
            </w:r>
            <w:r w:rsidRPr="00DF5AD1">
              <w:rPr>
                <w:spacing w:val="-4"/>
                <w:sz w:val="20"/>
                <w:szCs w:val="20"/>
              </w:rPr>
              <w:t xml:space="preserve"> </w:t>
            </w:r>
            <w:r w:rsidRPr="00DF5AD1">
              <w:rPr>
                <w:sz w:val="20"/>
                <w:szCs w:val="20"/>
              </w:rPr>
              <w:t>Inhibitor</w:t>
            </w:r>
          </w:p>
        </w:tc>
        <w:tc>
          <w:tcPr>
            <w:tcW w:w="5251" w:type="dxa"/>
            <w:vAlign w:val="center"/>
          </w:tcPr>
          <w:p w14:paraId="155ACE3B" w14:textId="77777777" w:rsidR="00805827" w:rsidRPr="00DF5AD1" w:rsidRDefault="00805827" w:rsidP="004D41F6">
            <w:pPr>
              <w:spacing w:line="193" w:lineRule="exact"/>
              <w:ind w:left="167"/>
              <w:rPr>
                <w:sz w:val="20"/>
                <w:szCs w:val="20"/>
              </w:rPr>
            </w:pPr>
          </w:p>
        </w:tc>
      </w:tr>
      <w:tr w:rsidR="00805827" w:rsidRPr="00DF5AD1" w14:paraId="06873747" w14:textId="77777777" w:rsidTr="004D41F6">
        <w:trPr>
          <w:trHeight w:val="302"/>
        </w:trPr>
        <w:tc>
          <w:tcPr>
            <w:tcW w:w="1023" w:type="dxa"/>
          </w:tcPr>
          <w:p w14:paraId="24CF5D18" w14:textId="77777777" w:rsidR="00805827" w:rsidRPr="00DF5AD1" w:rsidRDefault="00805827" w:rsidP="004D41F6">
            <w:pPr>
              <w:rPr>
                <w:sz w:val="20"/>
                <w:szCs w:val="20"/>
              </w:rPr>
            </w:pPr>
            <w:r w:rsidRPr="00DF5AD1">
              <w:rPr>
                <w:sz w:val="20"/>
                <w:szCs w:val="20"/>
              </w:rPr>
              <w:t>Rukobia</w:t>
            </w:r>
          </w:p>
        </w:tc>
        <w:tc>
          <w:tcPr>
            <w:tcW w:w="3690" w:type="dxa"/>
            <w:vAlign w:val="center"/>
          </w:tcPr>
          <w:p w14:paraId="42332D79" w14:textId="77777777" w:rsidR="00805827" w:rsidRPr="00DF5AD1" w:rsidRDefault="00805827" w:rsidP="004D41F6">
            <w:pPr>
              <w:rPr>
                <w:sz w:val="20"/>
                <w:szCs w:val="20"/>
              </w:rPr>
            </w:pPr>
            <w:r w:rsidRPr="00DF5AD1">
              <w:rPr>
                <w:sz w:val="20"/>
                <w:szCs w:val="20"/>
              </w:rPr>
              <w:t>Fostemsavir</w:t>
            </w:r>
          </w:p>
        </w:tc>
        <w:tc>
          <w:tcPr>
            <w:tcW w:w="1589" w:type="dxa"/>
            <w:vAlign w:val="center"/>
          </w:tcPr>
          <w:p w14:paraId="406446EF" w14:textId="77777777" w:rsidR="00805827" w:rsidRPr="00DF5AD1" w:rsidRDefault="00805827" w:rsidP="004D41F6">
            <w:pPr>
              <w:pStyle w:val="TableParagraph"/>
              <w:spacing w:line="223" w:lineRule="exact"/>
              <w:rPr>
                <w:rFonts w:asciiTheme="minorHAnsi" w:hAnsiTheme="minorHAnsi"/>
                <w:sz w:val="20"/>
                <w:szCs w:val="20"/>
              </w:rPr>
            </w:pPr>
            <w:r w:rsidRPr="00DF5AD1">
              <w:rPr>
                <w:rFonts w:asciiTheme="minorHAnsi" w:hAnsiTheme="minorHAnsi"/>
                <w:sz w:val="20"/>
                <w:szCs w:val="20"/>
              </w:rPr>
              <w:t>GP120</w:t>
            </w:r>
            <w:r w:rsidRPr="00DF5AD1">
              <w:rPr>
                <w:rFonts w:asciiTheme="minorHAnsi" w:hAnsiTheme="minorHAnsi"/>
                <w:spacing w:val="-5"/>
                <w:sz w:val="20"/>
                <w:szCs w:val="20"/>
              </w:rPr>
              <w:t xml:space="preserve"> </w:t>
            </w:r>
            <w:r w:rsidRPr="00DF5AD1">
              <w:rPr>
                <w:rFonts w:asciiTheme="minorHAnsi" w:hAnsiTheme="minorHAnsi"/>
                <w:sz w:val="20"/>
                <w:szCs w:val="20"/>
              </w:rPr>
              <w:t>Attachment Inhibitor</w:t>
            </w:r>
          </w:p>
        </w:tc>
        <w:tc>
          <w:tcPr>
            <w:tcW w:w="5251" w:type="dxa"/>
            <w:vAlign w:val="center"/>
          </w:tcPr>
          <w:p w14:paraId="62021FB4" w14:textId="77777777" w:rsidR="00805827" w:rsidRPr="00DF5AD1" w:rsidRDefault="00805827" w:rsidP="004D41F6">
            <w:pPr>
              <w:spacing w:line="193" w:lineRule="exact"/>
              <w:ind w:left="167"/>
              <w:rPr>
                <w:sz w:val="20"/>
                <w:szCs w:val="20"/>
              </w:rPr>
            </w:pPr>
          </w:p>
        </w:tc>
      </w:tr>
      <w:tr w:rsidR="00805827" w:rsidRPr="00DF5AD1" w14:paraId="7162187B" w14:textId="77777777" w:rsidTr="004D41F6">
        <w:trPr>
          <w:trHeight w:val="302"/>
        </w:trPr>
        <w:tc>
          <w:tcPr>
            <w:tcW w:w="1023" w:type="dxa"/>
          </w:tcPr>
          <w:p w14:paraId="0C604E14" w14:textId="77777777" w:rsidR="00805827" w:rsidRPr="00DF5AD1" w:rsidRDefault="00805827" w:rsidP="004D41F6">
            <w:pPr>
              <w:rPr>
                <w:sz w:val="20"/>
                <w:szCs w:val="20"/>
              </w:rPr>
            </w:pPr>
            <w:r w:rsidRPr="00DF5AD1">
              <w:rPr>
                <w:sz w:val="20"/>
                <w:szCs w:val="20"/>
              </w:rPr>
              <w:t>Selzentry</w:t>
            </w:r>
          </w:p>
        </w:tc>
        <w:tc>
          <w:tcPr>
            <w:tcW w:w="3690" w:type="dxa"/>
            <w:vAlign w:val="center"/>
          </w:tcPr>
          <w:p w14:paraId="659FF9FB" w14:textId="77777777" w:rsidR="00805827" w:rsidRPr="00DF5AD1" w:rsidRDefault="00805827" w:rsidP="004D41F6">
            <w:pPr>
              <w:rPr>
                <w:sz w:val="20"/>
                <w:szCs w:val="20"/>
              </w:rPr>
            </w:pPr>
            <w:r w:rsidRPr="00DF5AD1">
              <w:rPr>
                <w:sz w:val="20"/>
                <w:szCs w:val="20"/>
              </w:rPr>
              <w:t>Maraviroc</w:t>
            </w:r>
          </w:p>
        </w:tc>
        <w:tc>
          <w:tcPr>
            <w:tcW w:w="1589" w:type="dxa"/>
            <w:vAlign w:val="center"/>
          </w:tcPr>
          <w:p w14:paraId="4545EC2C" w14:textId="77777777" w:rsidR="00805827" w:rsidRPr="00DF5AD1" w:rsidRDefault="00805827" w:rsidP="004D41F6">
            <w:pPr>
              <w:pStyle w:val="TableParagraph"/>
              <w:spacing w:line="223" w:lineRule="exact"/>
              <w:rPr>
                <w:rFonts w:asciiTheme="minorHAnsi" w:hAnsiTheme="minorHAnsi"/>
                <w:sz w:val="20"/>
                <w:szCs w:val="20"/>
              </w:rPr>
            </w:pPr>
            <w:r w:rsidRPr="00DF5AD1">
              <w:rPr>
                <w:rFonts w:asciiTheme="minorHAnsi" w:hAnsiTheme="minorHAnsi"/>
                <w:sz w:val="20"/>
                <w:szCs w:val="20"/>
              </w:rPr>
              <w:t>CCR5</w:t>
            </w:r>
            <w:r w:rsidRPr="00DF5AD1">
              <w:rPr>
                <w:rFonts w:asciiTheme="minorHAnsi" w:hAnsiTheme="minorHAnsi"/>
                <w:spacing w:val="-5"/>
                <w:sz w:val="20"/>
                <w:szCs w:val="20"/>
              </w:rPr>
              <w:t xml:space="preserve"> </w:t>
            </w:r>
            <w:r w:rsidRPr="00DF5AD1">
              <w:rPr>
                <w:rFonts w:asciiTheme="minorHAnsi" w:hAnsiTheme="minorHAnsi"/>
                <w:sz w:val="20"/>
                <w:szCs w:val="20"/>
              </w:rPr>
              <w:t>Co-Receptor</w:t>
            </w:r>
          </w:p>
          <w:p w14:paraId="26823398" w14:textId="77777777" w:rsidR="00805827" w:rsidRPr="00DF5AD1" w:rsidRDefault="00805827" w:rsidP="004D41F6">
            <w:pPr>
              <w:spacing w:line="223" w:lineRule="exact"/>
              <w:ind w:left="57"/>
              <w:rPr>
                <w:sz w:val="20"/>
                <w:szCs w:val="20"/>
              </w:rPr>
            </w:pPr>
            <w:r w:rsidRPr="00DF5AD1">
              <w:rPr>
                <w:sz w:val="20"/>
                <w:szCs w:val="20"/>
              </w:rPr>
              <w:t>Antagonist</w:t>
            </w:r>
          </w:p>
        </w:tc>
        <w:tc>
          <w:tcPr>
            <w:tcW w:w="5251" w:type="dxa"/>
            <w:vAlign w:val="center"/>
          </w:tcPr>
          <w:p w14:paraId="6C021F5D" w14:textId="77777777" w:rsidR="00805827" w:rsidRPr="00DF5AD1" w:rsidRDefault="00805827" w:rsidP="004D41F6">
            <w:pPr>
              <w:pStyle w:val="TableParagraph"/>
              <w:spacing w:line="223" w:lineRule="exact"/>
              <w:rPr>
                <w:rFonts w:asciiTheme="minorHAnsi" w:hAnsiTheme="minorHAnsi"/>
                <w:sz w:val="20"/>
                <w:szCs w:val="20"/>
              </w:rPr>
            </w:pPr>
            <w:r w:rsidRPr="00DF5AD1">
              <w:rPr>
                <w:rFonts w:asciiTheme="minorHAnsi" w:hAnsiTheme="minorHAnsi"/>
                <w:sz w:val="20"/>
                <w:szCs w:val="20"/>
              </w:rPr>
              <w:t>Prior</w:t>
            </w:r>
            <w:r w:rsidRPr="00DF5AD1">
              <w:rPr>
                <w:rFonts w:asciiTheme="minorHAnsi" w:hAnsiTheme="minorHAnsi"/>
                <w:spacing w:val="-1"/>
                <w:sz w:val="20"/>
                <w:szCs w:val="20"/>
              </w:rPr>
              <w:t xml:space="preserve"> </w:t>
            </w:r>
            <w:r w:rsidRPr="00DF5AD1">
              <w:rPr>
                <w:rFonts w:asciiTheme="minorHAnsi" w:hAnsiTheme="minorHAnsi"/>
                <w:sz w:val="20"/>
                <w:szCs w:val="20"/>
              </w:rPr>
              <w:t>authorization</w:t>
            </w:r>
            <w:r w:rsidRPr="00DF5AD1">
              <w:rPr>
                <w:rFonts w:asciiTheme="minorHAnsi" w:hAnsiTheme="minorHAnsi"/>
                <w:spacing w:val="-1"/>
                <w:sz w:val="20"/>
                <w:szCs w:val="20"/>
              </w:rPr>
              <w:t xml:space="preserve"> </w:t>
            </w:r>
            <w:r w:rsidRPr="00DF5AD1">
              <w:rPr>
                <w:rFonts w:asciiTheme="minorHAnsi" w:hAnsiTheme="minorHAnsi"/>
                <w:sz w:val="20"/>
                <w:szCs w:val="20"/>
              </w:rPr>
              <w:t>required</w:t>
            </w:r>
            <w:r w:rsidRPr="00DF5AD1">
              <w:rPr>
                <w:rFonts w:asciiTheme="minorHAnsi" w:hAnsiTheme="minorHAnsi"/>
                <w:spacing w:val="-1"/>
                <w:sz w:val="20"/>
                <w:szCs w:val="20"/>
              </w:rPr>
              <w:t xml:space="preserve"> </w:t>
            </w:r>
            <w:r w:rsidRPr="00DF5AD1">
              <w:rPr>
                <w:rFonts w:asciiTheme="minorHAnsi" w:hAnsiTheme="minorHAnsi"/>
                <w:sz w:val="20"/>
                <w:szCs w:val="20"/>
              </w:rPr>
              <w:t>for</w:t>
            </w:r>
            <w:r w:rsidRPr="00DF5AD1">
              <w:rPr>
                <w:rFonts w:asciiTheme="minorHAnsi" w:hAnsiTheme="minorHAnsi"/>
                <w:spacing w:val="-1"/>
                <w:sz w:val="20"/>
                <w:szCs w:val="20"/>
              </w:rPr>
              <w:t xml:space="preserve"> </w:t>
            </w:r>
            <w:r w:rsidRPr="00DF5AD1">
              <w:rPr>
                <w:rFonts w:asciiTheme="minorHAnsi" w:hAnsiTheme="minorHAnsi"/>
                <w:sz w:val="20"/>
                <w:szCs w:val="20"/>
              </w:rPr>
              <w:t>an</w:t>
            </w:r>
            <w:r w:rsidRPr="00DF5AD1">
              <w:rPr>
                <w:rFonts w:asciiTheme="minorHAnsi" w:hAnsiTheme="minorHAnsi"/>
                <w:spacing w:val="-1"/>
                <w:sz w:val="20"/>
                <w:szCs w:val="20"/>
              </w:rPr>
              <w:t xml:space="preserve"> </w:t>
            </w:r>
            <w:r w:rsidRPr="00DF5AD1">
              <w:rPr>
                <w:rFonts w:asciiTheme="minorHAnsi" w:hAnsiTheme="minorHAnsi"/>
                <w:sz w:val="20"/>
                <w:szCs w:val="20"/>
              </w:rPr>
              <w:t>individual's</w:t>
            </w:r>
            <w:r w:rsidRPr="00DF5AD1">
              <w:rPr>
                <w:rFonts w:asciiTheme="minorHAnsi" w:hAnsiTheme="minorHAnsi"/>
                <w:spacing w:val="-2"/>
                <w:sz w:val="20"/>
                <w:szCs w:val="20"/>
              </w:rPr>
              <w:t xml:space="preserve"> </w:t>
            </w:r>
            <w:r w:rsidRPr="00DF5AD1">
              <w:rPr>
                <w:rFonts w:asciiTheme="minorHAnsi" w:hAnsiTheme="minorHAnsi"/>
                <w:sz w:val="20"/>
                <w:szCs w:val="20"/>
              </w:rPr>
              <w:t>first</w:t>
            </w:r>
            <w:r w:rsidRPr="00DF5AD1">
              <w:rPr>
                <w:rFonts w:asciiTheme="minorHAnsi" w:hAnsiTheme="minorHAnsi"/>
                <w:spacing w:val="-2"/>
                <w:sz w:val="20"/>
                <w:szCs w:val="20"/>
              </w:rPr>
              <w:t xml:space="preserve"> </w:t>
            </w:r>
            <w:r w:rsidRPr="00DF5AD1">
              <w:rPr>
                <w:rFonts w:asciiTheme="minorHAnsi" w:hAnsiTheme="minorHAnsi"/>
                <w:sz w:val="20"/>
                <w:szCs w:val="20"/>
              </w:rPr>
              <w:t>ADAP</w:t>
            </w:r>
          </w:p>
          <w:p w14:paraId="287A2820" w14:textId="77777777" w:rsidR="00805827" w:rsidRPr="00DF5AD1" w:rsidRDefault="00805827" w:rsidP="004D41F6">
            <w:pPr>
              <w:spacing w:line="193" w:lineRule="exact"/>
              <w:rPr>
                <w:sz w:val="20"/>
                <w:szCs w:val="20"/>
              </w:rPr>
            </w:pPr>
            <w:r w:rsidRPr="00DF5AD1">
              <w:rPr>
                <w:sz w:val="20"/>
                <w:szCs w:val="20"/>
              </w:rPr>
              <w:t>prescription</w:t>
            </w:r>
            <w:r w:rsidRPr="00DF5AD1">
              <w:rPr>
                <w:spacing w:val="-1"/>
                <w:sz w:val="20"/>
                <w:szCs w:val="20"/>
              </w:rPr>
              <w:t xml:space="preserve"> </w:t>
            </w:r>
            <w:r w:rsidRPr="00DF5AD1">
              <w:rPr>
                <w:sz w:val="20"/>
                <w:szCs w:val="20"/>
              </w:rPr>
              <w:t>for</w:t>
            </w:r>
            <w:r w:rsidRPr="00DF5AD1">
              <w:rPr>
                <w:spacing w:val="-1"/>
                <w:sz w:val="20"/>
                <w:szCs w:val="20"/>
              </w:rPr>
              <w:t xml:space="preserve"> </w:t>
            </w:r>
            <w:r w:rsidRPr="00DF5AD1">
              <w:rPr>
                <w:sz w:val="20"/>
                <w:szCs w:val="20"/>
              </w:rPr>
              <w:t>this</w:t>
            </w:r>
            <w:r w:rsidRPr="00DF5AD1">
              <w:rPr>
                <w:spacing w:val="-1"/>
                <w:sz w:val="20"/>
                <w:szCs w:val="20"/>
              </w:rPr>
              <w:t xml:space="preserve"> </w:t>
            </w:r>
            <w:r w:rsidRPr="00DF5AD1">
              <w:rPr>
                <w:sz w:val="20"/>
                <w:szCs w:val="20"/>
              </w:rPr>
              <w:t>drug.</w:t>
            </w:r>
          </w:p>
        </w:tc>
      </w:tr>
      <w:tr w:rsidR="00805827" w:rsidRPr="00DF5AD1" w14:paraId="41498023" w14:textId="77777777" w:rsidTr="004D41F6">
        <w:trPr>
          <w:trHeight w:val="302"/>
        </w:trPr>
        <w:tc>
          <w:tcPr>
            <w:tcW w:w="1023" w:type="dxa"/>
          </w:tcPr>
          <w:p w14:paraId="5B52241D" w14:textId="77777777" w:rsidR="00805827" w:rsidRPr="00DF5AD1" w:rsidRDefault="00805827" w:rsidP="004D41F6">
            <w:pPr>
              <w:pStyle w:val="TableParagraph"/>
              <w:spacing w:before="8"/>
              <w:rPr>
                <w:rFonts w:asciiTheme="minorHAnsi" w:hAnsiTheme="minorHAnsi"/>
                <w:sz w:val="20"/>
                <w:szCs w:val="20"/>
              </w:rPr>
            </w:pPr>
          </w:p>
          <w:p w14:paraId="79404912" w14:textId="77777777" w:rsidR="00805827" w:rsidRPr="00DF5AD1" w:rsidRDefault="00805827" w:rsidP="004D41F6">
            <w:pPr>
              <w:rPr>
                <w:sz w:val="20"/>
                <w:szCs w:val="20"/>
              </w:rPr>
            </w:pPr>
            <w:r w:rsidRPr="00DF5AD1">
              <w:rPr>
                <w:sz w:val="20"/>
                <w:szCs w:val="20"/>
              </w:rPr>
              <w:t>Stribild</w:t>
            </w:r>
          </w:p>
        </w:tc>
        <w:tc>
          <w:tcPr>
            <w:tcW w:w="3690" w:type="dxa"/>
            <w:vAlign w:val="center"/>
          </w:tcPr>
          <w:p w14:paraId="32401DE4" w14:textId="77777777" w:rsidR="00805827" w:rsidRPr="00DF5AD1" w:rsidRDefault="00805827" w:rsidP="004D41F6">
            <w:pPr>
              <w:pStyle w:val="TableParagraph"/>
              <w:spacing w:line="221" w:lineRule="exact"/>
              <w:rPr>
                <w:rFonts w:asciiTheme="minorHAnsi" w:hAnsiTheme="minorHAnsi"/>
                <w:sz w:val="20"/>
                <w:szCs w:val="20"/>
              </w:rPr>
            </w:pPr>
            <w:r w:rsidRPr="00DF5AD1">
              <w:rPr>
                <w:rFonts w:asciiTheme="minorHAnsi" w:hAnsiTheme="minorHAnsi"/>
                <w:sz w:val="20"/>
                <w:szCs w:val="20"/>
              </w:rPr>
              <w:t>elvitegravir</w:t>
            </w:r>
            <w:r w:rsidRPr="00DF5AD1">
              <w:rPr>
                <w:rFonts w:asciiTheme="minorHAnsi" w:hAnsiTheme="minorHAnsi"/>
                <w:spacing w:val="-3"/>
                <w:sz w:val="20"/>
                <w:szCs w:val="20"/>
              </w:rPr>
              <w:t xml:space="preserve"> </w:t>
            </w:r>
            <w:r w:rsidRPr="00DF5AD1">
              <w:rPr>
                <w:rFonts w:asciiTheme="minorHAnsi" w:hAnsiTheme="minorHAnsi"/>
                <w:sz w:val="20"/>
                <w:szCs w:val="20"/>
              </w:rPr>
              <w:t>/</w:t>
            </w:r>
            <w:r w:rsidRPr="00DF5AD1">
              <w:rPr>
                <w:rFonts w:asciiTheme="minorHAnsi" w:hAnsiTheme="minorHAnsi"/>
                <w:spacing w:val="-3"/>
                <w:sz w:val="20"/>
                <w:szCs w:val="20"/>
              </w:rPr>
              <w:t xml:space="preserve"> </w:t>
            </w:r>
            <w:r w:rsidRPr="00DF5AD1">
              <w:rPr>
                <w:rFonts w:asciiTheme="minorHAnsi" w:hAnsiTheme="minorHAnsi"/>
                <w:sz w:val="20"/>
                <w:szCs w:val="20"/>
              </w:rPr>
              <w:t>cobicistat</w:t>
            </w:r>
            <w:r w:rsidRPr="00DF5AD1">
              <w:rPr>
                <w:rFonts w:asciiTheme="minorHAnsi" w:hAnsiTheme="minorHAnsi"/>
                <w:spacing w:val="-4"/>
                <w:sz w:val="20"/>
                <w:szCs w:val="20"/>
              </w:rPr>
              <w:t xml:space="preserve"> </w:t>
            </w:r>
            <w:r w:rsidRPr="00DF5AD1">
              <w:rPr>
                <w:rFonts w:asciiTheme="minorHAnsi" w:hAnsiTheme="minorHAnsi"/>
                <w:sz w:val="20"/>
                <w:szCs w:val="20"/>
              </w:rPr>
              <w:t>/emtricitabine</w:t>
            </w:r>
            <w:r w:rsidRPr="00DF5AD1">
              <w:rPr>
                <w:rFonts w:asciiTheme="minorHAnsi" w:hAnsiTheme="minorHAnsi"/>
                <w:spacing w:val="-8"/>
                <w:sz w:val="20"/>
                <w:szCs w:val="20"/>
              </w:rPr>
              <w:t xml:space="preserve"> </w:t>
            </w:r>
            <w:r w:rsidRPr="00DF5AD1">
              <w:rPr>
                <w:rFonts w:asciiTheme="minorHAnsi" w:hAnsiTheme="minorHAnsi"/>
                <w:sz w:val="20"/>
                <w:szCs w:val="20"/>
              </w:rPr>
              <w:t>/</w:t>
            </w:r>
            <w:r w:rsidRPr="00DF5AD1">
              <w:rPr>
                <w:rFonts w:asciiTheme="minorHAnsi" w:hAnsiTheme="minorHAnsi"/>
                <w:spacing w:val="-5"/>
                <w:sz w:val="20"/>
                <w:szCs w:val="20"/>
              </w:rPr>
              <w:t xml:space="preserve"> </w:t>
            </w:r>
            <w:r w:rsidRPr="00DF5AD1">
              <w:rPr>
                <w:rFonts w:asciiTheme="minorHAnsi" w:hAnsiTheme="minorHAnsi"/>
                <w:sz w:val="20"/>
                <w:szCs w:val="20"/>
              </w:rPr>
              <w:t>tenofovir</w:t>
            </w:r>
            <w:r w:rsidRPr="00DF5AD1">
              <w:rPr>
                <w:rFonts w:asciiTheme="minorHAnsi" w:hAnsiTheme="minorHAnsi"/>
                <w:spacing w:val="-40"/>
                <w:sz w:val="20"/>
                <w:szCs w:val="20"/>
              </w:rPr>
              <w:t xml:space="preserve"> </w:t>
            </w:r>
            <w:r w:rsidRPr="00DF5AD1">
              <w:rPr>
                <w:rFonts w:asciiTheme="minorHAnsi" w:hAnsiTheme="minorHAnsi"/>
                <w:sz w:val="20"/>
                <w:szCs w:val="20"/>
              </w:rPr>
              <w:t>disoproxil</w:t>
            </w:r>
            <w:r w:rsidRPr="00DF5AD1">
              <w:rPr>
                <w:rFonts w:asciiTheme="minorHAnsi" w:hAnsiTheme="minorHAnsi"/>
                <w:spacing w:val="-2"/>
                <w:sz w:val="20"/>
                <w:szCs w:val="20"/>
              </w:rPr>
              <w:t xml:space="preserve"> </w:t>
            </w:r>
            <w:r w:rsidRPr="00DF5AD1">
              <w:rPr>
                <w:rFonts w:asciiTheme="minorHAnsi" w:hAnsiTheme="minorHAnsi"/>
                <w:sz w:val="20"/>
                <w:szCs w:val="20"/>
              </w:rPr>
              <w:t>fumarate</w:t>
            </w:r>
          </w:p>
        </w:tc>
        <w:tc>
          <w:tcPr>
            <w:tcW w:w="1589" w:type="dxa"/>
            <w:vAlign w:val="center"/>
          </w:tcPr>
          <w:p w14:paraId="60C79276" w14:textId="77777777" w:rsidR="00805827" w:rsidRPr="00DF5AD1" w:rsidRDefault="00805827" w:rsidP="004D41F6">
            <w:pPr>
              <w:spacing w:line="223" w:lineRule="exact"/>
              <w:rPr>
                <w:sz w:val="20"/>
                <w:szCs w:val="20"/>
              </w:rPr>
            </w:pPr>
            <w:r w:rsidRPr="00DF5AD1">
              <w:rPr>
                <w:sz w:val="20"/>
                <w:szCs w:val="20"/>
              </w:rPr>
              <w:t>Combination</w:t>
            </w:r>
            <w:r w:rsidRPr="00DF5AD1">
              <w:rPr>
                <w:spacing w:val="-40"/>
                <w:sz w:val="20"/>
                <w:szCs w:val="20"/>
              </w:rPr>
              <w:t xml:space="preserve"> </w:t>
            </w:r>
            <w:r w:rsidRPr="00DF5AD1">
              <w:rPr>
                <w:sz w:val="20"/>
                <w:szCs w:val="20"/>
              </w:rPr>
              <w:t>Treatment</w:t>
            </w:r>
          </w:p>
        </w:tc>
        <w:tc>
          <w:tcPr>
            <w:tcW w:w="5251" w:type="dxa"/>
            <w:vAlign w:val="center"/>
          </w:tcPr>
          <w:p w14:paraId="634AA284" w14:textId="77777777" w:rsidR="00805827" w:rsidRPr="00DF5AD1" w:rsidRDefault="00805827" w:rsidP="004D41F6">
            <w:pPr>
              <w:spacing w:line="223" w:lineRule="exact"/>
              <w:ind w:left="167"/>
              <w:rPr>
                <w:sz w:val="20"/>
                <w:szCs w:val="20"/>
              </w:rPr>
            </w:pPr>
          </w:p>
        </w:tc>
      </w:tr>
      <w:tr w:rsidR="00805827" w:rsidRPr="00DF5AD1" w14:paraId="5B71CC83" w14:textId="77777777" w:rsidTr="004D41F6">
        <w:trPr>
          <w:trHeight w:val="302"/>
        </w:trPr>
        <w:tc>
          <w:tcPr>
            <w:tcW w:w="1023" w:type="dxa"/>
          </w:tcPr>
          <w:p w14:paraId="3BC5A4EB" w14:textId="77777777" w:rsidR="00805827" w:rsidRPr="00DF5AD1" w:rsidRDefault="00805827" w:rsidP="004D41F6">
            <w:pPr>
              <w:spacing w:before="8"/>
              <w:rPr>
                <w:sz w:val="20"/>
                <w:szCs w:val="20"/>
              </w:rPr>
            </w:pPr>
            <w:r w:rsidRPr="00DF5AD1">
              <w:rPr>
                <w:sz w:val="20"/>
                <w:szCs w:val="20"/>
              </w:rPr>
              <w:t>Sustiva</w:t>
            </w:r>
          </w:p>
        </w:tc>
        <w:tc>
          <w:tcPr>
            <w:tcW w:w="3690" w:type="dxa"/>
            <w:vAlign w:val="center"/>
          </w:tcPr>
          <w:p w14:paraId="28549BEC" w14:textId="77777777" w:rsidR="00805827" w:rsidRPr="00DF5AD1" w:rsidRDefault="00805827" w:rsidP="004D41F6">
            <w:pPr>
              <w:spacing w:line="221" w:lineRule="exact"/>
              <w:rPr>
                <w:sz w:val="20"/>
                <w:szCs w:val="20"/>
              </w:rPr>
            </w:pPr>
            <w:r w:rsidRPr="00DF5AD1">
              <w:rPr>
                <w:sz w:val="20"/>
                <w:szCs w:val="20"/>
              </w:rPr>
              <w:t>Efavirenz</w:t>
            </w:r>
          </w:p>
        </w:tc>
        <w:tc>
          <w:tcPr>
            <w:tcW w:w="1589" w:type="dxa"/>
            <w:vAlign w:val="center"/>
          </w:tcPr>
          <w:p w14:paraId="50EE6A53" w14:textId="77777777" w:rsidR="00805827" w:rsidRPr="00DF5AD1" w:rsidRDefault="00805827" w:rsidP="004D41F6">
            <w:pPr>
              <w:spacing w:line="223" w:lineRule="exact"/>
              <w:rPr>
                <w:sz w:val="20"/>
                <w:szCs w:val="20"/>
              </w:rPr>
            </w:pPr>
            <w:r w:rsidRPr="00DF5AD1">
              <w:rPr>
                <w:sz w:val="20"/>
                <w:szCs w:val="20"/>
              </w:rPr>
              <w:t>NNRTI</w:t>
            </w:r>
          </w:p>
        </w:tc>
        <w:tc>
          <w:tcPr>
            <w:tcW w:w="5251" w:type="dxa"/>
            <w:vAlign w:val="center"/>
          </w:tcPr>
          <w:p w14:paraId="6571D7D4" w14:textId="77777777" w:rsidR="00805827" w:rsidRPr="00DF5AD1" w:rsidRDefault="00805827" w:rsidP="004D41F6">
            <w:pPr>
              <w:spacing w:line="223" w:lineRule="exact"/>
              <w:ind w:left="167"/>
              <w:rPr>
                <w:sz w:val="20"/>
                <w:szCs w:val="20"/>
              </w:rPr>
            </w:pPr>
          </w:p>
        </w:tc>
      </w:tr>
      <w:tr w:rsidR="00805827" w:rsidRPr="00DF5AD1" w14:paraId="755E3338" w14:textId="77777777" w:rsidTr="004D41F6">
        <w:trPr>
          <w:trHeight w:val="302"/>
        </w:trPr>
        <w:tc>
          <w:tcPr>
            <w:tcW w:w="1023" w:type="dxa"/>
          </w:tcPr>
          <w:p w14:paraId="37BF9807" w14:textId="77777777" w:rsidR="00805827" w:rsidRPr="00DF5AD1" w:rsidRDefault="00805827" w:rsidP="004D41F6">
            <w:pPr>
              <w:pStyle w:val="TableParagraph"/>
              <w:spacing w:before="8"/>
              <w:rPr>
                <w:rFonts w:asciiTheme="minorHAnsi" w:hAnsiTheme="minorHAnsi"/>
                <w:sz w:val="20"/>
                <w:szCs w:val="20"/>
              </w:rPr>
            </w:pPr>
          </w:p>
          <w:p w14:paraId="4C382799" w14:textId="77777777" w:rsidR="00805827" w:rsidRPr="00DF5AD1" w:rsidRDefault="00805827" w:rsidP="004D41F6">
            <w:pPr>
              <w:spacing w:before="8"/>
              <w:rPr>
                <w:sz w:val="20"/>
                <w:szCs w:val="20"/>
              </w:rPr>
            </w:pPr>
            <w:r w:rsidRPr="00DF5AD1">
              <w:rPr>
                <w:sz w:val="20"/>
                <w:szCs w:val="20"/>
              </w:rPr>
              <w:t>Symfi</w:t>
            </w:r>
          </w:p>
          <w:p w14:paraId="2153F75E" w14:textId="77777777" w:rsidR="00805827" w:rsidRPr="00DF5AD1" w:rsidRDefault="00805827" w:rsidP="004D41F6">
            <w:pPr>
              <w:spacing w:before="8"/>
              <w:rPr>
                <w:sz w:val="20"/>
                <w:szCs w:val="20"/>
              </w:rPr>
            </w:pPr>
            <w:r w:rsidRPr="00DF5AD1">
              <w:rPr>
                <w:spacing w:val="-3"/>
                <w:sz w:val="20"/>
                <w:szCs w:val="20"/>
              </w:rPr>
              <w:t xml:space="preserve"> </w:t>
            </w:r>
            <w:r w:rsidRPr="00DF5AD1">
              <w:rPr>
                <w:sz w:val="20"/>
                <w:szCs w:val="20"/>
              </w:rPr>
              <w:t>Symfi</w:t>
            </w:r>
            <w:r w:rsidRPr="00DF5AD1">
              <w:rPr>
                <w:spacing w:val="-3"/>
                <w:sz w:val="20"/>
                <w:szCs w:val="20"/>
              </w:rPr>
              <w:t xml:space="preserve"> </w:t>
            </w:r>
            <w:r w:rsidRPr="00DF5AD1">
              <w:rPr>
                <w:sz w:val="20"/>
                <w:szCs w:val="20"/>
              </w:rPr>
              <w:t>Lo</w:t>
            </w:r>
          </w:p>
        </w:tc>
        <w:tc>
          <w:tcPr>
            <w:tcW w:w="3690" w:type="dxa"/>
            <w:vAlign w:val="center"/>
          </w:tcPr>
          <w:p w14:paraId="2D45A25F" w14:textId="77777777" w:rsidR="00805827" w:rsidRPr="00DF5AD1" w:rsidRDefault="00805827" w:rsidP="004D41F6">
            <w:pPr>
              <w:spacing w:line="221" w:lineRule="exact"/>
              <w:rPr>
                <w:sz w:val="20"/>
                <w:szCs w:val="20"/>
              </w:rPr>
            </w:pPr>
            <w:r w:rsidRPr="00DF5AD1">
              <w:rPr>
                <w:sz w:val="20"/>
                <w:szCs w:val="20"/>
              </w:rPr>
              <w:t>efavirenz / lamivudine / tenofovir</w:t>
            </w:r>
            <w:r w:rsidRPr="00DF5AD1">
              <w:rPr>
                <w:spacing w:val="-40"/>
                <w:sz w:val="20"/>
                <w:szCs w:val="20"/>
              </w:rPr>
              <w:t xml:space="preserve"> </w:t>
            </w:r>
            <w:r w:rsidRPr="00DF5AD1">
              <w:rPr>
                <w:sz w:val="20"/>
                <w:szCs w:val="20"/>
              </w:rPr>
              <w:t>disoproxil</w:t>
            </w:r>
            <w:r w:rsidRPr="00DF5AD1">
              <w:rPr>
                <w:spacing w:val="-2"/>
                <w:sz w:val="20"/>
                <w:szCs w:val="20"/>
              </w:rPr>
              <w:t xml:space="preserve"> </w:t>
            </w:r>
            <w:r w:rsidRPr="00DF5AD1">
              <w:rPr>
                <w:sz w:val="20"/>
                <w:szCs w:val="20"/>
              </w:rPr>
              <w:t>fumarate</w:t>
            </w:r>
          </w:p>
        </w:tc>
        <w:tc>
          <w:tcPr>
            <w:tcW w:w="1589" w:type="dxa"/>
            <w:vAlign w:val="center"/>
          </w:tcPr>
          <w:p w14:paraId="6372EC74" w14:textId="77777777" w:rsidR="00805827" w:rsidRPr="00DF5AD1" w:rsidRDefault="00805827" w:rsidP="004D41F6">
            <w:pPr>
              <w:spacing w:line="223" w:lineRule="exact"/>
              <w:ind w:left="57"/>
              <w:rPr>
                <w:sz w:val="20"/>
                <w:szCs w:val="20"/>
              </w:rPr>
            </w:pPr>
            <w:r w:rsidRPr="00DF5AD1">
              <w:rPr>
                <w:sz w:val="20"/>
                <w:szCs w:val="20"/>
              </w:rPr>
              <w:t>Combination</w:t>
            </w:r>
            <w:r w:rsidRPr="00DF5AD1">
              <w:rPr>
                <w:spacing w:val="-40"/>
                <w:sz w:val="20"/>
                <w:szCs w:val="20"/>
              </w:rPr>
              <w:t xml:space="preserve"> </w:t>
            </w:r>
            <w:r w:rsidRPr="00DF5AD1">
              <w:rPr>
                <w:sz w:val="20"/>
                <w:szCs w:val="20"/>
              </w:rPr>
              <w:t>Treatment</w:t>
            </w:r>
          </w:p>
        </w:tc>
        <w:tc>
          <w:tcPr>
            <w:tcW w:w="5251" w:type="dxa"/>
            <w:vAlign w:val="center"/>
          </w:tcPr>
          <w:p w14:paraId="4AE60517" w14:textId="77777777" w:rsidR="00805827" w:rsidRPr="00DF5AD1" w:rsidRDefault="00805827" w:rsidP="004D41F6">
            <w:pPr>
              <w:spacing w:line="223" w:lineRule="exact"/>
              <w:rPr>
                <w:sz w:val="20"/>
                <w:szCs w:val="20"/>
              </w:rPr>
            </w:pPr>
            <w:r w:rsidRPr="00DF5AD1">
              <w:rPr>
                <w:sz w:val="20"/>
                <w:szCs w:val="20"/>
              </w:rPr>
              <w:t>Product carries a boxed warning for post-treatment acute</w:t>
            </w:r>
            <w:r w:rsidRPr="00DF5AD1">
              <w:rPr>
                <w:spacing w:val="-40"/>
                <w:sz w:val="20"/>
                <w:szCs w:val="20"/>
              </w:rPr>
              <w:t xml:space="preserve"> </w:t>
            </w:r>
            <w:r w:rsidRPr="00DF5AD1">
              <w:rPr>
                <w:sz w:val="20"/>
                <w:szCs w:val="20"/>
              </w:rPr>
              <w:t>exacerbations</w:t>
            </w:r>
            <w:r w:rsidRPr="00DF5AD1">
              <w:rPr>
                <w:spacing w:val="-1"/>
                <w:sz w:val="20"/>
                <w:szCs w:val="20"/>
              </w:rPr>
              <w:t xml:space="preserve"> </w:t>
            </w:r>
            <w:r w:rsidRPr="00DF5AD1">
              <w:rPr>
                <w:sz w:val="20"/>
                <w:szCs w:val="20"/>
              </w:rPr>
              <w:t>of hepatitis B.</w:t>
            </w:r>
          </w:p>
        </w:tc>
      </w:tr>
      <w:tr w:rsidR="00805827" w:rsidRPr="00DF5AD1" w14:paraId="768B2F89" w14:textId="77777777" w:rsidTr="004D41F6">
        <w:trPr>
          <w:trHeight w:val="302"/>
        </w:trPr>
        <w:tc>
          <w:tcPr>
            <w:tcW w:w="1023" w:type="dxa"/>
          </w:tcPr>
          <w:p w14:paraId="39DFF2D1" w14:textId="77777777" w:rsidR="00805827" w:rsidRPr="00DF5AD1" w:rsidRDefault="00805827" w:rsidP="004D41F6">
            <w:pPr>
              <w:pStyle w:val="TableParagraph"/>
              <w:spacing w:before="8"/>
              <w:rPr>
                <w:rFonts w:asciiTheme="minorHAnsi" w:hAnsiTheme="minorHAnsi"/>
                <w:sz w:val="20"/>
                <w:szCs w:val="20"/>
              </w:rPr>
            </w:pPr>
          </w:p>
          <w:p w14:paraId="5F72FEFC" w14:textId="77777777" w:rsidR="00805827" w:rsidRPr="00DF5AD1" w:rsidRDefault="00805827" w:rsidP="004D41F6">
            <w:pPr>
              <w:spacing w:before="8"/>
              <w:rPr>
                <w:sz w:val="20"/>
                <w:szCs w:val="20"/>
              </w:rPr>
            </w:pPr>
            <w:r w:rsidRPr="00DF5AD1">
              <w:rPr>
                <w:sz w:val="20"/>
                <w:szCs w:val="20"/>
              </w:rPr>
              <w:t>Symtuza</w:t>
            </w:r>
          </w:p>
        </w:tc>
        <w:tc>
          <w:tcPr>
            <w:tcW w:w="3690" w:type="dxa"/>
            <w:vAlign w:val="center"/>
          </w:tcPr>
          <w:p w14:paraId="59ACF930" w14:textId="77777777" w:rsidR="00805827" w:rsidRPr="00DF5AD1" w:rsidRDefault="00805827" w:rsidP="004D41F6">
            <w:pPr>
              <w:pStyle w:val="TableParagraph"/>
              <w:spacing w:line="221" w:lineRule="exact"/>
              <w:rPr>
                <w:rFonts w:asciiTheme="minorHAnsi" w:hAnsiTheme="minorHAnsi"/>
                <w:sz w:val="20"/>
                <w:szCs w:val="20"/>
              </w:rPr>
            </w:pPr>
            <w:r w:rsidRPr="00DF5AD1">
              <w:rPr>
                <w:rFonts w:asciiTheme="minorHAnsi" w:hAnsiTheme="minorHAnsi"/>
                <w:sz w:val="20"/>
                <w:szCs w:val="20"/>
              </w:rPr>
              <w:t>darunavir</w:t>
            </w:r>
            <w:r w:rsidRPr="00DF5AD1">
              <w:rPr>
                <w:rFonts w:asciiTheme="minorHAnsi" w:hAnsiTheme="minorHAnsi"/>
                <w:spacing w:val="-1"/>
                <w:sz w:val="20"/>
                <w:szCs w:val="20"/>
              </w:rPr>
              <w:t xml:space="preserve"> </w:t>
            </w:r>
            <w:r w:rsidRPr="00DF5AD1">
              <w:rPr>
                <w:rFonts w:asciiTheme="minorHAnsi" w:hAnsiTheme="minorHAnsi"/>
                <w:sz w:val="20"/>
                <w:szCs w:val="20"/>
              </w:rPr>
              <w:t>/ cobicistat</w:t>
            </w:r>
            <w:r w:rsidRPr="00DF5AD1">
              <w:rPr>
                <w:rFonts w:asciiTheme="minorHAnsi" w:hAnsiTheme="minorHAnsi"/>
                <w:spacing w:val="-2"/>
                <w:sz w:val="20"/>
                <w:szCs w:val="20"/>
              </w:rPr>
              <w:t xml:space="preserve"> </w:t>
            </w:r>
            <w:r w:rsidRPr="00DF5AD1">
              <w:rPr>
                <w:rFonts w:asciiTheme="minorHAnsi" w:hAnsiTheme="minorHAnsi"/>
                <w:sz w:val="20"/>
                <w:szCs w:val="20"/>
              </w:rPr>
              <w:t>/emtricitabine</w:t>
            </w:r>
            <w:r w:rsidRPr="00DF5AD1">
              <w:rPr>
                <w:rFonts w:asciiTheme="minorHAnsi" w:hAnsiTheme="minorHAnsi"/>
                <w:spacing w:val="-8"/>
                <w:sz w:val="20"/>
                <w:szCs w:val="20"/>
              </w:rPr>
              <w:t xml:space="preserve"> </w:t>
            </w:r>
            <w:r w:rsidRPr="00DF5AD1">
              <w:rPr>
                <w:rFonts w:asciiTheme="minorHAnsi" w:hAnsiTheme="minorHAnsi"/>
                <w:sz w:val="20"/>
                <w:szCs w:val="20"/>
              </w:rPr>
              <w:t>/</w:t>
            </w:r>
            <w:r w:rsidRPr="00DF5AD1">
              <w:rPr>
                <w:rFonts w:asciiTheme="minorHAnsi" w:hAnsiTheme="minorHAnsi"/>
                <w:spacing w:val="-5"/>
                <w:sz w:val="20"/>
                <w:szCs w:val="20"/>
              </w:rPr>
              <w:t xml:space="preserve"> </w:t>
            </w:r>
            <w:r w:rsidRPr="00DF5AD1">
              <w:rPr>
                <w:rFonts w:asciiTheme="minorHAnsi" w:hAnsiTheme="minorHAnsi"/>
                <w:sz w:val="20"/>
                <w:szCs w:val="20"/>
              </w:rPr>
              <w:t>tenofovir</w:t>
            </w:r>
            <w:r w:rsidRPr="00DF5AD1">
              <w:rPr>
                <w:rFonts w:asciiTheme="minorHAnsi" w:hAnsiTheme="minorHAnsi"/>
                <w:spacing w:val="-40"/>
                <w:sz w:val="20"/>
                <w:szCs w:val="20"/>
              </w:rPr>
              <w:t xml:space="preserve"> </w:t>
            </w:r>
            <w:r w:rsidRPr="00DF5AD1">
              <w:rPr>
                <w:rFonts w:asciiTheme="minorHAnsi" w:hAnsiTheme="minorHAnsi"/>
                <w:sz w:val="20"/>
                <w:szCs w:val="20"/>
              </w:rPr>
              <w:t>alafenamide</w:t>
            </w:r>
          </w:p>
        </w:tc>
        <w:tc>
          <w:tcPr>
            <w:tcW w:w="1589" w:type="dxa"/>
            <w:vAlign w:val="center"/>
          </w:tcPr>
          <w:p w14:paraId="5BE09900" w14:textId="77777777" w:rsidR="00805827" w:rsidRPr="00DF5AD1" w:rsidRDefault="00805827" w:rsidP="004D41F6">
            <w:pPr>
              <w:spacing w:line="223" w:lineRule="exact"/>
              <w:rPr>
                <w:sz w:val="20"/>
                <w:szCs w:val="20"/>
              </w:rPr>
            </w:pPr>
            <w:r w:rsidRPr="00DF5AD1">
              <w:rPr>
                <w:sz w:val="20"/>
                <w:szCs w:val="20"/>
              </w:rPr>
              <w:t>Combination</w:t>
            </w:r>
            <w:r w:rsidRPr="00DF5AD1">
              <w:rPr>
                <w:spacing w:val="-40"/>
                <w:sz w:val="20"/>
                <w:szCs w:val="20"/>
              </w:rPr>
              <w:t xml:space="preserve"> </w:t>
            </w:r>
            <w:r w:rsidRPr="00DF5AD1">
              <w:rPr>
                <w:sz w:val="20"/>
                <w:szCs w:val="20"/>
              </w:rPr>
              <w:t>Treatment</w:t>
            </w:r>
          </w:p>
        </w:tc>
        <w:tc>
          <w:tcPr>
            <w:tcW w:w="5251" w:type="dxa"/>
            <w:vAlign w:val="center"/>
          </w:tcPr>
          <w:p w14:paraId="525A8AC9" w14:textId="77777777" w:rsidR="00805827" w:rsidRPr="00DF5AD1" w:rsidRDefault="00805827" w:rsidP="004D41F6">
            <w:pPr>
              <w:spacing w:line="223" w:lineRule="exact"/>
              <w:ind w:left="167"/>
              <w:rPr>
                <w:sz w:val="20"/>
                <w:szCs w:val="20"/>
              </w:rPr>
            </w:pPr>
          </w:p>
        </w:tc>
      </w:tr>
      <w:tr w:rsidR="00805827" w:rsidRPr="00DF5AD1" w14:paraId="34323491" w14:textId="77777777" w:rsidTr="004D41F6">
        <w:trPr>
          <w:trHeight w:val="302"/>
        </w:trPr>
        <w:tc>
          <w:tcPr>
            <w:tcW w:w="1023" w:type="dxa"/>
          </w:tcPr>
          <w:p w14:paraId="54AB97E6" w14:textId="77777777" w:rsidR="00805827" w:rsidRPr="00DF5AD1" w:rsidRDefault="00805827" w:rsidP="004D41F6">
            <w:pPr>
              <w:pStyle w:val="TableParagraph"/>
              <w:rPr>
                <w:rFonts w:asciiTheme="minorHAnsi" w:hAnsiTheme="minorHAnsi"/>
                <w:sz w:val="20"/>
                <w:szCs w:val="20"/>
              </w:rPr>
            </w:pPr>
          </w:p>
          <w:p w14:paraId="55EF3994" w14:textId="77777777" w:rsidR="00805827" w:rsidRPr="00DF5AD1" w:rsidRDefault="00805827" w:rsidP="004D41F6">
            <w:pPr>
              <w:pStyle w:val="TableParagraph"/>
              <w:rPr>
                <w:rFonts w:asciiTheme="minorHAnsi" w:hAnsiTheme="minorHAnsi"/>
                <w:sz w:val="20"/>
                <w:szCs w:val="20"/>
              </w:rPr>
            </w:pPr>
          </w:p>
          <w:p w14:paraId="5580D99A" w14:textId="77777777" w:rsidR="00805827" w:rsidRPr="00DF5AD1" w:rsidRDefault="00805827" w:rsidP="004D41F6">
            <w:pPr>
              <w:pStyle w:val="TableParagraph"/>
              <w:rPr>
                <w:rFonts w:asciiTheme="minorHAnsi" w:hAnsiTheme="minorHAnsi"/>
                <w:sz w:val="20"/>
                <w:szCs w:val="20"/>
              </w:rPr>
            </w:pPr>
          </w:p>
          <w:p w14:paraId="4B28C5EE" w14:textId="77777777" w:rsidR="00805827" w:rsidRPr="00DF5AD1" w:rsidRDefault="00805827" w:rsidP="004D41F6">
            <w:pPr>
              <w:pStyle w:val="TableParagraph"/>
              <w:rPr>
                <w:rFonts w:asciiTheme="minorHAnsi" w:hAnsiTheme="minorHAnsi"/>
                <w:sz w:val="20"/>
                <w:szCs w:val="20"/>
              </w:rPr>
            </w:pPr>
          </w:p>
          <w:p w14:paraId="763E2542" w14:textId="77777777" w:rsidR="00805827" w:rsidRPr="00DF5AD1" w:rsidRDefault="00805827" w:rsidP="004D41F6">
            <w:pPr>
              <w:spacing w:before="8"/>
              <w:rPr>
                <w:sz w:val="20"/>
                <w:szCs w:val="20"/>
              </w:rPr>
            </w:pPr>
            <w:r w:rsidRPr="00DF5AD1">
              <w:rPr>
                <w:sz w:val="20"/>
                <w:szCs w:val="20"/>
              </w:rPr>
              <w:t>Tivicay</w:t>
            </w:r>
          </w:p>
        </w:tc>
        <w:tc>
          <w:tcPr>
            <w:tcW w:w="3690" w:type="dxa"/>
            <w:vAlign w:val="center"/>
          </w:tcPr>
          <w:p w14:paraId="49284119" w14:textId="77777777" w:rsidR="00805827" w:rsidRPr="00DF5AD1" w:rsidRDefault="00805827" w:rsidP="004D41F6">
            <w:pPr>
              <w:spacing w:line="221" w:lineRule="exact"/>
              <w:rPr>
                <w:sz w:val="20"/>
                <w:szCs w:val="20"/>
              </w:rPr>
            </w:pPr>
            <w:r w:rsidRPr="00DF5AD1">
              <w:rPr>
                <w:sz w:val="20"/>
                <w:szCs w:val="20"/>
              </w:rPr>
              <w:t>Dolutegravir</w:t>
            </w:r>
          </w:p>
        </w:tc>
        <w:tc>
          <w:tcPr>
            <w:tcW w:w="1589" w:type="dxa"/>
            <w:vAlign w:val="center"/>
          </w:tcPr>
          <w:p w14:paraId="28563A1E" w14:textId="77777777" w:rsidR="00805827" w:rsidRPr="00DF5AD1" w:rsidRDefault="00805827" w:rsidP="004D41F6">
            <w:pPr>
              <w:pStyle w:val="TableParagraph"/>
              <w:rPr>
                <w:rFonts w:asciiTheme="minorHAnsi" w:hAnsiTheme="minorHAnsi"/>
                <w:sz w:val="20"/>
                <w:szCs w:val="20"/>
              </w:rPr>
            </w:pPr>
          </w:p>
          <w:p w14:paraId="0F00692B" w14:textId="77777777" w:rsidR="00805827" w:rsidRPr="00DF5AD1" w:rsidRDefault="00805827" w:rsidP="004D41F6">
            <w:pPr>
              <w:spacing w:line="223" w:lineRule="exact"/>
              <w:rPr>
                <w:sz w:val="20"/>
                <w:szCs w:val="20"/>
              </w:rPr>
            </w:pPr>
            <w:r w:rsidRPr="00DF5AD1">
              <w:rPr>
                <w:sz w:val="20"/>
                <w:szCs w:val="20"/>
              </w:rPr>
              <w:t>Integrase</w:t>
            </w:r>
            <w:r w:rsidRPr="00DF5AD1">
              <w:rPr>
                <w:spacing w:val="-4"/>
                <w:sz w:val="20"/>
                <w:szCs w:val="20"/>
              </w:rPr>
              <w:t xml:space="preserve"> </w:t>
            </w:r>
            <w:r w:rsidRPr="00DF5AD1">
              <w:rPr>
                <w:sz w:val="20"/>
                <w:szCs w:val="20"/>
              </w:rPr>
              <w:t>Inhibitor</w:t>
            </w:r>
          </w:p>
        </w:tc>
        <w:tc>
          <w:tcPr>
            <w:tcW w:w="5251" w:type="dxa"/>
            <w:vAlign w:val="center"/>
          </w:tcPr>
          <w:p w14:paraId="1DCF490D" w14:textId="77777777" w:rsidR="00805827" w:rsidRPr="00DF5AD1" w:rsidRDefault="00805827" w:rsidP="004D41F6">
            <w:pPr>
              <w:spacing w:line="223" w:lineRule="exact"/>
              <w:rPr>
                <w:sz w:val="20"/>
                <w:szCs w:val="20"/>
              </w:rPr>
            </w:pPr>
            <w:r w:rsidRPr="00DF5AD1">
              <w:rPr>
                <w:sz w:val="20"/>
                <w:szCs w:val="20"/>
              </w:rPr>
              <w:t>Clinical information regarding dolutegravir:</w:t>
            </w:r>
            <w:r w:rsidRPr="00DF5AD1">
              <w:rPr>
                <w:spacing w:val="1"/>
                <w:sz w:val="20"/>
                <w:szCs w:val="20"/>
              </w:rPr>
              <w:t xml:space="preserve"> </w:t>
            </w:r>
            <w:r w:rsidRPr="00DF5AD1">
              <w:rPr>
                <w:sz w:val="20"/>
                <w:szCs w:val="20"/>
              </w:rPr>
              <w:t>At this point,</w:t>
            </w:r>
            <w:r w:rsidRPr="00DF5AD1">
              <w:rPr>
                <w:spacing w:val="1"/>
                <w:sz w:val="20"/>
                <w:szCs w:val="20"/>
              </w:rPr>
              <w:t xml:space="preserve"> </w:t>
            </w:r>
            <w:r w:rsidRPr="00DF5AD1">
              <w:rPr>
                <w:sz w:val="20"/>
                <w:szCs w:val="20"/>
              </w:rPr>
              <w:t>women with HIV who wish to become pregnant and are</w:t>
            </w:r>
            <w:r w:rsidRPr="00DF5AD1">
              <w:rPr>
                <w:spacing w:val="1"/>
                <w:sz w:val="20"/>
                <w:szCs w:val="20"/>
              </w:rPr>
              <w:t xml:space="preserve"> </w:t>
            </w:r>
            <w:r w:rsidRPr="00DF5AD1">
              <w:rPr>
                <w:sz w:val="20"/>
                <w:szCs w:val="20"/>
              </w:rPr>
              <w:t>currently receiving dolutegravir should be switched to a</w:t>
            </w:r>
            <w:r w:rsidRPr="00DF5AD1">
              <w:rPr>
                <w:spacing w:val="1"/>
                <w:sz w:val="20"/>
                <w:szCs w:val="20"/>
              </w:rPr>
              <w:t xml:space="preserve"> </w:t>
            </w:r>
            <w:r w:rsidRPr="00DF5AD1">
              <w:rPr>
                <w:sz w:val="20"/>
                <w:szCs w:val="20"/>
              </w:rPr>
              <w:t>regimen</w:t>
            </w:r>
            <w:r w:rsidRPr="00DF5AD1">
              <w:rPr>
                <w:spacing w:val="-3"/>
                <w:sz w:val="20"/>
                <w:szCs w:val="20"/>
              </w:rPr>
              <w:t xml:space="preserve"> </w:t>
            </w:r>
            <w:r w:rsidRPr="00DF5AD1">
              <w:rPr>
                <w:sz w:val="20"/>
                <w:szCs w:val="20"/>
              </w:rPr>
              <w:t>with</w:t>
            </w:r>
            <w:r w:rsidRPr="00DF5AD1">
              <w:rPr>
                <w:spacing w:val="-3"/>
                <w:sz w:val="20"/>
                <w:szCs w:val="20"/>
              </w:rPr>
              <w:t xml:space="preserve"> </w:t>
            </w:r>
            <w:r w:rsidRPr="00DF5AD1">
              <w:rPr>
                <w:sz w:val="20"/>
                <w:szCs w:val="20"/>
              </w:rPr>
              <w:t>a</w:t>
            </w:r>
            <w:r w:rsidRPr="00DF5AD1">
              <w:rPr>
                <w:spacing w:val="-3"/>
                <w:sz w:val="20"/>
                <w:szCs w:val="20"/>
              </w:rPr>
              <w:t xml:space="preserve"> </w:t>
            </w:r>
            <w:r w:rsidRPr="00DF5AD1">
              <w:rPr>
                <w:sz w:val="20"/>
                <w:szCs w:val="20"/>
              </w:rPr>
              <w:t>more</w:t>
            </w:r>
            <w:r w:rsidRPr="00DF5AD1">
              <w:rPr>
                <w:spacing w:val="-4"/>
                <w:sz w:val="20"/>
                <w:szCs w:val="20"/>
              </w:rPr>
              <w:t xml:space="preserve"> </w:t>
            </w:r>
            <w:r w:rsidRPr="00DF5AD1">
              <w:rPr>
                <w:sz w:val="20"/>
                <w:szCs w:val="20"/>
              </w:rPr>
              <w:t>well-defined</w:t>
            </w:r>
            <w:r w:rsidRPr="00DF5AD1">
              <w:rPr>
                <w:spacing w:val="-3"/>
                <w:sz w:val="20"/>
                <w:szCs w:val="20"/>
              </w:rPr>
              <w:t xml:space="preserve"> </w:t>
            </w:r>
            <w:r w:rsidRPr="00DF5AD1">
              <w:rPr>
                <w:sz w:val="20"/>
                <w:szCs w:val="20"/>
              </w:rPr>
              <w:t>safety</w:t>
            </w:r>
            <w:r w:rsidRPr="00DF5AD1">
              <w:rPr>
                <w:spacing w:val="-4"/>
                <w:sz w:val="20"/>
                <w:szCs w:val="20"/>
              </w:rPr>
              <w:t xml:space="preserve"> </w:t>
            </w:r>
            <w:r w:rsidRPr="00DF5AD1">
              <w:rPr>
                <w:sz w:val="20"/>
                <w:szCs w:val="20"/>
              </w:rPr>
              <w:t>record</w:t>
            </w:r>
            <w:r w:rsidRPr="00DF5AD1">
              <w:rPr>
                <w:spacing w:val="-2"/>
                <w:sz w:val="20"/>
                <w:szCs w:val="20"/>
              </w:rPr>
              <w:t xml:space="preserve"> </w:t>
            </w:r>
            <w:r w:rsidRPr="00DF5AD1">
              <w:rPr>
                <w:sz w:val="20"/>
                <w:szCs w:val="20"/>
              </w:rPr>
              <w:t>in</w:t>
            </w:r>
            <w:r w:rsidRPr="00DF5AD1">
              <w:rPr>
                <w:spacing w:val="-3"/>
                <w:sz w:val="20"/>
                <w:szCs w:val="20"/>
              </w:rPr>
              <w:t xml:space="preserve"> </w:t>
            </w:r>
            <w:r w:rsidRPr="00DF5AD1">
              <w:rPr>
                <w:sz w:val="20"/>
                <w:szCs w:val="20"/>
              </w:rPr>
              <w:t>pregnancy.</w:t>
            </w:r>
            <w:r w:rsidRPr="00DF5AD1">
              <w:rPr>
                <w:spacing w:val="-40"/>
                <w:sz w:val="20"/>
                <w:szCs w:val="20"/>
              </w:rPr>
              <w:t xml:space="preserve"> </w:t>
            </w:r>
            <w:r w:rsidRPr="00DF5AD1">
              <w:rPr>
                <w:sz w:val="20"/>
                <w:szCs w:val="20"/>
              </w:rPr>
              <w:t>Women with HIV who are of childbearing age and are not</w:t>
            </w:r>
            <w:r w:rsidRPr="00DF5AD1">
              <w:rPr>
                <w:spacing w:val="1"/>
                <w:sz w:val="20"/>
                <w:szCs w:val="20"/>
              </w:rPr>
              <w:t xml:space="preserve"> </w:t>
            </w:r>
            <w:r w:rsidRPr="00DF5AD1">
              <w:rPr>
                <w:sz w:val="20"/>
                <w:szCs w:val="20"/>
              </w:rPr>
              <w:t>interested in having children should be counseled about this</w:t>
            </w:r>
            <w:r w:rsidRPr="00DF5AD1">
              <w:rPr>
                <w:spacing w:val="1"/>
                <w:sz w:val="20"/>
                <w:szCs w:val="20"/>
              </w:rPr>
              <w:t xml:space="preserve"> </w:t>
            </w:r>
            <w:r w:rsidRPr="00DF5AD1">
              <w:rPr>
                <w:sz w:val="20"/>
                <w:szCs w:val="20"/>
              </w:rPr>
              <w:t>information. Women who become pregnant while on</w:t>
            </w:r>
            <w:r w:rsidRPr="00DF5AD1">
              <w:rPr>
                <w:spacing w:val="1"/>
                <w:sz w:val="20"/>
                <w:szCs w:val="20"/>
              </w:rPr>
              <w:t xml:space="preserve"> </w:t>
            </w:r>
            <w:r w:rsidRPr="00DF5AD1">
              <w:rPr>
                <w:sz w:val="20"/>
                <w:szCs w:val="20"/>
              </w:rPr>
              <w:t>dolutegravir</w:t>
            </w:r>
            <w:r w:rsidRPr="00DF5AD1">
              <w:rPr>
                <w:spacing w:val="-2"/>
                <w:sz w:val="20"/>
                <w:szCs w:val="20"/>
              </w:rPr>
              <w:t xml:space="preserve"> </w:t>
            </w:r>
            <w:r w:rsidRPr="00DF5AD1">
              <w:rPr>
                <w:sz w:val="20"/>
                <w:szCs w:val="20"/>
              </w:rPr>
              <w:t>need</w:t>
            </w:r>
            <w:r w:rsidRPr="00DF5AD1">
              <w:rPr>
                <w:spacing w:val="-2"/>
                <w:sz w:val="20"/>
                <w:szCs w:val="20"/>
              </w:rPr>
              <w:t xml:space="preserve"> </w:t>
            </w:r>
            <w:r w:rsidRPr="00DF5AD1">
              <w:rPr>
                <w:sz w:val="20"/>
                <w:szCs w:val="20"/>
              </w:rPr>
              <w:t>to</w:t>
            </w:r>
            <w:r w:rsidRPr="00DF5AD1">
              <w:rPr>
                <w:spacing w:val="-1"/>
                <w:sz w:val="20"/>
                <w:szCs w:val="20"/>
              </w:rPr>
              <w:t xml:space="preserve"> </w:t>
            </w:r>
            <w:r w:rsidRPr="00DF5AD1">
              <w:rPr>
                <w:sz w:val="20"/>
                <w:szCs w:val="20"/>
              </w:rPr>
              <w:t>discuss</w:t>
            </w:r>
            <w:r w:rsidRPr="00DF5AD1">
              <w:rPr>
                <w:spacing w:val="-3"/>
                <w:sz w:val="20"/>
                <w:szCs w:val="20"/>
              </w:rPr>
              <w:t xml:space="preserve"> </w:t>
            </w:r>
            <w:r w:rsidRPr="00DF5AD1">
              <w:rPr>
                <w:sz w:val="20"/>
                <w:szCs w:val="20"/>
              </w:rPr>
              <w:t>options</w:t>
            </w:r>
            <w:r w:rsidRPr="00DF5AD1">
              <w:rPr>
                <w:spacing w:val="-2"/>
                <w:sz w:val="20"/>
                <w:szCs w:val="20"/>
              </w:rPr>
              <w:t xml:space="preserve"> </w:t>
            </w:r>
            <w:r w:rsidRPr="00DF5AD1">
              <w:rPr>
                <w:sz w:val="20"/>
                <w:szCs w:val="20"/>
              </w:rPr>
              <w:t>with</w:t>
            </w:r>
            <w:r w:rsidRPr="00DF5AD1">
              <w:rPr>
                <w:spacing w:val="-2"/>
                <w:sz w:val="20"/>
                <w:szCs w:val="20"/>
              </w:rPr>
              <w:t xml:space="preserve"> </w:t>
            </w:r>
            <w:r w:rsidRPr="00DF5AD1">
              <w:rPr>
                <w:sz w:val="20"/>
                <w:szCs w:val="20"/>
              </w:rPr>
              <w:t>their</w:t>
            </w:r>
            <w:r w:rsidRPr="00DF5AD1">
              <w:rPr>
                <w:spacing w:val="-1"/>
                <w:sz w:val="20"/>
                <w:szCs w:val="20"/>
              </w:rPr>
              <w:t xml:space="preserve"> </w:t>
            </w:r>
            <w:r w:rsidRPr="00DF5AD1">
              <w:rPr>
                <w:sz w:val="20"/>
                <w:szCs w:val="20"/>
              </w:rPr>
              <w:t>HIV</w:t>
            </w:r>
            <w:r w:rsidRPr="00DF5AD1">
              <w:rPr>
                <w:spacing w:val="-2"/>
                <w:sz w:val="20"/>
                <w:szCs w:val="20"/>
              </w:rPr>
              <w:t xml:space="preserve"> </w:t>
            </w:r>
            <w:r w:rsidRPr="00DF5AD1">
              <w:rPr>
                <w:sz w:val="20"/>
                <w:szCs w:val="20"/>
              </w:rPr>
              <w:t>providers.</w:t>
            </w:r>
          </w:p>
        </w:tc>
      </w:tr>
      <w:tr w:rsidR="00805827" w:rsidRPr="00DF5AD1" w14:paraId="26B57AC1" w14:textId="77777777" w:rsidTr="004D41F6">
        <w:trPr>
          <w:trHeight w:val="302"/>
        </w:trPr>
        <w:tc>
          <w:tcPr>
            <w:tcW w:w="1023" w:type="dxa"/>
          </w:tcPr>
          <w:p w14:paraId="0517650A" w14:textId="77777777" w:rsidR="00805827" w:rsidRPr="00DF5AD1" w:rsidRDefault="00805827" w:rsidP="004D41F6">
            <w:pPr>
              <w:pStyle w:val="TableParagraph"/>
              <w:rPr>
                <w:rFonts w:asciiTheme="minorHAnsi" w:hAnsiTheme="minorHAnsi"/>
                <w:sz w:val="20"/>
                <w:szCs w:val="20"/>
              </w:rPr>
            </w:pPr>
          </w:p>
          <w:p w14:paraId="6D8BD33F" w14:textId="77777777" w:rsidR="00805827" w:rsidRPr="00DF5AD1" w:rsidRDefault="00805827" w:rsidP="004D41F6">
            <w:pPr>
              <w:pStyle w:val="TableParagraph"/>
              <w:rPr>
                <w:rFonts w:asciiTheme="minorHAnsi" w:hAnsiTheme="minorHAnsi"/>
                <w:sz w:val="20"/>
                <w:szCs w:val="20"/>
              </w:rPr>
            </w:pPr>
          </w:p>
          <w:p w14:paraId="283414F2" w14:textId="77777777" w:rsidR="00805827" w:rsidRPr="00DF5AD1" w:rsidRDefault="00805827" w:rsidP="004D41F6">
            <w:pPr>
              <w:pStyle w:val="TableParagraph"/>
              <w:rPr>
                <w:rFonts w:asciiTheme="minorHAnsi" w:hAnsiTheme="minorHAnsi"/>
                <w:sz w:val="20"/>
                <w:szCs w:val="20"/>
              </w:rPr>
            </w:pPr>
          </w:p>
          <w:p w14:paraId="71144188" w14:textId="77777777" w:rsidR="00805827" w:rsidRPr="00DF5AD1" w:rsidRDefault="00805827" w:rsidP="004D41F6">
            <w:pPr>
              <w:pStyle w:val="TableParagraph"/>
              <w:rPr>
                <w:rFonts w:asciiTheme="minorHAnsi" w:hAnsiTheme="minorHAnsi"/>
                <w:sz w:val="20"/>
                <w:szCs w:val="20"/>
              </w:rPr>
            </w:pPr>
          </w:p>
          <w:p w14:paraId="3122F265" w14:textId="77777777" w:rsidR="00805827" w:rsidRPr="00DF5AD1" w:rsidRDefault="00805827" w:rsidP="004D41F6">
            <w:pPr>
              <w:pStyle w:val="TableParagraph"/>
              <w:spacing w:before="3"/>
              <w:rPr>
                <w:rFonts w:asciiTheme="minorHAnsi" w:hAnsiTheme="minorHAnsi"/>
                <w:sz w:val="20"/>
                <w:szCs w:val="20"/>
              </w:rPr>
            </w:pPr>
          </w:p>
          <w:p w14:paraId="24B9ED6D" w14:textId="77777777" w:rsidR="00805827" w:rsidRPr="00DF5AD1" w:rsidRDefault="00805827" w:rsidP="004D41F6">
            <w:pPr>
              <w:pStyle w:val="TableParagraph"/>
              <w:rPr>
                <w:rFonts w:asciiTheme="minorHAnsi" w:hAnsiTheme="minorHAnsi"/>
                <w:sz w:val="20"/>
                <w:szCs w:val="20"/>
              </w:rPr>
            </w:pPr>
            <w:r w:rsidRPr="00DF5AD1">
              <w:rPr>
                <w:rFonts w:asciiTheme="minorHAnsi" w:hAnsiTheme="minorHAnsi"/>
                <w:sz w:val="20"/>
                <w:szCs w:val="20"/>
              </w:rPr>
              <w:t>Triumeq</w:t>
            </w:r>
          </w:p>
        </w:tc>
        <w:tc>
          <w:tcPr>
            <w:tcW w:w="3690" w:type="dxa"/>
            <w:vAlign w:val="center"/>
          </w:tcPr>
          <w:p w14:paraId="0BD6352F" w14:textId="77777777" w:rsidR="00805827" w:rsidRPr="00DF5AD1" w:rsidRDefault="00805827" w:rsidP="004D41F6">
            <w:pPr>
              <w:pStyle w:val="TableParagraph"/>
              <w:rPr>
                <w:rFonts w:asciiTheme="minorHAnsi" w:hAnsiTheme="minorHAnsi"/>
                <w:sz w:val="20"/>
                <w:szCs w:val="20"/>
              </w:rPr>
            </w:pPr>
          </w:p>
          <w:p w14:paraId="33C30399" w14:textId="77777777" w:rsidR="00805827" w:rsidRPr="00DF5AD1" w:rsidRDefault="00805827" w:rsidP="004D41F6">
            <w:pPr>
              <w:pStyle w:val="TableParagraph"/>
              <w:rPr>
                <w:rFonts w:asciiTheme="minorHAnsi" w:hAnsiTheme="minorHAnsi"/>
                <w:sz w:val="20"/>
                <w:szCs w:val="20"/>
              </w:rPr>
            </w:pPr>
          </w:p>
          <w:p w14:paraId="5B6DCEE9" w14:textId="77777777" w:rsidR="00805827" w:rsidRPr="00DF5AD1" w:rsidRDefault="00805827" w:rsidP="004D41F6">
            <w:pPr>
              <w:pStyle w:val="TableParagraph"/>
              <w:rPr>
                <w:rFonts w:asciiTheme="minorHAnsi" w:hAnsiTheme="minorHAnsi"/>
                <w:sz w:val="20"/>
                <w:szCs w:val="20"/>
              </w:rPr>
            </w:pPr>
          </w:p>
          <w:p w14:paraId="1EA7A1AE" w14:textId="77777777" w:rsidR="00805827" w:rsidRPr="00DF5AD1" w:rsidRDefault="00805827" w:rsidP="004D41F6">
            <w:pPr>
              <w:pStyle w:val="TableParagraph"/>
              <w:rPr>
                <w:rFonts w:asciiTheme="minorHAnsi" w:hAnsiTheme="minorHAnsi"/>
                <w:sz w:val="20"/>
                <w:szCs w:val="20"/>
              </w:rPr>
            </w:pPr>
          </w:p>
          <w:p w14:paraId="1FF24C4E" w14:textId="77777777" w:rsidR="00805827" w:rsidRPr="00DF5AD1" w:rsidRDefault="00805827" w:rsidP="004D41F6">
            <w:pPr>
              <w:pStyle w:val="TableParagraph"/>
              <w:rPr>
                <w:rFonts w:asciiTheme="minorHAnsi" w:hAnsiTheme="minorHAnsi"/>
                <w:sz w:val="20"/>
                <w:szCs w:val="20"/>
              </w:rPr>
            </w:pPr>
            <w:r w:rsidRPr="00DF5AD1">
              <w:rPr>
                <w:rFonts w:asciiTheme="minorHAnsi" w:hAnsiTheme="minorHAnsi"/>
                <w:sz w:val="20"/>
                <w:szCs w:val="20"/>
              </w:rPr>
              <w:t>abacavir / dolutegravir /</w:t>
            </w:r>
            <w:r w:rsidRPr="00DF5AD1">
              <w:rPr>
                <w:rFonts w:asciiTheme="minorHAnsi" w:hAnsiTheme="minorHAnsi"/>
                <w:spacing w:val="-40"/>
                <w:sz w:val="20"/>
                <w:szCs w:val="20"/>
              </w:rPr>
              <w:t xml:space="preserve"> </w:t>
            </w:r>
            <w:r w:rsidRPr="00DF5AD1">
              <w:rPr>
                <w:rFonts w:asciiTheme="minorHAnsi" w:hAnsiTheme="minorHAnsi"/>
                <w:sz w:val="20"/>
                <w:szCs w:val="20"/>
              </w:rPr>
              <w:t>lamivudine</w:t>
            </w:r>
          </w:p>
        </w:tc>
        <w:tc>
          <w:tcPr>
            <w:tcW w:w="1589" w:type="dxa"/>
            <w:vAlign w:val="center"/>
          </w:tcPr>
          <w:p w14:paraId="2D6619BD" w14:textId="77777777" w:rsidR="00805827" w:rsidRPr="00DF5AD1" w:rsidRDefault="00805827" w:rsidP="004D41F6">
            <w:pPr>
              <w:pStyle w:val="TableParagraph"/>
              <w:rPr>
                <w:rFonts w:asciiTheme="minorHAnsi" w:hAnsiTheme="minorHAnsi"/>
                <w:sz w:val="20"/>
                <w:szCs w:val="20"/>
              </w:rPr>
            </w:pPr>
          </w:p>
          <w:p w14:paraId="40F6337D" w14:textId="77777777" w:rsidR="00805827" w:rsidRPr="00DF5AD1" w:rsidRDefault="00805827" w:rsidP="004D41F6">
            <w:pPr>
              <w:pStyle w:val="TableParagraph"/>
              <w:rPr>
                <w:rFonts w:asciiTheme="minorHAnsi" w:hAnsiTheme="minorHAnsi"/>
                <w:sz w:val="20"/>
                <w:szCs w:val="20"/>
              </w:rPr>
            </w:pPr>
          </w:p>
          <w:p w14:paraId="4022155B" w14:textId="77777777" w:rsidR="00805827" w:rsidRPr="00DF5AD1" w:rsidRDefault="00805827" w:rsidP="004D41F6">
            <w:pPr>
              <w:pStyle w:val="TableParagraph"/>
              <w:rPr>
                <w:rFonts w:asciiTheme="minorHAnsi" w:hAnsiTheme="minorHAnsi"/>
                <w:sz w:val="20"/>
                <w:szCs w:val="20"/>
              </w:rPr>
            </w:pPr>
          </w:p>
          <w:p w14:paraId="769A20D1" w14:textId="77777777" w:rsidR="00805827" w:rsidRPr="00DF5AD1" w:rsidRDefault="00805827" w:rsidP="004D41F6">
            <w:pPr>
              <w:pStyle w:val="TableParagraph"/>
              <w:rPr>
                <w:rFonts w:asciiTheme="minorHAnsi" w:hAnsiTheme="minorHAnsi"/>
                <w:sz w:val="20"/>
                <w:szCs w:val="20"/>
              </w:rPr>
            </w:pPr>
          </w:p>
          <w:p w14:paraId="11E9ED30" w14:textId="77777777" w:rsidR="00805827" w:rsidRPr="00DF5AD1" w:rsidRDefault="00805827" w:rsidP="004D41F6">
            <w:pPr>
              <w:pStyle w:val="TableParagraph"/>
              <w:rPr>
                <w:rFonts w:asciiTheme="minorHAnsi" w:hAnsiTheme="minorHAnsi"/>
                <w:sz w:val="20"/>
                <w:szCs w:val="20"/>
              </w:rPr>
            </w:pPr>
            <w:r w:rsidRPr="00DF5AD1">
              <w:rPr>
                <w:rFonts w:asciiTheme="minorHAnsi" w:hAnsiTheme="minorHAnsi"/>
                <w:sz w:val="20"/>
                <w:szCs w:val="20"/>
              </w:rPr>
              <w:t>Combination</w:t>
            </w:r>
            <w:r w:rsidRPr="00DF5AD1">
              <w:rPr>
                <w:rFonts w:asciiTheme="minorHAnsi" w:hAnsiTheme="minorHAnsi"/>
                <w:spacing w:val="-40"/>
                <w:sz w:val="20"/>
                <w:szCs w:val="20"/>
              </w:rPr>
              <w:t xml:space="preserve"> </w:t>
            </w:r>
            <w:r w:rsidRPr="00DF5AD1">
              <w:rPr>
                <w:rFonts w:asciiTheme="minorHAnsi" w:hAnsiTheme="minorHAnsi"/>
                <w:sz w:val="20"/>
                <w:szCs w:val="20"/>
              </w:rPr>
              <w:t>Treatment</w:t>
            </w:r>
          </w:p>
        </w:tc>
        <w:tc>
          <w:tcPr>
            <w:tcW w:w="5251" w:type="dxa"/>
            <w:vAlign w:val="center"/>
          </w:tcPr>
          <w:p w14:paraId="563CF645" w14:textId="77777777" w:rsidR="00805827" w:rsidRPr="00DF5AD1" w:rsidRDefault="00805827" w:rsidP="004D41F6">
            <w:pPr>
              <w:pStyle w:val="TableParagraph"/>
              <w:spacing w:line="193" w:lineRule="exact"/>
              <w:rPr>
                <w:rFonts w:asciiTheme="minorHAnsi" w:hAnsiTheme="minorHAnsi"/>
                <w:sz w:val="20"/>
                <w:szCs w:val="20"/>
              </w:rPr>
            </w:pPr>
            <w:r w:rsidRPr="00DF5AD1">
              <w:rPr>
                <w:rFonts w:asciiTheme="minorHAnsi" w:hAnsiTheme="minorHAnsi"/>
                <w:sz w:val="20"/>
                <w:szCs w:val="20"/>
              </w:rPr>
              <w:t>Before</w:t>
            </w:r>
            <w:r w:rsidRPr="00DF5AD1">
              <w:rPr>
                <w:rFonts w:asciiTheme="minorHAnsi" w:hAnsiTheme="minorHAnsi"/>
                <w:spacing w:val="-3"/>
                <w:sz w:val="20"/>
                <w:szCs w:val="20"/>
              </w:rPr>
              <w:t xml:space="preserve"> </w:t>
            </w:r>
            <w:r w:rsidRPr="00DF5AD1">
              <w:rPr>
                <w:rFonts w:asciiTheme="minorHAnsi" w:hAnsiTheme="minorHAnsi"/>
                <w:sz w:val="20"/>
                <w:szCs w:val="20"/>
              </w:rPr>
              <w:t>adding</w:t>
            </w:r>
            <w:r w:rsidRPr="00DF5AD1">
              <w:rPr>
                <w:rFonts w:asciiTheme="minorHAnsi" w:hAnsiTheme="minorHAnsi"/>
                <w:spacing w:val="-3"/>
                <w:sz w:val="20"/>
                <w:szCs w:val="20"/>
              </w:rPr>
              <w:t xml:space="preserve"> </w:t>
            </w:r>
            <w:r w:rsidRPr="00DF5AD1">
              <w:rPr>
                <w:rFonts w:asciiTheme="minorHAnsi" w:hAnsiTheme="minorHAnsi"/>
                <w:sz w:val="20"/>
                <w:szCs w:val="20"/>
              </w:rPr>
              <w:t>an</w:t>
            </w:r>
            <w:r w:rsidRPr="00DF5AD1">
              <w:rPr>
                <w:rFonts w:asciiTheme="minorHAnsi" w:hAnsiTheme="minorHAnsi"/>
                <w:spacing w:val="-2"/>
                <w:sz w:val="20"/>
                <w:szCs w:val="20"/>
              </w:rPr>
              <w:t xml:space="preserve"> </w:t>
            </w:r>
            <w:r w:rsidRPr="00DF5AD1">
              <w:rPr>
                <w:rFonts w:asciiTheme="minorHAnsi" w:hAnsiTheme="minorHAnsi"/>
                <w:sz w:val="20"/>
                <w:szCs w:val="20"/>
              </w:rPr>
              <w:t>abacavir-containing</w:t>
            </w:r>
            <w:r w:rsidRPr="00DF5AD1">
              <w:rPr>
                <w:rFonts w:asciiTheme="minorHAnsi" w:hAnsiTheme="minorHAnsi"/>
                <w:spacing w:val="-3"/>
                <w:sz w:val="20"/>
                <w:szCs w:val="20"/>
              </w:rPr>
              <w:t xml:space="preserve"> </w:t>
            </w:r>
            <w:r w:rsidRPr="00DF5AD1">
              <w:rPr>
                <w:rFonts w:asciiTheme="minorHAnsi" w:hAnsiTheme="minorHAnsi"/>
                <w:sz w:val="20"/>
                <w:szCs w:val="20"/>
              </w:rPr>
              <w:t>medication</w:t>
            </w:r>
            <w:r w:rsidRPr="00DF5AD1">
              <w:rPr>
                <w:rFonts w:asciiTheme="minorHAnsi" w:hAnsiTheme="minorHAnsi"/>
                <w:spacing w:val="-1"/>
                <w:sz w:val="20"/>
                <w:szCs w:val="20"/>
              </w:rPr>
              <w:t xml:space="preserve"> </w:t>
            </w:r>
            <w:r w:rsidRPr="00DF5AD1">
              <w:rPr>
                <w:rFonts w:asciiTheme="minorHAnsi" w:hAnsiTheme="minorHAnsi"/>
                <w:sz w:val="20"/>
                <w:szCs w:val="20"/>
              </w:rPr>
              <w:t>to</w:t>
            </w:r>
            <w:r w:rsidRPr="00DF5AD1">
              <w:rPr>
                <w:rFonts w:asciiTheme="minorHAnsi" w:hAnsiTheme="minorHAnsi"/>
                <w:spacing w:val="-1"/>
                <w:sz w:val="20"/>
                <w:szCs w:val="20"/>
              </w:rPr>
              <w:t xml:space="preserve"> </w:t>
            </w:r>
            <w:r w:rsidRPr="00DF5AD1">
              <w:rPr>
                <w:rFonts w:asciiTheme="minorHAnsi" w:hAnsiTheme="minorHAnsi"/>
                <w:sz w:val="20"/>
                <w:szCs w:val="20"/>
              </w:rPr>
              <w:t>the</w:t>
            </w:r>
            <w:r w:rsidRPr="00DF5AD1">
              <w:rPr>
                <w:rFonts w:asciiTheme="minorHAnsi" w:hAnsiTheme="minorHAnsi"/>
                <w:spacing w:val="-3"/>
                <w:sz w:val="20"/>
                <w:szCs w:val="20"/>
              </w:rPr>
              <w:t xml:space="preserve"> </w:t>
            </w:r>
            <w:r w:rsidRPr="00DF5AD1">
              <w:rPr>
                <w:rFonts w:asciiTheme="minorHAnsi" w:hAnsiTheme="minorHAnsi"/>
                <w:sz w:val="20"/>
                <w:szCs w:val="20"/>
              </w:rPr>
              <w:t>drug</w:t>
            </w:r>
          </w:p>
          <w:p w14:paraId="7BC098DE" w14:textId="77777777" w:rsidR="00805827" w:rsidRPr="00DF5AD1" w:rsidRDefault="00805827" w:rsidP="004D41F6">
            <w:pPr>
              <w:spacing w:line="223" w:lineRule="exact"/>
              <w:rPr>
                <w:sz w:val="20"/>
                <w:szCs w:val="20"/>
              </w:rPr>
            </w:pPr>
            <w:r w:rsidRPr="00DF5AD1">
              <w:rPr>
                <w:sz w:val="20"/>
                <w:szCs w:val="20"/>
              </w:rPr>
              <w:t>regimen, refer to the full prescribing information. Clinical</w:t>
            </w:r>
            <w:r w:rsidRPr="00DF5AD1">
              <w:rPr>
                <w:spacing w:val="1"/>
                <w:sz w:val="20"/>
                <w:szCs w:val="20"/>
              </w:rPr>
              <w:t xml:space="preserve"> </w:t>
            </w:r>
            <w:r w:rsidRPr="00DF5AD1">
              <w:rPr>
                <w:sz w:val="20"/>
                <w:szCs w:val="20"/>
              </w:rPr>
              <w:t>information regarding dolutegravir:</w:t>
            </w:r>
            <w:r w:rsidRPr="00DF5AD1">
              <w:rPr>
                <w:spacing w:val="1"/>
                <w:sz w:val="20"/>
                <w:szCs w:val="20"/>
              </w:rPr>
              <w:t xml:space="preserve"> </w:t>
            </w:r>
            <w:r w:rsidRPr="00DF5AD1">
              <w:rPr>
                <w:sz w:val="20"/>
                <w:szCs w:val="20"/>
              </w:rPr>
              <w:t>At this point, women with</w:t>
            </w:r>
            <w:r w:rsidRPr="00DF5AD1">
              <w:rPr>
                <w:spacing w:val="1"/>
                <w:sz w:val="20"/>
                <w:szCs w:val="20"/>
              </w:rPr>
              <w:t xml:space="preserve"> </w:t>
            </w:r>
            <w:r w:rsidRPr="00DF5AD1">
              <w:rPr>
                <w:sz w:val="20"/>
                <w:szCs w:val="20"/>
              </w:rPr>
              <w:t>HIV who wish to become pregnant and are currently receiving</w:t>
            </w:r>
            <w:r w:rsidRPr="00DF5AD1">
              <w:rPr>
                <w:spacing w:val="1"/>
                <w:sz w:val="20"/>
                <w:szCs w:val="20"/>
              </w:rPr>
              <w:t xml:space="preserve"> </w:t>
            </w:r>
            <w:r w:rsidRPr="00DF5AD1">
              <w:rPr>
                <w:sz w:val="20"/>
                <w:szCs w:val="20"/>
              </w:rPr>
              <w:t>dolutegravir</w:t>
            </w:r>
            <w:r w:rsidRPr="00DF5AD1">
              <w:rPr>
                <w:spacing w:val="-3"/>
                <w:sz w:val="20"/>
                <w:szCs w:val="20"/>
              </w:rPr>
              <w:t xml:space="preserve"> </w:t>
            </w:r>
            <w:r w:rsidRPr="00DF5AD1">
              <w:rPr>
                <w:sz w:val="20"/>
                <w:szCs w:val="20"/>
              </w:rPr>
              <w:t>should</w:t>
            </w:r>
            <w:r w:rsidRPr="00DF5AD1">
              <w:rPr>
                <w:spacing w:val="-2"/>
                <w:sz w:val="20"/>
                <w:szCs w:val="20"/>
              </w:rPr>
              <w:t xml:space="preserve"> </w:t>
            </w:r>
            <w:r w:rsidRPr="00DF5AD1">
              <w:rPr>
                <w:sz w:val="20"/>
                <w:szCs w:val="20"/>
              </w:rPr>
              <w:t>be</w:t>
            </w:r>
            <w:r w:rsidRPr="00DF5AD1">
              <w:rPr>
                <w:spacing w:val="-4"/>
                <w:sz w:val="20"/>
                <w:szCs w:val="20"/>
              </w:rPr>
              <w:t xml:space="preserve"> </w:t>
            </w:r>
            <w:r w:rsidRPr="00DF5AD1">
              <w:rPr>
                <w:sz w:val="20"/>
                <w:szCs w:val="20"/>
              </w:rPr>
              <w:t>switched</w:t>
            </w:r>
            <w:r w:rsidRPr="00DF5AD1">
              <w:rPr>
                <w:spacing w:val="-2"/>
                <w:sz w:val="20"/>
                <w:szCs w:val="20"/>
              </w:rPr>
              <w:t xml:space="preserve"> </w:t>
            </w:r>
            <w:r w:rsidRPr="00DF5AD1">
              <w:rPr>
                <w:sz w:val="20"/>
                <w:szCs w:val="20"/>
              </w:rPr>
              <w:t>to</w:t>
            </w:r>
            <w:r w:rsidRPr="00DF5AD1">
              <w:rPr>
                <w:spacing w:val="-2"/>
                <w:sz w:val="20"/>
                <w:szCs w:val="20"/>
              </w:rPr>
              <w:t xml:space="preserve"> </w:t>
            </w:r>
            <w:r w:rsidRPr="00DF5AD1">
              <w:rPr>
                <w:sz w:val="20"/>
                <w:szCs w:val="20"/>
              </w:rPr>
              <w:t>a</w:t>
            </w:r>
            <w:r w:rsidRPr="00DF5AD1">
              <w:rPr>
                <w:spacing w:val="-3"/>
                <w:sz w:val="20"/>
                <w:szCs w:val="20"/>
              </w:rPr>
              <w:t xml:space="preserve"> </w:t>
            </w:r>
            <w:r w:rsidRPr="00DF5AD1">
              <w:rPr>
                <w:sz w:val="20"/>
                <w:szCs w:val="20"/>
              </w:rPr>
              <w:t>regimen</w:t>
            </w:r>
            <w:r w:rsidRPr="00DF5AD1">
              <w:rPr>
                <w:spacing w:val="-2"/>
                <w:sz w:val="20"/>
                <w:szCs w:val="20"/>
              </w:rPr>
              <w:t xml:space="preserve"> </w:t>
            </w:r>
            <w:r w:rsidRPr="00DF5AD1">
              <w:rPr>
                <w:sz w:val="20"/>
                <w:szCs w:val="20"/>
              </w:rPr>
              <w:t>with</w:t>
            </w:r>
            <w:r w:rsidRPr="00DF5AD1">
              <w:rPr>
                <w:spacing w:val="-2"/>
                <w:sz w:val="20"/>
                <w:szCs w:val="20"/>
              </w:rPr>
              <w:t xml:space="preserve"> </w:t>
            </w:r>
            <w:r w:rsidRPr="00DF5AD1">
              <w:rPr>
                <w:sz w:val="20"/>
                <w:szCs w:val="20"/>
              </w:rPr>
              <w:t>a</w:t>
            </w:r>
            <w:r w:rsidRPr="00DF5AD1">
              <w:rPr>
                <w:spacing w:val="-3"/>
                <w:sz w:val="20"/>
                <w:szCs w:val="20"/>
              </w:rPr>
              <w:t xml:space="preserve"> </w:t>
            </w:r>
            <w:r w:rsidRPr="00DF5AD1">
              <w:rPr>
                <w:sz w:val="20"/>
                <w:szCs w:val="20"/>
              </w:rPr>
              <w:t>more</w:t>
            </w:r>
            <w:r w:rsidRPr="00DF5AD1">
              <w:rPr>
                <w:spacing w:val="-4"/>
                <w:sz w:val="20"/>
                <w:szCs w:val="20"/>
              </w:rPr>
              <w:t xml:space="preserve"> </w:t>
            </w:r>
            <w:r w:rsidRPr="00DF5AD1">
              <w:rPr>
                <w:sz w:val="20"/>
                <w:szCs w:val="20"/>
              </w:rPr>
              <w:t>well-</w:t>
            </w:r>
            <w:r w:rsidRPr="00DF5AD1">
              <w:rPr>
                <w:spacing w:val="-40"/>
                <w:sz w:val="20"/>
                <w:szCs w:val="20"/>
              </w:rPr>
              <w:t xml:space="preserve"> </w:t>
            </w:r>
            <w:r w:rsidRPr="00DF5AD1">
              <w:rPr>
                <w:sz w:val="20"/>
                <w:szCs w:val="20"/>
              </w:rPr>
              <w:t>defined safety record in pregnancy. Women with HIV who are</w:t>
            </w:r>
            <w:r w:rsidRPr="00DF5AD1">
              <w:rPr>
                <w:spacing w:val="1"/>
                <w:sz w:val="20"/>
                <w:szCs w:val="20"/>
              </w:rPr>
              <w:t xml:space="preserve"> </w:t>
            </w:r>
            <w:r w:rsidRPr="00DF5AD1">
              <w:rPr>
                <w:sz w:val="20"/>
                <w:szCs w:val="20"/>
              </w:rPr>
              <w:t>of childbearing age and are not interested in having children</w:t>
            </w:r>
            <w:r w:rsidRPr="00DF5AD1">
              <w:rPr>
                <w:spacing w:val="1"/>
                <w:sz w:val="20"/>
                <w:szCs w:val="20"/>
              </w:rPr>
              <w:t xml:space="preserve"> </w:t>
            </w:r>
            <w:r w:rsidRPr="00DF5AD1">
              <w:rPr>
                <w:sz w:val="20"/>
                <w:szCs w:val="20"/>
              </w:rPr>
              <w:t>should be counseled about this information. Women who</w:t>
            </w:r>
            <w:r w:rsidRPr="00DF5AD1">
              <w:rPr>
                <w:spacing w:val="1"/>
                <w:sz w:val="20"/>
                <w:szCs w:val="20"/>
              </w:rPr>
              <w:t xml:space="preserve"> </w:t>
            </w:r>
            <w:r w:rsidRPr="00DF5AD1">
              <w:rPr>
                <w:sz w:val="20"/>
                <w:szCs w:val="20"/>
              </w:rPr>
              <w:t>become</w:t>
            </w:r>
            <w:r w:rsidRPr="00DF5AD1">
              <w:rPr>
                <w:spacing w:val="2"/>
                <w:sz w:val="20"/>
                <w:szCs w:val="20"/>
              </w:rPr>
              <w:t xml:space="preserve"> </w:t>
            </w:r>
            <w:r w:rsidRPr="00DF5AD1">
              <w:rPr>
                <w:sz w:val="20"/>
                <w:szCs w:val="20"/>
              </w:rPr>
              <w:t>pregnant</w:t>
            </w:r>
            <w:r w:rsidRPr="00DF5AD1">
              <w:rPr>
                <w:spacing w:val="3"/>
                <w:sz w:val="20"/>
                <w:szCs w:val="20"/>
              </w:rPr>
              <w:t xml:space="preserve"> </w:t>
            </w:r>
            <w:r w:rsidRPr="00DF5AD1">
              <w:rPr>
                <w:sz w:val="20"/>
                <w:szCs w:val="20"/>
              </w:rPr>
              <w:t>while</w:t>
            </w:r>
            <w:r w:rsidRPr="00DF5AD1">
              <w:rPr>
                <w:spacing w:val="3"/>
                <w:sz w:val="20"/>
                <w:szCs w:val="20"/>
              </w:rPr>
              <w:t xml:space="preserve"> </w:t>
            </w:r>
            <w:r w:rsidRPr="00DF5AD1">
              <w:rPr>
                <w:sz w:val="20"/>
                <w:szCs w:val="20"/>
              </w:rPr>
              <w:t>on</w:t>
            </w:r>
            <w:r w:rsidRPr="00DF5AD1">
              <w:rPr>
                <w:spacing w:val="4"/>
                <w:sz w:val="20"/>
                <w:szCs w:val="20"/>
              </w:rPr>
              <w:t xml:space="preserve"> </w:t>
            </w:r>
            <w:r w:rsidRPr="00DF5AD1">
              <w:rPr>
                <w:sz w:val="20"/>
                <w:szCs w:val="20"/>
              </w:rPr>
              <w:t>dolutegravir</w:t>
            </w:r>
            <w:r w:rsidRPr="00DF5AD1">
              <w:rPr>
                <w:spacing w:val="5"/>
                <w:sz w:val="20"/>
                <w:szCs w:val="20"/>
              </w:rPr>
              <w:t xml:space="preserve"> </w:t>
            </w:r>
            <w:r w:rsidRPr="00DF5AD1">
              <w:rPr>
                <w:sz w:val="20"/>
                <w:szCs w:val="20"/>
              </w:rPr>
              <w:t>need</w:t>
            </w:r>
            <w:r w:rsidRPr="00DF5AD1">
              <w:rPr>
                <w:spacing w:val="5"/>
                <w:sz w:val="20"/>
                <w:szCs w:val="20"/>
              </w:rPr>
              <w:t xml:space="preserve"> </w:t>
            </w:r>
            <w:r w:rsidRPr="00DF5AD1">
              <w:rPr>
                <w:sz w:val="20"/>
                <w:szCs w:val="20"/>
              </w:rPr>
              <w:t>to</w:t>
            </w:r>
            <w:r w:rsidRPr="00DF5AD1">
              <w:rPr>
                <w:spacing w:val="4"/>
                <w:sz w:val="20"/>
                <w:szCs w:val="20"/>
              </w:rPr>
              <w:t xml:space="preserve"> </w:t>
            </w:r>
            <w:r w:rsidRPr="00DF5AD1">
              <w:rPr>
                <w:sz w:val="20"/>
                <w:szCs w:val="20"/>
              </w:rPr>
              <w:t>discuss</w:t>
            </w:r>
            <w:r w:rsidRPr="00DF5AD1">
              <w:rPr>
                <w:spacing w:val="1"/>
                <w:sz w:val="20"/>
                <w:szCs w:val="20"/>
              </w:rPr>
              <w:t xml:space="preserve"> </w:t>
            </w:r>
            <w:r w:rsidRPr="00DF5AD1">
              <w:rPr>
                <w:sz w:val="20"/>
                <w:szCs w:val="20"/>
              </w:rPr>
              <w:t>options</w:t>
            </w:r>
            <w:r w:rsidRPr="00DF5AD1">
              <w:rPr>
                <w:spacing w:val="-1"/>
                <w:sz w:val="20"/>
                <w:szCs w:val="20"/>
              </w:rPr>
              <w:t xml:space="preserve"> </w:t>
            </w:r>
            <w:r w:rsidRPr="00DF5AD1">
              <w:rPr>
                <w:sz w:val="20"/>
                <w:szCs w:val="20"/>
              </w:rPr>
              <w:t>with</w:t>
            </w:r>
            <w:r w:rsidRPr="00DF5AD1">
              <w:rPr>
                <w:spacing w:val="1"/>
                <w:sz w:val="20"/>
                <w:szCs w:val="20"/>
              </w:rPr>
              <w:t xml:space="preserve"> </w:t>
            </w:r>
            <w:r w:rsidRPr="00DF5AD1">
              <w:rPr>
                <w:sz w:val="20"/>
                <w:szCs w:val="20"/>
              </w:rPr>
              <w:t>their</w:t>
            </w:r>
            <w:r w:rsidRPr="00DF5AD1">
              <w:rPr>
                <w:spacing w:val="1"/>
                <w:sz w:val="20"/>
                <w:szCs w:val="20"/>
              </w:rPr>
              <w:t xml:space="preserve"> </w:t>
            </w:r>
            <w:r w:rsidRPr="00DF5AD1">
              <w:rPr>
                <w:sz w:val="20"/>
                <w:szCs w:val="20"/>
              </w:rPr>
              <w:t>HIV providers.</w:t>
            </w:r>
          </w:p>
        </w:tc>
      </w:tr>
      <w:tr w:rsidR="00805827" w:rsidRPr="00DF5AD1" w14:paraId="24B89E9A" w14:textId="77777777" w:rsidTr="004D41F6">
        <w:trPr>
          <w:trHeight w:val="302"/>
        </w:trPr>
        <w:tc>
          <w:tcPr>
            <w:tcW w:w="1023" w:type="dxa"/>
          </w:tcPr>
          <w:p w14:paraId="1B330C91" w14:textId="77777777" w:rsidR="00805827" w:rsidRPr="00DF5AD1" w:rsidRDefault="00805827" w:rsidP="004D41F6">
            <w:pPr>
              <w:pStyle w:val="TableParagraph"/>
              <w:spacing w:before="8"/>
              <w:rPr>
                <w:rFonts w:asciiTheme="minorHAnsi" w:hAnsiTheme="minorHAnsi"/>
                <w:sz w:val="20"/>
                <w:szCs w:val="20"/>
              </w:rPr>
            </w:pPr>
          </w:p>
          <w:p w14:paraId="1075D0F9" w14:textId="77777777" w:rsidR="00805827" w:rsidRPr="00DF5AD1" w:rsidRDefault="00805827" w:rsidP="004D41F6">
            <w:pPr>
              <w:rPr>
                <w:sz w:val="20"/>
                <w:szCs w:val="20"/>
              </w:rPr>
            </w:pPr>
            <w:r w:rsidRPr="00DF5AD1">
              <w:rPr>
                <w:sz w:val="20"/>
                <w:szCs w:val="20"/>
              </w:rPr>
              <w:t>Trizivir</w:t>
            </w:r>
          </w:p>
        </w:tc>
        <w:tc>
          <w:tcPr>
            <w:tcW w:w="3690" w:type="dxa"/>
            <w:vAlign w:val="center"/>
          </w:tcPr>
          <w:p w14:paraId="12DEA013" w14:textId="77777777" w:rsidR="00805827" w:rsidRPr="00DF5AD1" w:rsidRDefault="00805827" w:rsidP="004D41F6">
            <w:pPr>
              <w:rPr>
                <w:sz w:val="20"/>
                <w:szCs w:val="20"/>
              </w:rPr>
            </w:pPr>
            <w:r w:rsidRPr="00DF5AD1">
              <w:rPr>
                <w:sz w:val="20"/>
                <w:szCs w:val="20"/>
              </w:rPr>
              <w:t>abacavir / lamivudine /</w:t>
            </w:r>
            <w:r w:rsidRPr="00DF5AD1">
              <w:rPr>
                <w:spacing w:val="-40"/>
                <w:sz w:val="20"/>
                <w:szCs w:val="20"/>
              </w:rPr>
              <w:t xml:space="preserve"> </w:t>
            </w:r>
            <w:r w:rsidRPr="00DF5AD1">
              <w:rPr>
                <w:sz w:val="20"/>
                <w:szCs w:val="20"/>
              </w:rPr>
              <w:t>zidovudine</w:t>
            </w:r>
          </w:p>
        </w:tc>
        <w:tc>
          <w:tcPr>
            <w:tcW w:w="1589" w:type="dxa"/>
            <w:vAlign w:val="center"/>
          </w:tcPr>
          <w:p w14:paraId="01AFB48D" w14:textId="77777777" w:rsidR="00805827" w:rsidRPr="00DF5AD1" w:rsidRDefault="00805827" w:rsidP="004D41F6">
            <w:pPr>
              <w:pStyle w:val="TableParagraph"/>
              <w:spacing w:before="8"/>
              <w:rPr>
                <w:rFonts w:asciiTheme="minorHAnsi" w:hAnsiTheme="minorHAnsi"/>
                <w:sz w:val="20"/>
                <w:szCs w:val="20"/>
              </w:rPr>
            </w:pPr>
          </w:p>
          <w:p w14:paraId="4CAE28D0" w14:textId="77777777" w:rsidR="00805827" w:rsidRPr="00DF5AD1" w:rsidRDefault="00805827" w:rsidP="004D41F6">
            <w:pPr>
              <w:rPr>
                <w:sz w:val="20"/>
                <w:szCs w:val="20"/>
              </w:rPr>
            </w:pPr>
            <w:r w:rsidRPr="00DF5AD1">
              <w:rPr>
                <w:sz w:val="20"/>
                <w:szCs w:val="20"/>
              </w:rPr>
              <w:t>NRTI</w:t>
            </w:r>
          </w:p>
        </w:tc>
        <w:tc>
          <w:tcPr>
            <w:tcW w:w="5251" w:type="dxa"/>
            <w:vAlign w:val="center"/>
          </w:tcPr>
          <w:p w14:paraId="5060981E" w14:textId="77777777" w:rsidR="00805827" w:rsidRPr="00DF5AD1" w:rsidRDefault="00805827" w:rsidP="004D41F6">
            <w:pPr>
              <w:spacing w:line="193" w:lineRule="exact"/>
              <w:ind w:left="58"/>
              <w:rPr>
                <w:sz w:val="20"/>
                <w:szCs w:val="20"/>
              </w:rPr>
            </w:pPr>
            <w:r w:rsidRPr="00DF5AD1">
              <w:rPr>
                <w:sz w:val="20"/>
                <w:szCs w:val="20"/>
              </w:rPr>
              <w:t>Before adding an abacavir-containing medication to the drug</w:t>
            </w:r>
            <w:r w:rsidRPr="00DF5AD1">
              <w:rPr>
                <w:spacing w:val="-40"/>
                <w:sz w:val="20"/>
                <w:szCs w:val="20"/>
              </w:rPr>
              <w:t xml:space="preserve"> </w:t>
            </w:r>
            <w:r w:rsidRPr="00DF5AD1">
              <w:rPr>
                <w:sz w:val="20"/>
                <w:szCs w:val="20"/>
              </w:rPr>
              <w:t>regimen,</w:t>
            </w:r>
            <w:r w:rsidRPr="00DF5AD1">
              <w:rPr>
                <w:spacing w:val="-2"/>
                <w:sz w:val="20"/>
                <w:szCs w:val="20"/>
              </w:rPr>
              <w:t xml:space="preserve"> </w:t>
            </w:r>
            <w:r w:rsidRPr="00DF5AD1">
              <w:rPr>
                <w:sz w:val="20"/>
                <w:szCs w:val="20"/>
              </w:rPr>
              <w:t>refer to the</w:t>
            </w:r>
            <w:r w:rsidRPr="00DF5AD1">
              <w:rPr>
                <w:spacing w:val="-2"/>
                <w:sz w:val="20"/>
                <w:szCs w:val="20"/>
              </w:rPr>
              <w:t xml:space="preserve"> </w:t>
            </w:r>
            <w:r w:rsidRPr="00DF5AD1">
              <w:rPr>
                <w:sz w:val="20"/>
                <w:szCs w:val="20"/>
              </w:rPr>
              <w:t>drug's</w:t>
            </w:r>
            <w:r w:rsidRPr="00DF5AD1">
              <w:rPr>
                <w:spacing w:val="-2"/>
                <w:sz w:val="20"/>
                <w:szCs w:val="20"/>
              </w:rPr>
              <w:t xml:space="preserve"> </w:t>
            </w:r>
            <w:r w:rsidRPr="00DF5AD1">
              <w:rPr>
                <w:sz w:val="20"/>
                <w:szCs w:val="20"/>
              </w:rPr>
              <w:t>full</w:t>
            </w:r>
            <w:r w:rsidRPr="00DF5AD1">
              <w:rPr>
                <w:spacing w:val="-2"/>
                <w:sz w:val="20"/>
                <w:szCs w:val="20"/>
              </w:rPr>
              <w:t xml:space="preserve"> </w:t>
            </w:r>
            <w:r w:rsidRPr="00DF5AD1">
              <w:rPr>
                <w:sz w:val="20"/>
                <w:szCs w:val="20"/>
              </w:rPr>
              <w:t>prescribing</w:t>
            </w:r>
            <w:r w:rsidRPr="00DF5AD1">
              <w:rPr>
                <w:spacing w:val="-2"/>
                <w:sz w:val="20"/>
                <w:szCs w:val="20"/>
              </w:rPr>
              <w:t xml:space="preserve"> </w:t>
            </w:r>
            <w:r w:rsidRPr="00DF5AD1">
              <w:rPr>
                <w:sz w:val="20"/>
                <w:szCs w:val="20"/>
              </w:rPr>
              <w:t>information.</w:t>
            </w:r>
          </w:p>
        </w:tc>
      </w:tr>
      <w:tr w:rsidR="00805827" w:rsidRPr="00DF5AD1" w14:paraId="36619A8D" w14:textId="77777777" w:rsidTr="004D41F6">
        <w:trPr>
          <w:trHeight w:val="1488"/>
        </w:trPr>
        <w:tc>
          <w:tcPr>
            <w:tcW w:w="1023" w:type="dxa"/>
          </w:tcPr>
          <w:p w14:paraId="59A93C68" w14:textId="77777777" w:rsidR="00805827" w:rsidRPr="00DF5AD1" w:rsidRDefault="00805827" w:rsidP="004D41F6">
            <w:pPr>
              <w:pStyle w:val="TableParagraph"/>
              <w:rPr>
                <w:rFonts w:asciiTheme="minorHAnsi" w:hAnsiTheme="minorHAnsi"/>
                <w:sz w:val="20"/>
                <w:szCs w:val="20"/>
              </w:rPr>
            </w:pPr>
          </w:p>
          <w:p w14:paraId="4C7F400A" w14:textId="77777777" w:rsidR="00805827" w:rsidRPr="00DF5AD1" w:rsidRDefault="00805827" w:rsidP="004D41F6">
            <w:pPr>
              <w:pStyle w:val="TableParagraph"/>
              <w:rPr>
                <w:rFonts w:asciiTheme="minorHAnsi" w:hAnsiTheme="minorHAnsi"/>
                <w:sz w:val="20"/>
                <w:szCs w:val="20"/>
              </w:rPr>
            </w:pPr>
          </w:p>
          <w:p w14:paraId="48C8ACCE" w14:textId="77777777" w:rsidR="00805827" w:rsidRPr="00DF5AD1" w:rsidRDefault="00805827" w:rsidP="004D41F6">
            <w:pPr>
              <w:pStyle w:val="TableParagraph"/>
              <w:rPr>
                <w:rFonts w:asciiTheme="minorHAnsi" w:hAnsiTheme="minorHAnsi"/>
                <w:sz w:val="20"/>
                <w:szCs w:val="20"/>
              </w:rPr>
            </w:pPr>
          </w:p>
          <w:p w14:paraId="559A2743" w14:textId="77777777" w:rsidR="00805827" w:rsidRPr="00DF5AD1" w:rsidRDefault="00805827" w:rsidP="004D41F6">
            <w:pPr>
              <w:pStyle w:val="TableParagraph"/>
              <w:spacing w:before="4"/>
              <w:rPr>
                <w:rFonts w:asciiTheme="minorHAnsi" w:hAnsiTheme="minorHAnsi"/>
                <w:sz w:val="20"/>
                <w:szCs w:val="20"/>
              </w:rPr>
            </w:pPr>
          </w:p>
          <w:p w14:paraId="15E119AC" w14:textId="77777777" w:rsidR="00805827" w:rsidRPr="00DF5AD1" w:rsidRDefault="00805827" w:rsidP="004D41F6">
            <w:pPr>
              <w:spacing w:before="8"/>
              <w:rPr>
                <w:sz w:val="20"/>
                <w:szCs w:val="20"/>
              </w:rPr>
            </w:pPr>
            <w:r w:rsidRPr="00DF5AD1">
              <w:rPr>
                <w:sz w:val="20"/>
                <w:szCs w:val="20"/>
              </w:rPr>
              <w:t>Trogarzo</w:t>
            </w:r>
          </w:p>
        </w:tc>
        <w:tc>
          <w:tcPr>
            <w:tcW w:w="3690" w:type="dxa"/>
            <w:vAlign w:val="center"/>
          </w:tcPr>
          <w:p w14:paraId="77A29746" w14:textId="77777777" w:rsidR="00805827" w:rsidRPr="00DF5AD1" w:rsidRDefault="00805827" w:rsidP="004D41F6">
            <w:pPr>
              <w:pStyle w:val="TableParagraph"/>
              <w:rPr>
                <w:rFonts w:asciiTheme="minorHAnsi" w:hAnsiTheme="minorHAnsi"/>
                <w:sz w:val="20"/>
                <w:szCs w:val="20"/>
              </w:rPr>
            </w:pPr>
          </w:p>
          <w:p w14:paraId="339256AF" w14:textId="77777777" w:rsidR="00805827" w:rsidRPr="00DF5AD1" w:rsidRDefault="00805827" w:rsidP="004D41F6">
            <w:pPr>
              <w:pStyle w:val="TableParagraph"/>
              <w:rPr>
                <w:rFonts w:asciiTheme="minorHAnsi" w:hAnsiTheme="minorHAnsi"/>
                <w:sz w:val="20"/>
                <w:szCs w:val="20"/>
              </w:rPr>
            </w:pPr>
          </w:p>
          <w:p w14:paraId="101453F7" w14:textId="77777777" w:rsidR="00805827" w:rsidRPr="00DF5AD1" w:rsidRDefault="00805827" w:rsidP="004D41F6">
            <w:pPr>
              <w:pStyle w:val="TableParagraph"/>
              <w:rPr>
                <w:rFonts w:asciiTheme="minorHAnsi" w:hAnsiTheme="minorHAnsi"/>
                <w:sz w:val="20"/>
                <w:szCs w:val="20"/>
              </w:rPr>
            </w:pPr>
          </w:p>
          <w:p w14:paraId="76E5DCC8" w14:textId="77777777" w:rsidR="00805827" w:rsidRPr="00DF5AD1" w:rsidRDefault="00805827" w:rsidP="004D41F6">
            <w:pPr>
              <w:pStyle w:val="TableParagraph"/>
              <w:spacing w:before="4"/>
              <w:rPr>
                <w:rFonts w:asciiTheme="minorHAnsi" w:hAnsiTheme="minorHAnsi"/>
                <w:sz w:val="20"/>
                <w:szCs w:val="20"/>
              </w:rPr>
            </w:pPr>
          </w:p>
          <w:p w14:paraId="6B53CB61" w14:textId="77777777" w:rsidR="00805827" w:rsidRPr="00DF5AD1" w:rsidRDefault="00805827" w:rsidP="004D41F6">
            <w:pPr>
              <w:rPr>
                <w:sz w:val="20"/>
                <w:szCs w:val="20"/>
              </w:rPr>
            </w:pPr>
            <w:r w:rsidRPr="00DF5AD1">
              <w:rPr>
                <w:sz w:val="20"/>
                <w:szCs w:val="20"/>
              </w:rPr>
              <w:t>Ibalizumab-uiyk</w:t>
            </w:r>
          </w:p>
        </w:tc>
        <w:tc>
          <w:tcPr>
            <w:tcW w:w="1589" w:type="dxa"/>
            <w:vAlign w:val="center"/>
          </w:tcPr>
          <w:p w14:paraId="08AE49A5" w14:textId="77777777" w:rsidR="00805827" w:rsidRPr="00DF5AD1" w:rsidRDefault="00805827" w:rsidP="004D41F6">
            <w:pPr>
              <w:pStyle w:val="TableParagraph"/>
              <w:rPr>
                <w:rFonts w:asciiTheme="minorHAnsi" w:hAnsiTheme="minorHAnsi"/>
                <w:sz w:val="20"/>
                <w:szCs w:val="20"/>
              </w:rPr>
            </w:pPr>
          </w:p>
          <w:p w14:paraId="214BE6BB" w14:textId="77777777" w:rsidR="00805827" w:rsidRPr="00DF5AD1" w:rsidRDefault="00805827" w:rsidP="004D41F6">
            <w:pPr>
              <w:pStyle w:val="TableParagraph"/>
              <w:rPr>
                <w:rFonts w:asciiTheme="minorHAnsi" w:hAnsiTheme="minorHAnsi"/>
                <w:sz w:val="20"/>
                <w:szCs w:val="20"/>
              </w:rPr>
            </w:pPr>
          </w:p>
          <w:p w14:paraId="77DF58B7" w14:textId="77777777" w:rsidR="00805827" w:rsidRPr="00DF5AD1" w:rsidRDefault="00805827" w:rsidP="004D41F6">
            <w:pPr>
              <w:pStyle w:val="TableParagraph"/>
              <w:rPr>
                <w:rFonts w:asciiTheme="minorHAnsi" w:hAnsiTheme="minorHAnsi"/>
                <w:sz w:val="20"/>
                <w:szCs w:val="20"/>
              </w:rPr>
            </w:pPr>
          </w:p>
          <w:p w14:paraId="4E5B5AF1" w14:textId="77777777" w:rsidR="00805827" w:rsidRPr="00DF5AD1" w:rsidRDefault="00805827" w:rsidP="004D41F6">
            <w:pPr>
              <w:spacing w:before="8"/>
              <w:rPr>
                <w:sz w:val="20"/>
                <w:szCs w:val="20"/>
              </w:rPr>
            </w:pPr>
            <w:r w:rsidRPr="00DF5AD1">
              <w:rPr>
                <w:sz w:val="20"/>
                <w:szCs w:val="20"/>
              </w:rPr>
              <w:t>CD4</w:t>
            </w:r>
            <w:r w:rsidRPr="00DF5AD1">
              <w:rPr>
                <w:spacing w:val="-9"/>
                <w:sz w:val="20"/>
                <w:szCs w:val="20"/>
              </w:rPr>
              <w:t xml:space="preserve"> </w:t>
            </w:r>
            <w:r w:rsidRPr="00DF5AD1">
              <w:rPr>
                <w:sz w:val="20"/>
                <w:szCs w:val="20"/>
              </w:rPr>
              <w:t>post-attachment</w:t>
            </w:r>
            <w:r w:rsidRPr="00DF5AD1">
              <w:rPr>
                <w:spacing w:val="-40"/>
                <w:sz w:val="20"/>
                <w:szCs w:val="20"/>
              </w:rPr>
              <w:t xml:space="preserve"> </w:t>
            </w:r>
            <w:r w:rsidRPr="00DF5AD1">
              <w:rPr>
                <w:sz w:val="20"/>
                <w:szCs w:val="20"/>
              </w:rPr>
              <w:t>HIV-1</w:t>
            </w:r>
            <w:r w:rsidRPr="00DF5AD1">
              <w:rPr>
                <w:spacing w:val="-1"/>
                <w:sz w:val="20"/>
                <w:szCs w:val="20"/>
              </w:rPr>
              <w:t xml:space="preserve"> </w:t>
            </w:r>
            <w:r w:rsidRPr="00DF5AD1">
              <w:rPr>
                <w:sz w:val="20"/>
                <w:szCs w:val="20"/>
              </w:rPr>
              <w:t>inhibitor</w:t>
            </w:r>
          </w:p>
        </w:tc>
        <w:tc>
          <w:tcPr>
            <w:tcW w:w="5251" w:type="dxa"/>
            <w:vAlign w:val="center"/>
          </w:tcPr>
          <w:p w14:paraId="21BCB023" w14:textId="77777777" w:rsidR="00805827" w:rsidRPr="00DF5AD1" w:rsidRDefault="00805827" w:rsidP="004D41F6">
            <w:pPr>
              <w:spacing w:line="193" w:lineRule="exact"/>
              <w:ind w:left="58"/>
              <w:rPr>
                <w:sz w:val="20"/>
                <w:szCs w:val="20"/>
              </w:rPr>
            </w:pPr>
            <w:r w:rsidRPr="00DF5AD1">
              <w:rPr>
                <w:sz w:val="20"/>
                <w:szCs w:val="20"/>
              </w:rPr>
              <w:t>Prior authorization is required for this medication.</w:t>
            </w:r>
            <w:r w:rsidRPr="00DF5AD1">
              <w:rPr>
                <w:spacing w:val="1"/>
                <w:sz w:val="20"/>
                <w:szCs w:val="20"/>
              </w:rPr>
              <w:t xml:space="preserve"> </w:t>
            </w:r>
            <w:r w:rsidRPr="00DF5AD1">
              <w:rPr>
                <w:sz w:val="20"/>
                <w:szCs w:val="20"/>
              </w:rPr>
              <w:t>To initiate</w:t>
            </w:r>
            <w:r w:rsidRPr="00DF5AD1">
              <w:rPr>
                <w:spacing w:val="1"/>
                <w:sz w:val="20"/>
                <w:szCs w:val="20"/>
              </w:rPr>
              <w:t xml:space="preserve"> </w:t>
            </w:r>
            <w:r w:rsidRPr="00DF5AD1">
              <w:rPr>
                <w:sz w:val="20"/>
                <w:szCs w:val="20"/>
              </w:rPr>
              <w:t>the process, please go through the Theratechnologies THERA</w:t>
            </w:r>
            <w:r w:rsidRPr="00DF5AD1">
              <w:rPr>
                <w:spacing w:val="1"/>
                <w:sz w:val="20"/>
                <w:szCs w:val="20"/>
              </w:rPr>
              <w:t xml:space="preserve"> </w:t>
            </w:r>
            <w:r w:rsidRPr="00DF5AD1">
              <w:rPr>
                <w:sz w:val="20"/>
                <w:szCs w:val="20"/>
              </w:rPr>
              <w:t>patient support® program. Go to the website listed below and</w:t>
            </w:r>
            <w:r w:rsidRPr="00DF5AD1">
              <w:rPr>
                <w:spacing w:val="-41"/>
                <w:sz w:val="20"/>
                <w:szCs w:val="20"/>
              </w:rPr>
              <w:t xml:space="preserve"> </w:t>
            </w:r>
            <w:r w:rsidRPr="00DF5AD1">
              <w:rPr>
                <w:sz w:val="20"/>
                <w:szCs w:val="20"/>
              </w:rPr>
              <w:t>click on "I am a Healthcare Provider" and choose the Trogazo</w:t>
            </w:r>
            <w:r w:rsidRPr="00DF5AD1">
              <w:rPr>
                <w:spacing w:val="1"/>
                <w:sz w:val="20"/>
                <w:szCs w:val="20"/>
              </w:rPr>
              <w:t xml:space="preserve"> </w:t>
            </w:r>
            <w:r w:rsidRPr="00DF5AD1">
              <w:rPr>
                <w:sz w:val="20"/>
                <w:szCs w:val="20"/>
              </w:rPr>
              <w:t>button. Then, look to the right of the next page for the</w:t>
            </w:r>
            <w:r w:rsidRPr="00DF5AD1">
              <w:rPr>
                <w:spacing w:val="1"/>
                <w:sz w:val="20"/>
                <w:szCs w:val="20"/>
              </w:rPr>
              <w:t xml:space="preserve"> </w:t>
            </w:r>
            <w:r w:rsidRPr="00DF5AD1">
              <w:rPr>
                <w:sz w:val="20"/>
                <w:szCs w:val="20"/>
              </w:rPr>
              <w:t>Trogarzo Enrollment</w:t>
            </w:r>
            <w:r w:rsidRPr="00DF5AD1">
              <w:rPr>
                <w:spacing w:val="-1"/>
                <w:sz w:val="20"/>
                <w:szCs w:val="20"/>
              </w:rPr>
              <w:t xml:space="preserve"> </w:t>
            </w:r>
            <w:r w:rsidRPr="00DF5AD1">
              <w:rPr>
                <w:sz w:val="20"/>
                <w:szCs w:val="20"/>
              </w:rPr>
              <w:t>Form.</w:t>
            </w:r>
          </w:p>
          <w:p w14:paraId="5EBDE75C" w14:textId="77777777" w:rsidR="00805827" w:rsidRPr="00DF5AD1" w:rsidRDefault="00000000" w:rsidP="004D41F6">
            <w:pPr>
              <w:spacing w:line="193" w:lineRule="exact"/>
              <w:ind w:left="58"/>
              <w:rPr>
                <w:sz w:val="20"/>
                <w:szCs w:val="20"/>
              </w:rPr>
            </w:pPr>
            <w:hyperlink r:id="rId451">
              <w:r w:rsidR="00805827" w:rsidRPr="00DF5AD1">
                <w:rPr>
                  <w:color w:val="0000FF"/>
                  <w:sz w:val="20"/>
                  <w:szCs w:val="20"/>
                  <w:u w:val="single" w:color="0000FF"/>
                </w:rPr>
                <w:t>https://www.therapatientsupport.com</w:t>
              </w:r>
            </w:hyperlink>
          </w:p>
        </w:tc>
      </w:tr>
      <w:tr w:rsidR="00805827" w:rsidRPr="00DF5AD1" w14:paraId="5D624D5D" w14:textId="77777777" w:rsidTr="004D41F6">
        <w:trPr>
          <w:trHeight w:val="302"/>
        </w:trPr>
        <w:tc>
          <w:tcPr>
            <w:tcW w:w="1023" w:type="dxa"/>
          </w:tcPr>
          <w:p w14:paraId="5972DCCD" w14:textId="77777777" w:rsidR="00805827" w:rsidRPr="00DF5AD1" w:rsidRDefault="00805827" w:rsidP="004D41F6">
            <w:pPr>
              <w:pStyle w:val="TableParagraph"/>
              <w:spacing w:before="8"/>
              <w:rPr>
                <w:rFonts w:asciiTheme="minorHAnsi" w:hAnsiTheme="minorHAnsi"/>
                <w:sz w:val="20"/>
                <w:szCs w:val="20"/>
              </w:rPr>
            </w:pPr>
          </w:p>
          <w:p w14:paraId="268D8C8D" w14:textId="77777777" w:rsidR="00805827" w:rsidRPr="00DF5AD1" w:rsidRDefault="00805827" w:rsidP="004D41F6">
            <w:pPr>
              <w:rPr>
                <w:sz w:val="20"/>
                <w:szCs w:val="20"/>
              </w:rPr>
            </w:pPr>
            <w:r w:rsidRPr="00DF5AD1">
              <w:rPr>
                <w:sz w:val="20"/>
                <w:szCs w:val="20"/>
              </w:rPr>
              <w:t>Truvada</w:t>
            </w:r>
          </w:p>
        </w:tc>
        <w:tc>
          <w:tcPr>
            <w:tcW w:w="3690" w:type="dxa"/>
            <w:vAlign w:val="center"/>
          </w:tcPr>
          <w:p w14:paraId="1F55BC2A" w14:textId="77777777" w:rsidR="00805827" w:rsidRPr="00DF5AD1" w:rsidRDefault="00805827" w:rsidP="004D41F6">
            <w:pPr>
              <w:pStyle w:val="TableParagraph"/>
              <w:spacing w:before="113"/>
              <w:rPr>
                <w:rFonts w:asciiTheme="minorHAnsi" w:hAnsiTheme="minorHAnsi"/>
                <w:sz w:val="20"/>
                <w:szCs w:val="20"/>
              </w:rPr>
            </w:pPr>
            <w:r w:rsidRPr="00DF5AD1">
              <w:rPr>
                <w:rFonts w:asciiTheme="minorHAnsi" w:hAnsiTheme="minorHAnsi"/>
                <w:sz w:val="20"/>
                <w:szCs w:val="20"/>
              </w:rPr>
              <w:t>emtricitabine</w:t>
            </w:r>
            <w:r w:rsidRPr="00DF5AD1">
              <w:rPr>
                <w:rFonts w:asciiTheme="minorHAnsi" w:hAnsiTheme="minorHAnsi"/>
                <w:spacing w:val="-5"/>
                <w:sz w:val="20"/>
                <w:szCs w:val="20"/>
              </w:rPr>
              <w:t xml:space="preserve"> </w:t>
            </w:r>
            <w:r w:rsidRPr="00DF5AD1">
              <w:rPr>
                <w:rFonts w:asciiTheme="minorHAnsi" w:hAnsiTheme="minorHAnsi"/>
                <w:sz w:val="20"/>
                <w:szCs w:val="20"/>
              </w:rPr>
              <w:t>/tenofovir</w:t>
            </w:r>
            <w:r w:rsidRPr="00DF5AD1">
              <w:rPr>
                <w:rFonts w:asciiTheme="minorHAnsi" w:hAnsiTheme="minorHAnsi"/>
                <w:spacing w:val="-3"/>
                <w:sz w:val="20"/>
                <w:szCs w:val="20"/>
              </w:rPr>
              <w:t xml:space="preserve"> </w:t>
            </w:r>
            <w:r w:rsidRPr="00DF5AD1">
              <w:rPr>
                <w:rFonts w:asciiTheme="minorHAnsi" w:hAnsiTheme="minorHAnsi"/>
                <w:sz w:val="20"/>
                <w:szCs w:val="20"/>
              </w:rPr>
              <w:t>disoproxil</w:t>
            </w:r>
            <w:r w:rsidRPr="00DF5AD1">
              <w:rPr>
                <w:rFonts w:asciiTheme="minorHAnsi" w:hAnsiTheme="minorHAnsi"/>
                <w:spacing w:val="-4"/>
                <w:sz w:val="20"/>
                <w:szCs w:val="20"/>
              </w:rPr>
              <w:t xml:space="preserve"> </w:t>
            </w:r>
            <w:r w:rsidRPr="00DF5AD1">
              <w:rPr>
                <w:rFonts w:asciiTheme="minorHAnsi" w:hAnsiTheme="minorHAnsi"/>
                <w:sz w:val="20"/>
                <w:szCs w:val="20"/>
              </w:rPr>
              <w:t>fumarate</w:t>
            </w:r>
          </w:p>
        </w:tc>
        <w:tc>
          <w:tcPr>
            <w:tcW w:w="1589" w:type="dxa"/>
            <w:vAlign w:val="center"/>
          </w:tcPr>
          <w:p w14:paraId="372060EA" w14:textId="77777777" w:rsidR="00805827" w:rsidRPr="00DF5AD1" w:rsidRDefault="00805827" w:rsidP="004D41F6">
            <w:pPr>
              <w:pStyle w:val="TableParagraph"/>
              <w:spacing w:before="8"/>
              <w:rPr>
                <w:rFonts w:asciiTheme="minorHAnsi" w:hAnsiTheme="minorHAnsi"/>
                <w:sz w:val="20"/>
                <w:szCs w:val="20"/>
              </w:rPr>
            </w:pPr>
          </w:p>
          <w:p w14:paraId="7032B9B0" w14:textId="77777777" w:rsidR="00805827" w:rsidRPr="00DF5AD1" w:rsidRDefault="00805827" w:rsidP="004D41F6">
            <w:pPr>
              <w:rPr>
                <w:sz w:val="20"/>
                <w:szCs w:val="20"/>
              </w:rPr>
            </w:pPr>
            <w:r w:rsidRPr="00DF5AD1">
              <w:rPr>
                <w:sz w:val="20"/>
                <w:szCs w:val="20"/>
              </w:rPr>
              <w:t>NRTI</w:t>
            </w:r>
          </w:p>
        </w:tc>
        <w:tc>
          <w:tcPr>
            <w:tcW w:w="5251" w:type="dxa"/>
            <w:vAlign w:val="center"/>
          </w:tcPr>
          <w:p w14:paraId="650A761E" w14:textId="77777777" w:rsidR="00805827" w:rsidRPr="00DF5AD1" w:rsidRDefault="00805827" w:rsidP="004D41F6">
            <w:pPr>
              <w:spacing w:line="193" w:lineRule="exact"/>
              <w:ind w:left="58"/>
              <w:rPr>
                <w:sz w:val="20"/>
                <w:szCs w:val="20"/>
              </w:rPr>
            </w:pPr>
          </w:p>
        </w:tc>
      </w:tr>
      <w:tr w:rsidR="00805827" w:rsidRPr="00DF5AD1" w14:paraId="3E17C388" w14:textId="77777777" w:rsidTr="004D41F6">
        <w:trPr>
          <w:trHeight w:val="1280"/>
        </w:trPr>
        <w:tc>
          <w:tcPr>
            <w:tcW w:w="1023" w:type="dxa"/>
          </w:tcPr>
          <w:p w14:paraId="1F3EDB47" w14:textId="77777777" w:rsidR="00805827" w:rsidRPr="00DF5AD1" w:rsidRDefault="00805827" w:rsidP="004D41F6">
            <w:pPr>
              <w:pStyle w:val="TableParagraph"/>
              <w:rPr>
                <w:rFonts w:asciiTheme="minorHAnsi" w:hAnsiTheme="minorHAnsi"/>
                <w:sz w:val="20"/>
                <w:szCs w:val="20"/>
              </w:rPr>
            </w:pPr>
          </w:p>
          <w:p w14:paraId="496EFB40" w14:textId="77777777" w:rsidR="00805827" w:rsidRPr="00DF5AD1" w:rsidRDefault="00805827" w:rsidP="004D41F6">
            <w:pPr>
              <w:pStyle w:val="TableParagraph"/>
              <w:rPr>
                <w:rFonts w:asciiTheme="minorHAnsi" w:hAnsiTheme="minorHAnsi"/>
                <w:sz w:val="20"/>
                <w:szCs w:val="20"/>
              </w:rPr>
            </w:pPr>
          </w:p>
          <w:p w14:paraId="41A99287" w14:textId="77777777" w:rsidR="00805827" w:rsidRPr="00DF5AD1" w:rsidRDefault="00805827" w:rsidP="004D41F6">
            <w:pPr>
              <w:pStyle w:val="TableParagraph"/>
              <w:rPr>
                <w:rFonts w:asciiTheme="minorHAnsi" w:hAnsiTheme="minorHAnsi"/>
                <w:sz w:val="20"/>
                <w:szCs w:val="20"/>
              </w:rPr>
            </w:pPr>
          </w:p>
          <w:p w14:paraId="21671B70" w14:textId="77777777" w:rsidR="00805827" w:rsidRPr="00DF5AD1" w:rsidRDefault="00805827" w:rsidP="004D41F6">
            <w:pPr>
              <w:pStyle w:val="TableParagraph"/>
              <w:spacing w:before="3"/>
              <w:rPr>
                <w:rFonts w:asciiTheme="minorHAnsi" w:hAnsiTheme="minorHAnsi"/>
                <w:sz w:val="20"/>
                <w:szCs w:val="20"/>
              </w:rPr>
            </w:pPr>
          </w:p>
          <w:p w14:paraId="0B945BBA" w14:textId="77777777" w:rsidR="00805827" w:rsidRPr="00DF5AD1" w:rsidRDefault="00805827" w:rsidP="004D41F6">
            <w:pPr>
              <w:spacing w:before="8"/>
              <w:rPr>
                <w:sz w:val="20"/>
                <w:szCs w:val="20"/>
              </w:rPr>
            </w:pPr>
            <w:r w:rsidRPr="00DF5AD1">
              <w:rPr>
                <w:sz w:val="20"/>
                <w:szCs w:val="20"/>
              </w:rPr>
              <w:t>Tybost</w:t>
            </w:r>
          </w:p>
        </w:tc>
        <w:tc>
          <w:tcPr>
            <w:tcW w:w="3690" w:type="dxa"/>
            <w:vAlign w:val="center"/>
          </w:tcPr>
          <w:p w14:paraId="558F9F59" w14:textId="77777777" w:rsidR="00805827" w:rsidRPr="00DF5AD1" w:rsidRDefault="00805827" w:rsidP="004D41F6">
            <w:pPr>
              <w:spacing w:before="113"/>
              <w:rPr>
                <w:sz w:val="20"/>
                <w:szCs w:val="20"/>
              </w:rPr>
            </w:pPr>
            <w:r w:rsidRPr="00DF5AD1">
              <w:rPr>
                <w:sz w:val="20"/>
                <w:szCs w:val="20"/>
              </w:rPr>
              <w:t>Cobicistat</w:t>
            </w:r>
          </w:p>
        </w:tc>
        <w:tc>
          <w:tcPr>
            <w:tcW w:w="1589" w:type="dxa"/>
            <w:vAlign w:val="center"/>
          </w:tcPr>
          <w:p w14:paraId="01E0FCB1" w14:textId="77777777" w:rsidR="00805827" w:rsidRPr="00DF5AD1" w:rsidRDefault="00805827" w:rsidP="004D41F6">
            <w:pPr>
              <w:pStyle w:val="TableParagraph"/>
              <w:rPr>
                <w:rFonts w:asciiTheme="minorHAnsi" w:hAnsiTheme="minorHAnsi"/>
                <w:sz w:val="20"/>
                <w:szCs w:val="20"/>
              </w:rPr>
            </w:pPr>
          </w:p>
          <w:p w14:paraId="2F4AC03C" w14:textId="77777777" w:rsidR="00805827" w:rsidRPr="00DF5AD1" w:rsidRDefault="00805827" w:rsidP="004D41F6">
            <w:pPr>
              <w:pStyle w:val="TableParagraph"/>
              <w:rPr>
                <w:rFonts w:asciiTheme="minorHAnsi" w:hAnsiTheme="minorHAnsi"/>
                <w:sz w:val="20"/>
                <w:szCs w:val="20"/>
              </w:rPr>
            </w:pPr>
          </w:p>
          <w:p w14:paraId="61BD7E89" w14:textId="77777777" w:rsidR="00805827" w:rsidRPr="00DF5AD1" w:rsidRDefault="00805827" w:rsidP="004D41F6">
            <w:pPr>
              <w:pStyle w:val="TableParagraph"/>
              <w:rPr>
                <w:rFonts w:asciiTheme="minorHAnsi" w:hAnsiTheme="minorHAnsi"/>
                <w:sz w:val="20"/>
                <w:szCs w:val="20"/>
              </w:rPr>
            </w:pPr>
          </w:p>
          <w:p w14:paraId="3DAC3C37" w14:textId="77777777" w:rsidR="00805827" w:rsidRPr="00DF5AD1" w:rsidRDefault="00805827" w:rsidP="004D41F6">
            <w:pPr>
              <w:pStyle w:val="TableParagraph"/>
              <w:spacing w:before="3"/>
              <w:rPr>
                <w:rFonts w:asciiTheme="minorHAnsi" w:hAnsiTheme="minorHAnsi"/>
                <w:sz w:val="20"/>
                <w:szCs w:val="20"/>
              </w:rPr>
            </w:pPr>
          </w:p>
          <w:p w14:paraId="138ED9C8" w14:textId="77777777" w:rsidR="00805827" w:rsidRPr="00DF5AD1" w:rsidRDefault="00805827" w:rsidP="004D41F6">
            <w:pPr>
              <w:spacing w:before="8"/>
              <w:rPr>
                <w:sz w:val="20"/>
                <w:szCs w:val="20"/>
              </w:rPr>
            </w:pPr>
            <w:r w:rsidRPr="00DF5AD1">
              <w:rPr>
                <w:sz w:val="20"/>
                <w:szCs w:val="20"/>
              </w:rPr>
              <w:t>Boosting</w:t>
            </w:r>
            <w:r w:rsidRPr="00DF5AD1">
              <w:rPr>
                <w:spacing w:val="-4"/>
                <w:sz w:val="20"/>
                <w:szCs w:val="20"/>
              </w:rPr>
              <w:t xml:space="preserve"> </w:t>
            </w:r>
            <w:r w:rsidRPr="00DF5AD1">
              <w:rPr>
                <w:sz w:val="20"/>
                <w:szCs w:val="20"/>
              </w:rPr>
              <w:t>Agent</w:t>
            </w:r>
          </w:p>
        </w:tc>
        <w:tc>
          <w:tcPr>
            <w:tcW w:w="5251" w:type="dxa"/>
            <w:vAlign w:val="center"/>
          </w:tcPr>
          <w:p w14:paraId="6A45924A" w14:textId="77777777" w:rsidR="00805827" w:rsidRPr="00DF5AD1" w:rsidRDefault="00805827" w:rsidP="004D41F6">
            <w:pPr>
              <w:spacing w:line="193" w:lineRule="exact"/>
              <w:rPr>
                <w:sz w:val="20"/>
                <w:szCs w:val="20"/>
              </w:rPr>
            </w:pPr>
            <w:r w:rsidRPr="00DF5AD1">
              <w:rPr>
                <w:sz w:val="20"/>
                <w:szCs w:val="20"/>
              </w:rPr>
              <w:t>Tybost should not be used with cobicistat-containing drugs</w:t>
            </w:r>
            <w:r w:rsidRPr="00DF5AD1">
              <w:rPr>
                <w:spacing w:val="1"/>
                <w:sz w:val="20"/>
                <w:szCs w:val="20"/>
              </w:rPr>
              <w:t xml:space="preserve"> </w:t>
            </w:r>
            <w:r w:rsidRPr="00DF5AD1">
              <w:rPr>
                <w:sz w:val="20"/>
                <w:szCs w:val="20"/>
              </w:rPr>
              <w:t>such as Evotaz, Prezcobix, or Stribild.</w:t>
            </w:r>
            <w:r w:rsidRPr="00DF5AD1">
              <w:rPr>
                <w:spacing w:val="1"/>
                <w:sz w:val="20"/>
                <w:szCs w:val="20"/>
              </w:rPr>
              <w:t xml:space="preserve"> </w:t>
            </w:r>
            <w:r w:rsidRPr="00DF5AD1">
              <w:rPr>
                <w:sz w:val="20"/>
                <w:szCs w:val="20"/>
              </w:rPr>
              <w:t>Tybost in combination</w:t>
            </w:r>
            <w:r w:rsidRPr="00DF5AD1">
              <w:rPr>
                <w:spacing w:val="1"/>
                <w:sz w:val="20"/>
                <w:szCs w:val="20"/>
              </w:rPr>
              <w:t xml:space="preserve"> </w:t>
            </w:r>
            <w:r w:rsidRPr="00DF5AD1">
              <w:rPr>
                <w:sz w:val="20"/>
                <w:szCs w:val="20"/>
              </w:rPr>
              <w:t>with lopinavir/ritonavir or regimens containing ritonavir is not</w:t>
            </w:r>
            <w:r w:rsidRPr="00DF5AD1">
              <w:rPr>
                <w:spacing w:val="1"/>
                <w:sz w:val="20"/>
                <w:szCs w:val="20"/>
              </w:rPr>
              <w:t xml:space="preserve"> </w:t>
            </w:r>
            <w:r w:rsidRPr="00DF5AD1">
              <w:rPr>
                <w:sz w:val="20"/>
                <w:szCs w:val="20"/>
              </w:rPr>
              <w:t>recommended due to similar effects of Tybost and ritonavir on</w:t>
            </w:r>
            <w:r w:rsidRPr="00DF5AD1">
              <w:rPr>
                <w:spacing w:val="-40"/>
                <w:sz w:val="20"/>
                <w:szCs w:val="20"/>
              </w:rPr>
              <w:t xml:space="preserve"> </w:t>
            </w:r>
            <w:r w:rsidRPr="00DF5AD1">
              <w:rPr>
                <w:sz w:val="20"/>
                <w:szCs w:val="20"/>
              </w:rPr>
              <w:t>CYP3A.</w:t>
            </w:r>
            <w:r w:rsidRPr="00DF5AD1">
              <w:rPr>
                <w:spacing w:val="39"/>
                <w:sz w:val="20"/>
                <w:szCs w:val="20"/>
              </w:rPr>
              <w:t xml:space="preserve"> </w:t>
            </w:r>
            <w:r w:rsidRPr="00DF5AD1">
              <w:rPr>
                <w:sz w:val="20"/>
                <w:szCs w:val="20"/>
              </w:rPr>
              <w:t>Refer to</w:t>
            </w:r>
            <w:r w:rsidRPr="00DF5AD1">
              <w:rPr>
                <w:spacing w:val="-1"/>
                <w:sz w:val="20"/>
                <w:szCs w:val="20"/>
              </w:rPr>
              <w:t xml:space="preserve"> </w:t>
            </w:r>
            <w:r w:rsidRPr="00DF5AD1">
              <w:rPr>
                <w:sz w:val="20"/>
                <w:szCs w:val="20"/>
              </w:rPr>
              <w:t>the</w:t>
            </w:r>
            <w:r w:rsidRPr="00DF5AD1">
              <w:rPr>
                <w:spacing w:val="-2"/>
                <w:sz w:val="20"/>
                <w:szCs w:val="20"/>
              </w:rPr>
              <w:t xml:space="preserve"> </w:t>
            </w:r>
            <w:r w:rsidRPr="00DF5AD1">
              <w:rPr>
                <w:sz w:val="20"/>
                <w:szCs w:val="20"/>
              </w:rPr>
              <w:t>product's</w:t>
            </w:r>
            <w:r w:rsidRPr="00DF5AD1">
              <w:rPr>
                <w:spacing w:val="-2"/>
                <w:sz w:val="20"/>
                <w:szCs w:val="20"/>
              </w:rPr>
              <w:t xml:space="preserve"> </w:t>
            </w:r>
            <w:r w:rsidRPr="00DF5AD1">
              <w:rPr>
                <w:sz w:val="20"/>
                <w:szCs w:val="20"/>
              </w:rPr>
              <w:t>full</w:t>
            </w:r>
            <w:r w:rsidRPr="00DF5AD1">
              <w:rPr>
                <w:spacing w:val="-2"/>
                <w:sz w:val="20"/>
                <w:szCs w:val="20"/>
              </w:rPr>
              <w:t xml:space="preserve"> </w:t>
            </w:r>
            <w:r w:rsidRPr="00DF5AD1">
              <w:rPr>
                <w:sz w:val="20"/>
                <w:szCs w:val="20"/>
              </w:rPr>
              <w:t>prescribing</w:t>
            </w:r>
            <w:r w:rsidRPr="00DF5AD1">
              <w:rPr>
                <w:spacing w:val="-3"/>
                <w:sz w:val="20"/>
                <w:szCs w:val="20"/>
              </w:rPr>
              <w:t xml:space="preserve"> </w:t>
            </w:r>
            <w:r w:rsidRPr="00DF5AD1">
              <w:rPr>
                <w:sz w:val="20"/>
                <w:szCs w:val="20"/>
              </w:rPr>
              <w:t>information at</w:t>
            </w:r>
          </w:p>
          <w:p w14:paraId="0A0A0969" w14:textId="77777777" w:rsidR="00805827" w:rsidRPr="00DF5AD1" w:rsidRDefault="00000000" w:rsidP="004D41F6">
            <w:pPr>
              <w:spacing w:line="193" w:lineRule="exact"/>
              <w:ind w:left="58"/>
              <w:rPr>
                <w:sz w:val="20"/>
                <w:szCs w:val="20"/>
              </w:rPr>
            </w:pPr>
            <w:hyperlink r:id="rId452">
              <w:r w:rsidR="00805827" w:rsidRPr="00DF5AD1">
                <w:rPr>
                  <w:color w:val="0000FF"/>
                  <w:sz w:val="20"/>
                  <w:szCs w:val="20"/>
                  <w:u w:val="single" w:color="0000FF"/>
                </w:rPr>
                <w:t>https://www.gilead.com/science-and-medicine/medicines</w:t>
              </w:r>
            </w:hyperlink>
          </w:p>
        </w:tc>
      </w:tr>
      <w:tr w:rsidR="00805827" w:rsidRPr="00DF5AD1" w14:paraId="36A6FA41" w14:textId="77777777" w:rsidTr="004D41F6">
        <w:trPr>
          <w:trHeight w:val="302"/>
        </w:trPr>
        <w:tc>
          <w:tcPr>
            <w:tcW w:w="1023" w:type="dxa"/>
          </w:tcPr>
          <w:p w14:paraId="30B50FB3" w14:textId="77777777" w:rsidR="00805827" w:rsidRPr="00DF5AD1" w:rsidRDefault="00805827" w:rsidP="004D41F6">
            <w:pPr>
              <w:rPr>
                <w:spacing w:val="-2"/>
                <w:sz w:val="20"/>
                <w:szCs w:val="20"/>
              </w:rPr>
            </w:pPr>
            <w:r w:rsidRPr="00DF5AD1">
              <w:rPr>
                <w:sz w:val="20"/>
                <w:szCs w:val="20"/>
              </w:rPr>
              <w:t>Videx,</w:t>
            </w:r>
            <w:r w:rsidRPr="00DF5AD1">
              <w:rPr>
                <w:spacing w:val="-2"/>
                <w:sz w:val="20"/>
                <w:szCs w:val="20"/>
              </w:rPr>
              <w:t xml:space="preserve"> </w:t>
            </w:r>
          </w:p>
          <w:p w14:paraId="2D2810F5" w14:textId="77777777" w:rsidR="00805827" w:rsidRPr="00DF5AD1" w:rsidRDefault="00805827" w:rsidP="004D41F6">
            <w:pPr>
              <w:rPr>
                <w:sz w:val="20"/>
                <w:szCs w:val="20"/>
              </w:rPr>
            </w:pPr>
            <w:r w:rsidRPr="00DF5AD1">
              <w:rPr>
                <w:sz w:val="20"/>
                <w:szCs w:val="20"/>
              </w:rPr>
              <w:t>Videx</w:t>
            </w:r>
            <w:r w:rsidRPr="00DF5AD1">
              <w:rPr>
                <w:spacing w:val="-2"/>
                <w:sz w:val="20"/>
                <w:szCs w:val="20"/>
              </w:rPr>
              <w:t xml:space="preserve"> </w:t>
            </w:r>
            <w:r w:rsidRPr="00DF5AD1">
              <w:rPr>
                <w:sz w:val="20"/>
                <w:szCs w:val="20"/>
              </w:rPr>
              <w:t>EC</w:t>
            </w:r>
          </w:p>
        </w:tc>
        <w:tc>
          <w:tcPr>
            <w:tcW w:w="3690" w:type="dxa"/>
            <w:vAlign w:val="center"/>
          </w:tcPr>
          <w:p w14:paraId="751F530E" w14:textId="77777777" w:rsidR="00805827" w:rsidRPr="00DF5AD1" w:rsidRDefault="00805827" w:rsidP="004D41F6">
            <w:pPr>
              <w:rPr>
                <w:sz w:val="20"/>
                <w:szCs w:val="20"/>
              </w:rPr>
            </w:pPr>
            <w:r w:rsidRPr="00DF5AD1">
              <w:rPr>
                <w:sz w:val="20"/>
                <w:szCs w:val="20"/>
              </w:rPr>
              <w:t>Didanosine</w:t>
            </w:r>
          </w:p>
        </w:tc>
        <w:tc>
          <w:tcPr>
            <w:tcW w:w="1589" w:type="dxa"/>
            <w:vAlign w:val="center"/>
          </w:tcPr>
          <w:p w14:paraId="4DC227F0" w14:textId="77777777" w:rsidR="00805827" w:rsidRPr="00DF5AD1" w:rsidRDefault="00805827" w:rsidP="004D41F6">
            <w:pPr>
              <w:rPr>
                <w:sz w:val="20"/>
                <w:szCs w:val="20"/>
              </w:rPr>
            </w:pPr>
            <w:r w:rsidRPr="00DF5AD1">
              <w:rPr>
                <w:sz w:val="20"/>
                <w:szCs w:val="20"/>
              </w:rPr>
              <w:t>NRTI</w:t>
            </w:r>
          </w:p>
        </w:tc>
        <w:tc>
          <w:tcPr>
            <w:tcW w:w="5251" w:type="dxa"/>
            <w:vAlign w:val="center"/>
          </w:tcPr>
          <w:p w14:paraId="2C82F2BD" w14:textId="77777777" w:rsidR="00805827" w:rsidRPr="00DF5AD1" w:rsidRDefault="00805827" w:rsidP="004D41F6">
            <w:pPr>
              <w:spacing w:line="193" w:lineRule="exact"/>
              <w:ind w:left="58"/>
              <w:rPr>
                <w:sz w:val="20"/>
                <w:szCs w:val="20"/>
              </w:rPr>
            </w:pPr>
          </w:p>
        </w:tc>
      </w:tr>
      <w:tr w:rsidR="00805827" w:rsidRPr="00DF5AD1" w14:paraId="56FC21A5" w14:textId="77777777" w:rsidTr="004D41F6">
        <w:trPr>
          <w:trHeight w:val="302"/>
        </w:trPr>
        <w:tc>
          <w:tcPr>
            <w:tcW w:w="1023" w:type="dxa"/>
          </w:tcPr>
          <w:p w14:paraId="3EDB4EEE" w14:textId="77777777" w:rsidR="00805827" w:rsidRPr="00DF5AD1" w:rsidRDefault="00805827" w:rsidP="004D41F6">
            <w:pPr>
              <w:rPr>
                <w:sz w:val="20"/>
                <w:szCs w:val="20"/>
              </w:rPr>
            </w:pPr>
            <w:r w:rsidRPr="00DF5AD1">
              <w:rPr>
                <w:sz w:val="20"/>
                <w:szCs w:val="20"/>
              </w:rPr>
              <w:t>Viracept</w:t>
            </w:r>
          </w:p>
        </w:tc>
        <w:tc>
          <w:tcPr>
            <w:tcW w:w="3690" w:type="dxa"/>
            <w:vAlign w:val="center"/>
          </w:tcPr>
          <w:p w14:paraId="7E6FC697" w14:textId="77777777" w:rsidR="00805827" w:rsidRPr="00DF5AD1" w:rsidRDefault="00805827" w:rsidP="004D41F6">
            <w:pPr>
              <w:rPr>
                <w:sz w:val="20"/>
                <w:szCs w:val="20"/>
              </w:rPr>
            </w:pPr>
            <w:r w:rsidRPr="00DF5AD1">
              <w:rPr>
                <w:sz w:val="20"/>
                <w:szCs w:val="20"/>
              </w:rPr>
              <w:t>Nelfinavir</w:t>
            </w:r>
          </w:p>
        </w:tc>
        <w:tc>
          <w:tcPr>
            <w:tcW w:w="1589" w:type="dxa"/>
            <w:vAlign w:val="center"/>
          </w:tcPr>
          <w:p w14:paraId="21228FA9" w14:textId="77777777" w:rsidR="00805827" w:rsidRPr="00DF5AD1" w:rsidRDefault="00805827" w:rsidP="004D41F6">
            <w:pPr>
              <w:rPr>
                <w:sz w:val="20"/>
                <w:szCs w:val="20"/>
              </w:rPr>
            </w:pPr>
            <w:r w:rsidRPr="00DF5AD1">
              <w:rPr>
                <w:sz w:val="20"/>
                <w:szCs w:val="20"/>
              </w:rPr>
              <w:t>Protease</w:t>
            </w:r>
            <w:r w:rsidRPr="00DF5AD1">
              <w:rPr>
                <w:spacing w:val="-4"/>
                <w:sz w:val="20"/>
                <w:szCs w:val="20"/>
              </w:rPr>
              <w:t xml:space="preserve"> </w:t>
            </w:r>
            <w:r w:rsidRPr="00DF5AD1">
              <w:rPr>
                <w:sz w:val="20"/>
                <w:szCs w:val="20"/>
              </w:rPr>
              <w:t>Inhibitor</w:t>
            </w:r>
          </w:p>
        </w:tc>
        <w:tc>
          <w:tcPr>
            <w:tcW w:w="5251" w:type="dxa"/>
            <w:vAlign w:val="center"/>
          </w:tcPr>
          <w:p w14:paraId="45EE0329" w14:textId="77777777" w:rsidR="00805827" w:rsidRPr="00DF5AD1" w:rsidRDefault="00805827" w:rsidP="004D41F6">
            <w:pPr>
              <w:spacing w:line="193" w:lineRule="exact"/>
              <w:ind w:left="58"/>
              <w:rPr>
                <w:sz w:val="20"/>
                <w:szCs w:val="20"/>
              </w:rPr>
            </w:pPr>
          </w:p>
        </w:tc>
      </w:tr>
      <w:tr w:rsidR="00805827" w:rsidRPr="00DF5AD1" w14:paraId="7DFDB22C" w14:textId="77777777" w:rsidTr="004D41F6">
        <w:trPr>
          <w:trHeight w:val="302"/>
        </w:trPr>
        <w:tc>
          <w:tcPr>
            <w:tcW w:w="1023" w:type="dxa"/>
          </w:tcPr>
          <w:p w14:paraId="21A3AA68" w14:textId="77777777" w:rsidR="00805827" w:rsidRPr="00DF5AD1" w:rsidRDefault="00805827" w:rsidP="004D41F6">
            <w:pPr>
              <w:rPr>
                <w:sz w:val="20"/>
                <w:szCs w:val="20"/>
              </w:rPr>
            </w:pPr>
            <w:r w:rsidRPr="00DF5AD1">
              <w:rPr>
                <w:sz w:val="20"/>
                <w:szCs w:val="20"/>
              </w:rPr>
              <w:t>Viramune</w:t>
            </w:r>
          </w:p>
        </w:tc>
        <w:tc>
          <w:tcPr>
            <w:tcW w:w="3690" w:type="dxa"/>
            <w:vAlign w:val="center"/>
          </w:tcPr>
          <w:p w14:paraId="1ECD2E1A" w14:textId="77777777" w:rsidR="00805827" w:rsidRPr="00DF5AD1" w:rsidRDefault="00805827" w:rsidP="004D41F6">
            <w:pPr>
              <w:rPr>
                <w:sz w:val="20"/>
                <w:szCs w:val="20"/>
              </w:rPr>
            </w:pPr>
            <w:r w:rsidRPr="00DF5AD1">
              <w:rPr>
                <w:sz w:val="20"/>
                <w:szCs w:val="20"/>
              </w:rPr>
              <w:t>Nevirapine</w:t>
            </w:r>
          </w:p>
        </w:tc>
        <w:tc>
          <w:tcPr>
            <w:tcW w:w="1589" w:type="dxa"/>
            <w:vAlign w:val="center"/>
          </w:tcPr>
          <w:p w14:paraId="406E5883" w14:textId="77777777" w:rsidR="00805827" w:rsidRPr="00DF5AD1" w:rsidRDefault="00805827" w:rsidP="004D41F6">
            <w:pPr>
              <w:rPr>
                <w:sz w:val="20"/>
                <w:szCs w:val="20"/>
              </w:rPr>
            </w:pPr>
            <w:r w:rsidRPr="00DF5AD1">
              <w:rPr>
                <w:sz w:val="20"/>
                <w:szCs w:val="20"/>
              </w:rPr>
              <w:t>NNRTI</w:t>
            </w:r>
          </w:p>
        </w:tc>
        <w:tc>
          <w:tcPr>
            <w:tcW w:w="5251" w:type="dxa"/>
            <w:vAlign w:val="center"/>
          </w:tcPr>
          <w:p w14:paraId="644674DA" w14:textId="77777777" w:rsidR="00805827" w:rsidRPr="00DF5AD1" w:rsidRDefault="00805827" w:rsidP="004D41F6">
            <w:pPr>
              <w:spacing w:line="193" w:lineRule="exact"/>
              <w:ind w:left="58"/>
              <w:rPr>
                <w:sz w:val="20"/>
                <w:szCs w:val="20"/>
              </w:rPr>
            </w:pPr>
          </w:p>
        </w:tc>
      </w:tr>
      <w:tr w:rsidR="00805827" w:rsidRPr="00DF5AD1" w14:paraId="772DF0EB" w14:textId="77777777" w:rsidTr="004D41F6">
        <w:trPr>
          <w:trHeight w:val="302"/>
        </w:trPr>
        <w:tc>
          <w:tcPr>
            <w:tcW w:w="1023" w:type="dxa"/>
          </w:tcPr>
          <w:p w14:paraId="08A9402B" w14:textId="77777777" w:rsidR="00805827" w:rsidRPr="00DF5AD1" w:rsidRDefault="00805827" w:rsidP="004D41F6">
            <w:pPr>
              <w:rPr>
                <w:sz w:val="20"/>
                <w:szCs w:val="20"/>
              </w:rPr>
            </w:pPr>
            <w:r w:rsidRPr="00DF5AD1">
              <w:rPr>
                <w:sz w:val="20"/>
                <w:szCs w:val="20"/>
              </w:rPr>
              <w:t>Viramune</w:t>
            </w:r>
            <w:r w:rsidRPr="00DF5AD1">
              <w:rPr>
                <w:spacing w:val="-2"/>
                <w:sz w:val="20"/>
                <w:szCs w:val="20"/>
              </w:rPr>
              <w:t xml:space="preserve"> </w:t>
            </w:r>
            <w:r w:rsidRPr="00DF5AD1">
              <w:rPr>
                <w:sz w:val="20"/>
                <w:szCs w:val="20"/>
              </w:rPr>
              <w:t>XR</w:t>
            </w:r>
          </w:p>
        </w:tc>
        <w:tc>
          <w:tcPr>
            <w:tcW w:w="3690" w:type="dxa"/>
            <w:vAlign w:val="center"/>
          </w:tcPr>
          <w:p w14:paraId="600F6099" w14:textId="77777777" w:rsidR="00805827" w:rsidRPr="00DF5AD1" w:rsidRDefault="00805827" w:rsidP="004D41F6">
            <w:pPr>
              <w:rPr>
                <w:sz w:val="20"/>
                <w:szCs w:val="20"/>
              </w:rPr>
            </w:pPr>
            <w:r w:rsidRPr="00DF5AD1">
              <w:rPr>
                <w:sz w:val="20"/>
                <w:szCs w:val="20"/>
              </w:rPr>
              <w:t>Nevirapine</w:t>
            </w:r>
          </w:p>
        </w:tc>
        <w:tc>
          <w:tcPr>
            <w:tcW w:w="1589" w:type="dxa"/>
            <w:vAlign w:val="center"/>
          </w:tcPr>
          <w:p w14:paraId="48F9C983" w14:textId="77777777" w:rsidR="00805827" w:rsidRPr="00DF5AD1" w:rsidRDefault="00805827" w:rsidP="004D41F6">
            <w:pPr>
              <w:rPr>
                <w:sz w:val="20"/>
                <w:szCs w:val="20"/>
              </w:rPr>
            </w:pPr>
            <w:r w:rsidRPr="00DF5AD1">
              <w:rPr>
                <w:sz w:val="20"/>
                <w:szCs w:val="20"/>
              </w:rPr>
              <w:t>NNRTI</w:t>
            </w:r>
          </w:p>
        </w:tc>
        <w:tc>
          <w:tcPr>
            <w:tcW w:w="5251" w:type="dxa"/>
            <w:vAlign w:val="center"/>
          </w:tcPr>
          <w:p w14:paraId="31B49110" w14:textId="77777777" w:rsidR="00805827" w:rsidRPr="00DF5AD1" w:rsidRDefault="00805827" w:rsidP="004D41F6">
            <w:pPr>
              <w:spacing w:line="193" w:lineRule="exact"/>
              <w:ind w:left="58"/>
              <w:rPr>
                <w:sz w:val="20"/>
                <w:szCs w:val="20"/>
              </w:rPr>
            </w:pPr>
          </w:p>
        </w:tc>
      </w:tr>
      <w:tr w:rsidR="00805827" w:rsidRPr="00DF5AD1" w14:paraId="4F3DE57B" w14:textId="77777777" w:rsidTr="004D41F6">
        <w:trPr>
          <w:trHeight w:val="302"/>
        </w:trPr>
        <w:tc>
          <w:tcPr>
            <w:tcW w:w="1023" w:type="dxa"/>
          </w:tcPr>
          <w:p w14:paraId="38806CF8" w14:textId="77777777" w:rsidR="00805827" w:rsidRPr="00DF5AD1" w:rsidRDefault="00805827" w:rsidP="004D41F6">
            <w:pPr>
              <w:rPr>
                <w:sz w:val="20"/>
                <w:szCs w:val="20"/>
              </w:rPr>
            </w:pPr>
            <w:r w:rsidRPr="00DF5AD1">
              <w:rPr>
                <w:sz w:val="20"/>
                <w:szCs w:val="20"/>
              </w:rPr>
              <w:t>Viread</w:t>
            </w:r>
          </w:p>
        </w:tc>
        <w:tc>
          <w:tcPr>
            <w:tcW w:w="3690" w:type="dxa"/>
            <w:vAlign w:val="center"/>
          </w:tcPr>
          <w:p w14:paraId="31E13AD7" w14:textId="77777777" w:rsidR="00805827" w:rsidRPr="00DF5AD1" w:rsidRDefault="00805827" w:rsidP="004D41F6">
            <w:pPr>
              <w:rPr>
                <w:sz w:val="20"/>
                <w:szCs w:val="20"/>
              </w:rPr>
            </w:pPr>
            <w:r w:rsidRPr="00DF5AD1">
              <w:rPr>
                <w:sz w:val="20"/>
                <w:szCs w:val="20"/>
              </w:rPr>
              <w:t>Tenofovir</w:t>
            </w:r>
          </w:p>
        </w:tc>
        <w:tc>
          <w:tcPr>
            <w:tcW w:w="1589" w:type="dxa"/>
            <w:vAlign w:val="center"/>
          </w:tcPr>
          <w:p w14:paraId="289B0E4B" w14:textId="77777777" w:rsidR="00805827" w:rsidRPr="00DF5AD1" w:rsidRDefault="00805827" w:rsidP="004D41F6">
            <w:pPr>
              <w:rPr>
                <w:sz w:val="20"/>
                <w:szCs w:val="20"/>
              </w:rPr>
            </w:pPr>
            <w:r w:rsidRPr="00DF5AD1">
              <w:rPr>
                <w:sz w:val="20"/>
                <w:szCs w:val="20"/>
              </w:rPr>
              <w:t>NRTI</w:t>
            </w:r>
          </w:p>
        </w:tc>
        <w:tc>
          <w:tcPr>
            <w:tcW w:w="5251" w:type="dxa"/>
            <w:vAlign w:val="center"/>
          </w:tcPr>
          <w:p w14:paraId="5F8011F6" w14:textId="77777777" w:rsidR="00805827" w:rsidRPr="00DF5AD1" w:rsidRDefault="00805827" w:rsidP="004D41F6">
            <w:pPr>
              <w:spacing w:line="193" w:lineRule="exact"/>
              <w:ind w:left="58"/>
              <w:rPr>
                <w:sz w:val="20"/>
                <w:szCs w:val="20"/>
              </w:rPr>
            </w:pPr>
          </w:p>
        </w:tc>
      </w:tr>
      <w:tr w:rsidR="00805827" w:rsidRPr="00DF5AD1" w14:paraId="2A33240C" w14:textId="77777777" w:rsidTr="004D41F6">
        <w:trPr>
          <w:trHeight w:val="302"/>
        </w:trPr>
        <w:tc>
          <w:tcPr>
            <w:tcW w:w="1023" w:type="dxa"/>
          </w:tcPr>
          <w:p w14:paraId="149974BB" w14:textId="77777777" w:rsidR="00805827" w:rsidRPr="00DF5AD1" w:rsidRDefault="00805827" w:rsidP="004D41F6">
            <w:pPr>
              <w:rPr>
                <w:sz w:val="20"/>
                <w:szCs w:val="20"/>
              </w:rPr>
            </w:pPr>
            <w:r w:rsidRPr="00DF5AD1">
              <w:rPr>
                <w:sz w:val="20"/>
                <w:szCs w:val="20"/>
              </w:rPr>
              <w:t>Vitekta</w:t>
            </w:r>
          </w:p>
        </w:tc>
        <w:tc>
          <w:tcPr>
            <w:tcW w:w="3690" w:type="dxa"/>
            <w:vAlign w:val="center"/>
          </w:tcPr>
          <w:p w14:paraId="5E1FE3A0" w14:textId="77777777" w:rsidR="00805827" w:rsidRPr="00DF5AD1" w:rsidRDefault="00805827" w:rsidP="004D41F6">
            <w:pPr>
              <w:rPr>
                <w:sz w:val="20"/>
                <w:szCs w:val="20"/>
              </w:rPr>
            </w:pPr>
            <w:r w:rsidRPr="00DF5AD1">
              <w:rPr>
                <w:sz w:val="20"/>
                <w:szCs w:val="20"/>
              </w:rPr>
              <w:t>Elvitegravir</w:t>
            </w:r>
          </w:p>
        </w:tc>
        <w:tc>
          <w:tcPr>
            <w:tcW w:w="1589" w:type="dxa"/>
            <w:vAlign w:val="center"/>
          </w:tcPr>
          <w:p w14:paraId="086C6C16" w14:textId="77777777" w:rsidR="00805827" w:rsidRPr="00DF5AD1" w:rsidRDefault="00805827" w:rsidP="004D41F6">
            <w:pPr>
              <w:rPr>
                <w:sz w:val="20"/>
                <w:szCs w:val="20"/>
              </w:rPr>
            </w:pPr>
            <w:r w:rsidRPr="00DF5AD1">
              <w:rPr>
                <w:sz w:val="20"/>
                <w:szCs w:val="20"/>
              </w:rPr>
              <w:t>Integrase</w:t>
            </w:r>
            <w:r w:rsidRPr="00DF5AD1">
              <w:rPr>
                <w:spacing w:val="-4"/>
                <w:sz w:val="20"/>
                <w:szCs w:val="20"/>
              </w:rPr>
              <w:t xml:space="preserve"> </w:t>
            </w:r>
            <w:r w:rsidRPr="00DF5AD1">
              <w:rPr>
                <w:sz w:val="20"/>
                <w:szCs w:val="20"/>
              </w:rPr>
              <w:t>Inhibitor</w:t>
            </w:r>
          </w:p>
        </w:tc>
        <w:tc>
          <w:tcPr>
            <w:tcW w:w="5251" w:type="dxa"/>
            <w:vAlign w:val="center"/>
          </w:tcPr>
          <w:p w14:paraId="427B3E3E" w14:textId="77777777" w:rsidR="00805827" w:rsidRPr="00DF5AD1" w:rsidRDefault="00805827" w:rsidP="004D41F6">
            <w:pPr>
              <w:pStyle w:val="TableParagraph"/>
              <w:spacing w:line="223" w:lineRule="exact"/>
              <w:rPr>
                <w:rFonts w:asciiTheme="minorHAnsi" w:hAnsiTheme="minorHAnsi"/>
                <w:sz w:val="20"/>
                <w:szCs w:val="20"/>
              </w:rPr>
            </w:pPr>
            <w:r w:rsidRPr="00DF5AD1">
              <w:rPr>
                <w:rFonts w:asciiTheme="minorHAnsi" w:hAnsiTheme="minorHAnsi"/>
                <w:sz w:val="20"/>
                <w:szCs w:val="20"/>
              </w:rPr>
              <w:t>Prior</w:t>
            </w:r>
            <w:r w:rsidRPr="00DF5AD1">
              <w:rPr>
                <w:rFonts w:asciiTheme="minorHAnsi" w:hAnsiTheme="minorHAnsi"/>
                <w:spacing w:val="-1"/>
                <w:sz w:val="20"/>
                <w:szCs w:val="20"/>
              </w:rPr>
              <w:t xml:space="preserve"> </w:t>
            </w:r>
            <w:r w:rsidRPr="00DF5AD1">
              <w:rPr>
                <w:rFonts w:asciiTheme="minorHAnsi" w:hAnsiTheme="minorHAnsi"/>
                <w:sz w:val="20"/>
                <w:szCs w:val="20"/>
              </w:rPr>
              <w:t>authorization</w:t>
            </w:r>
            <w:r w:rsidRPr="00DF5AD1">
              <w:rPr>
                <w:rFonts w:asciiTheme="minorHAnsi" w:hAnsiTheme="minorHAnsi"/>
                <w:spacing w:val="-1"/>
                <w:sz w:val="20"/>
                <w:szCs w:val="20"/>
              </w:rPr>
              <w:t xml:space="preserve"> </w:t>
            </w:r>
            <w:r w:rsidRPr="00DF5AD1">
              <w:rPr>
                <w:rFonts w:asciiTheme="minorHAnsi" w:hAnsiTheme="minorHAnsi"/>
                <w:sz w:val="20"/>
                <w:szCs w:val="20"/>
              </w:rPr>
              <w:t>required</w:t>
            </w:r>
            <w:r w:rsidRPr="00DF5AD1">
              <w:rPr>
                <w:rFonts w:asciiTheme="minorHAnsi" w:hAnsiTheme="minorHAnsi"/>
                <w:spacing w:val="-1"/>
                <w:sz w:val="20"/>
                <w:szCs w:val="20"/>
              </w:rPr>
              <w:t xml:space="preserve"> </w:t>
            </w:r>
            <w:r w:rsidRPr="00DF5AD1">
              <w:rPr>
                <w:rFonts w:asciiTheme="minorHAnsi" w:hAnsiTheme="minorHAnsi"/>
                <w:sz w:val="20"/>
                <w:szCs w:val="20"/>
              </w:rPr>
              <w:t>for</w:t>
            </w:r>
            <w:r w:rsidRPr="00DF5AD1">
              <w:rPr>
                <w:rFonts w:asciiTheme="minorHAnsi" w:hAnsiTheme="minorHAnsi"/>
                <w:spacing w:val="-1"/>
                <w:sz w:val="20"/>
                <w:szCs w:val="20"/>
              </w:rPr>
              <w:t xml:space="preserve"> </w:t>
            </w:r>
            <w:r w:rsidRPr="00DF5AD1">
              <w:rPr>
                <w:rFonts w:asciiTheme="minorHAnsi" w:hAnsiTheme="minorHAnsi"/>
                <w:sz w:val="20"/>
                <w:szCs w:val="20"/>
              </w:rPr>
              <w:t>an</w:t>
            </w:r>
            <w:r w:rsidRPr="00DF5AD1">
              <w:rPr>
                <w:rFonts w:asciiTheme="minorHAnsi" w:hAnsiTheme="minorHAnsi"/>
                <w:spacing w:val="-1"/>
                <w:sz w:val="20"/>
                <w:szCs w:val="20"/>
              </w:rPr>
              <w:t xml:space="preserve"> </w:t>
            </w:r>
            <w:r w:rsidRPr="00DF5AD1">
              <w:rPr>
                <w:rFonts w:asciiTheme="minorHAnsi" w:hAnsiTheme="minorHAnsi"/>
                <w:sz w:val="20"/>
                <w:szCs w:val="20"/>
              </w:rPr>
              <w:t>individual's</w:t>
            </w:r>
            <w:r w:rsidRPr="00DF5AD1">
              <w:rPr>
                <w:rFonts w:asciiTheme="minorHAnsi" w:hAnsiTheme="minorHAnsi"/>
                <w:spacing w:val="-2"/>
                <w:sz w:val="20"/>
                <w:szCs w:val="20"/>
              </w:rPr>
              <w:t xml:space="preserve"> </w:t>
            </w:r>
            <w:r w:rsidRPr="00DF5AD1">
              <w:rPr>
                <w:rFonts w:asciiTheme="minorHAnsi" w:hAnsiTheme="minorHAnsi"/>
                <w:sz w:val="20"/>
                <w:szCs w:val="20"/>
              </w:rPr>
              <w:t>first</w:t>
            </w:r>
            <w:r w:rsidRPr="00DF5AD1">
              <w:rPr>
                <w:rFonts w:asciiTheme="minorHAnsi" w:hAnsiTheme="minorHAnsi"/>
                <w:spacing w:val="-2"/>
                <w:sz w:val="20"/>
                <w:szCs w:val="20"/>
              </w:rPr>
              <w:t xml:space="preserve"> </w:t>
            </w:r>
            <w:r w:rsidRPr="00DF5AD1">
              <w:rPr>
                <w:rFonts w:asciiTheme="minorHAnsi" w:hAnsiTheme="minorHAnsi"/>
                <w:sz w:val="20"/>
                <w:szCs w:val="20"/>
              </w:rPr>
              <w:t>ADAP</w:t>
            </w:r>
          </w:p>
          <w:p w14:paraId="0D0F977C" w14:textId="77777777" w:rsidR="00805827" w:rsidRPr="00DF5AD1" w:rsidRDefault="00805827" w:rsidP="004D41F6">
            <w:pPr>
              <w:spacing w:line="193" w:lineRule="exact"/>
              <w:ind w:left="58"/>
              <w:rPr>
                <w:sz w:val="20"/>
                <w:szCs w:val="20"/>
              </w:rPr>
            </w:pPr>
            <w:r w:rsidRPr="00DF5AD1">
              <w:rPr>
                <w:sz w:val="20"/>
                <w:szCs w:val="20"/>
              </w:rPr>
              <w:t>prescription</w:t>
            </w:r>
            <w:r w:rsidRPr="00DF5AD1">
              <w:rPr>
                <w:spacing w:val="-1"/>
                <w:sz w:val="20"/>
                <w:szCs w:val="20"/>
              </w:rPr>
              <w:t xml:space="preserve"> </w:t>
            </w:r>
            <w:r w:rsidRPr="00DF5AD1">
              <w:rPr>
                <w:sz w:val="20"/>
                <w:szCs w:val="20"/>
              </w:rPr>
              <w:t>for</w:t>
            </w:r>
            <w:r w:rsidRPr="00DF5AD1">
              <w:rPr>
                <w:spacing w:val="-1"/>
                <w:sz w:val="20"/>
                <w:szCs w:val="20"/>
              </w:rPr>
              <w:t xml:space="preserve"> </w:t>
            </w:r>
            <w:r w:rsidRPr="00DF5AD1">
              <w:rPr>
                <w:sz w:val="20"/>
                <w:szCs w:val="20"/>
              </w:rPr>
              <w:t>this</w:t>
            </w:r>
            <w:r w:rsidRPr="00DF5AD1">
              <w:rPr>
                <w:spacing w:val="-1"/>
                <w:sz w:val="20"/>
                <w:szCs w:val="20"/>
              </w:rPr>
              <w:t xml:space="preserve"> </w:t>
            </w:r>
            <w:r w:rsidRPr="00DF5AD1">
              <w:rPr>
                <w:sz w:val="20"/>
                <w:szCs w:val="20"/>
              </w:rPr>
              <w:t>drug.</w:t>
            </w:r>
          </w:p>
        </w:tc>
      </w:tr>
      <w:tr w:rsidR="00805827" w:rsidRPr="00DF5AD1" w14:paraId="22AA1468" w14:textId="77777777" w:rsidTr="004D41F6">
        <w:trPr>
          <w:trHeight w:val="302"/>
        </w:trPr>
        <w:tc>
          <w:tcPr>
            <w:tcW w:w="1023" w:type="dxa"/>
          </w:tcPr>
          <w:p w14:paraId="06FABC73" w14:textId="77777777" w:rsidR="00805827" w:rsidRPr="00DF5AD1" w:rsidRDefault="00805827" w:rsidP="004D41F6">
            <w:pPr>
              <w:rPr>
                <w:sz w:val="20"/>
                <w:szCs w:val="20"/>
              </w:rPr>
            </w:pPr>
            <w:r w:rsidRPr="00DF5AD1">
              <w:rPr>
                <w:sz w:val="20"/>
                <w:szCs w:val="20"/>
              </w:rPr>
              <w:t>Zerit</w:t>
            </w:r>
          </w:p>
        </w:tc>
        <w:tc>
          <w:tcPr>
            <w:tcW w:w="3690" w:type="dxa"/>
            <w:vAlign w:val="center"/>
          </w:tcPr>
          <w:p w14:paraId="5C1C4451" w14:textId="77777777" w:rsidR="00805827" w:rsidRPr="00DF5AD1" w:rsidRDefault="00805827" w:rsidP="004D41F6">
            <w:pPr>
              <w:rPr>
                <w:sz w:val="20"/>
                <w:szCs w:val="20"/>
              </w:rPr>
            </w:pPr>
            <w:r w:rsidRPr="00DF5AD1">
              <w:rPr>
                <w:sz w:val="20"/>
                <w:szCs w:val="20"/>
              </w:rPr>
              <w:t>Stavudine</w:t>
            </w:r>
          </w:p>
        </w:tc>
        <w:tc>
          <w:tcPr>
            <w:tcW w:w="1589" w:type="dxa"/>
            <w:vAlign w:val="center"/>
          </w:tcPr>
          <w:p w14:paraId="4375CEA3" w14:textId="77777777" w:rsidR="00805827" w:rsidRPr="00DF5AD1" w:rsidRDefault="00805827" w:rsidP="004D41F6">
            <w:pPr>
              <w:rPr>
                <w:sz w:val="20"/>
                <w:szCs w:val="20"/>
              </w:rPr>
            </w:pPr>
            <w:r w:rsidRPr="00DF5AD1">
              <w:rPr>
                <w:sz w:val="20"/>
                <w:szCs w:val="20"/>
              </w:rPr>
              <w:t>NRTI</w:t>
            </w:r>
          </w:p>
        </w:tc>
        <w:tc>
          <w:tcPr>
            <w:tcW w:w="5251" w:type="dxa"/>
            <w:vAlign w:val="center"/>
          </w:tcPr>
          <w:p w14:paraId="19851CAF" w14:textId="77777777" w:rsidR="00805827" w:rsidRPr="00DF5AD1" w:rsidRDefault="00805827" w:rsidP="004D41F6">
            <w:pPr>
              <w:spacing w:line="223" w:lineRule="exact"/>
              <w:ind w:left="58"/>
              <w:rPr>
                <w:sz w:val="20"/>
                <w:szCs w:val="20"/>
              </w:rPr>
            </w:pPr>
          </w:p>
        </w:tc>
      </w:tr>
      <w:tr w:rsidR="00805827" w:rsidRPr="00DF5AD1" w14:paraId="56D0D124" w14:textId="77777777" w:rsidTr="004D41F6">
        <w:trPr>
          <w:trHeight w:val="302"/>
        </w:trPr>
        <w:tc>
          <w:tcPr>
            <w:tcW w:w="1023" w:type="dxa"/>
          </w:tcPr>
          <w:p w14:paraId="71DDA169" w14:textId="77777777" w:rsidR="00805827" w:rsidRPr="00DF5AD1" w:rsidRDefault="00805827" w:rsidP="004D41F6">
            <w:pPr>
              <w:rPr>
                <w:sz w:val="20"/>
                <w:szCs w:val="20"/>
              </w:rPr>
            </w:pPr>
            <w:r w:rsidRPr="00DF5AD1">
              <w:rPr>
                <w:sz w:val="20"/>
                <w:szCs w:val="20"/>
              </w:rPr>
              <w:t>Ziagen</w:t>
            </w:r>
          </w:p>
        </w:tc>
        <w:tc>
          <w:tcPr>
            <w:tcW w:w="3690" w:type="dxa"/>
            <w:vAlign w:val="center"/>
          </w:tcPr>
          <w:p w14:paraId="5E862BDC" w14:textId="77777777" w:rsidR="00805827" w:rsidRPr="00DF5AD1" w:rsidRDefault="00805827" w:rsidP="004D41F6">
            <w:pPr>
              <w:rPr>
                <w:sz w:val="20"/>
                <w:szCs w:val="20"/>
              </w:rPr>
            </w:pPr>
            <w:r w:rsidRPr="00DF5AD1">
              <w:rPr>
                <w:sz w:val="20"/>
                <w:szCs w:val="20"/>
              </w:rPr>
              <w:t>Abacavir</w:t>
            </w:r>
          </w:p>
        </w:tc>
        <w:tc>
          <w:tcPr>
            <w:tcW w:w="1589" w:type="dxa"/>
            <w:vAlign w:val="center"/>
          </w:tcPr>
          <w:p w14:paraId="5C4D745B" w14:textId="77777777" w:rsidR="00805827" w:rsidRPr="00DF5AD1" w:rsidRDefault="00805827" w:rsidP="004D41F6">
            <w:pPr>
              <w:rPr>
                <w:sz w:val="20"/>
                <w:szCs w:val="20"/>
              </w:rPr>
            </w:pPr>
            <w:r w:rsidRPr="00DF5AD1">
              <w:rPr>
                <w:sz w:val="20"/>
                <w:szCs w:val="20"/>
              </w:rPr>
              <w:t>NRTI</w:t>
            </w:r>
          </w:p>
        </w:tc>
        <w:tc>
          <w:tcPr>
            <w:tcW w:w="5251" w:type="dxa"/>
            <w:vAlign w:val="center"/>
          </w:tcPr>
          <w:p w14:paraId="2275B44E" w14:textId="77777777" w:rsidR="00805827" w:rsidRPr="00DF5AD1" w:rsidRDefault="00805827" w:rsidP="004D41F6">
            <w:pPr>
              <w:pStyle w:val="TableParagraph"/>
              <w:spacing w:line="223" w:lineRule="exact"/>
              <w:rPr>
                <w:rFonts w:asciiTheme="minorHAnsi" w:hAnsiTheme="minorHAnsi"/>
                <w:sz w:val="20"/>
                <w:szCs w:val="20"/>
              </w:rPr>
            </w:pPr>
            <w:r w:rsidRPr="00DF5AD1">
              <w:rPr>
                <w:rFonts w:asciiTheme="minorHAnsi" w:hAnsiTheme="minorHAnsi"/>
                <w:sz w:val="20"/>
                <w:szCs w:val="20"/>
              </w:rPr>
              <w:t>Before</w:t>
            </w:r>
            <w:r w:rsidRPr="00DF5AD1">
              <w:rPr>
                <w:rFonts w:asciiTheme="minorHAnsi" w:hAnsiTheme="minorHAnsi"/>
                <w:spacing w:val="-3"/>
                <w:sz w:val="20"/>
                <w:szCs w:val="20"/>
              </w:rPr>
              <w:t xml:space="preserve"> </w:t>
            </w:r>
            <w:r w:rsidRPr="00DF5AD1">
              <w:rPr>
                <w:rFonts w:asciiTheme="minorHAnsi" w:hAnsiTheme="minorHAnsi"/>
                <w:sz w:val="20"/>
                <w:szCs w:val="20"/>
              </w:rPr>
              <w:t>adding</w:t>
            </w:r>
            <w:r w:rsidRPr="00DF5AD1">
              <w:rPr>
                <w:rFonts w:asciiTheme="minorHAnsi" w:hAnsiTheme="minorHAnsi"/>
                <w:spacing w:val="-2"/>
                <w:sz w:val="20"/>
                <w:szCs w:val="20"/>
              </w:rPr>
              <w:t xml:space="preserve"> </w:t>
            </w:r>
            <w:r w:rsidRPr="00DF5AD1">
              <w:rPr>
                <w:rFonts w:asciiTheme="minorHAnsi" w:hAnsiTheme="minorHAnsi"/>
                <w:sz w:val="20"/>
                <w:szCs w:val="20"/>
              </w:rPr>
              <w:t>abacavir</w:t>
            </w:r>
            <w:r w:rsidRPr="00DF5AD1">
              <w:rPr>
                <w:rFonts w:asciiTheme="minorHAnsi" w:hAnsiTheme="minorHAnsi"/>
                <w:spacing w:val="-1"/>
                <w:sz w:val="20"/>
                <w:szCs w:val="20"/>
              </w:rPr>
              <w:t xml:space="preserve"> </w:t>
            </w:r>
            <w:r w:rsidRPr="00DF5AD1">
              <w:rPr>
                <w:rFonts w:asciiTheme="minorHAnsi" w:hAnsiTheme="minorHAnsi"/>
                <w:sz w:val="20"/>
                <w:szCs w:val="20"/>
              </w:rPr>
              <w:t>to</w:t>
            </w:r>
            <w:r w:rsidRPr="00DF5AD1">
              <w:rPr>
                <w:rFonts w:asciiTheme="minorHAnsi" w:hAnsiTheme="minorHAnsi"/>
                <w:spacing w:val="-1"/>
                <w:sz w:val="20"/>
                <w:szCs w:val="20"/>
              </w:rPr>
              <w:t xml:space="preserve"> </w:t>
            </w:r>
            <w:r w:rsidRPr="00DF5AD1">
              <w:rPr>
                <w:rFonts w:asciiTheme="minorHAnsi" w:hAnsiTheme="minorHAnsi"/>
                <w:sz w:val="20"/>
                <w:szCs w:val="20"/>
              </w:rPr>
              <w:t>the</w:t>
            </w:r>
            <w:r w:rsidRPr="00DF5AD1">
              <w:rPr>
                <w:rFonts w:asciiTheme="minorHAnsi" w:hAnsiTheme="minorHAnsi"/>
                <w:spacing w:val="-2"/>
                <w:sz w:val="20"/>
                <w:szCs w:val="20"/>
              </w:rPr>
              <w:t xml:space="preserve"> </w:t>
            </w:r>
            <w:r w:rsidRPr="00DF5AD1">
              <w:rPr>
                <w:rFonts w:asciiTheme="minorHAnsi" w:hAnsiTheme="minorHAnsi"/>
                <w:sz w:val="20"/>
                <w:szCs w:val="20"/>
              </w:rPr>
              <w:t>drug</w:t>
            </w:r>
            <w:r w:rsidRPr="00DF5AD1">
              <w:rPr>
                <w:rFonts w:asciiTheme="minorHAnsi" w:hAnsiTheme="minorHAnsi"/>
                <w:spacing w:val="-3"/>
                <w:sz w:val="20"/>
                <w:szCs w:val="20"/>
              </w:rPr>
              <w:t xml:space="preserve"> </w:t>
            </w:r>
            <w:r w:rsidRPr="00DF5AD1">
              <w:rPr>
                <w:rFonts w:asciiTheme="minorHAnsi" w:hAnsiTheme="minorHAnsi"/>
                <w:sz w:val="20"/>
                <w:szCs w:val="20"/>
              </w:rPr>
              <w:t>regimen,</w:t>
            </w:r>
            <w:r w:rsidRPr="00DF5AD1">
              <w:rPr>
                <w:rFonts w:asciiTheme="minorHAnsi" w:hAnsiTheme="minorHAnsi"/>
                <w:spacing w:val="-1"/>
                <w:sz w:val="20"/>
                <w:szCs w:val="20"/>
              </w:rPr>
              <w:t xml:space="preserve"> </w:t>
            </w:r>
            <w:r w:rsidRPr="00DF5AD1">
              <w:rPr>
                <w:rFonts w:asciiTheme="minorHAnsi" w:hAnsiTheme="minorHAnsi"/>
                <w:sz w:val="20"/>
                <w:szCs w:val="20"/>
              </w:rPr>
              <w:t>refer</w:t>
            </w:r>
            <w:r w:rsidRPr="00DF5AD1">
              <w:rPr>
                <w:rFonts w:asciiTheme="minorHAnsi" w:hAnsiTheme="minorHAnsi"/>
                <w:spacing w:val="-1"/>
                <w:sz w:val="20"/>
                <w:szCs w:val="20"/>
              </w:rPr>
              <w:t xml:space="preserve"> </w:t>
            </w:r>
            <w:r w:rsidRPr="00DF5AD1">
              <w:rPr>
                <w:rFonts w:asciiTheme="minorHAnsi" w:hAnsiTheme="minorHAnsi"/>
                <w:sz w:val="20"/>
                <w:szCs w:val="20"/>
              </w:rPr>
              <w:t>to the</w:t>
            </w:r>
            <w:r w:rsidRPr="00DF5AD1">
              <w:rPr>
                <w:rFonts w:asciiTheme="minorHAnsi" w:hAnsiTheme="minorHAnsi"/>
                <w:spacing w:val="-3"/>
                <w:sz w:val="20"/>
                <w:szCs w:val="20"/>
              </w:rPr>
              <w:t xml:space="preserve"> </w:t>
            </w:r>
            <w:r w:rsidRPr="00DF5AD1">
              <w:rPr>
                <w:rFonts w:asciiTheme="minorHAnsi" w:hAnsiTheme="minorHAnsi"/>
                <w:sz w:val="20"/>
                <w:szCs w:val="20"/>
              </w:rPr>
              <w:t>drug's</w:t>
            </w:r>
          </w:p>
          <w:p w14:paraId="1892E7BC" w14:textId="77777777" w:rsidR="00805827" w:rsidRPr="00DF5AD1" w:rsidRDefault="00805827" w:rsidP="004D41F6">
            <w:pPr>
              <w:spacing w:line="223" w:lineRule="exact"/>
              <w:ind w:left="58"/>
              <w:rPr>
                <w:sz w:val="20"/>
                <w:szCs w:val="20"/>
              </w:rPr>
            </w:pPr>
            <w:r w:rsidRPr="00DF5AD1">
              <w:rPr>
                <w:sz w:val="20"/>
                <w:szCs w:val="20"/>
              </w:rPr>
              <w:t>full</w:t>
            </w:r>
            <w:r w:rsidRPr="00DF5AD1">
              <w:rPr>
                <w:spacing w:val="-4"/>
                <w:sz w:val="20"/>
                <w:szCs w:val="20"/>
              </w:rPr>
              <w:t xml:space="preserve"> </w:t>
            </w:r>
            <w:r w:rsidRPr="00DF5AD1">
              <w:rPr>
                <w:sz w:val="20"/>
                <w:szCs w:val="20"/>
              </w:rPr>
              <w:t>prescribing</w:t>
            </w:r>
            <w:r w:rsidRPr="00DF5AD1">
              <w:rPr>
                <w:spacing w:val="-3"/>
                <w:sz w:val="20"/>
                <w:szCs w:val="20"/>
              </w:rPr>
              <w:t xml:space="preserve"> </w:t>
            </w:r>
            <w:r w:rsidRPr="00DF5AD1">
              <w:rPr>
                <w:sz w:val="20"/>
                <w:szCs w:val="20"/>
              </w:rPr>
              <w:t>information.</w:t>
            </w:r>
          </w:p>
        </w:tc>
      </w:tr>
    </w:tbl>
    <w:p w14:paraId="23F4349C" w14:textId="77777777" w:rsidR="00805827" w:rsidRPr="00DF5AD1" w:rsidRDefault="00805827" w:rsidP="00805827">
      <w:r w:rsidRPr="00DF5AD1">
        <w:t>Additional medications covered under ADAP for HIV associated comorbidities</w:t>
      </w:r>
    </w:p>
    <w:tbl>
      <w:tblPr>
        <w:tblW w:w="11463" w:type="dxa"/>
        <w:tblInd w:w="-3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2128"/>
        <w:gridCol w:w="2721"/>
        <w:gridCol w:w="6614"/>
      </w:tblGrid>
      <w:tr w:rsidR="00805827" w:rsidRPr="00DF5AD1" w14:paraId="283482B4" w14:textId="77777777" w:rsidTr="004D41F6">
        <w:trPr>
          <w:trHeight w:val="325"/>
        </w:trPr>
        <w:tc>
          <w:tcPr>
            <w:tcW w:w="11463" w:type="dxa"/>
            <w:gridSpan w:val="3"/>
            <w:tcBorders>
              <w:bottom w:val="single" w:sz="4" w:space="0" w:color="FFFFFF" w:themeColor="background1"/>
            </w:tcBorders>
            <w:shd w:val="clear" w:color="auto" w:fill="000000" w:themeFill="text1"/>
          </w:tcPr>
          <w:p w14:paraId="6A93190A" w14:textId="77777777" w:rsidR="00805827" w:rsidRPr="002E14BA" w:rsidRDefault="00805827" w:rsidP="004D41F6">
            <w:pPr>
              <w:pStyle w:val="TableParagraph"/>
              <w:spacing w:before="42"/>
              <w:ind w:left="3684" w:right="3680"/>
              <w:jc w:val="center"/>
              <w:rPr>
                <w:rFonts w:asciiTheme="minorHAnsi" w:hAnsiTheme="minorHAnsi"/>
                <w:b/>
                <w:color w:val="FFFFFF" w:themeColor="background1"/>
                <w:sz w:val="20"/>
              </w:rPr>
            </w:pPr>
            <w:r w:rsidRPr="002E14BA">
              <w:rPr>
                <w:rFonts w:asciiTheme="minorHAnsi" w:hAnsiTheme="minorHAnsi"/>
                <w:b/>
                <w:color w:val="FFFFFF" w:themeColor="background1"/>
                <w:sz w:val="20"/>
              </w:rPr>
              <w:t>OPPORTUNISTIC</w:t>
            </w:r>
            <w:r w:rsidRPr="002E14BA">
              <w:rPr>
                <w:rFonts w:asciiTheme="minorHAnsi" w:hAnsiTheme="minorHAnsi"/>
                <w:b/>
                <w:color w:val="FFFFFF" w:themeColor="background1"/>
                <w:spacing w:val="-9"/>
                <w:sz w:val="20"/>
              </w:rPr>
              <w:t xml:space="preserve"> </w:t>
            </w:r>
            <w:r w:rsidRPr="002E14BA">
              <w:rPr>
                <w:rFonts w:asciiTheme="minorHAnsi" w:hAnsiTheme="minorHAnsi"/>
                <w:b/>
                <w:color w:val="FFFFFF" w:themeColor="background1"/>
                <w:sz w:val="20"/>
              </w:rPr>
              <w:t>AND</w:t>
            </w:r>
            <w:r w:rsidRPr="002E14BA">
              <w:rPr>
                <w:rFonts w:asciiTheme="minorHAnsi" w:hAnsiTheme="minorHAnsi"/>
                <w:b/>
                <w:color w:val="FFFFFF" w:themeColor="background1"/>
                <w:spacing w:val="-8"/>
                <w:sz w:val="20"/>
              </w:rPr>
              <w:t xml:space="preserve"> </w:t>
            </w:r>
            <w:r w:rsidRPr="002E14BA">
              <w:rPr>
                <w:rFonts w:asciiTheme="minorHAnsi" w:hAnsiTheme="minorHAnsi"/>
                <w:b/>
                <w:color w:val="FFFFFF" w:themeColor="background1"/>
                <w:sz w:val="20"/>
              </w:rPr>
              <w:t>CO-INFECTION</w:t>
            </w:r>
            <w:r w:rsidRPr="002E14BA">
              <w:rPr>
                <w:rFonts w:asciiTheme="minorHAnsi" w:hAnsiTheme="minorHAnsi"/>
                <w:b/>
                <w:color w:val="FFFFFF" w:themeColor="background1"/>
                <w:spacing w:val="-8"/>
                <w:sz w:val="20"/>
              </w:rPr>
              <w:t xml:space="preserve"> </w:t>
            </w:r>
            <w:r w:rsidRPr="002E14BA">
              <w:rPr>
                <w:rFonts w:asciiTheme="minorHAnsi" w:hAnsiTheme="minorHAnsi"/>
                <w:b/>
                <w:color w:val="FFFFFF" w:themeColor="background1"/>
                <w:sz w:val="20"/>
              </w:rPr>
              <w:t>DRUGS</w:t>
            </w:r>
          </w:p>
        </w:tc>
      </w:tr>
      <w:tr w:rsidR="00805827" w:rsidRPr="00DF5AD1" w14:paraId="6CD85F9C" w14:textId="77777777" w:rsidTr="004D41F6">
        <w:trPr>
          <w:trHeight w:val="302"/>
        </w:trPr>
        <w:tc>
          <w:tcPr>
            <w:tcW w:w="2128" w:type="dxa"/>
            <w:tcBorders>
              <w:top w:val="single" w:sz="4" w:space="0" w:color="FFFFFF" w:themeColor="background1"/>
              <w:right w:val="single" w:sz="4" w:space="0" w:color="FFFFFF" w:themeColor="background1"/>
            </w:tcBorders>
            <w:shd w:val="clear" w:color="auto" w:fill="000000" w:themeFill="text1"/>
          </w:tcPr>
          <w:p w14:paraId="018706B7" w14:textId="77777777" w:rsidR="00805827" w:rsidRPr="002E14BA" w:rsidRDefault="00805827" w:rsidP="004D41F6">
            <w:pPr>
              <w:pStyle w:val="TableParagraph"/>
              <w:spacing w:before="34"/>
              <w:ind w:left="33"/>
              <w:rPr>
                <w:rFonts w:asciiTheme="minorHAnsi" w:hAnsiTheme="minorHAnsi"/>
                <w:color w:val="FFFFFF" w:themeColor="background1"/>
                <w:sz w:val="19"/>
              </w:rPr>
            </w:pPr>
            <w:r w:rsidRPr="002E14BA">
              <w:rPr>
                <w:rFonts w:asciiTheme="minorHAnsi" w:hAnsiTheme="minorHAnsi"/>
                <w:b/>
                <w:bCs/>
                <w:color w:val="FFFFFF" w:themeColor="background1"/>
                <w:sz w:val="20"/>
                <w:szCs w:val="20"/>
              </w:rPr>
              <w:t>Brand</w:t>
            </w:r>
          </w:p>
        </w:tc>
        <w:tc>
          <w:tcPr>
            <w:tcW w:w="2721" w:type="dxa"/>
            <w:tcBorders>
              <w:top w:val="single" w:sz="4" w:space="0" w:color="FFFFFF" w:themeColor="background1"/>
              <w:left w:val="single" w:sz="4" w:space="0" w:color="FFFFFF" w:themeColor="background1"/>
              <w:right w:val="single" w:sz="4" w:space="0" w:color="FFFFFF" w:themeColor="background1"/>
            </w:tcBorders>
            <w:shd w:val="clear" w:color="auto" w:fill="000000" w:themeFill="text1"/>
          </w:tcPr>
          <w:p w14:paraId="34194D5C" w14:textId="77777777" w:rsidR="00805827" w:rsidRPr="002E14BA" w:rsidRDefault="00805827" w:rsidP="004D41F6">
            <w:pPr>
              <w:pStyle w:val="TableParagraph"/>
              <w:spacing w:before="34"/>
              <w:ind w:left="82"/>
              <w:rPr>
                <w:rFonts w:asciiTheme="minorHAnsi" w:hAnsiTheme="minorHAnsi"/>
                <w:color w:val="FFFFFF" w:themeColor="background1"/>
                <w:sz w:val="19"/>
              </w:rPr>
            </w:pPr>
            <w:r w:rsidRPr="002E14BA">
              <w:rPr>
                <w:rFonts w:asciiTheme="minorHAnsi" w:hAnsiTheme="minorHAnsi"/>
                <w:b/>
                <w:bCs/>
                <w:color w:val="FFFFFF" w:themeColor="background1"/>
                <w:sz w:val="20"/>
                <w:szCs w:val="20"/>
              </w:rPr>
              <w:t>Generic</w:t>
            </w:r>
          </w:p>
        </w:tc>
        <w:tc>
          <w:tcPr>
            <w:tcW w:w="6614" w:type="dxa"/>
            <w:tcBorders>
              <w:top w:val="single" w:sz="4" w:space="0" w:color="FFFFFF" w:themeColor="background1"/>
              <w:left w:val="single" w:sz="4" w:space="0" w:color="FFFFFF" w:themeColor="background1"/>
            </w:tcBorders>
            <w:shd w:val="clear" w:color="auto" w:fill="000000" w:themeFill="text1"/>
          </w:tcPr>
          <w:p w14:paraId="49B982B6" w14:textId="77777777" w:rsidR="00805827" w:rsidRPr="002E14BA" w:rsidRDefault="00805827" w:rsidP="004D41F6">
            <w:pPr>
              <w:pStyle w:val="TableParagraph"/>
              <w:spacing w:before="34"/>
              <w:ind w:left="73"/>
              <w:rPr>
                <w:rFonts w:asciiTheme="minorHAnsi" w:hAnsiTheme="minorHAnsi"/>
                <w:color w:val="FFFFFF" w:themeColor="background1"/>
                <w:sz w:val="19"/>
              </w:rPr>
            </w:pPr>
            <w:r w:rsidRPr="002E14BA">
              <w:rPr>
                <w:rFonts w:asciiTheme="minorHAnsi" w:hAnsiTheme="minorHAnsi" w:cstheme="minorHAnsi"/>
                <w:b/>
                <w:bCs/>
                <w:color w:val="FFFFFF" w:themeColor="background1"/>
                <w:sz w:val="20"/>
                <w:szCs w:val="20"/>
              </w:rPr>
              <w:t>Drug Class</w:t>
            </w:r>
          </w:p>
        </w:tc>
      </w:tr>
      <w:tr w:rsidR="00805827" w:rsidRPr="00DF5AD1" w14:paraId="705CFF53" w14:textId="77777777" w:rsidTr="004D41F6">
        <w:trPr>
          <w:trHeight w:val="302"/>
        </w:trPr>
        <w:tc>
          <w:tcPr>
            <w:tcW w:w="2128" w:type="dxa"/>
          </w:tcPr>
          <w:p w14:paraId="43D8E3F3" w14:textId="77777777" w:rsidR="00805827" w:rsidRPr="00DF5AD1" w:rsidRDefault="00805827" w:rsidP="004D41F6">
            <w:pPr>
              <w:pStyle w:val="TableParagraph"/>
              <w:spacing w:before="34"/>
              <w:ind w:left="33"/>
              <w:rPr>
                <w:rFonts w:asciiTheme="minorHAnsi" w:hAnsiTheme="minorHAnsi"/>
                <w:sz w:val="19"/>
              </w:rPr>
            </w:pPr>
            <w:r w:rsidRPr="00DF5AD1">
              <w:rPr>
                <w:rFonts w:asciiTheme="minorHAnsi" w:hAnsiTheme="minorHAnsi"/>
                <w:sz w:val="19"/>
              </w:rPr>
              <w:t>Amoxicillin</w:t>
            </w:r>
          </w:p>
        </w:tc>
        <w:tc>
          <w:tcPr>
            <w:tcW w:w="2721" w:type="dxa"/>
          </w:tcPr>
          <w:p w14:paraId="72ADB9EA" w14:textId="77777777" w:rsidR="00805827" w:rsidRPr="00DF5AD1" w:rsidRDefault="00805827" w:rsidP="004D41F6">
            <w:pPr>
              <w:pStyle w:val="TableParagraph"/>
              <w:spacing w:before="34"/>
              <w:ind w:left="82"/>
              <w:rPr>
                <w:rFonts w:asciiTheme="minorHAnsi" w:hAnsiTheme="minorHAnsi"/>
                <w:sz w:val="19"/>
              </w:rPr>
            </w:pPr>
            <w:r w:rsidRPr="00DF5AD1">
              <w:rPr>
                <w:rFonts w:asciiTheme="minorHAnsi" w:hAnsiTheme="minorHAnsi"/>
                <w:sz w:val="19"/>
              </w:rPr>
              <w:t>Amoxicillin</w:t>
            </w:r>
          </w:p>
        </w:tc>
        <w:tc>
          <w:tcPr>
            <w:tcW w:w="6614" w:type="dxa"/>
          </w:tcPr>
          <w:p w14:paraId="0DC241A5" w14:textId="77777777" w:rsidR="00805827" w:rsidRPr="00DF5AD1" w:rsidRDefault="00805827" w:rsidP="004D41F6">
            <w:pPr>
              <w:pStyle w:val="TableParagraph"/>
              <w:spacing w:before="34"/>
              <w:ind w:left="73"/>
              <w:rPr>
                <w:rFonts w:asciiTheme="minorHAnsi" w:hAnsiTheme="minorHAnsi"/>
                <w:sz w:val="19"/>
              </w:rPr>
            </w:pPr>
            <w:r w:rsidRPr="00DF5AD1">
              <w:rPr>
                <w:rFonts w:asciiTheme="minorHAnsi" w:hAnsiTheme="minorHAnsi"/>
                <w:sz w:val="19"/>
              </w:rPr>
              <w:t>Antibiotic</w:t>
            </w:r>
          </w:p>
        </w:tc>
      </w:tr>
      <w:tr w:rsidR="00805827" w:rsidRPr="00DF5AD1" w14:paraId="5DEB2E39" w14:textId="77777777" w:rsidTr="004D41F6">
        <w:trPr>
          <w:trHeight w:val="303"/>
        </w:trPr>
        <w:tc>
          <w:tcPr>
            <w:tcW w:w="2128" w:type="dxa"/>
          </w:tcPr>
          <w:p w14:paraId="3ABC0FAF" w14:textId="77777777" w:rsidR="00805827" w:rsidRPr="00DF5AD1" w:rsidRDefault="00805827" w:rsidP="004D41F6">
            <w:pPr>
              <w:pStyle w:val="TableParagraph"/>
              <w:spacing w:before="34"/>
              <w:ind w:left="33"/>
              <w:rPr>
                <w:rFonts w:asciiTheme="minorHAnsi" w:hAnsiTheme="minorHAnsi"/>
                <w:sz w:val="19"/>
              </w:rPr>
            </w:pPr>
            <w:r w:rsidRPr="00DF5AD1">
              <w:rPr>
                <w:rFonts w:asciiTheme="minorHAnsi" w:hAnsiTheme="minorHAnsi"/>
                <w:sz w:val="19"/>
              </w:rPr>
              <w:t>Augmentin</w:t>
            </w:r>
          </w:p>
        </w:tc>
        <w:tc>
          <w:tcPr>
            <w:tcW w:w="2721" w:type="dxa"/>
          </w:tcPr>
          <w:p w14:paraId="5BB28237" w14:textId="77777777" w:rsidR="00805827" w:rsidRPr="00DF5AD1" w:rsidRDefault="00805827" w:rsidP="004D41F6">
            <w:pPr>
              <w:pStyle w:val="TableParagraph"/>
              <w:spacing w:before="34"/>
              <w:ind w:left="82"/>
              <w:rPr>
                <w:rFonts w:asciiTheme="minorHAnsi" w:hAnsiTheme="minorHAnsi"/>
                <w:sz w:val="19"/>
              </w:rPr>
            </w:pPr>
            <w:r w:rsidRPr="00DF5AD1">
              <w:rPr>
                <w:rFonts w:asciiTheme="minorHAnsi" w:hAnsiTheme="minorHAnsi"/>
                <w:sz w:val="19"/>
              </w:rPr>
              <w:t>amoxicillin</w:t>
            </w:r>
            <w:r w:rsidRPr="00DF5AD1">
              <w:rPr>
                <w:rFonts w:asciiTheme="minorHAnsi" w:hAnsiTheme="minorHAnsi"/>
                <w:spacing w:val="-5"/>
                <w:sz w:val="19"/>
              </w:rPr>
              <w:t xml:space="preserve"> </w:t>
            </w:r>
            <w:r w:rsidRPr="00DF5AD1">
              <w:rPr>
                <w:rFonts w:asciiTheme="minorHAnsi" w:hAnsiTheme="minorHAnsi"/>
                <w:sz w:val="19"/>
              </w:rPr>
              <w:t>clavulanate</w:t>
            </w:r>
          </w:p>
        </w:tc>
        <w:tc>
          <w:tcPr>
            <w:tcW w:w="6614" w:type="dxa"/>
          </w:tcPr>
          <w:p w14:paraId="6A3A696B" w14:textId="77777777" w:rsidR="00805827" w:rsidRPr="00DF5AD1" w:rsidRDefault="00805827" w:rsidP="004D41F6">
            <w:pPr>
              <w:pStyle w:val="TableParagraph"/>
              <w:spacing w:before="34"/>
              <w:ind w:left="73"/>
              <w:rPr>
                <w:rFonts w:asciiTheme="minorHAnsi" w:hAnsiTheme="minorHAnsi"/>
                <w:sz w:val="19"/>
              </w:rPr>
            </w:pPr>
            <w:r w:rsidRPr="00DF5AD1">
              <w:rPr>
                <w:rFonts w:asciiTheme="minorHAnsi" w:hAnsiTheme="minorHAnsi"/>
                <w:sz w:val="19"/>
              </w:rPr>
              <w:t>Antibiotic</w:t>
            </w:r>
          </w:p>
        </w:tc>
      </w:tr>
      <w:tr w:rsidR="00805827" w:rsidRPr="00DF5AD1" w14:paraId="0E003FF3" w14:textId="77777777" w:rsidTr="004D41F6">
        <w:trPr>
          <w:trHeight w:val="302"/>
        </w:trPr>
        <w:tc>
          <w:tcPr>
            <w:tcW w:w="2128" w:type="dxa"/>
          </w:tcPr>
          <w:p w14:paraId="22592051" w14:textId="77777777" w:rsidR="00805827" w:rsidRPr="00DF5AD1" w:rsidRDefault="00805827" w:rsidP="004D41F6">
            <w:pPr>
              <w:pStyle w:val="TableParagraph"/>
              <w:spacing w:before="34"/>
              <w:ind w:left="33"/>
              <w:rPr>
                <w:rFonts w:asciiTheme="minorHAnsi" w:hAnsiTheme="minorHAnsi"/>
                <w:sz w:val="19"/>
              </w:rPr>
            </w:pPr>
            <w:r w:rsidRPr="00DF5AD1">
              <w:rPr>
                <w:rFonts w:asciiTheme="minorHAnsi" w:hAnsiTheme="minorHAnsi"/>
                <w:sz w:val="19"/>
              </w:rPr>
              <w:t>Cipro</w:t>
            </w:r>
          </w:p>
        </w:tc>
        <w:tc>
          <w:tcPr>
            <w:tcW w:w="2721" w:type="dxa"/>
          </w:tcPr>
          <w:p w14:paraId="50399493" w14:textId="77777777" w:rsidR="00805827" w:rsidRPr="00DF5AD1" w:rsidRDefault="00805827" w:rsidP="004D41F6">
            <w:pPr>
              <w:pStyle w:val="TableParagraph"/>
              <w:spacing w:before="34"/>
              <w:ind w:left="82"/>
              <w:rPr>
                <w:rFonts w:asciiTheme="minorHAnsi" w:hAnsiTheme="minorHAnsi"/>
                <w:sz w:val="19"/>
              </w:rPr>
            </w:pPr>
            <w:r w:rsidRPr="00DF5AD1">
              <w:rPr>
                <w:rFonts w:asciiTheme="minorHAnsi" w:hAnsiTheme="minorHAnsi"/>
                <w:sz w:val="19"/>
              </w:rPr>
              <w:t>ciprofloxacin,</w:t>
            </w:r>
            <w:r w:rsidRPr="00DF5AD1">
              <w:rPr>
                <w:rFonts w:asciiTheme="minorHAnsi" w:hAnsiTheme="minorHAnsi"/>
                <w:spacing w:val="-3"/>
                <w:sz w:val="19"/>
              </w:rPr>
              <w:t xml:space="preserve"> </w:t>
            </w:r>
            <w:r w:rsidRPr="00DF5AD1">
              <w:rPr>
                <w:rFonts w:asciiTheme="minorHAnsi" w:hAnsiTheme="minorHAnsi"/>
                <w:sz w:val="19"/>
              </w:rPr>
              <w:t>oral</w:t>
            </w:r>
          </w:p>
        </w:tc>
        <w:tc>
          <w:tcPr>
            <w:tcW w:w="6614" w:type="dxa"/>
          </w:tcPr>
          <w:p w14:paraId="4C059A60" w14:textId="77777777" w:rsidR="00805827" w:rsidRPr="00DF5AD1" w:rsidRDefault="00805827" w:rsidP="004D41F6">
            <w:pPr>
              <w:pStyle w:val="TableParagraph"/>
              <w:spacing w:before="34"/>
              <w:ind w:left="73"/>
              <w:rPr>
                <w:rFonts w:asciiTheme="minorHAnsi" w:hAnsiTheme="minorHAnsi"/>
                <w:sz w:val="19"/>
              </w:rPr>
            </w:pPr>
            <w:r w:rsidRPr="00DF5AD1">
              <w:rPr>
                <w:rFonts w:asciiTheme="minorHAnsi" w:hAnsiTheme="minorHAnsi"/>
                <w:sz w:val="19"/>
              </w:rPr>
              <w:t>Antibiotic</w:t>
            </w:r>
          </w:p>
        </w:tc>
      </w:tr>
      <w:tr w:rsidR="00805827" w:rsidRPr="00DF5AD1" w14:paraId="7027921E" w14:textId="77777777" w:rsidTr="004D41F6">
        <w:trPr>
          <w:trHeight w:val="303"/>
        </w:trPr>
        <w:tc>
          <w:tcPr>
            <w:tcW w:w="2128" w:type="dxa"/>
          </w:tcPr>
          <w:p w14:paraId="3AA21668" w14:textId="77777777" w:rsidR="00805827" w:rsidRPr="00DF5AD1" w:rsidRDefault="00805827" w:rsidP="004D41F6">
            <w:pPr>
              <w:pStyle w:val="TableParagraph"/>
              <w:spacing w:before="34"/>
              <w:ind w:left="33"/>
              <w:rPr>
                <w:rFonts w:asciiTheme="minorHAnsi" w:hAnsiTheme="minorHAnsi"/>
                <w:sz w:val="19"/>
              </w:rPr>
            </w:pPr>
            <w:r w:rsidRPr="00DF5AD1">
              <w:rPr>
                <w:rFonts w:asciiTheme="minorHAnsi" w:hAnsiTheme="minorHAnsi"/>
                <w:sz w:val="19"/>
              </w:rPr>
              <w:t>Clarithromycin</w:t>
            </w:r>
          </w:p>
        </w:tc>
        <w:tc>
          <w:tcPr>
            <w:tcW w:w="2721" w:type="dxa"/>
          </w:tcPr>
          <w:p w14:paraId="77427868" w14:textId="77777777" w:rsidR="00805827" w:rsidRPr="00DF5AD1" w:rsidRDefault="00805827" w:rsidP="004D41F6">
            <w:pPr>
              <w:pStyle w:val="TableParagraph"/>
              <w:spacing w:before="34"/>
              <w:ind w:left="82"/>
              <w:rPr>
                <w:rFonts w:asciiTheme="minorHAnsi" w:hAnsiTheme="minorHAnsi"/>
                <w:sz w:val="19"/>
              </w:rPr>
            </w:pPr>
            <w:r w:rsidRPr="00DF5AD1">
              <w:rPr>
                <w:rFonts w:asciiTheme="minorHAnsi" w:hAnsiTheme="minorHAnsi"/>
                <w:sz w:val="19"/>
              </w:rPr>
              <w:t>Clarithromycin</w:t>
            </w:r>
          </w:p>
        </w:tc>
        <w:tc>
          <w:tcPr>
            <w:tcW w:w="6614" w:type="dxa"/>
          </w:tcPr>
          <w:p w14:paraId="4C122BCF" w14:textId="77777777" w:rsidR="00805827" w:rsidRPr="00DF5AD1" w:rsidRDefault="00805827" w:rsidP="004D41F6">
            <w:pPr>
              <w:pStyle w:val="TableParagraph"/>
              <w:spacing w:before="34"/>
              <w:ind w:left="73"/>
              <w:rPr>
                <w:rFonts w:asciiTheme="minorHAnsi" w:hAnsiTheme="minorHAnsi"/>
                <w:sz w:val="19"/>
              </w:rPr>
            </w:pPr>
            <w:r w:rsidRPr="00DF5AD1">
              <w:rPr>
                <w:rFonts w:asciiTheme="minorHAnsi" w:hAnsiTheme="minorHAnsi"/>
                <w:sz w:val="19"/>
              </w:rPr>
              <w:t>Antibiotic</w:t>
            </w:r>
          </w:p>
        </w:tc>
      </w:tr>
      <w:tr w:rsidR="00805827" w:rsidRPr="00DF5AD1" w14:paraId="17768589" w14:textId="77777777" w:rsidTr="004D41F6">
        <w:trPr>
          <w:trHeight w:val="303"/>
        </w:trPr>
        <w:tc>
          <w:tcPr>
            <w:tcW w:w="2128" w:type="dxa"/>
          </w:tcPr>
          <w:p w14:paraId="391D74A5" w14:textId="77777777" w:rsidR="00805827" w:rsidRPr="00DF5AD1" w:rsidRDefault="00805827" w:rsidP="004D41F6">
            <w:pPr>
              <w:pStyle w:val="TableParagraph"/>
              <w:spacing w:before="34"/>
              <w:ind w:left="33"/>
              <w:rPr>
                <w:rFonts w:asciiTheme="minorHAnsi" w:hAnsiTheme="minorHAnsi"/>
                <w:sz w:val="19"/>
              </w:rPr>
            </w:pPr>
            <w:r w:rsidRPr="00DF5AD1">
              <w:rPr>
                <w:rFonts w:asciiTheme="minorHAnsi" w:hAnsiTheme="minorHAnsi"/>
                <w:sz w:val="19"/>
              </w:rPr>
              <w:t>Cleocin</w:t>
            </w:r>
          </w:p>
        </w:tc>
        <w:tc>
          <w:tcPr>
            <w:tcW w:w="2721" w:type="dxa"/>
          </w:tcPr>
          <w:p w14:paraId="3A10BF93" w14:textId="77777777" w:rsidR="00805827" w:rsidRPr="00DF5AD1" w:rsidRDefault="00805827" w:rsidP="004D41F6">
            <w:pPr>
              <w:pStyle w:val="TableParagraph"/>
              <w:spacing w:before="34"/>
              <w:ind w:left="82"/>
              <w:rPr>
                <w:rFonts w:asciiTheme="minorHAnsi" w:hAnsiTheme="minorHAnsi"/>
                <w:sz w:val="19"/>
              </w:rPr>
            </w:pPr>
            <w:r w:rsidRPr="00DF5AD1">
              <w:rPr>
                <w:rFonts w:asciiTheme="minorHAnsi" w:hAnsiTheme="minorHAnsi"/>
                <w:sz w:val="19"/>
              </w:rPr>
              <w:t>Clindamycin</w:t>
            </w:r>
          </w:p>
        </w:tc>
        <w:tc>
          <w:tcPr>
            <w:tcW w:w="6614" w:type="dxa"/>
          </w:tcPr>
          <w:p w14:paraId="2F9237E1" w14:textId="77777777" w:rsidR="00805827" w:rsidRPr="00DF5AD1" w:rsidRDefault="00805827" w:rsidP="004D41F6">
            <w:pPr>
              <w:pStyle w:val="TableParagraph"/>
              <w:spacing w:before="34"/>
              <w:ind w:left="73"/>
              <w:rPr>
                <w:rFonts w:asciiTheme="minorHAnsi" w:hAnsiTheme="minorHAnsi"/>
                <w:sz w:val="19"/>
              </w:rPr>
            </w:pPr>
            <w:r w:rsidRPr="00DF5AD1">
              <w:rPr>
                <w:rFonts w:asciiTheme="minorHAnsi" w:hAnsiTheme="minorHAnsi"/>
                <w:sz w:val="19"/>
              </w:rPr>
              <w:t>Antibiotic</w:t>
            </w:r>
          </w:p>
        </w:tc>
      </w:tr>
      <w:tr w:rsidR="00805827" w:rsidRPr="00DF5AD1" w14:paraId="481D8AD7" w14:textId="77777777" w:rsidTr="004D41F6">
        <w:trPr>
          <w:trHeight w:val="302"/>
        </w:trPr>
        <w:tc>
          <w:tcPr>
            <w:tcW w:w="2128" w:type="dxa"/>
          </w:tcPr>
          <w:p w14:paraId="38EDA798" w14:textId="77777777" w:rsidR="00805827" w:rsidRPr="00DF5AD1" w:rsidRDefault="00805827" w:rsidP="004D41F6">
            <w:pPr>
              <w:pStyle w:val="TableParagraph"/>
              <w:spacing w:before="33"/>
              <w:ind w:left="33"/>
              <w:rPr>
                <w:rFonts w:asciiTheme="minorHAnsi" w:hAnsiTheme="minorHAnsi"/>
                <w:sz w:val="19"/>
              </w:rPr>
            </w:pPr>
            <w:r w:rsidRPr="00DF5AD1">
              <w:rPr>
                <w:rFonts w:asciiTheme="minorHAnsi" w:hAnsiTheme="minorHAnsi"/>
                <w:sz w:val="19"/>
              </w:rPr>
              <w:t>Clotrimazole</w:t>
            </w:r>
          </w:p>
        </w:tc>
        <w:tc>
          <w:tcPr>
            <w:tcW w:w="2721" w:type="dxa"/>
          </w:tcPr>
          <w:p w14:paraId="10434F5C" w14:textId="77777777" w:rsidR="00805827" w:rsidRPr="00DF5AD1" w:rsidRDefault="00805827" w:rsidP="004D41F6">
            <w:pPr>
              <w:pStyle w:val="TableParagraph"/>
              <w:spacing w:before="33"/>
              <w:ind w:left="82"/>
              <w:rPr>
                <w:rFonts w:asciiTheme="minorHAnsi" w:hAnsiTheme="minorHAnsi"/>
                <w:sz w:val="19"/>
              </w:rPr>
            </w:pPr>
            <w:r w:rsidRPr="00DF5AD1">
              <w:rPr>
                <w:rFonts w:asciiTheme="minorHAnsi" w:hAnsiTheme="minorHAnsi"/>
                <w:sz w:val="19"/>
              </w:rPr>
              <w:t>Clotrimazole</w:t>
            </w:r>
          </w:p>
        </w:tc>
        <w:tc>
          <w:tcPr>
            <w:tcW w:w="6614" w:type="dxa"/>
          </w:tcPr>
          <w:p w14:paraId="0148276F" w14:textId="77777777" w:rsidR="00805827" w:rsidRPr="00DF5AD1" w:rsidRDefault="00805827" w:rsidP="004D41F6">
            <w:pPr>
              <w:pStyle w:val="TableParagraph"/>
              <w:spacing w:before="33"/>
              <w:ind w:left="73"/>
              <w:rPr>
                <w:rFonts w:asciiTheme="minorHAnsi" w:hAnsiTheme="minorHAnsi"/>
                <w:sz w:val="19"/>
              </w:rPr>
            </w:pPr>
            <w:r w:rsidRPr="00DF5AD1">
              <w:rPr>
                <w:rFonts w:asciiTheme="minorHAnsi" w:hAnsiTheme="minorHAnsi"/>
                <w:sz w:val="19"/>
              </w:rPr>
              <w:t>Antifungal</w:t>
            </w:r>
          </w:p>
        </w:tc>
      </w:tr>
      <w:tr w:rsidR="00805827" w:rsidRPr="00DF5AD1" w14:paraId="58D9787E" w14:textId="77777777" w:rsidTr="004D41F6">
        <w:trPr>
          <w:trHeight w:val="463"/>
        </w:trPr>
        <w:tc>
          <w:tcPr>
            <w:tcW w:w="2128" w:type="dxa"/>
          </w:tcPr>
          <w:p w14:paraId="306438D1" w14:textId="77777777" w:rsidR="00805827" w:rsidRPr="00DF5AD1" w:rsidRDefault="00805827" w:rsidP="004D41F6">
            <w:pPr>
              <w:pStyle w:val="TableParagraph"/>
              <w:spacing w:line="223" w:lineRule="exact"/>
              <w:ind w:left="33"/>
              <w:rPr>
                <w:rFonts w:asciiTheme="minorHAnsi" w:hAnsiTheme="minorHAnsi"/>
                <w:sz w:val="19"/>
              </w:rPr>
            </w:pPr>
            <w:r w:rsidRPr="00DF5AD1">
              <w:rPr>
                <w:rFonts w:asciiTheme="minorHAnsi" w:hAnsiTheme="minorHAnsi"/>
                <w:sz w:val="19"/>
              </w:rPr>
              <w:t>Clotrimazole</w:t>
            </w:r>
            <w:r w:rsidRPr="00DF5AD1">
              <w:rPr>
                <w:rFonts w:asciiTheme="minorHAnsi" w:hAnsiTheme="minorHAnsi"/>
                <w:spacing w:val="-5"/>
                <w:sz w:val="19"/>
              </w:rPr>
              <w:t xml:space="preserve"> </w:t>
            </w:r>
            <w:r w:rsidRPr="00DF5AD1">
              <w:rPr>
                <w:rFonts w:asciiTheme="minorHAnsi" w:hAnsiTheme="minorHAnsi"/>
                <w:sz w:val="19"/>
              </w:rPr>
              <w:t>/</w:t>
            </w:r>
          </w:p>
          <w:p w14:paraId="0FE47FA6" w14:textId="77777777" w:rsidR="00805827" w:rsidRPr="00DF5AD1" w:rsidRDefault="00805827" w:rsidP="004D41F6">
            <w:pPr>
              <w:pStyle w:val="TableParagraph"/>
              <w:spacing w:before="17" w:line="203" w:lineRule="exact"/>
              <w:ind w:left="33"/>
              <w:rPr>
                <w:rFonts w:asciiTheme="minorHAnsi" w:hAnsiTheme="minorHAnsi"/>
                <w:sz w:val="19"/>
              </w:rPr>
            </w:pPr>
            <w:r w:rsidRPr="00DF5AD1">
              <w:rPr>
                <w:rFonts w:asciiTheme="minorHAnsi" w:hAnsiTheme="minorHAnsi"/>
                <w:sz w:val="19"/>
              </w:rPr>
              <w:t>betamethasone</w:t>
            </w:r>
          </w:p>
        </w:tc>
        <w:tc>
          <w:tcPr>
            <w:tcW w:w="2721" w:type="dxa"/>
          </w:tcPr>
          <w:p w14:paraId="4C01AEFD" w14:textId="77777777" w:rsidR="00805827" w:rsidRPr="00DF5AD1" w:rsidRDefault="00805827" w:rsidP="004D41F6">
            <w:pPr>
              <w:pStyle w:val="TableParagraph"/>
              <w:spacing w:line="223" w:lineRule="exact"/>
              <w:ind w:left="82"/>
              <w:rPr>
                <w:rFonts w:asciiTheme="minorHAnsi" w:hAnsiTheme="minorHAnsi"/>
                <w:sz w:val="19"/>
              </w:rPr>
            </w:pPr>
            <w:r w:rsidRPr="00DF5AD1">
              <w:rPr>
                <w:rFonts w:asciiTheme="minorHAnsi" w:hAnsiTheme="minorHAnsi"/>
                <w:sz w:val="19"/>
              </w:rPr>
              <w:t>clotrimazole</w:t>
            </w:r>
            <w:r w:rsidRPr="00DF5AD1">
              <w:rPr>
                <w:rFonts w:asciiTheme="minorHAnsi" w:hAnsiTheme="minorHAnsi"/>
                <w:spacing w:val="-6"/>
                <w:sz w:val="19"/>
              </w:rPr>
              <w:t xml:space="preserve"> </w:t>
            </w:r>
            <w:r w:rsidRPr="00DF5AD1">
              <w:rPr>
                <w:rFonts w:asciiTheme="minorHAnsi" w:hAnsiTheme="minorHAnsi"/>
                <w:sz w:val="19"/>
              </w:rPr>
              <w:t>/</w:t>
            </w:r>
            <w:r w:rsidRPr="00DF5AD1">
              <w:rPr>
                <w:rFonts w:asciiTheme="minorHAnsi" w:hAnsiTheme="minorHAnsi"/>
                <w:spacing w:val="-4"/>
                <w:sz w:val="19"/>
              </w:rPr>
              <w:t xml:space="preserve"> </w:t>
            </w:r>
            <w:r w:rsidRPr="00DF5AD1">
              <w:rPr>
                <w:rFonts w:asciiTheme="minorHAnsi" w:hAnsiTheme="minorHAnsi"/>
                <w:sz w:val="19"/>
              </w:rPr>
              <w:t>betamethasone</w:t>
            </w:r>
          </w:p>
          <w:p w14:paraId="77A2F5C6" w14:textId="77777777" w:rsidR="00805827" w:rsidRPr="00DF5AD1" w:rsidRDefault="00805827" w:rsidP="004D41F6">
            <w:pPr>
              <w:pStyle w:val="TableParagraph"/>
              <w:spacing w:before="17" w:line="203" w:lineRule="exact"/>
              <w:ind w:left="82"/>
              <w:rPr>
                <w:rFonts w:asciiTheme="minorHAnsi" w:hAnsiTheme="minorHAnsi"/>
                <w:sz w:val="19"/>
              </w:rPr>
            </w:pPr>
            <w:r w:rsidRPr="00DF5AD1">
              <w:rPr>
                <w:rFonts w:asciiTheme="minorHAnsi" w:hAnsiTheme="minorHAnsi"/>
                <w:sz w:val="19"/>
              </w:rPr>
              <w:t>topical</w:t>
            </w:r>
          </w:p>
        </w:tc>
        <w:tc>
          <w:tcPr>
            <w:tcW w:w="6614" w:type="dxa"/>
          </w:tcPr>
          <w:p w14:paraId="41BBB347" w14:textId="77777777" w:rsidR="00805827" w:rsidRPr="00DF5AD1" w:rsidRDefault="00805827" w:rsidP="004D41F6">
            <w:pPr>
              <w:pStyle w:val="TableParagraph"/>
              <w:spacing w:before="115"/>
              <w:ind w:left="73"/>
              <w:rPr>
                <w:rFonts w:asciiTheme="minorHAnsi" w:hAnsiTheme="minorHAnsi"/>
                <w:sz w:val="19"/>
              </w:rPr>
            </w:pPr>
            <w:r w:rsidRPr="00DF5AD1">
              <w:rPr>
                <w:rFonts w:asciiTheme="minorHAnsi" w:hAnsiTheme="minorHAnsi"/>
                <w:sz w:val="19"/>
              </w:rPr>
              <w:t>Antifungal</w:t>
            </w:r>
          </w:p>
        </w:tc>
      </w:tr>
      <w:tr w:rsidR="00805827" w:rsidRPr="00DF5AD1" w14:paraId="11BE7B2E" w14:textId="77777777" w:rsidTr="004D41F6">
        <w:trPr>
          <w:trHeight w:val="302"/>
        </w:trPr>
        <w:tc>
          <w:tcPr>
            <w:tcW w:w="2128" w:type="dxa"/>
          </w:tcPr>
          <w:p w14:paraId="29F0617A" w14:textId="77777777" w:rsidR="00805827" w:rsidRPr="00DF5AD1" w:rsidRDefault="00805827" w:rsidP="004D41F6">
            <w:pPr>
              <w:pStyle w:val="TableParagraph"/>
              <w:spacing w:before="34"/>
              <w:ind w:left="33"/>
              <w:rPr>
                <w:rFonts w:asciiTheme="minorHAnsi" w:hAnsiTheme="minorHAnsi"/>
                <w:sz w:val="19"/>
              </w:rPr>
            </w:pPr>
            <w:r w:rsidRPr="00DF5AD1">
              <w:rPr>
                <w:rFonts w:asciiTheme="minorHAnsi" w:hAnsiTheme="minorHAnsi"/>
                <w:sz w:val="19"/>
              </w:rPr>
              <w:t>Dapsone</w:t>
            </w:r>
          </w:p>
        </w:tc>
        <w:tc>
          <w:tcPr>
            <w:tcW w:w="2721" w:type="dxa"/>
          </w:tcPr>
          <w:p w14:paraId="05D847C9" w14:textId="77777777" w:rsidR="00805827" w:rsidRPr="00DF5AD1" w:rsidRDefault="00805827" w:rsidP="004D41F6">
            <w:pPr>
              <w:pStyle w:val="TableParagraph"/>
              <w:spacing w:before="34"/>
              <w:ind w:left="82"/>
              <w:rPr>
                <w:rFonts w:asciiTheme="minorHAnsi" w:hAnsiTheme="minorHAnsi"/>
                <w:sz w:val="19"/>
              </w:rPr>
            </w:pPr>
            <w:r w:rsidRPr="00DF5AD1">
              <w:rPr>
                <w:rFonts w:asciiTheme="minorHAnsi" w:hAnsiTheme="minorHAnsi"/>
                <w:sz w:val="19"/>
              </w:rPr>
              <w:t>Dapsone</w:t>
            </w:r>
          </w:p>
        </w:tc>
        <w:tc>
          <w:tcPr>
            <w:tcW w:w="6614" w:type="dxa"/>
          </w:tcPr>
          <w:p w14:paraId="5546A1EA" w14:textId="77777777" w:rsidR="00805827" w:rsidRPr="00DF5AD1" w:rsidRDefault="00805827" w:rsidP="004D41F6">
            <w:pPr>
              <w:pStyle w:val="TableParagraph"/>
              <w:spacing w:before="34"/>
              <w:ind w:left="73"/>
              <w:rPr>
                <w:rFonts w:asciiTheme="minorHAnsi" w:hAnsiTheme="minorHAnsi"/>
                <w:sz w:val="19"/>
              </w:rPr>
            </w:pPr>
            <w:r w:rsidRPr="00DF5AD1">
              <w:rPr>
                <w:rFonts w:asciiTheme="minorHAnsi" w:hAnsiTheme="minorHAnsi"/>
                <w:sz w:val="19"/>
              </w:rPr>
              <w:t>Antibiotic</w:t>
            </w:r>
          </w:p>
        </w:tc>
      </w:tr>
      <w:tr w:rsidR="00805827" w:rsidRPr="00DF5AD1" w14:paraId="26487310" w14:textId="77777777" w:rsidTr="004D41F6">
        <w:trPr>
          <w:trHeight w:val="302"/>
        </w:trPr>
        <w:tc>
          <w:tcPr>
            <w:tcW w:w="2128" w:type="dxa"/>
          </w:tcPr>
          <w:p w14:paraId="53886023" w14:textId="77777777" w:rsidR="00805827" w:rsidRPr="00DF5AD1" w:rsidRDefault="00805827" w:rsidP="004D41F6">
            <w:pPr>
              <w:pStyle w:val="TableParagraph"/>
              <w:spacing w:before="34"/>
              <w:ind w:left="33"/>
              <w:rPr>
                <w:rFonts w:asciiTheme="minorHAnsi" w:hAnsiTheme="minorHAnsi"/>
                <w:sz w:val="19"/>
              </w:rPr>
            </w:pPr>
            <w:r w:rsidRPr="00DF5AD1">
              <w:rPr>
                <w:rFonts w:asciiTheme="minorHAnsi" w:hAnsiTheme="minorHAnsi"/>
                <w:sz w:val="19"/>
              </w:rPr>
              <w:t>Diflucan</w:t>
            </w:r>
          </w:p>
        </w:tc>
        <w:tc>
          <w:tcPr>
            <w:tcW w:w="2721" w:type="dxa"/>
          </w:tcPr>
          <w:p w14:paraId="31DD030C" w14:textId="77777777" w:rsidR="00805827" w:rsidRPr="00DF5AD1" w:rsidRDefault="00805827" w:rsidP="004D41F6">
            <w:pPr>
              <w:pStyle w:val="TableParagraph"/>
              <w:spacing w:before="34"/>
              <w:ind w:left="82"/>
              <w:rPr>
                <w:rFonts w:asciiTheme="minorHAnsi" w:hAnsiTheme="minorHAnsi"/>
                <w:sz w:val="19"/>
              </w:rPr>
            </w:pPr>
            <w:r w:rsidRPr="00DF5AD1">
              <w:rPr>
                <w:rFonts w:asciiTheme="minorHAnsi" w:hAnsiTheme="minorHAnsi"/>
                <w:sz w:val="19"/>
              </w:rPr>
              <w:t>Fluconazole</w:t>
            </w:r>
          </w:p>
        </w:tc>
        <w:tc>
          <w:tcPr>
            <w:tcW w:w="6614" w:type="dxa"/>
          </w:tcPr>
          <w:p w14:paraId="06CA9F28" w14:textId="77777777" w:rsidR="00805827" w:rsidRPr="00DF5AD1" w:rsidRDefault="00805827" w:rsidP="004D41F6">
            <w:pPr>
              <w:pStyle w:val="TableParagraph"/>
              <w:spacing w:before="34"/>
              <w:ind w:left="73"/>
              <w:rPr>
                <w:rFonts w:asciiTheme="minorHAnsi" w:hAnsiTheme="minorHAnsi"/>
                <w:sz w:val="19"/>
              </w:rPr>
            </w:pPr>
            <w:r w:rsidRPr="00DF5AD1">
              <w:rPr>
                <w:rFonts w:asciiTheme="minorHAnsi" w:hAnsiTheme="minorHAnsi"/>
                <w:sz w:val="19"/>
              </w:rPr>
              <w:t>Antifungal</w:t>
            </w:r>
          </w:p>
        </w:tc>
      </w:tr>
      <w:tr w:rsidR="00805827" w:rsidRPr="00DF5AD1" w14:paraId="2D79C3BD" w14:textId="77777777" w:rsidTr="004D41F6">
        <w:trPr>
          <w:trHeight w:val="463"/>
        </w:trPr>
        <w:tc>
          <w:tcPr>
            <w:tcW w:w="2128" w:type="dxa"/>
          </w:tcPr>
          <w:p w14:paraId="4472E2C3" w14:textId="77777777" w:rsidR="00805827" w:rsidRPr="00DF5AD1" w:rsidRDefault="00805827" w:rsidP="004D41F6">
            <w:pPr>
              <w:pStyle w:val="TableParagraph"/>
              <w:spacing w:before="115"/>
              <w:ind w:left="33"/>
              <w:rPr>
                <w:rFonts w:asciiTheme="minorHAnsi" w:hAnsiTheme="minorHAnsi"/>
                <w:sz w:val="19"/>
              </w:rPr>
            </w:pPr>
            <w:r w:rsidRPr="00DF5AD1">
              <w:rPr>
                <w:rFonts w:asciiTheme="minorHAnsi" w:hAnsiTheme="minorHAnsi"/>
                <w:sz w:val="19"/>
              </w:rPr>
              <w:t>Doxycycline</w:t>
            </w:r>
            <w:r w:rsidRPr="00DF5AD1">
              <w:rPr>
                <w:rFonts w:asciiTheme="minorHAnsi" w:hAnsiTheme="minorHAnsi"/>
                <w:spacing w:val="-4"/>
                <w:sz w:val="19"/>
              </w:rPr>
              <w:t xml:space="preserve"> </w:t>
            </w:r>
            <w:r w:rsidRPr="00DF5AD1">
              <w:rPr>
                <w:rFonts w:asciiTheme="minorHAnsi" w:hAnsiTheme="minorHAnsi"/>
                <w:sz w:val="19"/>
              </w:rPr>
              <w:t>monohydrate</w:t>
            </w:r>
          </w:p>
        </w:tc>
        <w:tc>
          <w:tcPr>
            <w:tcW w:w="2721" w:type="dxa"/>
          </w:tcPr>
          <w:p w14:paraId="0672244A" w14:textId="77777777" w:rsidR="00805827" w:rsidRPr="00DF5AD1" w:rsidRDefault="00805827" w:rsidP="004D41F6">
            <w:pPr>
              <w:pStyle w:val="TableParagraph"/>
              <w:spacing w:before="115"/>
              <w:ind w:left="82"/>
              <w:rPr>
                <w:rFonts w:asciiTheme="minorHAnsi" w:hAnsiTheme="minorHAnsi"/>
                <w:sz w:val="19"/>
              </w:rPr>
            </w:pPr>
            <w:r w:rsidRPr="00DF5AD1">
              <w:rPr>
                <w:rFonts w:asciiTheme="minorHAnsi" w:hAnsiTheme="minorHAnsi"/>
                <w:sz w:val="19"/>
              </w:rPr>
              <w:t>doxycycline</w:t>
            </w:r>
            <w:r w:rsidRPr="00DF5AD1">
              <w:rPr>
                <w:rFonts w:asciiTheme="minorHAnsi" w:hAnsiTheme="minorHAnsi"/>
                <w:spacing w:val="-4"/>
                <w:sz w:val="19"/>
              </w:rPr>
              <w:t xml:space="preserve"> </w:t>
            </w:r>
            <w:r w:rsidRPr="00DF5AD1">
              <w:rPr>
                <w:rFonts w:asciiTheme="minorHAnsi" w:hAnsiTheme="minorHAnsi"/>
                <w:sz w:val="19"/>
              </w:rPr>
              <w:t>monohydrate</w:t>
            </w:r>
          </w:p>
        </w:tc>
        <w:tc>
          <w:tcPr>
            <w:tcW w:w="6614" w:type="dxa"/>
          </w:tcPr>
          <w:p w14:paraId="63E6EF5E" w14:textId="77777777" w:rsidR="00805827" w:rsidRPr="00DF5AD1" w:rsidRDefault="00805827" w:rsidP="004D41F6">
            <w:pPr>
              <w:pStyle w:val="TableParagraph"/>
              <w:spacing w:before="115"/>
              <w:ind w:left="73"/>
              <w:rPr>
                <w:rFonts w:asciiTheme="minorHAnsi" w:hAnsiTheme="minorHAnsi"/>
                <w:sz w:val="19"/>
              </w:rPr>
            </w:pPr>
            <w:r w:rsidRPr="00DF5AD1">
              <w:rPr>
                <w:rFonts w:asciiTheme="minorHAnsi" w:hAnsiTheme="minorHAnsi"/>
                <w:sz w:val="19"/>
              </w:rPr>
              <w:t>Antibiotic</w:t>
            </w:r>
          </w:p>
        </w:tc>
      </w:tr>
      <w:tr w:rsidR="00805827" w:rsidRPr="00DF5AD1" w14:paraId="1698B3F1" w14:textId="77777777" w:rsidTr="004D41F6">
        <w:trPr>
          <w:trHeight w:val="303"/>
        </w:trPr>
        <w:tc>
          <w:tcPr>
            <w:tcW w:w="2128" w:type="dxa"/>
          </w:tcPr>
          <w:p w14:paraId="3356F44A" w14:textId="77777777" w:rsidR="00805827" w:rsidRPr="00DF5AD1" w:rsidRDefault="00805827" w:rsidP="004D41F6">
            <w:pPr>
              <w:pStyle w:val="TableParagraph"/>
              <w:spacing w:before="34"/>
              <w:ind w:left="33"/>
              <w:rPr>
                <w:rFonts w:asciiTheme="minorHAnsi" w:hAnsiTheme="minorHAnsi"/>
                <w:sz w:val="19"/>
              </w:rPr>
            </w:pPr>
            <w:r w:rsidRPr="00DF5AD1">
              <w:rPr>
                <w:rFonts w:asciiTheme="minorHAnsi" w:hAnsiTheme="minorHAnsi"/>
                <w:sz w:val="19"/>
              </w:rPr>
              <w:t>Doxycycline</w:t>
            </w:r>
            <w:r w:rsidRPr="00DF5AD1">
              <w:rPr>
                <w:rFonts w:asciiTheme="minorHAnsi" w:hAnsiTheme="minorHAnsi"/>
                <w:spacing w:val="-6"/>
                <w:sz w:val="19"/>
              </w:rPr>
              <w:t xml:space="preserve"> </w:t>
            </w:r>
            <w:r w:rsidRPr="00DF5AD1">
              <w:rPr>
                <w:rFonts w:asciiTheme="minorHAnsi" w:hAnsiTheme="minorHAnsi"/>
                <w:sz w:val="19"/>
              </w:rPr>
              <w:t>hyclate</w:t>
            </w:r>
          </w:p>
        </w:tc>
        <w:tc>
          <w:tcPr>
            <w:tcW w:w="2721" w:type="dxa"/>
          </w:tcPr>
          <w:p w14:paraId="29E6916D" w14:textId="77777777" w:rsidR="00805827" w:rsidRPr="00DF5AD1" w:rsidRDefault="00805827" w:rsidP="004D41F6">
            <w:pPr>
              <w:pStyle w:val="TableParagraph"/>
              <w:spacing w:before="34"/>
              <w:ind w:left="82"/>
              <w:rPr>
                <w:rFonts w:asciiTheme="minorHAnsi" w:hAnsiTheme="minorHAnsi"/>
                <w:sz w:val="19"/>
              </w:rPr>
            </w:pPr>
            <w:r w:rsidRPr="00DF5AD1">
              <w:rPr>
                <w:rFonts w:asciiTheme="minorHAnsi" w:hAnsiTheme="minorHAnsi"/>
                <w:sz w:val="19"/>
              </w:rPr>
              <w:t>doxycycline</w:t>
            </w:r>
            <w:r w:rsidRPr="00DF5AD1">
              <w:rPr>
                <w:rFonts w:asciiTheme="minorHAnsi" w:hAnsiTheme="minorHAnsi"/>
                <w:spacing w:val="-5"/>
                <w:sz w:val="19"/>
              </w:rPr>
              <w:t xml:space="preserve"> </w:t>
            </w:r>
            <w:r w:rsidRPr="00DF5AD1">
              <w:rPr>
                <w:rFonts w:asciiTheme="minorHAnsi" w:hAnsiTheme="minorHAnsi"/>
                <w:sz w:val="19"/>
              </w:rPr>
              <w:t>hyclate</w:t>
            </w:r>
          </w:p>
        </w:tc>
        <w:tc>
          <w:tcPr>
            <w:tcW w:w="6614" w:type="dxa"/>
          </w:tcPr>
          <w:p w14:paraId="0D65D493" w14:textId="77777777" w:rsidR="00805827" w:rsidRPr="00DF5AD1" w:rsidRDefault="00805827" w:rsidP="004D41F6">
            <w:pPr>
              <w:pStyle w:val="TableParagraph"/>
              <w:spacing w:before="34"/>
              <w:ind w:left="73"/>
              <w:rPr>
                <w:rFonts w:asciiTheme="minorHAnsi" w:hAnsiTheme="minorHAnsi"/>
                <w:sz w:val="19"/>
              </w:rPr>
            </w:pPr>
            <w:r w:rsidRPr="00DF5AD1">
              <w:rPr>
                <w:rFonts w:asciiTheme="minorHAnsi" w:hAnsiTheme="minorHAnsi"/>
                <w:sz w:val="19"/>
              </w:rPr>
              <w:t>Antibiotic</w:t>
            </w:r>
          </w:p>
        </w:tc>
      </w:tr>
      <w:tr w:rsidR="00805827" w:rsidRPr="00DF5AD1" w14:paraId="24BCB763" w14:textId="77777777" w:rsidTr="004D41F6">
        <w:trPr>
          <w:trHeight w:val="302"/>
        </w:trPr>
        <w:tc>
          <w:tcPr>
            <w:tcW w:w="2128" w:type="dxa"/>
          </w:tcPr>
          <w:p w14:paraId="7B3BE24A" w14:textId="77777777" w:rsidR="00805827" w:rsidRPr="00DF5AD1" w:rsidRDefault="00805827" w:rsidP="004D41F6">
            <w:pPr>
              <w:pStyle w:val="TableParagraph"/>
              <w:spacing w:before="34"/>
              <w:ind w:left="33"/>
              <w:rPr>
                <w:rFonts w:asciiTheme="minorHAnsi" w:hAnsiTheme="minorHAnsi"/>
                <w:sz w:val="19"/>
              </w:rPr>
            </w:pPr>
            <w:r w:rsidRPr="00DF5AD1">
              <w:rPr>
                <w:rFonts w:asciiTheme="minorHAnsi" w:hAnsiTheme="minorHAnsi"/>
                <w:sz w:val="19"/>
              </w:rPr>
              <w:t>Famciclovir</w:t>
            </w:r>
          </w:p>
        </w:tc>
        <w:tc>
          <w:tcPr>
            <w:tcW w:w="2721" w:type="dxa"/>
          </w:tcPr>
          <w:p w14:paraId="4365247F" w14:textId="77777777" w:rsidR="00805827" w:rsidRPr="00DF5AD1" w:rsidRDefault="00805827" w:rsidP="004D41F6">
            <w:pPr>
              <w:pStyle w:val="TableParagraph"/>
              <w:spacing w:before="34"/>
              <w:ind w:left="82"/>
              <w:rPr>
                <w:rFonts w:asciiTheme="minorHAnsi" w:hAnsiTheme="minorHAnsi"/>
                <w:sz w:val="19"/>
              </w:rPr>
            </w:pPr>
            <w:r w:rsidRPr="00DF5AD1">
              <w:rPr>
                <w:rFonts w:asciiTheme="minorHAnsi" w:hAnsiTheme="minorHAnsi"/>
                <w:sz w:val="19"/>
              </w:rPr>
              <w:t>Famciclovir</w:t>
            </w:r>
          </w:p>
        </w:tc>
        <w:tc>
          <w:tcPr>
            <w:tcW w:w="6614" w:type="dxa"/>
          </w:tcPr>
          <w:p w14:paraId="1A360078" w14:textId="77777777" w:rsidR="00805827" w:rsidRPr="00DF5AD1" w:rsidRDefault="00805827" w:rsidP="004D41F6">
            <w:pPr>
              <w:pStyle w:val="TableParagraph"/>
              <w:spacing w:before="34"/>
              <w:ind w:left="73"/>
              <w:rPr>
                <w:rFonts w:asciiTheme="minorHAnsi" w:hAnsiTheme="minorHAnsi"/>
                <w:sz w:val="19"/>
              </w:rPr>
            </w:pPr>
            <w:r w:rsidRPr="00DF5AD1">
              <w:rPr>
                <w:rFonts w:asciiTheme="minorHAnsi" w:hAnsiTheme="minorHAnsi"/>
                <w:sz w:val="19"/>
              </w:rPr>
              <w:t>Antiviral</w:t>
            </w:r>
          </w:p>
        </w:tc>
      </w:tr>
      <w:tr w:rsidR="00805827" w:rsidRPr="00DF5AD1" w14:paraId="03CCDC5B" w14:textId="77777777" w:rsidTr="004D41F6">
        <w:trPr>
          <w:trHeight w:val="302"/>
        </w:trPr>
        <w:tc>
          <w:tcPr>
            <w:tcW w:w="2128" w:type="dxa"/>
          </w:tcPr>
          <w:p w14:paraId="76D428DA" w14:textId="77777777" w:rsidR="00805827" w:rsidRPr="00DF5AD1" w:rsidRDefault="00805827" w:rsidP="004D41F6">
            <w:pPr>
              <w:pStyle w:val="TableParagraph"/>
              <w:spacing w:before="34"/>
              <w:ind w:left="33"/>
              <w:rPr>
                <w:rFonts w:asciiTheme="minorHAnsi" w:hAnsiTheme="minorHAnsi"/>
                <w:sz w:val="19"/>
              </w:rPr>
            </w:pPr>
            <w:r w:rsidRPr="00DF5AD1">
              <w:rPr>
                <w:rFonts w:asciiTheme="minorHAnsi" w:hAnsiTheme="minorHAnsi"/>
                <w:sz w:val="19"/>
              </w:rPr>
              <w:t>Flagyl</w:t>
            </w:r>
          </w:p>
        </w:tc>
        <w:tc>
          <w:tcPr>
            <w:tcW w:w="2721" w:type="dxa"/>
          </w:tcPr>
          <w:p w14:paraId="443035DF" w14:textId="77777777" w:rsidR="00805827" w:rsidRPr="00DF5AD1" w:rsidRDefault="00805827" w:rsidP="004D41F6">
            <w:pPr>
              <w:pStyle w:val="TableParagraph"/>
              <w:spacing w:before="34"/>
              <w:ind w:left="82"/>
              <w:rPr>
                <w:rFonts w:asciiTheme="minorHAnsi" w:hAnsiTheme="minorHAnsi"/>
                <w:sz w:val="19"/>
              </w:rPr>
            </w:pPr>
            <w:r w:rsidRPr="00DF5AD1">
              <w:rPr>
                <w:rFonts w:asciiTheme="minorHAnsi" w:hAnsiTheme="minorHAnsi"/>
                <w:sz w:val="19"/>
              </w:rPr>
              <w:t>metronidazole,</w:t>
            </w:r>
            <w:r w:rsidRPr="00DF5AD1">
              <w:rPr>
                <w:rFonts w:asciiTheme="minorHAnsi" w:hAnsiTheme="minorHAnsi"/>
                <w:spacing w:val="-3"/>
                <w:sz w:val="19"/>
              </w:rPr>
              <w:t xml:space="preserve"> </w:t>
            </w:r>
            <w:r w:rsidRPr="00DF5AD1">
              <w:rPr>
                <w:rFonts w:asciiTheme="minorHAnsi" w:hAnsiTheme="minorHAnsi"/>
                <w:sz w:val="19"/>
              </w:rPr>
              <w:t>oral</w:t>
            </w:r>
          </w:p>
        </w:tc>
        <w:tc>
          <w:tcPr>
            <w:tcW w:w="6614" w:type="dxa"/>
          </w:tcPr>
          <w:p w14:paraId="088F7D76" w14:textId="77777777" w:rsidR="00805827" w:rsidRPr="00DF5AD1" w:rsidRDefault="00805827" w:rsidP="004D41F6">
            <w:pPr>
              <w:pStyle w:val="TableParagraph"/>
              <w:spacing w:before="34"/>
              <w:ind w:left="73"/>
              <w:rPr>
                <w:rFonts w:asciiTheme="minorHAnsi" w:hAnsiTheme="minorHAnsi"/>
                <w:sz w:val="19"/>
              </w:rPr>
            </w:pPr>
            <w:r w:rsidRPr="00DF5AD1">
              <w:rPr>
                <w:rFonts w:asciiTheme="minorHAnsi" w:hAnsiTheme="minorHAnsi"/>
                <w:sz w:val="19"/>
              </w:rPr>
              <w:t>Antibiotic</w:t>
            </w:r>
          </w:p>
        </w:tc>
      </w:tr>
      <w:tr w:rsidR="00805827" w:rsidRPr="00DF5AD1" w14:paraId="57F5B24D" w14:textId="77777777" w:rsidTr="004D41F6">
        <w:trPr>
          <w:trHeight w:val="302"/>
        </w:trPr>
        <w:tc>
          <w:tcPr>
            <w:tcW w:w="2128" w:type="dxa"/>
          </w:tcPr>
          <w:p w14:paraId="652E4348" w14:textId="77777777" w:rsidR="00805827" w:rsidRPr="00DF5AD1" w:rsidRDefault="00805827" w:rsidP="004D41F6">
            <w:pPr>
              <w:pStyle w:val="TableParagraph"/>
              <w:spacing w:before="34"/>
              <w:ind w:left="33"/>
              <w:rPr>
                <w:rFonts w:asciiTheme="minorHAnsi" w:hAnsiTheme="minorHAnsi"/>
                <w:sz w:val="19"/>
              </w:rPr>
            </w:pPr>
            <w:r w:rsidRPr="00DF5AD1">
              <w:rPr>
                <w:rFonts w:asciiTheme="minorHAnsi" w:hAnsiTheme="minorHAnsi"/>
                <w:sz w:val="19"/>
              </w:rPr>
              <w:t>Ketoconazole</w:t>
            </w:r>
          </w:p>
        </w:tc>
        <w:tc>
          <w:tcPr>
            <w:tcW w:w="2721" w:type="dxa"/>
          </w:tcPr>
          <w:p w14:paraId="3AD81226" w14:textId="77777777" w:rsidR="00805827" w:rsidRPr="00DF5AD1" w:rsidRDefault="00805827" w:rsidP="004D41F6">
            <w:pPr>
              <w:pStyle w:val="TableParagraph"/>
              <w:spacing w:before="34"/>
              <w:ind w:left="82"/>
              <w:rPr>
                <w:rFonts w:asciiTheme="minorHAnsi" w:hAnsiTheme="minorHAnsi"/>
                <w:sz w:val="19"/>
              </w:rPr>
            </w:pPr>
            <w:r w:rsidRPr="00DF5AD1">
              <w:rPr>
                <w:rFonts w:asciiTheme="minorHAnsi" w:hAnsiTheme="minorHAnsi"/>
                <w:sz w:val="19"/>
              </w:rPr>
              <w:t>ketoconazole</w:t>
            </w:r>
            <w:r w:rsidRPr="00DF5AD1">
              <w:rPr>
                <w:rFonts w:asciiTheme="minorHAnsi" w:hAnsiTheme="minorHAnsi"/>
                <w:spacing w:val="-6"/>
                <w:sz w:val="19"/>
              </w:rPr>
              <w:t xml:space="preserve"> </w:t>
            </w:r>
            <w:r w:rsidRPr="00DF5AD1">
              <w:rPr>
                <w:rFonts w:asciiTheme="minorHAnsi" w:hAnsiTheme="minorHAnsi"/>
                <w:sz w:val="19"/>
              </w:rPr>
              <w:t>tablets,</w:t>
            </w:r>
            <w:r w:rsidRPr="00DF5AD1">
              <w:rPr>
                <w:rFonts w:asciiTheme="minorHAnsi" w:hAnsiTheme="minorHAnsi"/>
                <w:spacing w:val="-6"/>
                <w:sz w:val="19"/>
              </w:rPr>
              <w:t xml:space="preserve"> </w:t>
            </w:r>
            <w:r w:rsidRPr="00DF5AD1">
              <w:rPr>
                <w:rFonts w:asciiTheme="minorHAnsi" w:hAnsiTheme="minorHAnsi"/>
                <w:sz w:val="19"/>
              </w:rPr>
              <w:t>topical</w:t>
            </w:r>
          </w:p>
        </w:tc>
        <w:tc>
          <w:tcPr>
            <w:tcW w:w="6614" w:type="dxa"/>
          </w:tcPr>
          <w:p w14:paraId="0E3D125A" w14:textId="77777777" w:rsidR="00805827" w:rsidRPr="00DF5AD1" w:rsidRDefault="00805827" w:rsidP="004D41F6">
            <w:pPr>
              <w:pStyle w:val="TableParagraph"/>
              <w:spacing w:before="34"/>
              <w:ind w:left="73"/>
              <w:rPr>
                <w:rFonts w:asciiTheme="minorHAnsi" w:hAnsiTheme="minorHAnsi"/>
                <w:sz w:val="19"/>
              </w:rPr>
            </w:pPr>
            <w:r w:rsidRPr="00DF5AD1">
              <w:rPr>
                <w:rFonts w:asciiTheme="minorHAnsi" w:hAnsiTheme="minorHAnsi"/>
                <w:sz w:val="19"/>
              </w:rPr>
              <w:t>Antifungal</w:t>
            </w:r>
          </w:p>
        </w:tc>
      </w:tr>
      <w:tr w:rsidR="00805827" w:rsidRPr="00DF5AD1" w14:paraId="1160AAE1" w14:textId="77777777" w:rsidTr="004D41F6">
        <w:trPr>
          <w:trHeight w:val="302"/>
        </w:trPr>
        <w:tc>
          <w:tcPr>
            <w:tcW w:w="2128" w:type="dxa"/>
          </w:tcPr>
          <w:p w14:paraId="07C6293D" w14:textId="77777777" w:rsidR="00805827" w:rsidRPr="00DF5AD1" w:rsidRDefault="00805827" w:rsidP="004D41F6">
            <w:pPr>
              <w:pStyle w:val="TableParagraph"/>
              <w:spacing w:before="33"/>
              <w:ind w:left="33"/>
              <w:rPr>
                <w:rFonts w:asciiTheme="minorHAnsi" w:hAnsiTheme="minorHAnsi"/>
                <w:sz w:val="19"/>
              </w:rPr>
            </w:pPr>
            <w:r w:rsidRPr="00DF5AD1">
              <w:rPr>
                <w:rFonts w:asciiTheme="minorHAnsi" w:hAnsiTheme="minorHAnsi"/>
                <w:sz w:val="19"/>
              </w:rPr>
              <w:t>Leucovorin</w:t>
            </w:r>
          </w:p>
        </w:tc>
        <w:tc>
          <w:tcPr>
            <w:tcW w:w="2721" w:type="dxa"/>
          </w:tcPr>
          <w:p w14:paraId="5828C6E6" w14:textId="77777777" w:rsidR="00805827" w:rsidRPr="00DF5AD1" w:rsidRDefault="00805827" w:rsidP="004D41F6">
            <w:pPr>
              <w:pStyle w:val="TableParagraph"/>
              <w:spacing w:before="33"/>
              <w:ind w:left="82"/>
              <w:rPr>
                <w:rFonts w:asciiTheme="minorHAnsi" w:hAnsiTheme="minorHAnsi"/>
                <w:sz w:val="19"/>
              </w:rPr>
            </w:pPr>
            <w:r w:rsidRPr="00DF5AD1">
              <w:rPr>
                <w:rFonts w:asciiTheme="minorHAnsi" w:hAnsiTheme="minorHAnsi"/>
                <w:sz w:val="19"/>
              </w:rPr>
              <w:t>Leucovorin</w:t>
            </w:r>
          </w:p>
        </w:tc>
        <w:tc>
          <w:tcPr>
            <w:tcW w:w="6614" w:type="dxa"/>
          </w:tcPr>
          <w:p w14:paraId="2F63592C" w14:textId="77777777" w:rsidR="00805827" w:rsidRPr="00DF5AD1" w:rsidRDefault="00805827" w:rsidP="004D41F6">
            <w:pPr>
              <w:pStyle w:val="TableParagraph"/>
              <w:spacing w:before="41"/>
              <w:ind w:left="73"/>
              <w:rPr>
                <w:rFonts w:asciiTheme="minorHAnsi" w:hAnsiTheme="minorHAnsi"/>
                <w:sz w:val="18"/>
              </w:rPr>
            </w:pPr>
            <w:r w:rsidRPr="00DF5AD1">
              <w:rPr>
                <w:rFonts w:asciiTheme="minorHAnsi" w:hAnsiTheme="minorHAnsi"/>
                <w:sz w:val="18"/>
              </w:rPr>
              <w:t>Opportunistic</w:t>
            </w:r>
            <w:r w:rsidRPr="00DF5AD1">
              <w:rPr>
                <w:rFonts w:asciiTheme="minorHAnsi" w:hAnsiTheme="minorHAnsi"/>
                <w:spacing w:val="-5"/>
                <w:sz w:val="18"/>
              </w:rPr>
              <w:t xml:space="preserve"> </w:t>
            </w:r>
            <w:r w:rsidRPr="00DF5AD1">
              <w:rPr>
                <w:rFonts w:asciiTheme="minorHAnsi" w:hAnsiTheme="minorHAnsi"/>
                <w:sz w:val="18"/>
              </w:rPr>
              <w:t>Infection</w:t>
            </w:r>
          </w:p>
        </w:tc>
      </w:tr>
      <w:tr w:rsidR="00805827" w:rsidRPr="00DF5AD1" w14:paraId="23DBB954" w14:textId="77777777" w:rsidTr="004D41F6">
        <w:trPr>
          <w:trHeight w:val="303"/>
        </w:trPr>
        <w:tc>
          <w:tcPr>
            <w:tcW w:w="2128" w:type="dxa"/>
          </w:tcPr>
          <w:p w14:paraId="44882E90" w14:textId="77777777" w:rsidR="00805827" w:rsidRPr="00DF5AD1" w:rsidRDefault="00805827" w:rsidP="004D41F6">
            <w:pPr>
              <w:pStyle w:val="TableParagraph"/>
              <w:spacing w:before="34"/>
              <w:ind w:left="33"/>
              <w:rPr>
                <w:rFonts w:asciiTheme="minorHAnsi" w:hAnsiTheme="minorHAnsi"/>
                <w:sz w:val="19"/>
              </w:rPr>
            </w:pPr>
            <w:r w:rsidRPr="00DF5AD1">
              <w:rPr>
                <w:rFonts w:asciiTheme="minorHAnsi" w:hAnsiTheme="minorHAnsi"/>
                <w:sz w:val="19"/>
              </w:rPr>
              <w:t>Levaquin</w:t>
            </w:r>
          </w:p>
        </w:tc>
        <w:tc>
          <w:tcPr>
            <w:tcW w:w="2721" w:type="dxa"/>
          </w:tcPr>
          <w:p w14:paraId="376F2653" w14:textId="77777777" w:rsidR="00805827" w:rsidRPr="00DF5AD1" w:rsidRDefault="00805827" w:rsidP="004D41F6">
            <w:pPr>
              <w:pStyle w:val="TableParagraph"/>
              <w:spacing w:before="34"/>
              <w:ind w:left="82"/>
              <w:rPr>
                <w:rFonts w:asciiTheme="minorHAnsi" w:hAnsiTheme="minorHAnsi"/>
                <w:sz w:val="19"/>
              </w:rPr>
            </w:pPr>
            <w:r w:rsidRPr="00DF5AD1">
              <w:rPr>
                <w:rFonts w:asciiTheme="minorHAnsi" w:hAnsiTheme="minorHAnsi"/>
                <w:sz w:val="19"/>
              </w:rPr>
              <w:t>levofloxacin,</w:t>
            </w:r>
            <w:r w:rsidRPr="00DF5AD1">
              <w:rPr>
                <w:rFonts w:asciiTheme="minorHAnsi" w:hAnsiTheme="minorHAnsi"/>
                <w:spacing w:val="-4"/>
                <w:sz w:val="19"/>
              </w:rPr>
              <w:t xml:space="preserve"> </w:t>
            </w:r>
            <w:r w:rsidRPr="00DF5AD1">
              <w:rPr>
                <w:rFonts w:asciiTheme="minorHAnsi" w:hAnsiTheme="minorHAnsi"/>
                <w:sz w:val="19"/>
              </w:rPr>
              <w:t>oral</w:t>
            </w:r>
          </w:p>
        </w:tc>
        <w:tc>
          <w:tcPr>
            <w:tcW w:w="6614" w:type="dxa"/>
          </w:tcPr>
          <w:p w14:paraId="3E1E1A17" w14:textId="77777777" w:rsidR="00805827" w:rsidRPr="00DF5AD1" w:rsidRDefault="00805827" w:rsidP="004D41F6">
            <w:pPr>
              <w:pStyle w:val="TableParagraph"/>
              <w:spacing w:before="34"/>
              <w:ind w:left="73"/>
              <w:rPr>
                <w:rFonts w:asciiTheme="minorHAnsi" w:hAnsiTheme="minorHAnsi"/>
                <w:sz w:val="19"/>
              </w:rPr>
            </w:pPr>
            <w:r w:rsidRPr="00DF5AD1">
              <w:rPr>
                <w:rFonts w:asciiTheme="minorHAnsi" w:hAnsiTheme="minorHAnsi"/>
                <w:sz w:val="19"/>
              </w:rPr>
              <w:t>Antibiotic</w:t>
            </w:r>
          </w:p>
        </w:tc>
      </w:tr>
      <w:tr w:rsidR="00805827" w:rsidRPr="00DF5AD1" w14:paraId="30AA0489" w14:textId="77777777" w:rsidTr="004D41F6">
        <w:trPr>
          <w:trHeight w:val="302"/>
        </w:trPr>
        <w:tc>
          <w:tcPr>
            <w:tcW w:w="2128" w:type="dxa"/>
          </w:tcPr>
          <w:p w14:paraId="3F617E3E" w14:textId="77777777" w:rsidR="00805827" w:rsidRPr="00DF5AD1" w:rsidRDefault="00805827" w:rsidP="004D41F6">
            <w:pPr>
              <w:pStyle w:val="TableParagraph"/>
              <w:spacing w:before="34"/>
              <w:ind w:left="33"/>
              <w:rPr>
                <w:rFonts w:asciiTheme="minorHAnsi" w:hAnsiTheme="minorHAnsi"/>
                <w:sz w:val="19"/>
              </w:rPr>
            </w:pPr>
            <w:r w:rsidRPr="00DF5AD1">
              <w:rPr>
                <w:rFonts w:asciiTheme="minorHAnsi" w:hAnsiTheme="minorHAnsi"/>
                <w:sz w:val="19"/>
              </w:rPr>
              <w:t>Mepron</w:t>
            </w:r>
          </w:p>
        </w:tc>
        <w:tc>
          <w:tcPr>
            <w:tcW w:w="2721" w:type="dxa"/>
          </w:tcPr>
          <w:p w14:paraId="1A34E93E" w14:textId="77777777" w:rsidR="00805827" w:rsidRPr="00DF5AD1" w:rsidRDefault="00805827" w:rsidP="004D41F6">
            <w:pPr>
              <w:pStyle w:val="TableParagraph"/>
              <w:spacing w:before="34"/>
              <w:ind w:left="82"/>
              <w:rPr>
                <w:rFonts w:asciiTheme="minorHAnsi" w:hAnsiTheme="minorHAnsi"/>
                <w:sz w:val="19"/>
              </w:rPr>
            </w:pPr>
            <w:r w:rsidRPr="00DF5AD1">
              <w:rPr>
                <w:rFonts w:asciiTheme="minorHAnsi" w:hAnsiTheme="minorHAnsi"/>
                <w:sz w:val="19"/>
              </w:rPr>
              <w:t>Atovaquone</w:t>
            </w:r>
          </w:p>
        </w:tc>
        <w:tc>
          <w:tcPr>
            <w:tcW w:w="6614" w:type="dxa"/>
          </w:tcPr>
          <w:p w14:paraId="7AE4A565" w14:textId="77777777" w:rsidR="00805827" w:rsidRPr="00DF5AD1" w:rsidRDefault="00805827" w:rsidP="004D41F6">
            <w:pPr>
              <w:pStyle w:val="TableParagraph"/>
              <w:spacing w:before="34"/>
              <w:ind w:left="73"/>
              <w:rPr>
                <w:rFonts w:asciiTheme="minorHAnsi" w:hAnsiTheme="minorHAnsi"/>
                <w:sz w:val="19"/>
              </w:rPr>
            </w:pPr>
            <w:r w:rsidRPr="00DF5AD1">
              <w:rPr>
                <w:rFonts w:asciiTheme="minorHAnsi" w:hAnsiTheme="minorHAnsi"/>
                <w:sz w:val="19"/>
              </w:rPr>
              <w:t>Antiprotozoal</w:t>
            </w:r>
          </w:p>
        </w:tc>
      </w:tr>
      <w:tr w:rsidR="00805827" w:rsidRPr="00DF5AD1" w14:paraId="681BD96A" w14:textId="77777777" w:rsidTr="004D41F6">
        <w:trPr>
          <w:trHeight w:val="302"/>
        </w:trPr>
        <w:tc>
          <w:tcPr>
            <w:tcW w:w="2128" w:type="dxa"/>
          </w:tcPr>
          <w:p w14:paraId="057CC487" w14:textId="77777777" w:rsidR="00805827" w:rsidRPr="00DF5AD1" w:rsidRDefault="00805827" w:rsidP="004D41F6">
            <w:pPr>
              <w:pStyle w:val="TableParagraph"/>
              <w:spacing w:before="34"/>
              <w:ind w:left="33"/>
              <w:rPr>
                <w:rFonts w:asciiTheme="minorHAnsi" w:hAnsiTheme="minorHAnsi"/>
                <w:sz w:val="19"/>
              </w:rPr>
            </w:pPr>
            <w:r w:rsidRPr="00DF5AD1">
              <w:rPr>
                <w:rFonts w:asciiTheme="minorHAnsi" w:hAnsiTheme="minorHAnsi"/>
                <w:sz w:val="19"/>
              </w:rPr>
              <w:t>Moxifloxacin</w:t>
            </w:r>
          </w:p>
        </w:tc>
        <w:tc>
          <w:tcPr>
            <w:tcW w:w="2721" w:type="dxa"/>
          </w:tcPr>
          <w:p w14:paraId="1E8C30D5" w14:textId="77777777" w:rsidR="00805827" w:rsidRPr="00DF5AD1" w:rsidRDefault="00805827" w:rsidP="004D41F6">
            <w:pPr>
              <w:pStyle w:val="TableParagraph"/>
              <w:spacing w:before="34"/>
              <w:ind w:left="82"/>
              <w:rPr>
                <w:rFonts w:asciiTheme="minorHAnsi" w:hAnsiTheme="minorHAnsi"/>
                <w:sz w:val="19"/>
              </w:rPr>
            </w:pPr>
            <w:r w:rsidRPr="00DF5AD1">
              <w:rPr>
                <w:rFonts w:asciiTheme="minorHAnsi" w:hAnsiTheme="minorHAnsi"/>
                <w:sz w:val="19"/>
              </w:rPr>
              <w:t>moxifloxacin,</w:t>
            </w:r>
            <w:r w:rsidRPr="00DF5AD1">
              <w:rPr>
                <w:rFonts w:asciiTheme="minorHAnsi" w:hAnsiTheme="minorHAnsi"/>
                <w:spacing w:val="-4"/>
                <w:sz w:val="19"/>
              </w:rPr>
              <w:t xml:space="preserve"> </w:t>
            </w:r>
            <w:r w:rsidRPr="00DF5AD1">
              <w:rPr>
                <w:rFonts w:asciiTheme="minorHAnsi" w:hAnsiTheme="minorHAnsi"/>
                <w:sz w:val="19"/>
              </w:rPr>
              <w:t>oral</w:t>
            </w:r>
          </w:p>
        </w:tc>
        <w:tc>
          <w:tcPr>
            <w:tcW w:w="6614" w:type="dxa"/>
          </w:tcPr>
          <w:p w14:paraId="033A214B" w14:textId="77777777" w:rsidR="00805827" w:rsidRPr="00DF5AD1" w:rsidRDefault="00805827" w:rsidP="004D41F6">
            <w:pPr>
              <w:pStyle w:val="TableParagraph"/>
              <w:spacing w:before="34"/>
              <w:ind w:left="73"/>
              <w:rPr>
                <w:rFonts w:asciiTheme="minorHAnsi" w:hAnsiTheme="minorHAnsi"/>
                <w:sz w:val="19"/>
              </w:rPr>
            </w:pPr>
            <w:r w:rsidRPr="00DF5AD1">
              <w:rPr>
                <w:rFonts w:asciiTheme="minorHAnsi" w:hAnsiTheme="minorHAnsi"/>
                <w:sz w:val="19"/>
              </w:rPr>
              <w:t>Antibiotic</w:t>
            </w:r>
          </w:p>
        </w:tc>
      </w:tr>
      <w:tr w:rsidR="00805827" w:rsidRPr="00DF5AD1" w14:paraId="0193D12C" w14:textId="77777777" w:rsidTr="004D41F6">
        <w:trPr>
          <w:trHeight w:val="302"/>
        </w:trPr>
        <w:tc>
          <w:tcPr>
            <w:tcW w:w="2128" w:type="dxa"/>
          </w:tcPr>
          <w:p w14:paraId="0F70A6EF" w14:textId="77777777" w:rsidR="00805827" w:rsidRPr="00DF5AD1" w:rsidRDefault="00805827" w:rsidP="004D41F6">
            <w:pPr>
              <w:pStyle w:val="TableParagraph"/>
              <w:spacing w:before="34"/>
              <w:ind w:left="33"/>
              <w:rPr>
                <w:rFonts w:asciiTheme="minorHAnsi" w:hAnsiTheme="minorHAnsi"/>
                <w:sz w:val="19"/>
              </w:rPr>
            </w:pPr>
            <w:r w:rsidRPr="00DF5AD1">
              <w:rPr>
                <w:rFonts w:asciiTheme="minorHAnsi" w:hAnsiTheme="minorHAnsi"/>
                <w:sz w:val="19"/>
              </w:rPr>
              <w:t>Nystatin</w:t>
            </w:r>
          </w:p>
        </w:tc>
        <w:tc>
          <w:tcPr>
            <w:tcW w:w="2721" w:type="dxa"/>
          </w:tcPr>
          <w:p w14:paraId="6FC0C6C2" w14:textId="77777777" w:rsidR="00805827" w:rsidRPr="00DF5AD1" w:rsidRDefault="00805827" w:rsidP="004D41F6">
            <w:pPr>
              <w:pStyle w:val="TableParagraph"/>
              <w:spacing w:before="34"/>
              <w:ind w:left="82"/>
              <w:rPr>
                <w:rFonts w:asciiTheme="minorHAnsi" w:hAnsiTheme="minorHAnsi"/>
                <w:sz w:val="19"/>
              </w:rPr>
            </w:pPr>
            <w:r w:rsidRPr="00DF5AD1">
              <w:rPr>
                <w:rFonts w:asciiTheme="minorHAnsi" w:hAnsiTheme="minorHAnsi"/>
                <w:sz w:val="19"/>
              </w:rPr>
              <w:t>Nystatin</w:t>
            </w:r>
          </w:p>
        </w:tc>
        <w:tc>
          <w:tcPr>
            <w:tcW w:w="6614" w:type="dxa"/>
          </w:tcPr>
          <w:p w14:paraId="5195F98F" w14:textId="77777777" w:rsidR="00805827" w:rsidRPr="00DF5AD1" w:rsidRDefault="00805827" w:rsidP="004D41F6">
            <w:pPr>
              <w:pStyle w:val="TableParagraph"/>
              <w:spacing w:before="34"/>
              <w:ind w:left="73"/>
              <w:rPr>
                <w:rFonts w:asciiTheme="minorHAnsi" w:hAnsiTheme="minorHAnsi"/>
                <w:sz w:val="19"/>
              </w:rPr>
            </w:pPr>
            <w:r w:rsidRPr="00DF5AD1">
              <w:rPr>
                <w:rFonts w:asciiTheme="minorHAnsi" w:hAnsiTheme="minorHAnsi"/>
                <w:sz w:val="19"/>
              </w:rPr>
              <w:t>Antifungal</w:t>
            </w:r>
          </w:p>
        </w:tc>
      </w:tr>
      <w:tr w:rsidR="00805827" w:rsidRPr="00DF5AD1" w14:paraId="78F1A8D1" w14:textId="77777777" w:rsidTr="004D41F6">
        <w:trPr>
          <w:trHeight w:val="463"/>
        </w:trPr>
        <w:tc>
          <w:tcPr>
            <w:tcW w:w="2128" w:type="dxa"/>
          </w:tcPr>
          <w:p w14:paraId="1ECC3FE1" w14:textId="77777777" w:rsidR="00805827" w:rsidRPr="00DF5AD1" w:rsidRDefault="00805827" w:rsidP="004D41F6">
            <w:pPr>
              <w:pStyle w:val="TableParagraph"/>
              <w:spacing w:line="223" w:lineRule="exact"/>
              <w:ind w:left="33"/>
              <w:rPr>
                <w:rFonts w:asciiTheme="minorHAnsi" w:hAnsiTheme="minorHAnsi"/>
                <w:sz w:val="19"/>
              </w:rPr>
            </w:pPr>
            <w:r w:rsidRPr="00DF5AD1">
              <w:rPr>
                <w:rFonts w:asciiTheme="minorHAnsi" w:hAnsiTheme="minorHAnsi"/>
                <w:sz w:val="19"/>
              </w:rPr>
              <w:t>Nystatin/triamcin</w:t>
            </w:r>
          </w:p>
          <w:p w14:paraId="1CBB6BBD" w14:textId="77777777" w:rsidR="00805827" w:rsidRPr="00DF5AD1" w:rsidRDefault="00805827" w:rsidP="004D41F6">
            <w:pPr>
              <w:pStyle w:val="TableParagraph"/>
              <w:spacing w:before="17" w:line="203" w:lineRule="exact"/>
              <w:ind w:left="33"/>
              <w:rPr>
                <w:rFonts w:asciiTheme="minorHAnsi" w:hAnsiTheme="minorHAnsi"/>
                <w:sz w:val="19"/>
              </w:rPr>
            </w:pPr>
            <w:r w:rsidRPr="00DF5AD1">
              <w:rPr>
                <w:rFonts w:asciiTheme="minorHAnsi" w:hAnsiTheme="minorHAnsi"/>
                <w:sz w:val="19"/>
              </w:rPr>
              <w:t>acetonide</w:t>
            </w:r>
          </w:p>
        </w:tc>
        <w:tc>
          <w:tcPr>
            <w:tcW w:w="2721" w:type="dxa"/>
          </w:tcPr>
          <w:p w14:paraId="5D20FE33" w14:textId="77777777" w:rsidR="00805827" w:rsidRPr="00DF5AD1" w:rsidRDefault="00805827" w:rsidP="004D41F6">
            <w:pPr>
              <w:pStyle w:val="TableParagraph"/>
              <w:spacing w:before="115"/>
              <w:ind w:left="82"/>
              <w:rPr>
                <w:rFonts w:asciiTheme="minorHAnsi" w:hAnsiTheme="minorHAnsi"/>
                <w:sz w:val="19"/>
              </w:rPr>
            </w:pPr>
            <w:r w:rsidRPr="00DF5AD1">
              <w:rPr>
                <w:rFonts w:asciiTheme="minorHAnsi" w:hAnsiTheme="minorHAnsi"/>
                <w:sz w:val="19"/>
              </w:rPr>
              <w:t>nystatin</w:t>
            </w:r>
            <w:r w:rsidRPr="00DF5AD1">
              <w:rPr>
                <w:rFonts w:asciiTheme="minorHAnsi" w:hAnsiTheme="minorHAnsi"/>
                <w:spacing w:val="-3"/>
                <w:sz w:val="19"/>
              </w:rPr>
              <w:t xml:space="preserve"> </w:t>
            </w:r>
            <w:r w:rsidRPr="00DF5AD1">
              <w:rPr>
                <w:rFonts w:asciiTheme="minorHAnsi" w:hAnsiTheme="minorHAnsi"/>
                <w:sz w:val="19"/>
              </w:rPr>
              <w:t>/</w:t>
            </w:r>
            <w:r w:rsidRPr="00DF5AD1">
              <w:rPr>
                <w:rFonts w:asciiTheme="minorHAnsi" w:hAnsiTheme="minorHAnsi"/>
                <w:spacing w:val="-3"/>
                <w:sz w:val="19"/>
              </w:rPr>
              <w:t xml:space="preserve"> </w:t>
            </w:r>
            <w:r w:rsidRPr="00DF5AD1">
              <w:rPr>
                <w:rFonts w:asciiTheme="minorHAnsi" w:hAnsiTheme="minorHAnsi"/>
                <w:sz w:val="19"/>
              </w:rPr>
              <w:t>triamcinolone</w:t>
            </w:r>
            <w:r w:rsidRPr="00DF5AD1">
              <w:rPr>
                <w:rFonts w:asciiTheme="minorHAnsi" w:hAnsiTheme="minorHAnsi"/>
                <w:spacing w:val="-4"/>
                <w:sz w:val="19"/>
              </w:rPr>
              <w:t xml:space="preserve"> </w:t>
            </w:r>
            <w:r w:rsidRPr="00DF5AD1">
              <w:rPr>
                <w:rFonts w:asciiTheme="minorHAnsi" w:hAnsiTheme="minorHAnsi"/>
                <w:sz w:val="19"/>
              </w:rPr>
              <w:t>topical</w:t>
            </w:r>
          </w:p>
        </w:tc>
        <w:tc>
          <w:tcPr>
            <w:tcW w:w="6614" w:type="dxa"/>
          </w:tcPr>
          <w:p w14:paraId="55C4C620" w14:textId="77777777" w:rsidR="00805827" w:rsidRPr="00DF5AD1" w:rsidRDefault="00805827" w:rsidP="004D41F6">
            <w:pPr>
              <w:pStyle w:val="TableParagraph"/>
              <w:spacing w:before="115"/>
              <w:ind w:left="73"/>
              <w:rPr>
                <w:rFonts w:asciiTheme="minorHAnsi" w:hAnsiTheme="minorHAnsi"/>
                <w:sz w:val="19"/>
              </w:rPr>
            </w:pPr>
            <w:r w:rsidRPr="00DF5AD1">
              <w:rPr>
                <w:rFonts w:asciiTheme="minorHAnsi" w:hAnsiTheme="minorHAnsi"/>
                <w:sz w:val="19"/>
              </w:rPr>
              <w:t>Antifungal</w:t>
            </w:r>
          </w:p>
        </w:tc>
      </w:tr>
      <w:tr w:rsidR="00805827" w:rsidRPr="00DF5AD1" w14:paraId="3198C1E8" w14:textId="77777777" w:rsidTr="004D41F6">
        <w:trPr>
          <w:trHeight w:val="302"/>
        </w:trPr>
        <w:tc>
          <w:tcPr>
            <w:tcW w:w="2128" w:type="dxa"/>
          </w:tcPr>
          <w:p w14:paraId="69E6490B" w14:textId="77777777" w:rsidR="00805827" w:rsidRPr="00DF5AD1" w:rsidRDefault="00805827" w:rsidP="004D41F6">
            <w:pPr>
              <w:pStyle w:val="TableParagraph"/>
              <w:spacing w:before="34"/>
              <w:ind w:left="33"/>
              <w:rPr>
                <w:rFonts w:asciiTheme="minorHAnsi" w:hAnsiTheme="minorHAnsi"/>
                <w:sz w:val="19"/>
              </w:rPr>
            </w:pPr>
            <w:r w:rsidRPr="00DF5AD1">
              <w:rPr>
                <w:rFonts w:asciiTheme="minorHAnsi" w:hAnsiTheme="minorHAnsi"/>
                <w:sz w:val="19"/>
              </w:rPr>
              <w:t>Relenza</w:t>
            </w:r>
          </w:p>
        </w:tc>
        <w:tc>
          <w:tcPr>
            <w:tcW w:w="2721" w:type="dxa"/>
          </w:tcPr>
          <w:p w14:paraId="428D1339" w14:textId="77777777" w:rsidR="00805827" w:rsidRPr="00DF5AD1" w:rsidRDefault="00805827" w:rsidP="004D41F6">
            <w:pPr>
              <w:pStyle w:val="TableParagraph"/>
              <w:spacing w:before="34"/>
              <w:ind w:left="82"/>
              <w:rPr>
                <w:rFonts w:asciiTheme="minorHAnsi" w:hAnsiTheme="minorHAnsi"/>
                <w:sz w:val="19"/>
              </w:rPr>
            </w:pPr>
            <w:r w:rsidRPr="00DF5AD1">
              <w:rPr>
                <w:rFonts w:asciiTheme="minorHAnsi" w:hAnsiTheme="minorHAnsi"/>
                <w:sz w:val="19"/>
              </w:rPr>
              <w:t>Zanamivir</w:t>
            </w:r>
          </w:p>
        </w:tc>
        <w:tc>
          <w:tcPr>
            <w:tcW w:w="6614" w:type="dxa"/>
          </w:tcPr>
          <w:p w14:paraId="39273E96" w14:textId="77777777" w:rsidR="00805827" w:rsidRPr="00DF5AD1" w:rsidRDefault="00805827" w:rsidP="004D41F6">
            <w:pPr>
              <w:pStyle w:val="TableParagraph"/>
              <w:spacing w:before="34"/>
              <w:ind w:left="73"/>
              <w:rPr>
                <w:rFonts w:asciiTheme="minorHAnsi" w:hAnsiTheme="minorHAnsi"/>
                <w:sz w:val="19"/>
              </w:rPr>
            </w:pPr>
            <w:r w:rsidRPr="00DF5AD1">
              <w:rPr>
                <w:rFonts w:asciiTheme="minorHAnsi" w:hAnsiTheme="minorHAnsi"/>
                <w:sz w:val="19"/>
              </w:rPr>
              <w:t>Antiviral</w:t>
            </w:r>
          </w:p>
        </w:tc>
      </w:tr>
      <w:tr w:rsidR="00805827" w:rsidRPr="00DF5AD1" w14:paraId="1A447ECD" w14:textId="77777777" w:rsidTr="004D41F6">
        <w:trPr>
          <w:trHeight w:val="303"/>
        </w:trPr>
        <w:tc>
          <w:tcPr>
            <w:tcW w:w="2128" w:type="dxa"/>
          </w:tcPr>
          <w:p w14:paraId="4C53AAB6" w14:textId="77777777" w:rsidR="00805827" w:rsidRPr="00DF5AD1" w:rsidRDefault="00805827" w:rsidP="004D41F6">
            <w:pPr>
              <w:pStyle w:val="TableParagraph"/>
              <w:spacing w:before="34"/>
              <w:ind w:left="33"/>
              <w:rPr>
                <w:rFonts w:asciiTheme="minorHAnsi" w:hAnsiTheme="minorHAnsi"/>
                <w:sz w:val="19"/>
              </w:rPr>
            </w:pPr>
            <w:r w:rsidRPr="00DF5AD1">
              <w:rPr>
                <w:rFonts w:asciiTheme="minorHAnsi" w:hAnsiTheme="minorHAnsi"/>
                <w:sz w:val="19"/>
              </w:rPr>
              <w:t>Ribavirin</w:t>
            </w:r>
          </w:p>
        </w:tc>
        <w:tc>
          <w:tcPr>
            <w:tcW w:w="2721" w:type="dxa"/>
          </w:tcPr>
          <w:p w14:paraId="40C8E242" w14:textId="77777777" w:rsidR="00805827" w:rsidRPr="00DF5AD1" w:rsidRDefault="00805827" w:rsidP="004D41F6">
            <w:pPr>
              <w:pStyle w:val="TableParagraph"/>
              <w:spacing w:before="34"/>
              <w:ind w:left="82"/>
              <w:rPr>
                <w:rFonts w:asciiTheme="minorHAnsi" w:hAnsiTheme="minorHAnsi"/>
                <w:sz w:val="19"/>
              </w:rPr>
            </w:pPr>
            <w:r w:rsidRPr="00DF5AD1">
              <w:rPr>
                <w:rFonts w:asciiTheme="minorHAnsi" w:hAnsiTheme="minorHAnsi"/>
                <w:sz w:val="19"/>
              </w:rPr>
              <w:t>Ribavirin</w:t>
            </w:r>
          </w:p>
        </w:tc>
        <w:tc>
          <w:tcPr>
            <w:tcW w:w="6614" w:type="dxa"/>
          </w:tcPr>
          <w:p w14:paraId="759CC528" w14:textId="77777777" w:rsidR="00805827" w:rsidRPr="00DF5AD1" w:rsidRDefault="00805827" w:rsidP="004D41F6">
            <w:pPr>
              <w:pStyle w:val="TableParagraph"/>
              <w:spacing w:before="34"/>
              <w:ind w:left="73"/>
              <w:rPr>
                <w:rFonts w:asciiTheme="minorHAnsi" w:hAnsiTheme="minorHAnsi"/>
                <w:sz w:val="19"/>
              </w:rPr>
            </w:pPr>
            <w:r w:rsidRPr="00DF5AD1">
              <w:rPr>
                <w:rFonts w:asciiTheme="minorHAnsi" w:hAnsiTheme="minorHAnsi"/>
                <w:sz w:val="19"/>
              </w:rPr>
              <w:t>Antiviral</w:t>
            </w:r>
          </w:p>
        </w:tc>
      </w:tr>
      <w:tr w:rsidR="00805827" w:rsidRPr="00DF5AD1" w14:paraId="46F079FE" w14:textId="77777777" w:rsidTr="004D41F6">
        <w:trPr>
          <w:trHeight w:val="302"/>
        </w:trPr>
        <w:tc>
          <w:tcPr>
            <w:tcW w:w="2128" w:type="dxa"/>
          </w:tcPr>
          <w:p w14:paraId="50C14E45" w14:textId="77777777" w:rsidR="00805827" w:rsidRPr="00DF5AD1" w:rsidRDefault="00805827" w:rsidP="004D41F6">
            <w:pPr>
              <w:pStyle w:val="TableParagraph"/>
              <w:spacing w:before="34"/>
              <w:ind w:left="33"/>
              <w:rPr>
                <w:rFonts w:asciiTheme="minorHAnsi" w:hAnsiTheme="minorHAnsi"/>
                <w:sz w:val="19"/>
              </w:rPr>
            </w:pPr>
            <w:r w:rsidRPr="00DF5AD1">
              <w:rPr>
                <w:rFonts w:asciiTheme="minorHAnsi" w:hAnsiTheme="minorHAnsi"/>
                <w:sz w:val="19"/>
              </w:rPr>
              <w:t>Sporanox</w:t>
            </w:r>
          </w:p>
        </w:tc>
        <w:tc>
          <w:tcPr>
            <w:tcW w:w="2721" w:type="dxa"/>
          </w:tcPr>
          <w:p w14:paraId="22E49811" w14:textId="77777777" w:rsidR="00805827" w:rsidRPr="00DF5AD1" w:rsidRDefault="00805827" w:rsidP="004D41F6">
            <w:pPr>
              <w:pStyle w:val="TableParagraph"/>
              <w:spacing w:before="34"/>
              <w:ind w:left="82"/>
              <w:rPr>
                <w:rFonts w:asciiTheme="minorHAnsi" w:hAnsiTheme="minorHAnsi"/>
                <w:sz w:val="19"/>
              </w:rPr>
            </w:pPr>
            <w:r w:rsidRPr="00DF5AD1">
              <w:rPr>
                <w:rFonts w:asciiTheme="minorHAnsi" w:hAnsiTheme="minorHAnsi"/>
                <w:sz w:val="19"/>
              </w:rPr>
              <w:t>Itraconazole</w:t>
            </w:r>
          </w:p>
        </w:tc>
        <w:tc>
          <w:tcPr>
            <w:tcW w:w="6614" w:type="dxa"/>
          </w:tcPr>
          <w:p w14:paraId="36AA8657" w14:textId="77777777" w:rsidR="00805827" w:rsidRPr="00DF5AD1" w:rsidRDefault="00805827" w:rsidP="004D41F6">
            <w:pPr>
              <w:pStyle w:val="TableParagraph"/>
              <w:spacing w:before="34"/>
              <w:ind w:left="73"/>
              <w:rPr>
                <w:rFonts w:asciiTheme="minorHAnsi" w:hAnsiTheme="minorHAnsi"/>
                <w:sz w:val="19"/>
              </w:rPr>
            </w:pPr>
            <w:r w:rsidRPr="00DF5AD1">
              <w:rPr>
                <w:rFonts w:asciiTheme="minorHAnsi" w:hAnsiTheme="minorHAnsi"/>
                <w:sz w:val="19"/>
              </w:rPr>
              <w:t>Antifungal</w:t>
            </w:r>
          </w:p>
        </w:tc>
      </w:tr>
      <w:tr w:rsidR="00805827" w:rsidRPr="00DF5AD1" w14:paraId="51D89846" w14:textId="77777777" w:rsidTr="004D41F6">
        <w:trPr>
          <w:trHeight w:val="302"/>
        </w:trPr>
        <w:tc>
          <w:tcPr>
            <w:tcW w:w="2128" w:type="dxa"/>
          </w:tcPr>
          <w:p w14:paraId="1284DC91" w14:textId="77777777" w:rsidR="00805827" w:rsidRPr="00DF5AD1" w:rsidRDefault="00805827" w:rsidP="004D41F6">
            <w:pPr>
              <w:pStyle w:val="TableParagraph"/>
              <w:spacing w:before="34"/>
              <w:ind w:left="33"/>
              <w:rPr>
                <w:rFonts w:asciiTheme="minorHAnsi" w:hAnsiTheme="minorHAnsi"/>
                <w:sz w:val="19"/>
              </w:rPr>
            </w:pPr>
            <w:r w:rsidRPr="00DF5AD1">
              <w:rPr>
                <w:rFonts w:asciiTheme="minorHAnsi" w:hAnsiTheme="minorHAnsi"/>
                <w:sz w:val="19"/>
              </w:rPr>
              <w:t>Sulfadiazine</w:t>
            </w:r>
          </w:p>
        </w:tc>
        <w:tc>
          <w:tcPr>
            <w:tcW w:w="2721" w:type="dxa"/>
          </w:tcPr>
          <w:p w14:paraId="0E0E719C" w14:textId="77777777" w:rsidR="00805827" w:rsidRPr="00DF5AD1" w:rsidRDefault="00805827" w:rsidP="004D41F6">
            <w:pPr>
              <w:pStyle w:val="TableParagraph"/>
              <w:spacing w:before="34"/>
              <w:ind w:left="82"/>
              <w:rPr>
                <w:rFonts w:asciiTheme="minorHAnsi" w:hAnsiTheme="minorHAnsi"/>
                <w:sz w:val="19"/>
              </w:rPr>
            </w:pPr>
            <w:r w:rsidRPr="00DF5AD1">
              <w:rPr>
                <w:rFonts w:asciiTheme="minorHAnsi" w:hAnsiTheme="minorHAnsi"/>
                <w:sz w:val="19"/>
              </w:rPr>
              <w:t>Sulfadiazine</w:t>
            </w:r>
          </w:p>
        </w:tc>
        <w:tc>
          <w:tcPr>
            <w:tcW w:w="6614" w:type="dxa"/>
          </w:tcPr>
          <w:p w14:paraId="5B29135C" w14:textId="77777777" w:rsidR="00805827" w:rsidRPr="00DF5AD1" w:rsidRDefault="00805827" w:rsidP="004D41F6">
            <w:pPr>
              <w:pStyle w:val="TableParagraph"/>
              <w:spacing w:before="34"/>
              <w:ind w:left="73"/>
              <w:rPr>
                <w:rFonts w:asciiTheme="minorHAnsi" w:hAnsiTheme="minorHAnsi"/>
                <w:sz w:val="19"/>
              </w:rPr>
            </w:pPr>
            <w:r w:rsidRPr="00DF5AD1">
              <w:rPr>
                <w:rFonts w:asciiTheme="minorHAnsi" w:hAnsiTheme="minorHAnsi"/>
                <w:sz w:val="19"/>
              </w:rPr>
              <w:t>Antibiotic</w:t>
            </w:r>
          </w:p>
        </w:tc>
      </w:tr>
      <w:tr w:rsidR="00805827" w:rsidRPr="00DF5AD1" w14:paraId="079CE869" w14:textId="77777777" w:rsidTr="004D41F6">
        <w:trPr>
          <w:trHeight w:val="463"/>
        </w:trPr>
        <w:tc>
          <w:tcPr>
            <w:tcW w:w="2128" w:type="dxa"/>
          </w:tcPr>
          <w:p w14:paraId="7D5685D3" w14:textId="77777777" w:rsidR="00805827" w:rsidRPr="00DF5AD1" w:rsidRDefault="00805827" w:rsidP="004D41F6">
            <w:pPr>
              <w:pStyle w:val="TableParagraph"/>
              <w:spacing w:line="223" w:lineRule="exact"/>
              <w:ind w:left="33"/>
              <w:rPr>
                <w:rFonts w:asciiTheme="minorHAnsi" w:hAnsiTheme="minorHAnsi"/>
                <w:sz w:val="19"/>
              </w:rPr>
            </w:pPr>
            <w:r w:rsidRPr="00DF5AD1">
              <w:rPr>
                <w:rFonts w:asciiTheme="minorHAnsi" w:hAnsiTheme="minorHAnsi"/>
                <w:sz w:val="19"/>
              </w:rPr>
              <w:t>Sulfamethoxazole</w:t>
            </w:r>
            <w:r w:rsidRPr="00DF5AD1">
              <w:rPr>
                <w:rFonts w:asciiTheme="minorHAnsi" w:hAnsiTheme="minorHAnsi"/>
                <w:spacing w:val="-6"/>
                <w:sz w:val="19"/>
              </w:rPr>
              <w:t xml:space="preserve"> </w:t>
            </w:r>
            <w:r w:rsidRPr="00DF5AD1">
              <w:rPr>
                <w:rFonts w:asciiTheme="minorHAnsi" w:hAnsiTheme="minorHAnsi"/>
                <w:sz w:val="19"/>
              </w:rPr>
              <w:t>/</w:t>
            </w:r>
          </w:p>
          <w:p w14:paraId="7B58EC08" w14:textId="77777777" w:rsidR="00805827" w:rsidRPr="00DF5AD1" w:rsidRDefault="00805827" w:rsidP="004D41F6">
            <w:pPr>
              <w:pStyle w:val="TableParagraph"/>
              <w:spacing w:before="17" w:line="203" w:lineRule="exact"/>
              <w:ind w:left="33"/>
              <w:rPr>
                <w:rFonts w:asciiTheme="minorHAnsi" w:hAnsiTheme="minorHAnsi"/>
                <w:sz w:val="19"/>
              </w:rPr>
            </w:pPr>
            <w:r w:rsidRPr="00DF5AD1">
              <w:rPr>
                <w:rFonts w:asciiTheme="minorHAnsi" w:hAnsiTheme="minorHAnsi"/>
                <w:sz w:val="19"/>
              </w:rPr>
              <w:t>trimethoprim</w:t>
            </w:r>
          </w:p>
        </w:tc>
        <w:tc>
          <w:tcPr>
            <w:tcW w:w="2721" w:type="dxa"/>
          </w:tcPr>
          <w:p w14:paraId="1D63DCD4" w14:textId="77777777" w:rsidR="00805827" w:rsidRPr="00DF5AD1" w:rsidRDefault="00805827" w:rsidP="004D41F6">
            <w:pPr>
              <w:pStyle w:val="TableParagraph"/>
              <w:spacing w:before="115"/>
              <w:ind w:left="82"/>
              <w:rPr>
                <w:rFonts w:asciiTheme="minorHAnsi" w:hAnsiTheme="minorHAnsi"/>
                <w:sz w:val="19"/>
              </w:rPr>
            </w:pPr>
            <w:r w:rsidRPr="00DF5AD1">
              <w:rPr>
                <w:rFonts w:asciiTheme="minorHAnsi" w:hAnsiTheme="minorHAnsi"/>
                <w:sz w:val="19"/>
              </w:rPr>
              <w:t>sulfamethoxazole</w:t>
            </w:r>
            <w:r w:rsidRPr="00DF5AD1">
              <w:rPr>
                <w:rFonts w:asciiTheme="minorHAnsi" w:hAnsiTheme="minorHAnsi"/>
                <w:spacing w:val="-6"/>
                <w:sz w:val="19"/>
              </w:rPr>
              <w:t xml:space="preserve"> </w:t>
            </w:r>
            <w:r w:rsidRPr="00DF5AD1">
              <w:rPr>
                <w:rFonts w:asciiTheme="minorHAnsi" w:hAnsiTheme="minorHAnsi"/>
                <w:sz w:val="19"/>
              </w:rPr>
              <w:t>/</w:t>
            </w:r>
            <w:r w:rsidRPr="00DF5AD1">
              <w:rPr>
                <w:rFonts w:asciiTheme="minorHAnsi" w:hAnsiTheme="minorHAnsi"/>
                <w:spacing w:val="-4"/>
                <w:sz w:val="19"/>
              </w:rPr>
              <w:t xml:space="preserve"> </w:t>
            </w:r>
            <w:r w:rsidRPr="00DF5AD1">
              <w:rPr>
                <w:rFonts w:asciiTheme="minorHAnsi" w:hAnsiTheme="minorHAnsi"/>
                <w:sz w:val="19"/>
              </w:rPr>
              <w:t>trimethoprim</w:t>
            </w:r>
          </w:p>
        </w:tc>
        <w:tc>
          <w:tcPr>
            <w:tcW w:w="6614" w:type="dxa"/>
          </w:tcPr>
          <w:p w14:paraId="1B1B767A" w14:textId="77777777" w:rsidR="00805827" w:rsidRPr="00DF5AD1" w:rsidRDefault="00805827" w:rsidP="004D41F6">
            <w:pPr>
              <w:pStyle w:val="TableParagraph"/>
              <w:spacing w:before="115"/>
              <w:ind w:left="73"/>
              <w:rPr>
                <w:rFonts w:asciiTheme="minorHAnsi" w:hAnsiTheme="minorHAnsi"/>
                <w:sz w:val="19"/>
              </w:rPr>
            </w:pPr>
            <w:r w:rsidRPr="00DF5AD1">
              <w:rPr>
                <w:rFonts w:asciiTheme="minorHAnsi" w:hAnsiTheme="minorHAnsi"/>
                <w:sz w:val="19"/>
              </w:rPr>
              <w:t>Antibiotic</w:t>
            </w:r>
          </w:p>
        </w:tc>
      </w:tr>
      <w:tr w:rsidR="00805827" w:rsidRPr="00DF5AD1" w14:paraId="3F073F33" w14:textId="77777777" w:rsidTr="004D41F6">
        <w:trPr>
          <w:trHeight w:val="303"/>
        </w:trPr>
        <w:tc>
          <w:tcPr>
            <w:tcW w:w="2128" w:type="dxa"/>
          </w:tcPr>
          <w:p w14:paraId="298CBF90" w14:textId="77777777" w:rsidR="00805827" w:rsidRPr="00DF5AD1" w:rsidRDefault="00805827" w:rsidP="004D41F6">
            <w:pPr>
              <w:pStyle w:val="TableParagraph"/>
              <w:spacing w:before="34"/>
              <w:ind w:left="33"/>
              <w:rPr>
                <w:rFonts w:asciiTheme="minorHAnsi" w:hAnsiTheme="minorHAnsi"/>
                <w:sz w:val="19"/>
              </w:rPr>
            </w:pPr>
            <w:r w:rsidRPr="00DF5AD1">
              <w:rPr>
                <w:rFonts w:asciiTheme="minorHAnsi" w:hAnsiTheme="minorHAnsi"/>
                <w:sz w:val="19"/>
              </w:rPr>
              <w:t>Tamiflu</w:t>
            </w:r>
          </w:p>
        </w:tc>
        <w:tc>
          <w:tcPr>
            <w:tcW w:w="2721" w:type="dxa"/>
          </w:tcPr>
          <w:p w14:paraId="179DD2BA" w14:textId="77777777" w:rsidR="00805827" w:rsidRPr="00DF5AD1" w:rsidRDefault="00805827" w:rsidP="004D41F6">
            <w:pPr>
              <w:pStyle w:val="TableParagraph"/>
              <w:spacing w:before="34"/>
              <w:ind w:left="82"/>
              <w:rPr>
                <w:rFonts w:asciiTheme="minorHAnsi" w:hAnsiTheme="minorHAnsi"/>
                <w:sz w:val="19"/>
              </w:rPr>
            </w:pPr>
            <w:r w:rsidRPr="00DF5AD1">
              <w:rPr>
                <w:rFonts w:asciiTheme="minorHAnsi" w:hAnsiTheme="minorHAnsi"/>
                <w:sz w:val="19"/>
              </w:rPr>
              <w:t>Oseltamivir</w:t>
            </w:r>
          </w:p>
        </w:tc>
        <w:tc>
          <w:tcPr>
            <w:tcW w:w="6614" w:type="dxa"/>
          </w:tcPr>
          <w:p w14:paraId="1CA9F420" w14:textId="77777777" w:rsidR="00805827" w:rsidRPr="00DF5AD1" w:rsidRDefault="00805827" w:rsidP="004D41F6">
            <w:pPr>
              <w:pStyle w:val="TableParagraph"/>
              <w:spacing w:before="34"/>
              <w:ind w:left="73"/>
              <w:rPr>
                <w:rFonts w:asciiTheme="minorHAnsi" w:hAnsiTheme="minorHAnsi"/>
                <w:sz w:val="19"/>
              </w:rPr>
            </w:pPr>
            <w:r w:rsidRPr="00DF5AD1">
              <w:rPr>
                <w:rFonts w:asciiTheme="minorHAnsi" w:hAnsiTheme="minorHAnsi"/>
                <w:sz w:val="19"/>
              </w:rPr>
              <w:t>Antiviral</w:t>
            </w:r>
          </w:p>
        </w:tc>
      </w:tr>
      <w:tr w:rsidR="00805827" w:rsidRPr="00DF5AD1" w14:paraId="0A22E84D" w14:textId="77777777" w:rsidTr="004D41F6">
        <w:trPr>
          <w:trHeight w:val="302"/>
        </w:trPr>
        <w:tc>
          <w:tcPr>
            <w:tcW w:w="2128" w:type="dxa"/>
          </w:tcPr>
          <w:p w14:paraId="14105D9F" w14:textId="77777777" w:rsidR="00805827" w:rsidRPr="00DF5AD1" w:rsidRDefault="00805827" w:rsidP="004D41F6">
            <w:pPr>
              <w:pStyle w:val="TableParagraph"/>
              <w:spacing w:before="34"/>
              <w:ind w:left="33"/>
              <w:rPr>
                <w:rFonts w:asciiTheme="minorHAnsi" w:hAnsiTheme="minorHAnsi"/>
                <w:sz w:val="19"/>
              </w:rPr>
            </w:pPr>
            <w:r w:rsidRPr="00DF5AD1">
              <w:rPr>
                <w:rFonts w:asciiTheme="minorHAnsi" w:hAnsiTheme="minorHAnsi"/>
                <w:sz w:val="19"/>
              </w:rPr>
              <w:t>Trimethoprim</w:t>
            </w:r>
          </w:p>
        </w:tc>
        <w:tc>
          <w:tcPr>
            <w:tcW w:w="2721" w:type="dxa"/>
          </w:tcPr>
          <w:p w14:paraId="52E46B49" w14:textId="77777777" w:rsidR="00805827" w:rsidRPr="00DF5AD1" w:rsidRDefault="00805827" w:rsidP="004D41F6">
            <w:pPr>
              <w:pStyle w:val="TableParagraph"/>
              <w:spacing w:before="34"/>
              <w:ind w:left="82"/>
              <w:rPr>
                <w:rFonts w:asciiTheme="minorHAnsi" w:hAnsiTheme="minorHAnsi"/>
                <w:sz w:val="19"/>
              </w:rPr>
            </w:pPr>
            <w:r w:rsidRPr="00DF5AD1">
              <w:rPr>
                <w:rFonts w:asciiTheme="minorHAnsi" w:hAnsiTheme="minorHAnsi"/>
                <w:sz w:val="19"/>
              </w:rPr>
              <w:t>Trimethoprim</w:t>
            </w:r>
          </w:p>
        </w:tc>
        <w:tc>
          <w:tcPr>
            <w:tcW w:w="6614" w:type="dxa"/>
          </w:tcPr>
          <w:p w14:paraId="1FF4B726" w14:textId="77777777" w:rsidR="00805827" w:rsidRPr="00DF5AD1" w:rsidRDefault="00805827" w:rsidP="004D41F6">
            <w:pPr>
              <w:pStyle w:val="TableParagraph"/>
              <w:spacing w:before="34"/>
              <w:ind w:left="73"/>
              <w:rPr>
                <w:rFonts w:asciiTheme="minorHAnsi" w:hAnsiTheme="minorHAnsi"/>
                <w:sz w:val="19"/>
              </w:rPr>
            </w:pPr>
            <w:r w:rsidRPr="00DF5AD1">
              <w:rPr>
                <w:rFonts w:asciiTheme="minorHAnsi" w:hAnsiTheme="minorHAnsi"/>
                <w:sz w:val="19"/>
              </w:rPr>
              <w:t>Antibiotic</w:t>
            </w:r>
          </w:p>
        </w:tc>
      </w:tr>
      <w:tr w:rsidR="00805827" w:rsidRPr="00DF5AD1" w14:paraId="214465F7" w14:textId="77777777" w:rsidTr="004D41F6">
        <w:trPr>
          <w:trHeight w:val="303"/>
        </w:trPr>
        <w:tc>
          <w:tcPr>
            <w:tcW w:w="2128" w:type="dxa"/>
          </w:tcPr>
          <w:p w14:paraId="78368DFD" w14:textId="77777777" w:rsidR="00805827" w:rsidRPr="00DF5AD1" w:rsidRDefault="00805827" w:rsidP="004D41F6">
            <w:pPr>
              <w:pStyle w:val="TableParagraph"/>
              <w:spacing w:before="34"/>
              <w:ind w:left="33"/>
              <w:rPr>
                <w:rFonts w:asciiTheme="minorHAnsi" w:hAnsiTheme="minorHAnsi"/>
                <w:sz w:val="19"/>
              </w:rPr>
            </w:pPr>
            <w:r w:rsidRPr="00DF5AD1">
              <w:rPr>
                <w:rFonts w:asciiTheme="minorHAnsi" w:hAnsiTheme="minorHAnsi"/>
                <w:sz w:val="19"/>
              </w:rPr>
              <w:t>Valcyte</w:t>
            </w:r>
          </w:p>
        </w:tc>
        <w:tc>
          <w:tcPr>
            <w:tcW w:w="2721" w:type="dxa"/>
          </w:tcPr>
          <w:p w14:paraId="5FF20FB4" w14:textId="77777777" w:rsidR="00805827" w:rsidRPr="00DF5AD1" w:rsidRDefault="00805827" w:rsidP="004D41F6">
            <w:pPr>
              <w:pStyle w:val="TableParagraph"/>
              <w:spacing w:before="34"/>
              <w:ind w:left="82"/>
              <w:rPr>
                <w:rFonts w:asciiTheme="minorHAnsi" w:hAnsiTheme="minorHAnsi"/>
                <w:sz w:val="19"/>
              </w:rPr>
            </w:pPr>
            <w:r w:rsidRPr="00DF5AD1">
              <w:rPr>
                <w:rFonts w:asciiTheme="minorHAnsi" w:hAnsiTheme="minorHAnsi"/>
                <w:sz w:val="19"/>
              </w:rPr>
              <w:t>Valganciclovir</w:t>
            </w:r>
          </w:p>
        </w:tc>
        <w:tc>
          <w:tcPr>
            <w:tcW w:w="6614" w:type="dxa"/>
          </w:tcPr>
          <w:p w14:paraId="645162B3" w14:textId="77777777" w:rsidR="00805827" w:rsidRPr="00DF5AD1" w:rsidRDefault="00805827" w:rsidP="004D41F6">
            <w:pPr>
              <w:pStyle w:val="TableParagraph"/>
              <w:spacing w:before="34"/>
              <w:ind w:left="73"/>
              <w:rPr>
                <w:rFonts w:asciiTheme="minorHAnsi" w:hAnsiTheme="minorHAnsi"/>
                <w:sz w:val="19"/>
              </w:rPr>
            </w:pPr>
            <w:r w:rsidRPr="00DF5AD1">
              <w:rPr>
                <w:rFonts w:asciiTheme="minorHAnsi" w:hAnsiTheme="minorHAnsi"/>
                <w:sz w:val="19"/>
              </w:rPr>
              <w:t>Antiviral</w:t>
            </w:r>
          </w:p>
        </w:tc>
      </w:tr>
      <w:tr w:rsidR="00805827" w:rsidRPr="00DF5AD1" w14:paraId="1B129E13" w14:textId="77777777" w:rsidTr="004D41F6">
        <w:trPr>
          <w:trHeight w:val="302"/>
        </w:trPr>
        <w:tc>
          <w:tcPr>
            <w:tcW w:w="2128" w:type="dxa"/>
          </w:tcPr>
          <w:p w14:paraId="58086EA6" w14:textId="77777777" w:rsidR="00805827" w:rsidRPr="00DF5AD1" w:rsidRDefault="00805827" w:rsidP="004D41F6">
            <w:pPr>
              <w:pStyle w:val="TableParagraph"/>
              <w:spacing w:before="34"/>
              <w:ind w:left="33"/>
              <w:rPr>
                <w:rFonts w:asciiTheme="minorHAnsi" w:hAnsiTheme="minorHAnsi"/>
                <w:sz w:val="19"/>
              </w:rPr>
            </w:pPr>
            <w:r w:rsidRPr="00DF5AD1">
              <w:rPr>
                <w:rFonts w:asciiTheme="minorHAnsi" w:hAnsiTheme="minorHAnsi"/>
                <w:sz w:val="19"/>
              </w:rPr>
              <w:t>Valtrex</w:t>
            </w:r>
          </w:p>
        </w:tc>
        <w:tc>
          <w:tcPr>
            <w:tcW w:w="2721" w:type="dxa"/>
          </w:tcPr>
          <w:p w14:paraId="5689BFCD" w14:textId="77777777" w:rsidR="00805827" w:rsidRPr="00DF5AD1" w:rsidRDefault="00805827" w:rsidP="004D41F6">
            <w:pPr>
              <w:pStyle w:val="TableParagraph"/>
              <w:spacing w:before="34"/>
              <w:ind w:left="82"/>
              <w:rPr>
                <w:rFonts w:asciiTheme="minorHAnsi" w:hAnsiTheme="minorHAnsi"/>
                <w:sz w:val="19"/>
              </w:rPr>
            </w:pPr>
            <w:r w:rsidRPr="00DF5AD1">
              <w:rPr>
                <w:rFonts w:asciiTheme="minorHAnsi" w:hAnsiTheme="minorHAnsi"/>
                <w:sz w:val="19"/>
              </w:rPr>
              <w:t>Valacyclovir</w:t>
            </w:r>
          </w:p>
        </w:tc>
        <w:tc>
          <w:tcPr>
            <w:tcW w:w="6614" w:type="dxa"/>
          </w:tcPr>
          <w:p w14:paraId="7D901215" w14:textId="77777777" w:rsidR="00805827" w:rsidRPr="00DF5AD1" w:rsidRDefault="00805827" w:rsidP="004D41F6">
            <w:pPr>
              <w:pStyle w:val="TableParagraph"/>
              <w:spacing w:before="34"/>
              <w:ind w:left="73"/>
              <w:rPr>
                <w:rFonts w:asciiTheme="minorHAnsi" w:hAnsiTheme="minorHAnsi"/>
                <w:sz w:val="19"/>
              </w:rPr>
            </w:pPr>
            <w:r w:rsidRPr="00DF5AD1">
              <w:rPr>
                <w:rFonts w:asciiTheme="minorHAnsi" w:hAnsiTheme="minorHAnsi"/>
                <w:sz w:val="19"/>
              </w:rPr>
              <w:t>Antiviral</w:t>
            </w:r>
          </w:p>
        </w:tc>
      </w:tr>
      <w:tr w:rsidR="00805827" w:rsidRPr="00DF5AD1" w14:paraId="0025CC8D" w14:textId="77777777" w:rsidTr="004D41F6">
        <w:trPr>
          <w:trHeight w:val="303"/>
        </w:trPr>
        <w:tc>
          <w:tcPr>
            <w:tcW w:w="2128" w:type="dxa"/>
          </w:tcPr>
          <w:p w14:paraId="34470EDA" w14:textId="77777777" w:rsidR="00805827" w:rsidRPr="00DF5AD1" w:rsidRDefault="00805827" w:rsidP="004D41F6">
            <w:pPr>
              <w:pStyle w:val="TableParagraph"/>
              <w:spacing w:before="34"/>
              <w:ind w:left="33"/>
              <w:rPr>
                <w:rFonts w:asciiTheme="minorHAnsi" w:hAnsiTheme="minorHAnsi"/>
                <w:sz w:val="19"/>
              </w:rPr>
            </w:pPr>
            <w:r w:rsidRPr="00DF5AD1">
              <w:rPr>
                <w:rFonts w:asciiTheme="minorHAnsi" w:hAnsiTheme="minorHAnsi"/>
                <w:sz w:val="19"/>
              </w:rPr>
              <w:t>Vfend</w:t>
            </w:r>
          </w:p>
        </w:tc>
        <w:tc>
          <w:tcPr>
            <w:tcW w:w="2721" w:type="dxa"/>
          </w:tcPr>
          <w:p w14:paraId="251193C5" w14:textId="77777777" w:rsidR="00805827" w:rsidRPr="00DF5AD1" w:rsidRDefault="00805827" w:rsidP="004D41F6">
            <w:pPr>
              <w:pStyle w:val="TableParagraph"/>
              <w:spacing w:before="34"/>
              <w:ind w:left="82"/>
              <w:rPr>
                <w:rFonts w:asciiTheme="minorHAnsi" w:hAnsiTheme="minorHAnsi"/>
                <w:sz w:val="19"/>
              </w:rPr>
            </w:pPr>
            <w:r w:rsidRPr="00DF5AD1">
              <w:rPr>
                <w:rFonts w:asciiTheme="minorHAnsi" w:hAnsiTheme="minorHAnsi"/>
                <w:sz w:val="19"/>
              </w:rPr>
              <w:t>voriconazole,</w:t>
            </w:r>
            <w:r w:rsidRPr="00DF5AD1">
              <w:rPr>
                <w:rFonts w:asciiTheme="minorHAnsi" w:hAnsiTheme="minorHAnsi"/>
                <w:spacing w:val="-2"/>
                <w:sz w:val="19"/>
              </w:rPr>
              <w:t xml:space="preserve"> </w:t>
            </w:r>
            <w:r w:rsidRPr="00DF5AD1">
              <w:rPr>
                <w:rFonts w:asciiTheme="minorHAnsi" w:hAnsiTheme="minorHAnsi"/>
                <w:sz w:val="19"/>
              </w:rPr>
              <w:t>oral</w:t>
            </w:r>
          </w:p>
        </w:tc>
        <w:tc>
          <w:tcPr>
            <w:tcW w:w="6614" w:type="dxa"/>
          </w:tcPr>
          <w:p w14:paraId="2E5EA67D" w14:textId="77777777" w:rsidR="00805827" w:rsidRPr="00DF5AD1" w:rsidRDefault="00805827" w:rsidP="004D41F6">
            <w:pPr>
              <w:pStyle w:val="TableParagraph"/>
              <w:spacing w:before="34"/>
              <w:ind w:left="73"/>
              <w:rPr>
                <w:rFonts w:asciiTheme="minorHAnsi" w:hAnsiTheme="minorHAnsi"/>
                <w:sz w:val="19"/>
              </w:rPr>
            </w:pPr>
            <w:r w:rsidRPr="00DF5AD1">
              <w:rPr>
                <w:rFonts w:asciiTheme="minorHAnsi" w:hAnsiTheme="minorHAnsi"/>
                <w:sz w:val="19"/>
              </w:rPr>
              <w:t>Antifungal</w:t>
            </w:r>
          </w:p>
        </w:tc>
      </w:tr>
      <w:tr w:rsidR="00805827" w:rsidRPr="00DF5AD1" w14:paraId="2F7A9450" w14:textId="77777777" w:rsidTr="004D41F6">
        <w:trPr>
          <w:trHeight w:val="303"/>
        </w:trPr>
        <w:tc>
          <w:tcPr>
            <w:tcW w:w="2128" w:type="dxa"/>
          </w:tcPr>
          <w:p w14:paraId="4524E71C" w14:textId="77777777" w:rsidR="00805827" w:rsidRPr="00DF5AD1" w:rsidRDefault="00805827" w:rsidP="004D41F6">
            <w:pPr>
              <w:pStyle w:val="TableParagraph"/>
              <w:spacing w:before="34"/>
              <w:ind w:left="33"/>
              <w:rPr>
                <w:rFonts w:asciiTheme="minorHAnsi" w:hAnsiTheme="minorHAnsi"/>
                <w:sz w:val="19"/>
              </w:rPr>
            </w:pPr>
            <w:r w:rsidRPr="00DF5AD1">
              <w:rPr>
                <w:rFonts w:asciiTheme="minorHAnsi" w:hAnsiTheme="minorHAnsi"/>
                <w:sz w:val="19"/>
              </w:rPr>
              <w:t>Zithromax</w:t>
            </w:r>
          </w:p>
        </w:tc>
        <w:tc>
          <w:tcPr>
            <w:tcW w:w="2721" w:type="dxa"/>
          </w:tcPr>
          <w:p w14:paraId="33C2E541" w14:textId="77777777" w:rsidR="00805827" w:rsidRPr="00DF5AD1" w:rsidRDefault="00805827" w:rsidP="004D41F6">
            <w:pPr>
              <w:pStyle w:val="TableParagraph"/>
              <w:spacing w:before="34"/>
              <w:ind w:left="82"/>
              <w:rPr>
                <w:rFonts w:asciiTheme="minorHAnsi" w:hAnsiTheme="minorHAnsi"/>
                <w:sz w:val="19"/>
              </w:rPr>
            </w:pPr>
            <w:r w:rsidRPr="00DF5AD1">
              <w:rPr>
                <w:rFonts w:asciiTheme="minorHAnsi" w:hAnsiTheme="minorHAnsi"/>
                <w:sz w:val="19"/>
              </w:rPr>
              <w:t>Azithromycin</w:t>
            </w:r>
          </w:p>
        </w:tc>
        <w:tc>
          <w:tcPr>
            <w:tcW w:w="6614" w:type="dxa"/>
          </w:tcPr>
          <w:p w14:paraId="56E1CCCC" w14:textId="77777777" w:rsidR="00805827" w:rsidRPr="00DF5AD1" w:rsidRDefault="00805827" w:rsidP="004D41F6">
            <w:pPr>
              <w:pStyle w:val="TableParagraph"/>
              <w:spacing w:before="34"/>
              <w:ind w:left="73"/>
              <w:rPr>
                <w:rFonts w:asciiTheme="minorHAnsi" w:hAnsiTheme="minorHAnsi"/>
                <w:sz w:val="19"/>
              </w:rPr>
            </w:pPr>
            <w:r w:rsidRPr="00DF5AD1">
              <w:rPr>
                <w:rFonts w:asciiTheme="minorHAnsi" w:hAnsiTheme="minorHAnsi"/>
                <w:sz w:val="19"/>
              </w:rPr>
              <w:t>Antibiotic</w:t>
            </w:r>
          </w:p>
        </w:tc>
      </w:tr>
      <w:tr w:rsidR="00805827" w:rsidRPr="00DF5AD1" w14:paraId="359AE0F8" w14:textId="77777777" w:rsidTr="004D41F6">
        <w:trPr>
          <w:trHeight w:val="303"/>
        </w:trPr>
        <w:tc>
          <w:tcPr>
            <w:tcW w:w="2128" w:type="dxa"/>
          </w:tcPr>
          <w:p w14:paraId="0C98919D" w14:textId="77777777" w:rsidR="00805827" w:rsidRPr="00DF5AD1" w:rsidRDefault="00805827" w:rsidP="004D41F6">
            <w:pPr>
              <w:pStyle w:val="TableParagraph"/>
              <w:spacing w:before="34"/>
              <w:ind w:left="33"/>
              <w:rPr>
                <w:rFonts w:asciiTheme="minorHAnsi" w:hAnsiTheme="minorHAnsi"/>
                <w:sz w:val="19"/>
              </w:rPr>
            </w:pPr>
            <w:r w:rsidRPr="00DF5AD1">
              <w:rPr>
                <w:rFonts w:asciiTheme="minorHAnsi" w:hAnsiTheme="minorHAnsi"/>
                <w:sz w:val="19"/>
              </w:rPr>
              <w:t>Zovirax</w:t>
            </w:r>
          </w:p>
        </w:tc>
        <w:tc>
          <w:tcPr>
            <w:tcW w:w="2721" w:type="dxa"/>
          </w:tcPr>
          <w:p w14:paraId="5416F1A0" w14:textId="77777777" w:rsidR="00805827" w:rsidRPr="00DF5AD1" w:rsidRDefault="00805827" w:rsidP="004D41F6">
            <w:pPr>
              <w:pStyle w:val="TableParagraph"/>
              <w:spacing w:before="34"/>
              <w:ind w:left="82"/>
              <w:rPr>
                <w:rFonts w:asciiTheme="minorHAnsi" w:hAnsiTheme="minorHAnsi"/>
                <w:sz w:val="19"/>
              </w:rPr>
            </w:pPr>
            <w:r w:rsidRPr="00DF5AD1">
              <w:rPr>
                <w:rFonts w:asciiTheme="minorHAnsi" w:hAnsiTheme="minorHAnsi"/>
                <w:sz w:val="19"/>
              </w:rPr>
              <w:t>Acyclovir</w:t>
            </w:r>
          </w:p>
        </w:tc>
        <w:tc>
          <w:tcPr>
            <w:tcW w:w="6614" w:type="dxa"/>
          </w:tcPr>
          <w:p w14:paraId="0F406CCE" w14:textId="77777777" w:rsidR="00805827" w:rsidRPr="00DF5AD1" w:rsidRDefault="00805827" w:rsidP="004D41F6">
            <w:pPr>
              <w:pStyle w:val="TableParagraph"/>
              <w:spacing w:before="34"/>
              <w:ind w:left="73"/>
              <w:rPr>
                <w:rFonts w:asciiTheme="minorHAnsi" w:hAnsiTheme="minorHAnsi"/>
                <w:sz w:val="19"/>
              </w:rPr>
            </w:pPr>
            <w:r w:rsidRPr="00DF5AD1">
              <w:rPr>
                <w:rFonts w:asciiTheme="minorHAnsi" w:hAnsiTheme="minorHAnsi"/>
                <w:sz w:val="19"/>
              </w:rPr>
              <w:t>Antiviral</w:t>
            </w:r>
          </w:p>
        </w:tc>
      </w:tr>
    </w:tbl>
    <w:p w14:paraId="11B56489" w14:textId="77777777" w:rsidR="00805827" w:rsidRPr="00DF5AD1" w:rsidRDefault="00805827" w:rsidP="00805827"/>
    <w:tbl>
      <w:tblPr>
        <w:tblW w:w="11463" w:type="dxa"/>
        <w:tblInd w:w="-3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1517"/>
        <w:gridCol w:w="2484"/>
        <w:gridCol w:w="7462"/>
      </w:tblGrid>
      <w:tr w:rsidR="00805827" w:rsidRPr="00DF5AD1" w14:paraId="548BC5A7" w14:textId="77777777" w:rsidTr="004D41F6">
        <w:trPr>
          <w:trHeight w:val="298"/>
        </w:trPr>
        <w:tc>
          <w:tcPr>
            <w:tcW w:w="11463" w:type="dxa"/>
            <w:gridSpan w:val="3"/>
            <w:tcBorders>
              <w:bottom w:val="single" w:sz="4" w:space="0" w:color="FFFFFF" w:themeColor="background1"/>
            </w:tcBorders>
            <w:shd w:val="clear" w:color="auto" w:fill="000000" w:themeFill="text1"/>
            <w:vAlign w:val="center"/>
          </w:tcPr>
          <w:p w14:paraId="76DE9875" w14:textId="77777777" w:rsidR="00805827" w:rsidRPr="002E14BA" w:rsidRDefault="00805827" w:rsidP="004D41F6">
            <w:pPr>
              <w:pStyle w:val="TableParagraph"/>
              <w:spacing w:before="61"/>
              <w:ind w:left="980"/>
              <w:jc w:val="center"/>
              <w:rPr>
                <w:rFonts w:asciiTheme="minorHAnsi" w:hAnsiTheme="minorHAnsi"/>
                <w:b/>
                <w:color w:val="FFFFFF" w:themeColor="background1"/>
                <w:sz w:val="20"/>
              </w:rPr>
            </w:pPr>
            <w:r w:rsidRPr="002E14BA">
              <w:rPr>
                <w:rFonts w:asciiTheme="minorHAnsi" w:hAnsiTheme="minorHAnsi"/>
                <w:b/>
                <w:color w:val="FFFFFF" w:themeColor="background1"/>
                <w:sz w:val="20"/>
              </w:rPr>
              <w:t>ANTICONVULSANTS</w:t>
            </w:r>
          </w:p>
        </w:tc>
      </w:tr>
      <w:tr w:rsidR="00805827" w:rsidRPr="00DF5AD1" w14:paraId="02D94C07" w14:textId="77777777" w:rsidTr="004D41F6">
        <w:trPr>
          <w:trHeight w:val="236"/>
        </w:trPr>
        <w:tc>
          <w:tcPr>
            <w:tcW w:w="1517" w:type="dxa"/>
            <w:tcBorders>
              <w:top w:val="single" w:sz="4" w:space="0" w:color="FFFFFF" w:themeColor="background1"/>
              <w:right w:val="single" w:sz="4" w:space="0" w:color="FFFFFF" w:themeColor="background1"/>
            </w:tcBorders>
            <w:shd w:val="clear" w:color="auto" w:fill="000000" w:themeFill="text1"/>
          </w:tcPr>
          <w:p w14:paraId="112A68F8" w14:textId="77777777" w:rsidR="00805827" w:rsidRPr="002E14BA" w:rsidRDefault="00805827" w:rsidP="004D41F6">
            <w:pPr>
              <w:pStyle w:val="TableParagraph"/>
              <w:spacing w:before="37"/>
              <w:ind w:left="33"/>
              <w:rPr>
                <w:rFonts w:asciiTheme="minorHAnsi" w:hAnsiTheme="minorHAnsi"/>
                <w:color w:val="FFFFFF" w:themeColor="background1"/>
                <w:sz w:val="19"/>
              </w:rPr>
            </w:pPr>
            <w:r w:rsidRPr="002E14BA">
              <w:rPr>
                <w:rFonts w:asciiTheme="minorHAnsi" w:hAnsiTheme="minorHAnsi"/>
                <w:b/>
                <w:bCs/>
                <w:color w:val="FFFFFF" w:themeColor="background1"/>
                <w:sz w:val="20"/>
                <w:szCs w:val="20"/>
              </w:rPr>
              <w:t>Brand</w:t>
            </w:r>
          </w:p>
        </w:tc>
        <w:tc>
          <w:tcPr>
            <w:tcW w:w="2484" w:type="dxa"/>
            <w:tcBorders>
              <w:top w:val="single" w:sz="4" w:space="0" w:color="FFFFFF" w:themeColor="background1"/>
              <w:left w:val="single" w:sz="4" w:space="0" w:color="FFFFFF" w:themeColor="background1"/>
              <w:right w:val="single" w:sz="4" w:space="0" w:color="FFFFFF" w:themeColor="background1"/>
            </w:tcBorders>
            <w:shd w:val="clear" w:color="auto" w:fill="000000" w:themeFill="text1"/>
          </w:tcPr>
          <w:p w14:paraId="2309A8A5" w14:textId="77777777" w:rsidR="00805827" w:rsidRPr="002E14BA" w:rsidRDefault="00805827" w:rsidP="004D41F6">
            <w:pPr>
              <w:pStyle w:val="TableParagraph"/>
              <w:spacing w:before="37"/>
              <w:ind w:left="693"/>
              <w:rPr>
                <w:rFonts w:asciiTheme="minorHAnsi" w:hAnsiTheme="minorHAnsi"/>
                <w:color w:val="FFFFFF" w:themeColor="background1"/>
                <w:sz w:val="19"/>
              </w:rPr>
            </w:pPr>
            <w:r w:rsidRPr="002E14BA">
              <w:rPr>
                <w:rFonts w:asciiTheme="minorHAnsi" w:hAnsiTheme="minorHAnsi"/>
                <w:b/>
                <w:bCs/>
                <w:color w:val="FFFFFF" w:themeColor="background1"/>
                <w:sz w:val="20"/>
                <w:szCs w:val="20"/>
              </w:rPr>
              <w:t>Generic</w:t>
            </w:r>
          </w:p>
        </w:tc>
        <w:tc>
          <w:tcPr>
            <w:tcW w:w="7462" w:type="dxa"/>
            <w:tcBorders>
              <w:top w:val="single" w:sz="4" w:space="0" w:color="FFFFFF" w:themeColor="background1"/>
              <w:left w:val="single" w:sz="4" w:space="0" w:color="FFFFFF" w:themeColor="background1"/>
            </w:tcBorders>
            <w:shd w:val="clear" w:color="auto" w:fill="000000" w:themeFill="text1"/>
          </w:tcPr>
          <w:p w14:paraId="44977E69" w14:textId="77777777" w:rsidR="00805827" w:rsidRPr="002E14BA" w:rsidRDefault="00805827" w:rsidP="004D41F6">
            <w:pPr>
              <w:pStyle w:val="TableParagraph"/>
              <w:spacing w:before="37"/>
              <w:ind w:left="920"/>
              <w:rPr>
                <w:rFonts w:asciiTheme="minorHAnsi" w:hAnsiTheme="minorHAnsi"/>
                <w:color w:val="FFFFFF" w:themeColor="background1"/>
                <w:sz w:val="19"/>
              </w:rPr>
            </w:pPr>
            <w:r w:rsidRPr="002E14BA">
              <w:rPr>
                <w:rFonts w:asciiTheme="minorHAnsi" w:hAnsiTheme="minorHAnsi" w:cstheme="minorHAnsi"/>
                <w:b/>
                <w:bCs/>
                <w:color w:val="FFFFFF" w:themeColor="background1"/>
                <w:sz w:val="20"/>
                <w:szCs w:val="20"/>
              </w:rPr>
              <w:t>Drug Class</w:t>
            </w:r>
          </w:p>
        </w:tc>
      </w:tr>
      <w:tr w:rsidR="00805827" w:rsidRPr="00DF5AD1" w14:paraId="04EA1223" w14:textId="77777777" w:rsidTr="004D41F6">
        <w:trPr>
          <w:trHeight w:val="236"/>
        </w:trPr>
        <w:tc>
          <w:tcPr>
            <w:tcW w:w="1517" w:type="dxa"/>
          </w:tcPr>
          <w:p w14:paraId="65465FC3" w14:textId="77777777" w:rsidR="00805827" w:rsidRPr="00DF5AD1" w:rsidRDefault="00805827" w:rsidP="004D41F6">
            <w:pPr>
              <w:pStyle w:val="TableParagraph"/>
              <w:spacing w:before="37"/>
              <w:ind w:left="33"/>
              <w:rPr>
                <w:rFonts w:asciiTheme="minorHAnsi" w:hAnsiTheme="minorHAnsi"/>
                <w:sz w:val="19"/>
              </w:rPr>
            </w:pPr>
            <w:r w:rsidRPr="00DF5AD1">
              <w:rPr>
                <w:rFonts w:asciiTheme="minorHAnsi" w:hAnsiTheme="minorHAnsi"/>
                <w:sz w:val="19"/>
              </w:rPr>
              <w:t>Neurontin</w:t>
            </w:r>
          </w:p>
        </w:tc>
        <w:tc>
          <w:tcPr>
            <w:tcW w:w="2484" w:type="dxa"/>
          </w:tcPr>
          <w:p w14:paraId="57D4B706" w14:textId="77777777" w:rsidR="00805827" w:rsidRPr="00DF5AD1" w:rsidRDefault="00805827" w:rsidP="004D41F6">
            <w:pPr>
              <w:pStyle w:val="TableParagraph"/>
              <w:spacing w:before="37"/>
              <w:ind w:left="693"/>
              <w:rPr>
                <w:rFonts w:asciiTheme="minorHAnsi" w:hAnsiTheme="minorHAnsi"/>
                <w:sz w:val="19"/>
              </w:rPr>
            </w:pPr>
            <w:r w:rsidRPr="00DF5AD1">
              <w:rPr>
                <w:rFonts w:asciiTheme="minorHAnsi" w:hAnsiTheme="minorHAnsi"/>
                <w:sz w:val="19"/>
              </w:rPr>
              <w:t>Gabapentin</w:t>
            </w:r>
          </w:p>
        </w:tc>
        <w:tc>
          <w:tcPr>
            <w:tcW w:w="7462" w:type="dxa"/>
          </w:tcPr>
          <w:p w14:paraId="167E4357" w14:textId="77777777" w:rsidR="00805827" w:rsidRPr="00DF5AD1" w:rsidRDefault="00805827" w:rsidP="004D41F6">
            <w:pPr>
              <w:pStyle w:val="TableParagraph"/>
              <w:spacing w:before="37"/>
              <w:ind w:left="920"/>
              <w:rPr>
                <w:rFonts w:asciiTheme="minorHAnsi" w:hAnsiTheme="minorHAnsi"/>
                <w:sz w:val="19"/>
              </w:rPr>
            </w:pPr>
            <w:r w:rsidRPr="00DF5AD1">
              <w:rPr>
                <w:rFonts w:asciiTheme="minorHAnsi" w:hAnsiTheme="minorHAnsi"/>
                <w:sz w:val="19"/>
              </w:rPr>
              <w:t>Anticonvulsant</w:t>
            </w:r>
          </w:p>
        </w:tc>
      </w:tr>
    </w:tbl>
    <w:tbl>
      <w:tblPr>
        <w:tblpPr w:leftFromText="180" w:rightFromText="180" w:vertAnchor="text" w:horzAnchor="margin" w:tblpXSpec="center" w:tblpY="154"/>
        <w:tblW w:w="115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1784"/>
        <w:gridCol w:w="2879"/>
        <w:gridCol w:w="1730"/>
        <w:gridCol w:w="5122"/>
      </w:tblGrid>
      <w:tr w:rsidR="00805827" w:rsidRPr="00DF5AD1" w14:paraId="33F61135" w14:textId="77777777" w:rsidTr="004D41F6">
        <w:trPr>
          <w:trHeight w:val="386"/>
        </w:trPr>
        <w:tc>
          <w:tcPr>
            <w:tcW w:w="11515" w:type="dxa"/>
            <w:gridSpan w:val="4"/>
            <w:tcBorders>
              <w:bottom w:val="single" w:sz="4" w:space="0" w:color="FFFFFF" w:themeColor="background1"/>
            </w:tcBorders>
            <w:shd w:val="clear" w:color="auto" w:fill="000000" w:themeFill="text1"/>
          </w:tcPr>
          <w:p w14:paraId="22C67EAA" w14:textId="77777777" w:rsidR="00805827" w:rsidRPr="002E14BA" w:rsidRDefault="00805827" w:rsidP="004D41F6">
            <w:pPr>
              <w:pStyle w:val="TableParagraph"/>
              <w:spacing w:before="61"/>
              <w:ind w:left="4994" w:right="4990"/>
              <w:jc w:val="center"/>
              <w:rPr>
                <w:rFonts w:asciiTheme="minorHAnsi" w:hAnsiTheme="minorHAnsi"/>
                <w:b/>
                <w:color w:val="FFFFFF" w:themeColor="background1"/>
                <w:sz w:val="20"/>
              </w:rPr>
            </w:pPr>
            <w:r w:rsidRPr="002E14BA">
              <w:rPr>
                <w:rFonts w:asciiTheme="minorHAnsi" w:hAnsiTheme="minorHAnsi"/>
                <w:b/>
                <w:color w:val="FFFFFF" w:themeColor="background1"/>
                <w:sz w:val="20"/>
              </w:rPr>
              <w:t>ANTIDEPRESSANTS</w:t>
            </w:r>
          </w:p>
        </w:tc>
      </w:tr>
      <w:tr w:rsidR="00805827" w:rsidRPr="00DF5AD1" w14:paraId="48B13693" w14:textId="77777777" w:rsidTr="004D41F6">
        <w:trPr>
          <w:trHeight w:val="306"/>
        </w:trPr>
        <w:tc>
          <w:tcPr>
            <w:tcW w:w="1784" w:type="dxa"/>
            <w:tcBorders>
              <w:top w:val="single" w:sz="4" w:space="0" w:color="FFFFFF" w:themeColor="background1"/>
              <w:right w:val="single" w:sz="4" w:space="0" w:color="FFFFFF" w:themeColor="background1"/>
            </w:tcBorders>
            <w:shd w:val="clear" w:color="auto" w:fill="000000" w:themeFill="text1"/>
          </w:tcPr>
          <w:p w14:paraId="01FEE2BE" w14:textId="77777777" w:rsidR="00805827" w:rsidRPr="002E14BA" w:rsidRDefault="00805827" w:rsidP="004D41F6">
            <w:pPr>
              <w:pStyle w:val="TableParagraph"/>
              <w:spacing w:before="37"/>
              <w:ind w:left="33"/>
              <w:rPr>
                <w:rFonts w:asciiTheme="minorHAnsi" w:hAnsiTheme="minorHAnsi"/>
                <w:color w:val="FFFFFF" w:themeColor="background1"/>
                <w:sz w:val="19"/>
              </w:rPr>
            </w:pPr>
            <w:r w:rsidRPr="002E14BA">
              <w:rPr>
                <w:rFonts w:asciiTheme="minorHAnsi" w:hAnsiTheme="minorHAnsi"/>
                <w:b/>
                <w:bCs/>
                <w:color w:val="FFFFFF" w:themeColor="background1"/>
                <w:sz w:val="20"/>
                <w:szCs w:val="20"/>
              </w:rPr>
              <w:t>Brand</w:t>
            </w:r>
          </w:p>
        </w:tc>
        <w:tc>
          <w:tcPr>
            <w:tcW w:w="2879" w:type="dxa"/>
            <w:tcBorders>
              <w:top w:val="single" w:sz="4" w:space="0" w:color="FFFFFF" w:themeColor="background1"/>
              <w:left w:val="single" w:sz="4" w:space="0" w:color="FFFFFF" w:themeColor="background1"/>
              <w:right w:val="single" w:sz="4" w:space="0" w:color="FFFFFF" w:themeColor="background1"/>
            </w:tcBorders>
            <w:shd w:val="clear" w:color="auto" w:fill="000000" w:themeFill="text1"/>
          </w:tcPr>
          <w:p w14:paraId="2A4D4740" w14:textId="77777777" w:rsidR="00805827" w:rsidRPr="002E14BA" w:rsidRDefault="00805827" w:rsidP="004D41F6">
            <w:pPr>
              <w:pStyle w:val="TableParagraph"/>
              <w:spacing w:before="37"/>
              <w:ind w:left="426"/>
              <w:rPr>
                <w:rFonts w:asciiTheme="minorHAnsi" w:hAnsiTheme="minorHAnsi"/>
                <w:color w:val="FFFFFF" w:themeColor="background1"/>
                <w:sz w:val="19"/>
              </w:rPr>
            </w:pPr>
            <w:r w:rsidRPr="002E14BA">
              <w:rPr>
                <w:rFonts w:asciiTheme="minorHAnsi" w:hAnsiTheme="minorHAnsi"/>
                <w:b/>
                <w:bCs/>
                <w:color w:val="FFFFFF" w:themeColor="background1"/>
                <w:sz w:val="20"/>
                <w:szCs w:val="20"/>
              </w:rPr>
              <w:t>Generic</w:t>
            </w:r>
          </w:p>
        </w:tc>
        <w:tc>
          <w:tcPr>
            <w:tcW w:w="173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tcPr>
          <w:p w14:paraId="71B32CE1" w14:textId="77777777" w:rsidR="00805827" w:rsidRPr="002E14BA" w:rsidRDefault="00805827" w:rsidP="004D41F6">
            <w:pPr>
              <w:pStyle w:val="TableParagraph"/>
              <w:spacing w:before="37"/>
              <w:ind w:left="259"/>
              <w:rPr>
                <w:rFonts w:asciiTheme="minorHAnsi" w:hAnsiTheme="minorHAnsi"/>
                <w:color w:val="FFFFFF" w:themeColor="background1"/>
                <w:sz w:val="19"/>
              </w:rPr>
            </w:pPr>
            <w:r w:rsidRPr="002E14BA">
              <w:rPr>
                <w:rFonts w:asciiTheme="minorHAnsi" w:hAnsiTheme="minorHAnsi" w:cstheme="minorHAnsi"/>
                <w:b/>
                <w:bCs/>
                <w:color w:val="FFFFFF" w:themeColor="background1"/>
                <w:sz w:val="20"/>
                <w:szCs w:val="20"/>
              </w:rPr>
              <w:t>Drug Class</w:t>
            </w:r>
          </w:p>
        </w:tc>
        <w:tc>
          <w:tcPr>
            <w:tcW w:w="5122" w:type="dxa"/>
            <w:tcBorders>
              <w:top w:val="single" w:sz="4" w:space="0" w:color="FFFFFF" w:themeColor="background1"/>
              <w:left w:val="single" w:sz="4" w:space="0" w:color="FFFFFF" w:themeColor="background1"/>
              <w:bottom w:val="single" w:sz="4" w:space="0" w:color="FFFFFF" w:themeColor="background1"/>
            </w:tcBorders>
            <w:shd w:val="clear" w:color="auto" w:fill="000000" w:themeFill="text1"/>
          </w:tcPr>
          <w:p w14:paraId="01CDA14A" w14:textId="77777777" w:rsidR="00805827" w:rsidRPr="002E14BA" w:rsidRDefault="00805827" w:rsidP="004D41F6">
            <w:pPr>
              <w:pStyle w:val="TableParagraph"/>
              <w:rPr>
                <w:rFonts w:asciiTheme="minorHAnsi" w:hAnsiTheme="minorHAnsi"/>
                <w:color w:val="FFFFFF" w:themeColor="background1"/>
                <w:sz w:val="18"/>
              </w:rPr>
            </w:pPr>
            <w:r w:rsidRPr="002E14BA">
              <w:rPr>
                <w:rFonts w:asciiTheme="minorHAnsi" w:hAnsiTheme="minorHAnsi" w:cstheme="minorHAnsi"/>
                <w:b/>
                <w:bCs/>
                <w:color w:val="FFFFFF" w:themeColor="background1"/>
                <w:sz w:val="20"/>
                <w:szCs w:val="20"/>
              </w:rPr>
              <w:t>Additional considerations</w:t>
            </w:r>
          </w:p>
        </w:tc>
      </w:tr>
      <w:tr w:rsidR="00805827" w:rsidRPr="00DF5AD1" w14:paraId="51743862" w14:textId="77777777" w:rsidTr="004D41F6">
        <w:trPr>
          <w:trHeight w:val="306"/>
        </w:trPr>
        <w:tc>
          <w:tcPr>
            <w:tcW w:w="1784" w:type="dxa"/>
          </w:tcPr>
          <w:p w14:paraId="51878310" w14:textId="77777777" w:rsidR="00805827" w:rsidRPr="00DF5AD1" w:rsidRDefault="00805827" w:rsidP="004D41F6">
            <w:pPr>
              <w:pStyle w:val="TableParagraph"/>
              <w:spacing w:before="37"/>
              <w:ind w:left="33"/>
              <w:rPr>
                <w:rFonts w:asciiTheme="minorHAnsi" w:hAnsiTheme="minorHAnsi"/>
                <w:sz w:val="19"/>
              </w:rPr>
            </w:pPr>
            <w:r w:rsidRPr="00DF5AD1">
              <w:rPr>
                <w:rFonts w:asciiTheme="minorHAnsi" w:hAnsiTheme="minorHAnsi"/>
                <w:sz w:val="19"/>
              </w:rPr>
              <w:t>Amitriptyline</w:t>
            </w:r>
          </w:p>
        </w:tc>
        <w:tc>
          <w:tcPr>
            <w:tcW w:w="2879" w:type="dxa"/>
          </w:tcPr>
          <w:p w14:paraId="56BBEF9A" w14:textId="77777777" w:rsidR="00805827" w:rsidRPr="00DF5AD1" w:rsidRDefault="00805827" w:rsidP="004D41F6">
            <w:pPr>
              <w:pStyle w:val="TableParagraph"/>
              <w:spacing w:before="37"/>
              <w:ind w:left="426"/>
              <w:rPr>
                <w:rFonts w:asciiTheme="minorHAnsi" w:hAnsiTheme="minorHAnsi"/>
                <w:sz w:val="19"/>
              </w:rPr>
            </w:pPr>
            <w:r w:rsidRPr="00DF5AD1">
              <w:rPr>
                <w:rFonts w:asciiTheme="minorHAnsi" w:hAnsiTheme="minorHAnsi"/>
                <w:sz w:val="19"/>
              </w:rPr>
              <w:t>Amitriptyline</w:t>
            </w:r>
          </w:p>
        </w:tc>
        <w:tc>
          <w:tcPr>
            <w:tcW w:w="1730" w:type="dxa"/>
          </w:tcPr>
          <w:p w14:paraId="02E3CB47" w14:textId="77777777" w:rsidR="00805827" w:rsidRPr="00DF5AD1" w:rsidRDefault="00805827" w:rsidP="004D41F6">
            <w:pPr>
              <w:pStyle w:val="TableParagraph"/>
              <w:spacing w:before="37"/>
              <w:ind w:left="259"/>
              <w:rPr>
                <w:rFonts w:asciiTheme="minorHAnsi" w:hAnsiTheme="minorHAnsi"/>
                <w:sz w:val="19"/>
              </w:rPr>
            </w:pPr>
            <w:r w:rsidRPr="00DF5AD1">
              <w:rPr>
                <w:rFonts w:asciiTheme="minorHAnsi" w:hAnsiTheme="minorHAnsi"/>
                <w:sz w:val="19"/>
              </w:rPr>
              <w:t>Antidepressant</w:t>
            </w:r>
          </w:p>
        </w:tc>
        <w:tc>
          <w:tcPr>
            <w:tcW w:w="5122" w:type="dxa"/>
          </w:tcPr>
          <w:p w14:paraId="77FA1E95" w14:textId="77777777" w:rsidR="00805827" w:rsidRPr="00DF5AD1" w:rsidRDefault="00805827" w:rsidP="004D41F6">
            <w:pPr>
              <w:pStyle w:val="TableParagraph"/>
              <w:rPr>
                <w:rFonts w:asciiTheme="minorHAnsi" w:hAnsiTheme="minorHAnsi"/>
                <w:sz w:val="18"/>
              </w:rPr>
            </w:pPr>
          </w:p>
        </w:tc>
      </w:tr>
      <w:tr w:rsidR="00805827" w:rsidRPr="00DF5AD1" w14:paraId="509EB031" w14:textId="77777777" w:rsidTr="004D41F6">
        <w:trPr>
          <w:trHeight w:val="302"/>
        </w:trPr>
        <w:tc>
          <w:tcPr>
            <w:tcW w:w="1784" w:type="dxa"/>
          </w:tcPr>
          <w:p w14:paraId="72A3FAEA" w14:textId="77777777" w:rsidR="00805827" w:rsidRPr="00DF5AD1" w:rsidRDefault="00805827" w:rsidP="004D41F6">
            <w:pPr>
              <w:pStyle w:val="TableParagraph"/>
              <w:spacing w:before="34"/>
              <w:ind w:left="33"/>
              <w:rPr>
                <w:rFonts w:asciiTheme="minorHAnsi" w:hAnsiTheme="minorHAnsi"/>
                <w:sz w:val="19"/>
              </w:rPr>
            </w:pPr>
            <w:r w:rsidRPr="00DF5AD1">
              <w:rPr>
                <w:rFonts w:asciiTheme="minorHAnsi" w:hAnsiTheme="minorHAnsi"/>
                <w:sz w:val="19"/>
              </w:rPr>
              <w:t>Celexa</w:t>
            </w:r>
          </w:p>
        </w:tc>
        <w:tc>
          <w:tcPr>
            <w:tcW w:w="2879" w:type="dxa"/>
          </w:tcPr>
          <w:p w14:paraId="17DDD1C1" w14:textId="77777777" w:rsidR="00805827" w:rsidRPr="00DF5AD1" w:rsidRDefault="00805827" w:rsidP="004D41F6">
            <w:pPr>
              <w:pStyle w:val="TableParagraph"/>
              <w:spacing w:before="34"/>
              <w:ind w:left="426"/>
              <w:rPr>
                <w:rFonts w:asciiTheme="minorHAnsi" w:hAnsiTheme="minorHAnsi"/>
                <w:sz w:val="19"/>
              </w:rPr>
            </w:pPr>
            <w:r w:rsidRPr="00DF5AD1">
              <w:rPr>
                <w:rFonts w:asciiTheme="minorHAnsi" w:hAnsiTheme="minorHAnsi"/>
                <w:sz w:val="19"/>
              </w:rPr>
              <w:t>Citalopram</w:t>
            </w:r>
          </w:p>
        </w:tc>
        <w:tc>
          <w:tcPr>
            <w:tcW w:w="1730" w:type="dxa"/>
          </w:tcPr>
          <w:p w14:paraId="33C49E93" w14:textId="77777777" w:rsidR="00805827" w:rsidRPr="00DF5AD1" w:rsidRDefault="00805827" w:rsidP="004D41F6">
            <w:pPr>
              <w:pStyle w:val="TableParagraph"/>
              <w:spacing w:before="34"/>
              <w:ind w:left="259"/>
              <w:rPr>
                <w:rFonts w:asciiTheme="minorHAnsi" w:hAnsiTheme="minorHAnsi"/>
                <w:sz w:val="19"/>
              </w:rPr>
            </w:pPr>
            <w:r w:rsidRPr="00DF5AD1">
              <w:rPr>
                <w:rFonts w:asciiTheme="minorHAnsi" w:hAnsiTheme="minorHAnsi"/>
                <w:sz w:val="19"/>
              </w:rPr>
              <w:t>Antidepressant</w:t>
            </w:r>
          </w:p>
        </w:tc>
        <w:tc>
          <w:tcPr>
            <w:tcW w:w="5122" w:type="dxa"/>
          </w:tcPr>
          <w:p w14:paraId="19042F7E" w14:textId="77777777" w:rsidR="00805827" w:rsidRPr="00DF5AD1" w:rsidRDefault="00805827" w:rsidP="004D41F6">
            <w:pPr>
              <w:pStyle w:val="TableParagraph"/>
              <w:rPr>
                <w:rFonts w:asciiTheme="minorHAnsi" w:hAnsiTheme="minorHAnsi"/>
                <w:sz w:val="18"/>
              </w:rPr>
            </w:pPr>
          </w:p>
        </w:tc>
      </w:tr>
      <w:tr w:rsidR="00805827" w:rsidRPr="00DF5AD1" w14:paraId="07EAD63B" w14:textId="77777777" w:rsidTr="004D41F6">
        <w:trPr>
          <w:trHeight w:val="303"/>
        </w:trPr>
        <w:tc>
          <w:tcPr>
            <w:tcW w:w="1784" w:type="dxa"/>
          </w:tcPr>
          <w:p w14:paraId="72DA2336" w14:textId="77777777" w:rsidR="00805827" w:rsidRPr="00DF5AD1" w:rsidRDefault="00805827" w:rsidP="004D41F6">
            <w:pPr>
              <w:pStyle w:val="TableParagraph"/>
              <w:spacing w:before="34"/>
              <w:ind w:left="33"/>
              <w:rPr>
                <w:rFonts w:asciiTheme="minorHAnsi" w:hAnsiTheme="minorHAnsi"/>
                <w:sz w:val="19"/>
              </w:rPr>
            </w:pPr>
            <w:r w:rsidRPr="00DF5AD1">
              <w:rPr>
                <w:rFonts w:asciiTheme="minorHAnsi" w:hAnsiTheme="minorHAnsi"/>
                <w:sz w:val="19"/>
              </w:rPr>
              <w:t>Cymbalta</w:t>
            </w:r>
          </w:p>
        </w:tc>
        <w:tc>
          <w:tcPr>
            <w:tcW w:w="2879" w:type="dxa"/>
          </w:tcPr>
          <w:p w14:paraId="3585BF89" w14:textId="77777777" w:rsidR="00805827" w:rsidRPr="00DF5AD1" w:rsidRDefault="00805827" w:rsidP="004D41F6">
            <w:pPr>
              <w:pStyle w:val="TableParagraph"/>
              <w:spacing w:before="34"/>
              <w:ind w:left="426"/>
              <w:rPr>
                <w:rFonts w:asciiTheme="minorHAnsi" w:hAnsiTheme="minorHAnsi"/>
                <w:sz w:val="19"/>
              </w:rPr>
            </w:pPr>
            <w:r w:rsidRPr="00DF5AD1">
              <w:rPr>
                <w:rFonts w:asciiTheme="minorHAnsi" w:hAnsiTheme="minorHAnsi"/>
                <w:sz w:val="19"/>
              </w:rPr>
              <w:t>Duloxetine</w:t>
            </w:r>
          </w:p>
        </w:tc>
        <w:tc>
          <w:tcPr>
            <w:tcW w:w="1730" w:type="dxa"/>
          </w:tcPr>
          <w:p w14:paraId="6711BA6B" w14:textId="77777777" w:rsidR="00805827" w:rsidRPr="00DF5AD1" w:rsidRDefault="00805827" w:rsidP="004D41F6">
            <w:pPr>
              <w:pStyle w:val="TableParagraph"/>
              <w:spacing w:before="34"/>
              <w:ind w:left="259"/>
              <w:rPr>
                <w:rFonts w:asciiTheme="minorHAnsi" w:hAnsiTheme="minorHAnsi"/>
                <w:sz w:val="19"/>
              </w:rPr>
            </w:pPr>
            <w:r w:rsidRPr="00DF5AD1">
              <w:rPr>
                <w:rFonts w:asciiTheme="minorHAnsi" w:hAnsiTheme="minorHAnsi"/>
                <w:sz w:val="19"/>
              </w:rPr>
              <w:t>Antidepressant</w:t>
            </w:r>
          </w:p>
        </w:tc>
        <w:tc>
          <w:tcPr>
            <w:tcW w:w="5122" w:type="dxa"/>
          </w:tcPr>
          <w:p w14:paraId="2E2977EF" w14:textId="77777777" w:rsidR="00805827" w:rsidRPr="00DF5AD1" w:rsidRDefault="00805827" w:rsidP="004D41F6">
            <w:pPr>
              <w:pStyle w:val="TableParagraph"/>
              <w:rPr>
                <w:rFonts w:asciiTheme="minorHAnsi" w:hAnsiTheme="minorHAnsi"/>
                <w:sz w:val="18"/>
              </w:rPr>
            </w:pPr>
          </w:p>
        </w:tc>
      </w:tr>
      <w:tr w:rsidR="00805827" w:rsidRPr="00DF5AD1" w14:paraId="33BD94A9" w14:textId="77777777" w:rsidTr="004D41F6">
        <w:trPr>
          <w:trHeight w:val="302"/>
        </w:trPr>
        <w:tc>
          <w:tcPr>
            <w:tcW w:w="1784" w:type="dxa"/>
          </w:tcPr>
          <w:p w14:paraId="57295712" w14:textId="77777777" w:rsidR="00805827" w:rsidRPr="00DF5AD1" w:rsidRDefault="00805827" w:rsidP="004D41F6">
            <w:pPr>
              <w:pStyle w:val="TableParagraph"/>
              <w:spacing w:before="33"/>
              <w:ind w:left="33"/>
              <w:rPr>
                <w:rFonts w:asciiTheme="minorHAnsi" w:hAnsiTheme="minorHAnsi"/>
                <w:sz w:val="19"/>
              </w:rPr>
            </w:pPr>
            <w:r w:rsidRPr="00DF5AD1">
              <w:rPr>
                <w:rFonts w:asciiTheme="minorHAnsi" w:hAnsiTheme="minorHAnsi"/>
                <w:sz w:val="19"/>
              </w:rPr>
              <w:t>Effexor</w:t>
            </w:r>
            <w:r w:rsidRPr="00DF5AD1">
              <w:rPr>
                <w:rFonts w:asciiTheme="minorHAnsi" w:hAnsiTheme="minorHAnsi"/>
                <w:spacing w:val="-1"/>
                <w:sz w:val="19"/>
              </w:rPr>
              <w:t xml:space="preserve"> </w:t>
            </w:r>
            <w:r w:rsidRPr="00DF5AD1">
              <w:rPr>
                <w:rFonts w:asciiTheme="minorHAnsi" w:hAnsiTheme="minorHAnsi"/>
                <w:sz w:val="19"/>
              </w:rPr>
              <w:t>XR</w:t>
            </w:r>
          </w:p>
        </w:tc>
        <w:tc>
          <w:tcPr>
            <w:tcW w:w="2879" w:type="dxa"/>
          </w:tcPr>
          <w:p w14:paraId="67FE2BDF" w14:textId="77777777" w:rsidR="00805827" w:rsidRPr="00DF5AD1" w:rsidRDefault="00805827" w:rsidP="004D41F6">
            <w:pPr>
              <w:pStyle w:val="TableParagraph"/>
              <w:spacing w:before="33"/>
              <w:ind w:left="426"/>
              <w:rPr>
                <w:rFonts w:asciiTheme="minorHAnsi" w:hAnsiTheme="minorHAnsi"/>
                <w:sz w:val="19"/>
              </w:rPr>
            </w:pPr>
            <w:r w:rsidRPr="00DF5AD1">
              <w:rPr>
                <w:rFonts w:asciiTheme="minorHAnsi" w:hAnsiTheme="minorHAnsi"/>
                <w:sz w:val="19"/>
              </w:rPr>
              <w:t>Venlafaxine</w:t>
            </w:r>
          </w:p>
        </w:tc>
        <w:tc>
          <w:tcPr>
            <w:tcW w:w="1730" w:type="dxa"/>
          </w:tcPr>
          <w:p w14:paraId="1CE5FE27" w14:textId="77777777" w:rsidR="00805827" w:rsidRPr="00DF5AD1" w:rsidRDefault="00805827" w:rsidP="004D41F6">
            <w:pPr>
              <w:pStyle w:val="TableParagraph"/>
              <w:spacing w:before="33"/>
              <w:ind w:left="259"/>
              <w:rPr>
                <w:rFonts w:asciiTheme="minorHAnsi" w:hAnsiTheme="minorHAnsi"/>
                <w:sz w:val="19"/>
              </w:rPr>
            </w:pPr>
            <w:r w:rsidRPr="00DF5AD1">
              <w:rPr>
                <w:rFonts w:asciiTheme="minorHAnsi" w:hAnsiTheme="minorHAnsi"/>
                <w:sz w:val="19"/>
              </w:rPr>
              <w:t>Antidepressant</w:t>
            </w:r>
          </w:p>
        </w:tc>
        <w:tc>
          <w:tcPr>
            <w:tcW w:w="5122" w:type="dxa"/>
          </w:tcPr>
          <w:p w14:paraId="3E53E679" w14:textId="77777777" w:rsidR="00805827" w:rsidRPr="00DF5AD1" w:rsidRDefault="00805827" w:rsidP="004D41F6">
            <w:pPr>
              <w:pStyle w:val="TableParagraph"/>
              <w:rPr>
                <w:rFonts w:asciiTheme="minorHAnsi" w:hAnsiTheme="minorHAnsi"/>
                <w:sz w:val="18"/>
              </w:rPr>
            </w:pPr>
          </w:p>
        </w:tc>
      </w:tr>
      <w:tr w:rsidR="00805827" w:rsidRPr="00DF5AD1" w14:paraId="6B9A3C4C" w14:textId="77777777" w:rsidTr="004D41F6">
        <w:trPr>
          <w:trHeight w:val="302"/>
        </w:trPr>
        <w:tc>
          <w:tcPr>
            <w:tcW w:w="1784" w:type="dxa"/>
          </w:tcPr>
          <w:p w14:paraId="0AFCF608" w14:textId="77777777" w:rsidR="00805827" w:rsidRPr="00DF5AD1" w:rsidRDefault="00805827" w:rsidP="004D41F6">
            <w:pPr>
              <w:pStyle w:val="TableParagraph"/>
              <w:spacing w:before="33"/>
              <w:ind w:left="33"/>
              <w:rPr>
                <w:rFonts w:asciiTheme="minorHAnsi" w:hAnsiTheme="minorHAnsi"/>
                <w:sz w:val="19"/>
              </w:rPr>
            </w:pPr>
            <w:r w:rsidRPr="00DF5AD1">
              <w:rPr>
                <w:rFonts w:asciiTheme="minorHAnsi" w:hAnsiTheme="minorHAnsi"/>
                <w:sz w:val="19"/>
              </w:rPr>
              <w:t>Lexapro</w:t>
            </w:r>
          </w:p>
        </w:tc>
        <w:tc>
          <w:tcPr>
            <w:tcW w:w="2879" w:type="dxa"/>
          </w:tcPr>
          <w:p w14:paraId="25775432" w14:textId="77777777" w:rsidR="00805827" w:rsidRPr="00DF5AD1" w:rsidRDefault="00805827" w:rsidP="004D41F6">
            <w:pPr>
              <w:pStyle w:val="TableParagraph"/>
              <w:spacing w:before="33"/>
              <w:ind w:left="426"/>
              <w:rPr>
                <w:rFonts w:asciiTheme="minorHAnsi" w:hAnsiTheme="minorHAnsi"/>
                <w:sz w:val="19"/>
              </w:rPr>
            </w:pPr>
            <w:r w:rsidRPr="00DF5AD1">
              <w:rPr>
                <w:rFonts w:asciiTheme="minorHAnsi" w:hAnsiTheme="minorHAnsi"/>
                <w:sz w:val="19"/>
              </w:rPr>
              <w:t>Escitalopram</w:t>
            </w:r>
          </w:p>
        </w:tc>
        <w:tc>
          <w:tcPr>
            <w:tcW w:w="1730" w:type="dxa"/>
          </w:tcPr>
          <w:p w14:paraId="6DE5B9FC" w14:textId="77777777" w:rsidR="00805827" w:rsidRPr="00DF5AD1" w:rsidRDefault="00805827" w:rsidP="004D41F6">
            <w:pPr>
              <w:pStyle w:val="TableParagraph"/>
              <w:spacing w:before="33"/>
              <w:ind w:left="259"/>
              <w:rPr>
                <w:rFonts w:asciiTheme="minorHAnsi" w:hAnsiTheme="minorHAnsi"/>
                <w:sz w:val="19"/>
              </w:rPr>
            </w:pPr>
            <w:r w:rsidRPr="00DF5AD1">
              <w:rPr>
                <w:rFonts w:asciiTheme="minorHAnsi" w:hAnsiTheme="minorHAnsi"/>
                <w:sz w:val="19"/>
              </w:rPr>
              <w:t>Antidepressant</w:t>
            </w:r>
          </w:p>
        </w:tc>
        <w:tc>
          <w:tcPr>
            <w:tcW w:w="5122" w:type="dxa"/>
          </w:tcPr>
          <w:p w14:paraId="211CDEC0" w14:textId="77777777" w:rsidR="00805827" w:rsidRPr="00DF5AD1" w:rsidRDefault="00805827" w:rsidP="004D41F6">
            <w:pPr>
              <w:pStyle w:val="TableParagraph"/>
              <w:rPr>
                <w:rFonts w:asciiTheme="minorHAnsi" w:hAnsiTheme="minorHAnsi"/>
                <w:sz w:val="18"/>
              </w:rPr>
            </w:pPr>
          </w:p>
        </w:tc>
      </w:tr>
      <w:tr w:rsidR="00805827" w:rsidRPr="00DF5AD1" w14:paraId="5EFB7DCE" w14:textId="77777777" w:rsidTr="004D41F6">
        <w:trPr>
          <w:trHeight w:val="302"/>
        </w:trPr>
        <w:tc>
          <w:tcPr>
            <w:tcW w:w="1784" w:type="dxa"/>
          </w:tcPr>
          <w:p w14:paraId="17081391" w14:textId="77777777" w:rsidR="00805827" w:rsidRPr="00DF5AD1" w:rsidRDefault="00805827" w:rsidP="004D41F6">
            <w:pPr>
              <w:pStyle w:val="TableParagraph"/>
              <w:spacing w:before="33"/>
              <w:ind w:left="33"/>
              <w:rPr>
                <w:rFonts w:asciiTheme="minorHAnsi" w:hAnsiTheme="minorHAnsi"/>
                <w:sz w:val="19"/>
              </w:rPr>
            </w:pPr>
            <w:r w:rsidRPr="00DF5AD1">
              <w:rPr>
                <w:rFonts w:asciiTheme="minorHAnsi" w:hAnsiTheme="minorHAnsi"/>
                <w:sz w:val="19"/>
              </w:rPr>
              <w:t>Paxil</w:t>
            </w:r>
          </w:p>
        </w:tc>
        <w:tc>
          <w:tcPr>
            <w:tcW w:w="2879" w:type="dxa"/>
          </w:tcPr>
          <w:p w14:paraId="2BE36124" w14:textId="77777777" w:rsidR="00805827" w:rsidRPr="00DF5AD1" w:rsidRDefault="00805827" w:rsidP="004D41F6">
            <w:pPr>
              <w:pStyle w:val="TableParagraph"/>
              <w:spacing w:before="33"/>
              <w:ind w:left="426"/>
              <w:rPr>
                <w:rFonts w:asciiTheme="minorHAnsi" w:hAnsiTheme="minorHAnsi"/>
                <w:sz w:val="19"/>
              </w:rPr>
            </w:pPr>
            <w:r w:rsidRPr="00DF5AD1">
              <w:rPr>
                <w:rFonts w:asciiTheme="minorHAnsi" w:hAnsiTheme="minorHAnsi"/>
                <w:sz w:val="19"/>
              </w:rPr>
              <w:t>Paroxetine</w:t>
            </w:r>
          </w:p>
        </w:tc>
        <w:tc>
          <w:tcPr>
            <w:tcW w:w="1730" w:type="dxa"/>
          </w:tcPr>
          <w:p w14:paraId="4D127626" w14:textId="77777777" w:rsidR="00805827" w:rsidRPr="00DF5AD1" w:rsidRDefault="00805827" w:rsidP="004D41F6">
            <w:pPr>
              <w:pStyle w:val="TableParagraph"/>
              <w:spacing w:before="33"/>
              <w:ind w:left="259"/>
              <w:rPr>
                <w:rFonts w:asciiTheme="minorHAnsi" w:hAnsiTheme="minorHAnsi"/>
                <w:sz w:val="19"/>
              </w:rPr>
            </w:pPr>
            <w:r w:rsidRPr="00DF5AD1">
              <w:rPr>
                <w:rFonts w:asciiTheme="minorHAnsi" w:hAnsiTheme="minorHAnsi"/>
                <w:sz w:val="19"/>
              </w:rPr>
              <w:t>Antidepressant</w:t>
            </w:r>
          </w:p>
        </w:tc>
        <w:tc>
          <w:tcPr>
            <w:tcW w:w="5122" w:type="dxa"/>
          </w:tcPr>
          <w:p w14:paraId="584B6200" w14:textId="77777777" w:rsidR="00805827" w:rsidRPr="00DF5AD1" w:rsidRDefault="00805827" w:rsidP="004D41F6">
            <w:pPr>
              <w:pStyle w:val="TableParagraph"/>
              <w:rPr>
                <w:rFonts w:asciiTheme="minorHAnsi" w:hAnsiTheme="minorHAnsi"/>
                <w:sz w:val="18"/>
              </w:rPr>
            </w:pPr>
          </w:p>
        </w:tc>
      </w:tr>
      <w:tr w:rsidR="00805827" w:rsidRPr="00DF5AD1" w14:paraId="420A8D42" w14:textId="77777777" w:rsidTr="004D41F6">
        <w:trPr>
          <w:trHeight w:val="302"/>
        </w:trPr>
        <w:tc>
          <w:tcPr>
            <w:tcW w:w="1784" w:type="dxa"/>
          </w:tcPr>
          <w:p w14:paraId="71161F93" w14:textId="77777777" w:rsidR="00805827" w:rsidRPr="00DF5AD1" w:rsidRDefault="00805827" w:rsidP="004D41F6">
            <w:pPr>
              <w:pStyle w:val="TableParagraph"/>
              <w:spacing w:before="33"/>
              <w:ind w:left="33"/>
              <w:rPr>
                <w:rFonts w:asciiTheme="minorHAnsi" w:hAnsiTheme="minorHAnsi"/>
                <w:sz w:val="19"/>
              </w:rPr>
            </w:pPr>
            <w:r w:rsidRPr="00DF5AD1">
              <w:rPr>
                <w:rFonts w:asciiTheme="minorHAnsi" w:hAnsiTheme="minorHAnsi"/>
                <w:sz w:val="19"/>
              </w:rPr>
              <w:t>Prozac</w:t>
            </w:r>
          </w:p>
        </w:tc>
        <w:tc>
          <w:tcPr>
            <w:tcW w:w="2879" w:type="dxa"/>
          </w:tcPr>
          <w:p w14:paraId="78C63F23" w14:textId="77777777" w:rsidR="00805827" w:rsidRPr="00DF5AD1" w:rsidRDefault="00805827" w:rsidP="004D41F6">
            <w:pPr>
              <w:pStyle w:val="TableParagraph"/>
              <w:spacing w:before="33"/>
              <w:ind w:left="426"/>
              <w:rPr>
                <w:rFonts w:asciiTheme="minorHAnsi" w:hAnsiTheme="minorHAnsi"/>
                <w:sz w:val="19"/>
              </w:rPr>
            </w:pPr>
            <w:r w:rsidRPr="00DF5AD1">
              <w:rPr>
                <w:rFonts w:asciiTheme="minorHAnsi" w:hAnsiTheme="minorHAnsi"/>
                <w:sz w:val="19"/>
              </w:rPr>
              <w:t>fluoxetine,</w:t>
            </w:r>
            <w:r w:rsidRPr="00DF5AD1">
              <w:rPr>
                <w:rFonts w:asciiTheme="minorHAnsi" w:hAnsiTheme="minorHAnsi"/>
                <w:spacing w:val="-5"/>
                <w:sz w:val="19"/>
              </w:rPr>
              <w:t xml:space="preserve"> </w:t>
            </w:r>
            <w:r w:rsidRPr="00DF5AD1">
              <w:rPr>
                <w:rFonts w:asciiTheme="minorHAnsi" w:hAnsiTheme="minorHAnsi"/>
                <w:sz w:val="19"/>
              </w:rPr>
              <w:t>daily</w:t>
            </w:r>
            <w:r w:rsidRPr="00DF5AD1">
              <w:rPr>
                <w:rFonts w:asciiTheme="minorHAnsi" w:hAnsiTheme="minorHAnsi"/>
                <w:spacing w:val="-4"/>
                <w:sz w:val="19"/>
              </w:rPr>
              <w:t xml:space="preserve"> </w:t>
            </w:r>
            <w:r w:rsidRPr="00DF5AD1">
              <w:rPr>
                <w:rFonts w:asciiTheme="minorHAnsi" w:hAnsiTheme="minorHAnsi"/>
                <w:sz w:val="19"/>
              </w:rPr>
              <w:t>formulation</w:t>
            </w:r>
          </w:p>
        </w:tc>
        <w:tc>
          <w:tcPr>
            <w:tcW w:w="1730" w:type="dxa"/>
          </w:tcPr>
          <w:p w14:paraId="687121EA" w14:textId="77777777" w:rsidR="00805827" w:rsidRPr="00DF5AD1" w:rsidRDefault="00805827" w:rsidP="004D41F6">
            <w:pPr>
              <w:pStyle w:val="TableParagraph"/>
              <w:spacing w:before="33"/>
              <w:ind w:left="259"/>
              <w:rPr>
                <w:rFonts w:asciiTheme="minorHAnsi" w:hAnsiTheme="minorHAnsi"/>
                <w:sz w:val="19"/>
              </w:rPr>
            </w:pPr>
            <w:r w:rsidRPr="00DF5AD1">
              <w:rPr>
                <w:rFonts w:asciiTheme="minorHAnsi" w:hAnsiTheme="minorHAnsi"/>
                <w:sz w:val="19"/>
              </w:rPr>
              <w:t>Antidepressant</w:t>
            </w:r>
          </w:p>
        </w:tc>
        <w:tc>
          <w:tcPr>
            <w:tcW w:w="5122" w:type="dxa"/>
          </w:tcPr>
          <w:p w14:paraId="572F061E" w14:textId="77777777" w:rsidR="00805827" w:rsidRPr="00DF5AD1" w:rsidRDefault="00805827" w:rsidP="004D41F6">
            <w:pPr>
              <w:pStyle w:val="TableParagraph"/>
              <w:spacing w:before="33"/>
              <w:ind w:left="295"/>
              <w:rPr>
                <w:rFonts w:asciiTheme="minorHAnsi" w:hAnsiTheme="minorHAnsi"/>
                <w:sz w:val="19"/>
              </w:rPr>
            </w:pPr>
            <w:r w:rsidRPr="00DF5AD1">
              <w:rPr>
                <w:rFonts w:asciiTheme="minorHAnsi" w:hAnsiTheme="minorHAnsi"/>
                <w:sz w:val="19"/>
              </w:rPr>
              <w:t>Prozac</w:t>
            </w:r>
            <w:r w:rsidRPr="00DF5AD1">
              <w:rPr>
                <w:rFonts w:asciiTheme="minorHAnsi" w:hAnsiTheme="minorHAnsi"/>
                <w:spacing w:val="-3"/>
                <w:sz w:val="19"/>
              </w:rPr>
              <w:t xml:space="preserve"> </w:t>
            </w:r>
            <w:r w:rsidRPr="00DF5AD1">
              <w:rPr>
                <w:rFonts w:asciiTheme="minorHAnsi" w:hAnsiTheme="minorHAnsi"/>
                <w:sz w:val="19"/>
              </w:rPr>
              <w:t>Weekly</w:t>
            </w:r>
            <w:r w:rsidRPr="00DF5AD1">
              <w:rPr>
                <w:rFonts w:asciiTheme="minorHAnsi" w:hAnsiTheme="minorHAnsi"/>
                <w:spacing w:val="-1"/>
                <w:sz w:val="19"/>
              </w:rPr>
              <w:t xml:space="preserve"> </w:t>
            </w:r>
            <w:r w:rsidRPr="00DF5AD1">
              <w:rPr>
                <w:rFonts w:asciiTheme="minorHAnsi" w:hAnsiTheme="minorHAnsi"/>
                <w:sz w:val="19"/>
              </w:rPr>
              <w:t>is</w:t>
            </w:r>
            <w:r w:rsidRPr="00DF5AD1">
              <w:rPr>
                <w:rFonts w:asciiTheme="minorHAnsi" w:hAnsiTheme="minorHAnsi"/>
                <w:spacing w:val="-2"/>
                <w:sz w:val="19"/>
              </w:rPr>
              <w:t xml:space="preserve"> </w:t>
            </w:r>
            <w:r w:rsidRPr="00DF5AD1">
              <w:rPr>
                <w:rFonts w:asciiTheme="minorHAnsi" w:hAnsiTheme="minorHAnsi"/>
                <w:sz w:val="19"/>
              </w:rPr>
              <w:t>not</w:t>
            </w:r>
            <w:r w:rsidRPr="00DF5AD1">
              <w:rPr>
                <w:rFonts w:asciiTheme="minorHAnsi" w:hAnsiTheme="minorHAnsi"/>
                <w:spacing w:val="-2"/>
                <w:sz w:val="19"/>
              </w:rPr>
              <w:t xml:space="preserve"> </w:t>
            </w:r>
            <w:r w:rsidRPr="00DF5AD1">
              <w:rPr>
                <w:rFonts w:asciiTheme="minorHAnsi" w:hAnsiTheme="minorHAnsi"/>
                <w:sz w:val="19"/>
              </w:rPr>
              <w:t>on</w:t>
            </w:r>
            <w:r w:rsidRPr="00DF5AD1">
              <w:rPr>
                <w:rFonts w:asciiTheme="minorHAnsi" w:hAnsiTheme="minorHAnsi"/>
                <w:spacing w:val="-1"/>
                <w:sz w:val="19"/>
              </w:rPr>
              <w:t xml:space="preserve"> </w:t>
            </w:r>
            <w:r w:rsidRPr="00DF5AD1">
              <w:rPr>
                <w:rFonts w:asciiTheme="minorHAnsi" w:hAnsiTheme="minorHAnsi"/>
                <w:sz w:val="19"/>
              </w:rPr>
              <w:t>the</w:t>
            </w:r>
            <w:r w:rsidRPr="00DF5AD1">
              <w:rPr>
                <w:rFonts w:asciiTheme="minorHAnsi" w:hAnsiTheme="minorHAnsi"/>
                <w:spacing w:val="-2"/>
                <w:sz w:val="19"/>
              </w:rPr>
              <w:t xml:space="preserve"> </w:t>
            </w:r>
            <w:r w:rsidRPr="00DF5AD1">
              <w:rPr>
                <w:rFonts w:asciiTheme="minorHAnsi" w:hAnsiTheme="minorHAnsi"/>
                <w:sz w:val="19"/>
              </w:rPr>
              <w:t>formulary.</w:t>
            </w:r>
          </w:p>
        </w:tc>
      </w:tr>
      <w:tr w:rsidR="00805827" w:rsidRPr="00DF5AD1" w14:paraId="68443AD6" w14:textId="77777777" w:rsidTr="004D41F6">
        <w:trPr>
          <w:trHeight w:val="303"/>
        </w:trPr>
        <w:tc>
          <w:tcPr>
            <w:tcW w:w="1784" w:type="dxa"/>
          </w:tcPr>
          <w:p w14:paraId="29D9E715" w14:textId="77777777" w:rsidR="00805827" w:rsidRPr="00DF5AD1" w:rsidRDefault="00805827" w:rsidP="004D41F6">
            <w:pPr>
              <w:pStyle w:val="TableParagraph"/>
              <w:spacing w:before="33"/>
              <w:ind w:left="33"/>
              <w:rPr>
                <w:rFonts w:asciiTheme="minorHAnsi" w:hAnsiTheme="minorHAnsi"/>
                <w:sz w:val="19"/>
              </w:rPr>
            </w:pPr>
            <w:r w:rsidRPr="00DF5AD1">
              <w:rPr>
                <w:rFonts w:asciiTheme="minorHAnsi" w:hAnsiTheme="minorHAnsi"/>
                <w:sz w:val="19"/>
              </w:rPr>
              <w:t>Remeron</w:t>
            </w:r>
          </w:p>
        </w:tc>
        <w:tc>
          <w:tcPr>
            <w:tcW w:w="2879" w:type="dxa"/>
          </w:tcPr>
          <w:p w14:paraId="2782DCC2" w14:textId="77777777" w:rsidR="00805827" w:rsidRPr="00DF5AD1" w:rsidRDefault="00805827" w:rsidP="004D41F6">
            <w:pPr>
              <w:pStyle w:val="TableParagraph"/>
              <w:spacing w:before="33"/>
              <w:ind w:left="426"/>
              <w:rPr>
                <w:rFonts w:asciiTheme="minorHAnsi" w:hAnsiTheme="minorHAnsi"/>
                <w:sz w:val="19"/>
              </w:rPr>
            </w:pPr>
            <w:r w:rsidRPr="00DF5AD1">
              <w:rPr>
                <w:rFonts w:asciiTheme="minorHAnsi" w:hAnsiTheme="minorHAnsi"/>
                <w:sz w:val="19"/>
              </w:rPr>
              <w:t>Mirtazapine</w:t>
            </w:r>
          </w:p>
        </w:tc>
        <w:tc>
          <w:tcPr>
            <w:tcW w:w="1730" w:type="dxa"/>
          </w:tcPr>
          <w:p w14:paraId="625BC6EE" w14:textId="77777777" w:rsidR="00805827" w:rsidRPr="00DF5AD1" w:rsidRDefault="00805827" w:rsidP="004D41F6">
            <w:pPr>
              <w:pStyle w:val="TableParagraph"/>
              <w:spacing w:before="33"/>
              <w:ind w:left="259"/>
              <w:rPr>
                <w:rFonts w:asciiTheme="minorHAnsi" w:hAnsiTheme="minorHAnsi"/>
                <w:sz w:val="19"/>
              </w:rPr>
            </w:pPr>
            <w:r w:rsidRPr="00DF5AD1">
              <w:rPr>
                <w:rFonts w:asciiTheme="minorHAnsi" w:hAnsiTheme="minorHAnsi"/>
                <w:sz w:val="19"/>
              </w:rPr>
              <w:t>Antidepressant</w:t>
            </w:r>
          </w:p>
        </w:tc>
        <w:tc>
          <w:tcPr>
            <w:tcW w:w="5122" w:type="dxa"/>
          </w:tcPr>
          <w:p w14:paraId="75EB8B19" w14:textId="77777777" w:rsidR="00805827" w:rsidRPr="00DF5AD1" w:rsidRDefault="00805827" w:rsidP="004D41F6">
            <w:pPr>
              <w:pStyle w:val="TableParagraph"/>
              <w:rPr>
                <w:rFonts w:asciiTheme="minorHAnsi" w:hAnsiTheme="minorHAnsi"/>
                <w:sz w:val="18"/>
              </w:rPr>
            </w:pPr>
          </w:p>
        </w:tc>
      </w:tr>
      <w:tr w:rsidR="00805827" w:rsidRPr="00DF5AD1" w14:paraId="65260C42" w14:textId="77777777" w:rsidTr="004D41F6">
        <w:trPr>
          <w:trHeight w:val="302"/>
        </w:trPr>
        <w:tc>
          <w:tcPr>
            <w:tcW w:w="1784" w:type="dxa"/>
          </w:tcPr>
          <w:p w14:paraId="1C920E38" w14:textId="77777777" w:rsidR="00805827" w:rsidRPr="00DF5AD1" w:rsidRDefault="00805827" w:rsidP="004D41F6">
            <w:pPr>
              <w:pStyle w:val="TableParagraph"/>
              <w:spacing w:before="33"/>
              <w:ind w:left="33"/>
              <w:rPr>
                <w:rFonts w:asciiTheme="minorHAnsi" w:hAnsiTheme="minorHAnsi"/>
                <w:sz w:val="19"/>
              </w:rPr>
            </w:pPr>
            <w:r w:rsidRPr="00DF5AD1">
              <w:rPr>
                <w:rFonts w:asciiTheme="minorHAnsi" w:hAnsiTheme="minorHAnsi"/>
                <w:sz w:val="19"/>
              </w:rPr>
              <w:t>Trazodone</w:t>
            </w:r>
          </w:p>
        </w:tc>
        <w:tc>
          <w:tcPr>
            <w:tcW w:w="2879" w:type="dxa"/>
          </w:tcPr>
          <w:p w14:paraId="2A383218" w14:textId="77777777" w:rsidR="00805827" w:rsidRPr="00DF5AD1" w:rsidRDefault="00805827" w:rsidP="004D41F6">
            <w:pPr>
              <w:pStyle w:val="TableParagraph"/>
              <w:spacing w:before="33"/>
              <w:ind w:left="426"/>
              <w:rPr>
                <w:rFonts w:asciiTheme="minorHAnsi" w:hAnsiTheme="minorHAnsi"/>
                <w:sz w:val="19"/>
              </w:rPr>
            </w:pPr>
            <w:r w:rsidRPr="00DF5AD1">
              <w:rPr>
                <w:rFonts w:asciiTheme="minorHAnsi" w:hAnsiTheme="minorHAnsi"/>
                <w:sz w:val="19"/>
              </w:rPr>
              <w:t>Trazodone</w:t>
            </w:r>
          </w:p>
        </w:tc>
        <w:tc>
          <w:tcPr>
            <w:tcW w:w="1730" w:type="dxa"/>
          </w:tcPr>
          <w:p w14:paraId="48E67B97" w14:textId="77777777" w:rsidR="00805827" w:rsidRPr="00DF5AD1" w:rsidRDefault="00805827" w:rsidP="004D41F6">
            <w:pPr>
              <w:pStyle w:val="TableParagraph"/>
              <w:spacing w:before="33"/>
              <w:ind w:left="259"/>
              <w:rPr>
                <w:rFonts w:asciiTheme="minorHAnsi" w:hAnsiTheme="minorHAnsi"/>
                <w:sz w:val="19"/>
              </w:rPr>
            </w:pPr>
            <w:r w:rsidRPr="00DF5AD1">
              <w:rPr>
                <w:rFonts w:asciiTheme="minorHAnsi" w:hAnsiTheme="minorHAnsi"/>
                <w:sz w:val="19"/>
              </w:rPr>
              <w:t>Antidepressant</w:t>
            </w:r>
          </w:p>
        </w:tc>
        <w:tc>
          <w:tcPr>
            <w:tcW w:w="5122" w:type="dxa"/>
          </w:tcPr>
          <w:p w14:paraId="4D202486" w14:textId="77777777" w:rsidR="00805827" w:rsidRPr="00DF5AD1" w:rsidRDefault="00805827" w:rsidP="004D41F6">
            <w:pPr>
              <w:pStyle w:val="TableParagraph"/>
              <w:rPr>
                <w:rFonts w:asciiTheme="minorHAnsi" w:hAnsiTheme="minorHAnsi"/>
                <w:sz w:val="18"/>
              </w:rPr>
            </w:pPr>
          </w:p>
        </w:tc>
      </w:tr>
      <w:tr w:rsidR="00805827" w:rsidRPr="00DF5AD1" w14:paraId="19005A04" w14:textId="77777777" w:rsidTr="004D41F6">
        <w:trPr>
          <w:trHeight w:val="302"/>
        </w:trPr>
        <w:tc>
          <w:tcPr>
            <w:tcW w:w="1784" w:type="dxa"/>
          </w:tcPr>
          <w:p w14:paraId="7FB1292C" w14:textId="77777777" w:rsidR="00805827" w:rsidRPr="00DF5AD1" w:rsidRDefault="00805827" w:rsidP="004D41F6">
            <w:pPr>
              <w:pStyle w:val="TableParagraph"/>
              <w:spacing w:before="33"/>
              <w:ind w:left="33"/>
              <w:rPr>
                <w:rFonts w:asciiTheme="minorHAnsi" w:hAnsiTheme="minorHAnsi"/>
                <w:sz w:val="19"/>
              </w:rPr>
            </w:pPr>
            <w:r w:rsidRPr="00DF5AD1">
              <w:rPr>
                <w:rFonts w:asciiTheme="minorHAnsi" w:hAnsiTheme="minorHAnsi"/>
                <w:sz w:val="19"/>
              </w:rPr>
              <w:t>Wellbutrin</w:t>
            </w:r>
            <w:r w:rsidRPr="00DF5AD1">
              <w:rPr>
                <w:rFonts w:asciiTheme="minorHAnsi" w:hAnsiTheme="minorHAnsi"/>
                <w:spacing w:val="-2"/>
                <w:sz w:val="19"/>
              </w:rPr>
              <w:t xml:space="preserve"> </w:t>
            </w:r>
            <w:r w:rsidRPr="00DF5AD1">
              <w:rPr>
                <w:rFonts w:asciiTheme="minorHAnsi" w:hAnsiTheme="minorHAnsi"/>
                <w:sz w:val="19"/>
              </w:rPr>
              <w:t>XL,</w:t>
            </w:r>
            <w:r w:rsidRPr="00DF5AD1">
              <w:rPr>
                <w:rFonts w:asciiTheme="minorHAnsi" w:hAnsiTheme="minorHAnsi"/>
                <w:spacing w:val="-2"/>
                <w:sz w:val="19"/>
              </w:rPr>
              <w:t xml:space="preserve"> </w:t>
            </w:r>
            <w:r w:rsidRPr="00DF5AD1">
              <w:rPr>
                <w:rFonts w:asciiTheme="minorHAnsi" w:hAnsiTheme="minorHAnsi"/>
                <w:sz w:val="19"/>
              </w:rPr>
              <w:t>SR</w:t>
            </w:r>
          </w:p>
        </w:tc>
        <w:tc>
          <w:tcPr>
            <w:tcW w:w="2879" w:type="dxa"/>
          </w:tcPr>
          <w:p w14:paraId="4A857E16" w14:textId="77777777" w:rsidR="00805827" w:rsidRPr="00DF5AD1" w:rsidRDefault="00805827" w:rsidP="004D41F6">
            <w:pPr>
              <w:pStyle w:val="TableParagraph"/>
              <w:spacing w:before="33"/>
              <w:ind w:left="426"/>
              <w:rPr>
                <w:rFonts w:asciiTheme="minorHAnsi" w:hAnsiTheme="minorHAnsi"/>
                <w:sz w:val="19"/>
              </w:rPr>
            </w:pPr>
            <w:r w:rsidRPr="00DF5AD1">
              <w:rPr>
                <w:rFonts w:asciiTheme="minorHAnsi" w:hAnsiTheme="minorHAnsi"/>
                <w:sz w:val="19"/>
              </w:rPr>
              <w:t>Bupropion</w:t>
            </w:r>
          </w:p>
        </w:tc>
        <w:tc>
          <w:tcPr>
            <w:tcW w:w="1730" w:type="dxa"/>
          </w:tcPr>
          <w:p w14:paraId="7E42EAA1" w14:textId="77777777" w:rsidR="00805827" w:rsidRPr="00DF5AD1" w:rsidRDefault="00805827" w:rsidP="004D41F6">
            <w:pPr>
              <w:pStyle w:val="TableParagraph"/>
              <w:spacing w:before="33"/>
              <w:ind w:left="259"/>
              <w:rPr>
                <w:rFonts w:asciiTheme="minorHAnsi" w:hAnsiTheme="minorHAnsi"/>
                <w:sz w:val="19"/>
              </w:rPr>
            </w:pPr>
            <w:r w:rsidRPr="00DF5AD1">
              <w:rPr>
                <w:rFonts w:asciiTheme="minorHAnsi" w:hAnsiTheme="minorHAnsi"/>
                <w:sz w:val="19"/>
              </w:rPr>
              <w:t>Antidepressant</w:t>
            </w:r>
          </w:p>
        </w:tc>
        <w:tc>
          <w:tcPr>
            <w:tcW w:w="5122" w:type="dxa"/>
          </w:tcPr>
          <w:p w14:paraId="68301E1E" w14:textId="77777777" w:rsidR="00805827" w:rsidRPr="00DF5AD1" w:rsidRDefault="00805827" w:rsidP="004D41F6">
            <w:pPr>
              <w:pStyle w:val="TableParagraph"/>
              <w:rPr>
                <w:rFonts w:asciiTheme="minorHAnsi" w:hAnsiTheme="minorHAnsi"/>
                <w:sz w:val="18"/>
              </w:rPr>
            </w:pPr>
          </w:p>
        </w:tc>
      </w:tr>
      <w:tr w:rsidR="00805827" w:rsidRPr="00DF5AD1" w14:paraId="4385F7EC" w14:textId="77777777" w:rsidTr="004D41F6">
        <w:trPr>
          <w:trHeight w:val="302"/>
        </w:trPr>
        <w:tc>
          <w:tcPr>
            <w:tcW w:w="1784" w:type="dxa"/>
          </w:tcPr>
          <w:p w14:paraId="3D89FB42" w14:textId="77777777" w:rsidR="00805827" w:rsidRPr="00DF5AD1" w:rsidRDefault="00805827" w:rsidP="004D41F6">
            <w:pPr>
              <w:pStyle w:val="TableParagraph"/>
              <w:spacing w:before="33"/>
              <w:ind w:left="33"/>
              <w:rPr>
                <w:rFonts w:asciiTheme="minorHAnsi" w:hAnsiTheme="minorHAnsi"/>
                <w:sz w:val="19"/>
              </w:rPr>
            </w:pPr>
            <w:r w:rsidRPr="00DF5AD1">
              <w:rPr>
                <w:rFonts w:asciiTheme="minorHAnsi" w:hAnsiTheme="minorHAnsi"/>
                <w:sz w:val="19"/>
              </w:rPr>
              <w:t>Zoloft</w:t>
            </w:r>
          </w:p>
        </w:tc>
        <w:tc>
          <w:tcPr>
            <w:tcW w:w="2879" w:type="dxa"/>
          </w:tcPr>
          <w:p w14:paraId="7178E878" w14:textId="77777777" w:rsidR="00805827" w:rsidRPr="00DF5AD1" w:rsidRDefault="00805827" w:rsidP="004D41F6">
            <w:pPr>
              <w:pStyle w:val="TableParagraph"/>
              <w:spacing w:before="33"/>
              <w:ind w:left="426"/>
              <w:rPr>
                <w:rFonts w:asciiTheme="minorHAnsi" w:hAnsiTheme="minorHAnsi"/>
                <w:sz w:val="19"/>
              </w:rPr>
            </w:pPr>
            <w:r w:rsidRPr="00DF5AD1">
              <w:rPr>
                <w:rFonts w:asciiTheme="minorHAnsi" w:hAnsiTheme="minorHAnsi"/>
                <w:sz w:val="19"/>
              </w:rPr>
              <w:t>Sertraline</w:t>
            </w:r>
          </w:p>
        </w:tc>
        <w:tc>
          <w:tcPr>
            <w:tcW w:w="1730" w:type="dxa"/>
          </w:tcPr>
          <w:p w14:paraId="467B2719" w14:textId="77777777" w:rsidR="00805827" w:rsidRPr="00DF5AD1" w:rsidRDefault="00805827" w:rsidP="004D41F6">
            <w:pPr>
              <w:pStyle w:val="TableParagraph"/>
              <w:spacing w:before="33"/>
              <w:ind w:left="259"/>
              <w:rPr>
                <w:rFonts w:asciiTheme="minorHAnsi" w:hAnsiTheme="minorHAnsi"/>
                <w:sz w:val="19"/>
              </w:rPr>
            </w:pPr>
            <w:r w:rsidRPr="00DF5AD1">
              <w:rPr>
                <w:rFonts w:asciiTheme="minorHAnsi" w:hAnsiTheme="minorHAnsi"/>
                <w:sz w:val="19"/>
              </w:rPr>
              <w:t>Antidepressant</w:t>
            </w:r>
          </w:p>
        </w:tc>
        <w:tc>
          <w:tcPr>
            <w:tcW w:w="5122" w:type="dxa"/>
          </w:tcPr>
          <w:p w14:paraId="7D97CC4F" w14:textId="77777777" w:rsidR="00805827" w:rsidRPr="00DF5AD1" w:rsidRDefault="00805827" w:rsidP="004D41F6">
            <w:pPr>
              <w:pStyle w:val="TableParagraph"/>
              <w:rPr>
                <w:rFonts w:asciiTheme="minorHAnsi" w:hAnsiTheme="minorHAnsi"/>
                <w:sz w:val="18"/>
              </w:rPr>
            </w:pPr>
          </w:p>
        </w:tc>
      </w:tr>
    </w:tbl>
    <w:p w14:paraId="0584F114" w14:textId="77777777" w:rsidR="00805827" w:rsidRPr="00DF5AD1" w:rsidRDefault="00805827" w:rsidP="00805827"/>
    <w:p w14:paraId="582145A9" w14:textId="77777777" w:rsidR="00805827" w:rsidRPr="00DF5AD1" w:rsidRDefault="00805827" w:rsidP="00805827"/>
    <w:tbl>
      <w:tblPr>
        <w:tblW w:w="11553" w:type="dxa"/>
        <w:tblInd w:w="-3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1822"/>
        <w:gridCol w:w="2284"/>
        <w:gridCol w:w="7447"/>
      </w:tblGrid>
      <w:tr w:rsidR="00805827" w:rsidRPr="00DF5AD1" w14:paraId="607B8C6A" w14:textId="77777777" w:rsidTr="004D41F6">
        <w:trPr>
          <w:trHeight w:val="386"/>
        </w:trPr>
        <w:tc>
          <w:tcPr>
            <w:tcW w:w="11553" w:type="dxa"/>
            <w:gridSpan w:val="3"/>
            <w:tcBorders>
              <w:bottom w:val="single" w:sz="4" w:space="0" w:color="FFFFFF" w:themeColor="background1"/>
            </w:tcBorders>
            <w:shd w:val="clear" w:color="auto" w:fill="000000" w:themeFill="text1"/>
            <w:vAlign w:val="center"/>
          </w:tcPr>
          <w:p w14:paraId="0F7A437B" w14:textId="77777777" w:rsidR="00805827" w:rsidRPr="00B86F15" w:rsidRDefault="00805827" w:rsidP="004D41F6">
            <w:pPr>
              <w:pStyle w:val="TableParagraph"/>
              <w:spacing w:before="61"/>
              <w:ind w:left="828"/>
              <w:jc w:val="center"/>
              <w:rPr>
                <w:rFonts w:asciiTheme="minorHAnsi" w:hAnsiTheme="minorHAnsi"/>
                <w:b/>
                <w:color w:val="FFFFFF" w:themeColor="background1"/>
                <w:sz w:val="20"/>
              </w:rPr>
            </w:pPr>
            <w:r w:rsidRPr="00B86F15">
              <w:rPr>
                <w:rFonts w:asciiTheme="minorHAnsi" w:hAnsiTheme="minorHAnsi"/>
                <w:b/>
                <w:color w:val="FFFFFF" w:themeColor="background1"/>
                <w:sz w:val="20"/>
              </w:rPr>
              <w:t>ANTIEMETIC</w:t>
            </w:r>
            <w:r w:rsidRPr="00B86F15">
              <w:rPr>
                <w:rFonts w:asciiTheme="minorHAnsi" w:hAnsiTheme="minorHAnsi"/>
                <w:b/>
                <w:color w:val="FFFFFF" w:themeColor="background1"/>
                <w:spacing w:val="-8"/>
                <w:sz w:val="20"/>
              </w:rPr>
              <w:t xml:space="preserve"> </w:t>
            </w:r>
            <w:r w:rsidRPr="00B86F15">
              <w:rPr>
                <w:rFonts w:asciiTheme="minorHAnsi" w:hAnsiTheme="minorHAnsi"/>
                <w:b/>
                <w:color w:val="FFFFFF" w:themeColor="background1"/>
                <w:sz w:val="20"/>
              </w:rPr>
              <w:t>AGENTS</w:t>
            </w:r>
          </w:p>
        </w:tc>
      </w:tr>
      <w:tr w:rsidR="00805827" w:rsidRPr="00DF5AD1" w14:paraId="4BFFADBE" w14:textId="77777777" w:rsidTr="004D41F6">
        <w:trPr>
          <w:trHeight w:val="306"/>
        </w:trPr>
        <w:tc>
          <w:tcPr>
            <w:tcW w:w="1822" w:type="dxa"/>
            <w:tcBorders>
              <w:top w:val="single" w:sz="4" w:space="0" w:color="FFFFFF" w:themeColor="background1"/>
              <w:right w:val="single" w:sz="4" w:space="0" w:color="FFFFFF" w:themeColor="background1"/>
            </w:tcBorders>
            <w:shd w:val="clear" w:color="auto" w:fill="000000" w:themeFill="text1"/>
          </w:tcPr>
          <w:p w14:paraId="7EC6AA53" w14:textId="77777777" w:rsidR="00805827" w:rsidRPr="00B86F15" w:rsidRDefault="00805827" w:rsidP="004D41F6">
            <w:pPr>
              <w:pStyle w:val="TableParagraph"/>
              <w:spacing w:before="36"/>
              <w:ind w:left="33"/>
              <w:rPr>
                <w:rFonts w:asciiTheme="minorHAnsi" w:hAnsiTheme="minorHAnsi"/>
                <w:color w:val="FFFFFF" w:themeColor="background1"/>
                <w:sz w:val="19"/>
              </w:rPr>
            </w:pPr>
            <w:r w:rsidRPr="00B86F15">
              <w:rPr>
                <w:rFonts w:asciiTheme="minorHAnsi" w:hAnsiTheme="minorHAnsi"/>
                <w:b/>
                <w:bCs/>
                <w:color w:val="FFFFFF" w:themeColor="background1"/>
                <w:sz w:val="20"/>
                <w:szCs w:val="20"/>
              </w:rPr>
              <w:t>Brand</w:t>
            </w:r>
          </w:p>
        </w:tc>
        <w:tc>
          <w:tcPr>
            <w:tcW w:w="2284" w:type="dxa"/>
            <w:tcBorders>
              <w:top w:val="single" w:sz="4" w:space="0" w:color="FFFFFF" w:themeColor="background1"/>
              <w:left w:val="single" w:sz="4" w:space="0" w:color="FFFFFF" w:themeColor="background1"/>
              <w:right w:val="single" w:sz="4" w:space="0" w:color="FFFFFF" w:themeColor="background1"/>
            </w:tcBorders>
            <w:shd w:val="clear" w:color="auto" w:fill="000000" w:themeFill="text1"/>
          </w:tcPr>
          <w:p w14:paraId="268140F8" w14:textId="77777777" w:rsidR="00805827" w:rsidRPr="00B86F15" w:rsidRDefault="00805827" w:rsidP="004D41F6">
            <w:pPr>
              <w:pStyle w:val="TableParagraph"/>
              <w:spacing w:before="36"/>
              <w:ind w:left="388"/>
              <w:rPr>
                <w:rFonts w:asciiTheme="minorHAnsi" w:hAnsiTheme="minorHAnsi"/>
                <w:color w:val="FFFFFF" w:themeColor="background1"/>
                <w:sz w:val="19"/>
              </w:rPr>
            </w:pPr>
            <w:r w:rsidRPr="00B86F15">
              <w:rPr>
                <w:rFonts w:asciiTheme="minorHAnsi" w:hAnsiTheme="minorHAnsi"/>
                <w:b/>
                <w:bCs/>
                <w:color w:val="FFFFFF" w:themeColor="background1"/>
                <w:sz w:val="20"/>
                <w:szCs w:val="20"/>
              </w:rPr>
              <w:t>Generic</w:t>
            </w:r>
          </w:p>
        </w:tc>
        <w:tc>
          <w:tcPr>
            <w:tcW w:w="7447" w:type="dxa"/>
            <w:tcBorders>
              <w:top w:val="single" w:sz="4" w:space="0" w:color="FFFFFF" w:themeColor="background1"/>
              <w:left w:val="single" w:sz="4" w:space="0" w:color="FFFFFF" w:themeColor="background1"/>
            </w:tcBorders>
            <w:shd w:val="clear" w:color="auto" w:fill="000000" w:themeFill="text1"/>
          </w:tcPr>
          <w:p w14:paraId="47A625A9" w14:textId="77777777" w:rsidR="00805827" w:rsidRPr="00B86F15" w:rsidRDefault="00805827" w:rsidP="004D41F6">
            <w:pPr>
              <w:pStyle w:val="TableParagraph"/>
              <w:spacing w:before="36"/>
              <w:ind w:left="816"/>
              <w:rPr>
                <w:rFonts w:asciiTheme="minorHAnsi" w:hAnsiTheme="minorHAnsi"/>
                <w:color w:val="FFFFFF" w:themeColor="background1"/>
                <w:sz w:val="19"/>
              </w:rPr>
            </w:pPr>
            <w:r w:rsidRPr="00B86F15">
              <w:rPr>
                <w:rFonts w:asciiTheme="minorHAnsi" w:hAnsiTheme="minorHAnsi" w:cstheme="minorHAnsi"/>
                <w:b/>
                <w:bCs/>
                <w:color w:val="FFFFFF" w:themeColor="background1"/>
                <w:sz w:val="20"/>
                <w:szCs w:val="20"/>
              </w:rPr>
              <w:t>Drug Class</w:t>
            </w:r>
          </w:p>
        </w:tc>
      </w:tr>
      <w:tr w:rsidR="00805827" w:rsidRPr="00DF5AD1" w14:paraId="663CC710" w14:textId="77777777" w:rsidTr="004D41F6">
        <w:trPr>
          <w:trHeight w:val="306"/>
        </w:trPr>
        <w:tc>
          <w:tcPr>
            <w:tcW w:w="1822" w:type="dxa"/>
          </w:tcPr>
          <w:p w14:paraId="2AB93AB3" w14:textId="77777777" w:rsidR="00805827" w:rsidRPr="00DF5AD1" w:rsidRDefault="00805827" w:rsidP="004D41F6">
            <w:pPr>
              <w:pStyle w:val="TableParagraph"/>
              <w:spacing w:before="36"/>
              <w:ind w:left="33"/>
              <w:rPr>
                <w:rFonts w:asciiTheme="minorHAnsi" w:hAnsiTheme="minorHAnsi"/>
                <w:sz w:val="19"/>
              </w:rPr>
            </w:pPr>
            <w:r w:rsidRPr="00DF5AD1">
              <w:rPr>
                <w:rFonts w:asciiTheme="minorHAnsi" w:hAnsiTheme="minorHAnsi"/>
                <w:sz w:val="19"/>
              </w:rPr>
              <w:t>Promethazine</w:t>
            </w:r>
          </w:p>
        </w:tc>
        <w:tc>
          <w:tcPr>
            <w:tcW w:w="2284" w:type="dxa"/>
          </w:tcPr>
          <w:p w14:paraId="1F0DB55A" w14:textId="77777777" w:rsidR="00805827" w:rsidRPr="00DF5AD1" w:rsidRDefault="00805827" w:rsidP="004D41F6">
            <w:pPr>
              <w:pStyle w:val="TableParagraph"/>
              <w:spacing w:before="36"/>
              <w:ind w:left="388"/>
              <w:rPr>
                <w:rFonts w:asciiTheme="minorHAnsi" w:hAnsiTheme="minorHAnsi"/>
                <w:sz w:val="19"/>
              </w:rPr>
            </w:pPr>
            <w:r w:rsidRPr="00DF5AD1">
              <w:rPr>
                <w:rFonts w:asciiTheme="minorHAnsi" w:hAnsiTheme="minorHAnsi"/>
                <w:sz w:val="19"/>
              </w:rPr>
              <w:t>Promethazine</w:t>
            </w:r>
          </w:p>
        </w:tc>
        <w:tc>
          <w:tcPr>
            <w:tcW w:w="7447" w:type="dxa"/>
          </w:tcPr>
          <w:p w14:paraId="6BF30CBE" w14:textId="77777777" w:rsidR="00805827" w:rsidRPr="00DF5AD1" w:rsidRDefault="00805827" w:rsidP="004D41F6">
            <w:pPr>
              <w:pStyle w:val="TableParagraph"/>
              <w:spacing w:before="36"/>
              <w:ind w:left="816"/>
              <w:rPr>
                <w:rFonts w:asciiTheme="minorHAnsi" w:hAnsiTheme="minorHAnsi"/>
                <w:sz w:val="19"/>
              </w:rPr>
            </w:pPr>
            <w:r w:rsidRPr="00DF5AD1">
              <w:rPr>
                <w:rFonts w:asciiTheme="minorHAnsi" w:hAnsiTheme="minorHAnsi"/>
                <w:sz w:val="19"/>
              </w:rPr>
              <w:t>Antiemetic</w:t>
            </w:r>
          </w:p>
        </w:tc>
      </w:tr>
      <w:tr w:rsidR="00805827" w:rsidRPr="00DF5AD1" w14:paraId="67E258B6" w14:textId="77777777" w:rsidTr="004D41F6">
        <w:trPr>
          <w:trHeight w:val="302"/>
        </w:trPr>
        <w:tc>
          <w:tcPr>
            <w:tcW w:w="1822" w:type="dxa"/>
          </w:tcPr>
          <w:p w14:paraId="44AD9C56" w14:textId="77777777" w:rsidR="00805827" w:rsidRPr="00DF5AD1" w:rsidRDefault="00805827" w:rsidP="004D41F6">
            <w:pPr>
              <w:pStyle w:val="TableParagraph"/>
              <w:spacing w:before="41"/>
              <w:ind w:left="33"/>
              <w:rPr>
                <w:rFonts w:asciiTheme="minorHAnsi" w:hAnsiTheme="minorHAnsi"/>
                <w:sz w:val="18"/>
              </w:rPr>
            </w:pPr>
            <w:r w:rsidRPr="00DF5AD1">
              <w:rPr>
                <w:rFonts w:asciiTheme="minorHAnsi" w:hAnsiTheme="minorHAnsi"/>
                <w:sz w:val="18"/>
              </w:rPr>
              <w:t>Zofran,</w:t>
            </w:r>
            <w:r w:rsidRPr="00DF5AD1">
              <w:rPr>
                <w:rFonts w:asciiTheme="minorHAnsi" w:hAnsiTheme="minorHAnsi"/>
                <w:spacing w:val="-2"/>
                <w:sz w:val="18"/>
              </w:rPr>
              <w:t xml:space="preserve"> </w:t>
            </w:r>
            <w:r w:rsidRPr="00DF5AD1">
              <w:rPr>
                <w:rFonts w:asciiTheme="minorHAnsi" w:hAnsiTheme="minorHAnsi"/>
                <w:sz w:val="18"/>
              </w:rPr>
              <w:t>Zofran</w:t>
            </w:r>
            <w:r w:rsidRPr="00DF5AD1">
              <w:rPr>
                <w:rFonts w:asciiTheme="minorHAnsi" w:hAnsiTheme="minorHAnsi"/>
                <w:spacing w:val="-2"/>
                <w:sz w:val="18"/>
              </w:rPr>
              <w:t xml:space="preserve"> </w:t>
            </w:r>
            <w:r w:rsidRPr="00DF5AD1">
              <w:rPr>
                <w:rFonts w:asciiTheme="minorHAnsi" w:hAnsiTheme="minorHAnsi"/>
                <w:sz w:val="18"/>
              </w:rPr>
              <w:t>ODT</w:t>
            </w:r>
          </w:p>
        </w:tc>
        <w:tc>
          <w:tcPr>
            <w:tcW w:w="2284" w:type="dxa"/>
          </w:tcPr>
          <w:p w14:paraId="53535BD1" w14:textId="77777777" w:rsidR="00805827" w:rsidRPr="00DF5AD1" w:rsidRDefault="00805827" w:rsidP="004D41F6">
            <w:pPr>
              <w:pStyle w:val="TableParagraph"/>
              <w:spacing w:before="34"/>
              <w:ind w:left="388"/>
              <w:rPr>
                <w:rFonts w:asciiTheme="minorHAnsi" w:hAnsiTheme="minorHAnsi"/>
                <w:sz w:val="19"/>
              </w:rPr>
            </w:pPr>
            <w:r w:rsidRPr="00DF5AD1">
              <w:rPr>
                <w:rFonts w:asciiTheme="minorHAnsi" w:hAnsiTheme="minorHAnsi"/>
                <w:sz w:val="19"/>
              </w:rPr>
              <w:t>Ondansetron</w:t>
            </w:r>
          </w:p>
        </w:tc>
        <w:tc>
          <w:tcPr>
            <w:tcW w:w="7447" w:type="dxa"/>
          </w:tcPr>
          <w:p w14:paraId="3FF65331" w14:textId="77777777" w:rsidR="00805827" w:rsidRPr="00DF5AD1" w:rsidRDefault="00805827" w:rsidP="004D41F6">
            <w:pPr>
              <w:pStyle w:val="TableParagraph"/>
              <w:spacing w:before="34"/>
              <w:ind w:left="816"/>
              <w:rPr>
                <w:rFonts w:asciiTheme="minorHAnsi" w:hAnsiTheme="minorHAnsi"/>
                <w:sz w:val="19"/>
              </w:rPr>
            </w:pPr>
            <w:r w:rsidRPr="00DF5AD1">
              <w:rPr>
                <w:rFonts w:asciiTheme="minorHAnsi" w:hAnsiTheme="minorHAnsi"/>
                <w:sz w:val="19"/>
              </w:rPr>
              <w:t>Antiemetic</w:t>
            </w:r>
          </w:p>
        </w:tc>
      </w:tr>
    </w:tbl>
    <w:p w14:paraId="71723D1E" w14:textId="77777777" w:rsidR="00805827" w:rsidRPr="00DF5AD1" w:rsidRDefault="00805827" w:rsidP="00805827"/>
    <w:tbl>
      <w:tblPr>
        <w:tblW w:w="11553" w:type="dxa"/>
        <w:tblInd w:w="-3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1501"/>
        <w:gridCol w:w="2542"/>
        <w:gridCol w:w="7510"/>
      </w:tblGrid>
      <w:tr w:rsidR="00805827" w:rsidRPr="00DF5AD1" w14:paraId="75516727" w14:textId="77777777" w:rsidTr="004D41F6">
        <w:trPr>
          <w:trHeight w:val="386"/>
        </w:trPr>
        <w:tc>
          <w:tcPr>
            <w:tcW w:w="11553" w:type="dxa"/>
            <w:gridSpan w:val="3"/>
            <w:tcBorders>
              <w:bottom w:val="single" w:sz="4" w:space="0" w:color="FFFFFF" w:themeColor="background1"/>
            </w:tcBorders>
            <w:shd w:val="clear" w:color="auto" w:fill="000000" w:themeFill="text1"/>
            <w:vAlign w:val="center"/>
          </w:tcPr>
          <w:p w14:paraId="469FA388" w14:textId="77777777" w:rsidR="00805827" w:rsidRPr="00B86F15" w:rsidRDefault="00805827" w:rsidP="004D41F6">
            <w:pPr>
              <w:pStyle w:val="TableParagraph"/>
              <w:spacing w:before="61"/>
              <w:ind w:left="867"/>
              <w:jc w:val="center"/>
              <w:rPr>
                <w:rFonts w:asciiTheme="minorHAnsi" w:hAnsiTheme="minorHAnsi"/>
                <w:b/>
                <w:color w:val="FFFFFF" w:themeColor="background1"/>
                <w:sz w:val="20"/>
              </w:rPr>
            </w:pPr>
            <w:r w:rsidRPr="00B86F15">
              <w:rPr>
                <w:rFonts w:asciiTheme="minorHAnsi" w:hAnsiTheme="minorHAnsi"/>
                <w:b/>
                <w:color w:val="FFFFFF" w:themeColor="background1"/>
                <w:sz w:val="20"/>
              </w:rPr>
              <w:t>ANTILIPEMIC</w:t>
            </w:r>
            <w:r w:rsidRPr="00B86F15">
              <w:rPr>
                <w:rFonts w:asciiTheme="minorHAnsi" w:hAnsiTheme="minorHAnsi"/>
                <w:b/>
                <w:color w:val="FFFFFF" w:themeColor="background1"/>
                <w:spacing w:val="-9"/>
                <w:sz w:val="20"/>
              </w:rPr>
              <w:t xml:space="preserve"> </w:t>
            </w:r>
            <w:r w:rsidRPr="00B86F15">
              <w:rPr>
                <w:rFonts w:asciiTheme="minorHAnsi" w:hAnsiTheme="minorHAnsi"/>
                <w:b/>
                <w:color w:val="FFFFFF" w:themeColor="background1"/>
                <w:sz w:val="20"/>
              </w:rPr>
              <w:t>AGENTS</w:t>
            </w:r>
          </w:p>
        </w:tc>
      </w:tr>
      <w:tr w:rsidR="00805827" w:rsidRPr="00DF5AD1" w14:paraId="03BA3E4E" w14:textId="77777777" w:rsidTr="004D41F6">
        <w:trPr>
          <w:trHeight w:val="306"/>
        </w:trPr>
        <w:tc>
          <w:tcPr>
            <w:tcW w:w="1501" w:type="dxa"/>
            <w:tcBorders>
              <w:top w:val="single" w:sz="4" w:space="0" w:color="FFFFFF" w:themeColor="background1"/>
              <w:right w:val="single" w:sz="4" w:space="0" w:color="FFFFFF" w:themeColor="background1"/>
            </w:tcBorders>
            <w:shd w:val="clear" w:color="auto" w:fill="000000" w:themeFill="text1"/>
          </w:tcPr>
          <w:p w14:paraId="4EEF3FB3" w14:textId="77777777" w:rsidR="00805827" w:rsidRPr="00B86F15" w:rsidRDefault="00805827" w:rsidP="004D41F6">
            <w:pPr>
              <w:pStyle w:val="TableParagraph"/>
              <w:spacing w:before="37"/>
              <w:ind w:left="33"/>
              <w:rPr>
                <w:rFonts w:asciiTheme="minorHAnsi" w:hAnsiTheme="minorHAnsi"/>
                <w:color w:val="FFFFFF" w:themeColor="background1"/>
                <w:sz w:val="19"/>
              </w:rPr>
            </w:pPr>
            <w:r w:rsidRPr="00B86F15">
              <w:rPr>
                <w:rFonts w:asciiTheme="minorHAnsi" w:hAnsiTheme="minorHAnsi"/>
                <w:b/>
                <w:bCs/>
                <w:color w:val="FFFFFF" w:themeColor="background1"/>
                <w:sz w:val="20"/>
                <w:szCs w:val="20"/>
              </w:rPr>
              <w:t>Brand</w:t>
            </w:r>
          </w:p>
        </w:tc>
        <w:tc>
          <w:tcPr>
            <w:tcW w:w="2542" w:type="dxa"/>
            <w:tcBorders>
              <w:top w:val="single" w:sz="4" w:space="0" w:color="FFFFFF" w:themeColor="background1"/>
              <w:left w:val="single" w:sz="4" w:space="0" w:color="FFFFFF" w:themeColor="background1"/>
              <w:right w:val="single" w:sz="4" w:space="0" w:color="FFFFFF" w:themeColor="background1"/>
            </w:tcBorders>
            <w:shd w:val="clear" w:color="auto" w:fill="000000" w:themeFill="text1"/>
          </w:tcPr>
          <w:p w14:paraId="4B6B8BAC" w14:textId="77777777" w:rsidR="00805827" w:rsidRPr="00B86F15" w:rsidRDefault="00805827" w:rsidP="004D41F6">
            <w:pPr>
              <w:pStyle w:val="TableParagraph"/>
              <w:spacing w:before="37"/>
              <w:ind w:left="709"/>
              <w:rPr>
                <w:rFonts w:asciiTheme="minorHAnsi" w:hAnsiTheme="minorHAnsi"/>
                <w:color w:val="FFFFFF" w:themeColor="background1"/>
                <w:sz w:val="19"/>
              </w:rPr>
            </w:pPr>
            <w:r w:rsidRPr="00B86F15">
              <w:rPr>
                <w:rFonts w:asciiTheme="minorHAnsi" w:hAnsiTheme="minorHAnsi"/>
                <w:b/>
                <w:bCs/>
                <w:color w:val="FFFFFF" w:themeColor="background1"/>
                <w:sz w:val="20"/>
                <w:szCs w:val="20"/>
              </w:rPr>
              <w:t>Generic</w:t>
            </w:r>
          </w:p>
        </w:tc>
        <w:tc>
          <w:tcPr>
            <w:tcW w:w="7510" w:type="dxa"/>
            <w:tcBorders>
              <w:top w:val="single" w:sz="4" w:space="0" w:color="FFFFFF" w:themeColor="background1"/>
              <w:left w:val="single" w:sz="4" w:space="0" w:color="FFFFFF" w:themeColor="background1"/>
              <w:right w:val="single" w:sz="4" w:space="0" w:color="FFFFFF" w:themeColor="background1"/>
            </w:tcBorders>
            <w:shd w:val="clear" w:color="auto" w:fill="000000" w:themeFill="text1"/>
          </w:tcPr>
          <w:p w14:paraId="77DA108F" w14:textId="77777777" w:rsidR="00805827" w:rsidRPr="00B86F15" w:rsidRDefault="00805827" w:rsidP="004D41F6">
            <w:pPr>
              <w:pStyle w:val="TableParagraph"/>
              <w:spacing w:before="37"/>
              <w:ind w:left="879"/>
              <w:rPr>
                <w:rFonts w:asciiTheme="minorHAnsi" w:hAnsiTheme="minorHAnsi"/>
                <w:color w:val="FFFFFF" w:themeColor="background1"/>
                <w:sz w:val="19"/>
              </w:rPr>
            </w:pPr>
            <w:r w:rsidRPr="00B86F15">
              <w:rPr>
                <w:rFonts w:asciiTheme="minorHAnsi" w:hAnsiTheme="minorHAnsi" w:cstheme="minorHAnsi"/>
                <w:b/>
                <w:bCs/>
                <w:color w:val="FFFFFF" w:themeColor="background1"/>
                <w:sz w:val="20"/>
                <w:szCs w:val="20"/>
              </w:rPr>
              <w:t>Drug Class</w:t>
            </w:r>
          </w:p>
        </w:tc>
      </w:tr>
      <w:tr w:rsidR="00805827" w:rsidRPr="00DF5AD1" w14:paraId="2B50BC7B" w14:textId="77777777" w:rsidTr="004D41F6">
        <w:trPr>
          <w:trHeight w:val="306"/>
        </w:trPr>
        <w:tc>
          <w:tcPr>
            <w:tcW w:w="1501" w:type="dxa"/>
          </w:tcPr>
          <w:p w14:paraId="1AF4EFA9" w14:textId="77777777" w:rsidR="00805827" w:rsidRPr="00DF5AD1" w:rsidRDefault="00805827" w:rsidP="004D41F6">
            <w:pPr>
              <w:pStyle w:val="TableParagraph"/>
              <w:spacing w:before="37"/>
              <w:ind w:left="33"/>
              <w:rPr>
                <w:rFonts w:asciiTheme="minorHAnsi" w:hAnsiTheme="minorHAnsi"/>
                <w:sz w:val="19"/>
              </w:rPr>
            </w:pPr>
            <w:r w:rsidRPr="00DF5AD1">
              <w:rPr>
                <w:rFonts w:asciiTheme="minorHAnsi" w:hAnsiTheme="minorHAnsi"/>
                <w:sz w:val="19"/>
              </w:rPr>
              <w:t>Crestor</w:t>
            </w:r>
          </w:p>
        </w:tc>
        <w:tc>
          <w:tcPr>
            <w:tcW w:w="2542" w:type="dxa"/>
          </w:tcPr>
          <w:p w14:paraId="419AD826" w14:textId="77777777" w:rsidR="00805827" w:rsidRPr="00DF5AD1" w:rsidRDefault="00805827" w:rsidP="004D41F6">
            <w:pPr>
              <w:pStyle w:val="TableParagraph"/>
              <w:spacing w:before="37"/>
              <w:ind w:left="709"/>
              <w:rPr>
                <w:rFonts w:asciiTheme="minorHAnsi" w:hAnsiTheme="minorHAnsi"/>
                <w:sz w:val="19"/>
              </w:rPr>
            </w:pPr>
            <w:r w:rsidRPr="00DF5AD1">
              <w:rPr>
                <w:rFonts w:asciiTheme="minorHAnsi" w:hAnsiTheme="minorHAnsi"/>
                <w:sz w:val="19"/>
              </w:rPr>
              <w:t>Rosuvastatin</w:t>
            </w:r>
          </w:p>
        </w:tc>
        <w:tc>
          <w:tcPr>
            <w:tcW w:w="7510" w:type="dxa"/>
            <w:tcBorders>
              <w:right w:val="single" w:sz="4" w:space="0" w:color="FFFFFF" w:themeColor="background1"/>
            </w:tcBorders>
          </w:tcPr>
          <w:p w14:paraId="6C62F4A8" w14:textId="77777777" w:rsidR="00805827" w:rsidRPr="00DF5AD1" w:rsidRDefault="00805827" w:rsidP="004D41F6">
            <w:pPr>
              <w:pStyle w:val="TableParagraph"/>
              <w:spacing w:before="37"/>
              <w:ind w:left="879"/>
              <w:rPr>
                <w:rFonts w:asciiTheme="minorHAnsi" w:hAnsiTheme="minorHAnsi"/>
                <w:sz w:val="19"/>
              </w:rPr>
            </w:pPr>
            <w:r w:rsidRPr="00DF5AD1">
              <w:rPr>
                <w:rFonts w:asciiTheme="minorHAnsi" w:hAnsiTheme="minorHAnsi"/>
                <w:sz w:val="19"/>
              </w:rPr>
              <w:t>Antilipemic</w:t>
            </w:r>
            <w:r w:rsidRPr="00DF5AD1">
              <w:rPr>
                <w:rFonts w:asciiTheme="minorHAnsi" w:hAnsiTheme="minorHAnsi"/>
                <w:spacing w:val="-5"/>
                <w:sz w:val="19"/>
              </w:rPr>
              <w:t xml:space="preserve"> </w:t>
            </w:r>
            <w:r w:rsidRPr="00DF5AD1">
              <w:rPr>
                <w:rFonts w:asciiTheme="minorHAnsi" w:hAnsiTheme="minorHAnsi"/>
                <w:sz w:val="19"/>
              </w:rPr>
              <w:t>Agent</w:t>
            </w:r>
          </w:p>
        </w:tc>
      </w:tr>
      <w:tr w:rsidR="00805827" w:rsidRPr="00DF5AD1" w14:paraId="418DDBF3" w14:textId="77777777" w:rsidTr="004D41F6">
        <w:trPr>
          <w:trHeight w:val="302"/>
        </w:trPr>
        <w:tc>
          <w:tcPr>
            <w:tcW w:w="1501" w:type="dxa"/>
          </w:tcPr>
          <w:p w14:paraId="535B8071" w14:textId="77777777" w:rsidR="00805827" w:rsidRPr="00DF5AD1" w:rsidRDefault="00805827" w:rsidP="004D41F6">
            <w:pPr>
              <w:pStyle w:val="TableParagraph"/>
              <w:spacing w:before="34"/>
              <w:ind w:left="33"/>
              <w:rPr>
                <w:rFonts w:asciiTheme="minorHAnsi" w:hAnsiTheme="minorHAnsi"/>
                <w:sz w:val="19"/>
              </w:rPr>
            </w:pPr>
            <w:r w:rsidRPr="00DF5AD1">
              <w:rPr>
                <w:rFonts w:asciiTheme="minorHAnsi" w:hAnsiTheme="minorHAnsi"/>
                <w:sz w:val="19"/>
              </w:rPr>
              <w:t>Pravachol</w:t>
            </w:r>
          </w:p>
        </w:tc>
        <w:tc>
          <w:tcPr>
            <w:tcW w:w="2542" w:type="dxa"/>
          </w:tcPr>
          <w:p w14:paraId="785B4D02" w14:textId="77777777" w:rsidR="00805827" w:rsidRPr="00DF5AD1" w:rsidRDefault="00805827" w:rsidP="004D41F6">
            <w:pPr>
              <w:pStyle w:val="TableParagraph"/>
              <w:spacing w:before="34"/>
              <w:ind w:left="709"/>
              <w:rPr>
                <w:rFonts w:asciiTheme="minorHAnsi" w:hAnsiTheme="minorHAnsi"/>
                <w:sz w:val="19"/>
              </w:rPr>
            </w:pPr>
            <w:r w:rsidRPr="00DF5AD1">
              <w:rPr>
                <w:rFonts w:asciiTheme="minorHAnsi" w:hAnsiTheme="minorHAnsi"/>
                <w:sz w:val="19"/>
              </w:rPr>
              <w:t>Pravastatin</w:t>
            </w:r>
          </w:p>
        </w:tc>
        <w:tc>
          <w:tcPr>
            <w:tcW w:w="7510" w:type="dxa"/>
          </w:tcPr>
          <w:p w14:paraId="61A63D63" w14:textId="77777777" w:rsidR="00805827" w:rsidRPr="00DF5AD1" w:rsidRDefault="00805827" w:rsidP="004D41F6">
            <w:pPr>
              <w:pStyle w:val="TableParagraph"/>
              <w:spacing w:before="34"/>
              <w:ind w:left="879"/>
              <w:rPr>
                <w:rFonts w:asciiTheme="minorHAnsi" w:hAnsiTheme="minorHAnsi"/>
                <w:sz w:val="19"/>
              </w:rPr>
            </w:pPr>
            <w:r w:rsidRPr="00DF5AD1">
              <w:rPr>
                <w:rFonts w:asciiTheme="minorHAnsi" w:hAnsiTheme="minorHAnsi"/>
                <w:sz w:val="19"/>
              </w:rPr>
              <w:t>Antilipemic</w:t>
            </w:r>
            <w:r w:rsidRPr="00DF5AD1">
              <w:rPr>
                <w:rFonts w:asciiTheme="minorHAnsi" w:hAnsiTheme="minorHAnsi"/>
                <w:spacing w:val="-5"/>
                <w:sz w:val="19"/>
              </w:rPr>
              <w:t xml:space="preserve"> </w:t>
            </w:r>
            <w:r w:rsidRPr="00DF5AD1">
              <w:rPr>
                <w:rFonts w:asciiTheme="minorHAnsi" w:hAnsiTheme="minorHAnsi"/>
                <w:sz w:val="19"/>
              </w:rPr>
              <w:t>Agent</w:t>
            </w:r>
          </w:p>
        </w:tc>
      </w:tr>
      <w:tr w:rsidR="00805827" w:rsidRPr="00DF5AD1" w14:paraId="1E836640" w14:textId="77777777" w:rsidTr="004D41F6">
        <w:trPr>
          <w:trHeight w:val="303"/>
        </w:trPr>
        <w:tc>
          <w:tcPr>
            <w:tcW w:w="1501" w:type="dxa"/>
          </w:tcPr>
          <w:p w14:paraId="7A3BE313" w14:textId="77777777" w:rsidR="00805827" w:rsidRPr="00DF5AD1" w:rsidRDefault="00805827" w:rsidP="004D41F6">
            <w:pPr>
              <w:pStyle w:val="TableParagraph"/>
              <w:spacing w:before="34"/>
              <w:ind w:left="33"/>
              <w:rPr>
                <w:rFonts w:asciiTheme="minorHAnsi" w:hAnsiTheme="minorHAnsi"/>
                <w:sz w:val="19"/>
              </w:rPr>
            </w:pPr>
            <w:r w:rsidRPr="00DF5AD1">
              <w:rPr>
                <w:rFonts w:asciiTheme="minorHAnsi" w:hAnsiTheme="minorHAnsi"/>
                <w:sz w:val="19"/>
              </w:rPr>
              <w:t>Zocor</w:t>
            </w:r>
          </w:p>
        </w:tc>
        <w:tc>
          <w:tcPr>
            <w:tcW w:w="2542" w:type="dxa"/>
          </w:tcPr>
          <w:p w14:paraId="66833C06" w14:textId="77777777" w:rsidR="00805827" w:rsidRPr="00DF5AD1" w:rsidRDefault="00805827" w:rsidP="004D41F6">
            <w:pPr>
              <w:pStyle w:val="TableParagraph"/>
              <w:spacing w:before="34"/>
              <w:ind w:left="709"/>
              <w:rPr>
                <w:rFonts w:asciiTheme="minorHAnsi" w:hAnsiTheme="minorHAnsi"/>
                <w:sz w:val="19"/>
              </w:rPr>
            </w:pPr>
            <w:r w:rsidRPr="00DF5AD1">
              <w:rPr>
                <w:rFonts w:asciiTheme="minorHAnsi" w:hAnsiTheme="minorHAnsi"/>
                <w:sz w:val="19"/>
              </w:rPr>
              <w:t>Simvastatin</w:t>
            </w:r>
          </w:p>
        </w:tc>
        <w:tc>
          <w:tcPr>
            <w:tcW w:w="7510" w:type="dxa"/>
          </w:tcPr>
          <w:p w14:paraId="53A29037" w14:textId="77777777" w:rsidR="00805827" w:rsidRPr="00DF5AD1" w:rsidRDefault="00805827" w:rsidP="004D41F6">
            <w:pPr>
              <w:pStyle w:val="TableParagraph"/>
              <w:spacing w:before="34"/>
              <w:ind w:left="879"/>
              <w:rPr>
                <w:rFonts w:asciiTheme="minorHAnsi" w:hAnsiTheme="minorHAnsi"/>
                <w:sz w:val="19"/>
              </w:rPr>
            </w:pPr>
            <w:r w:rsidRPr="00DF5AD1">
              <w:rPr>
                <w:rFonts w:asciiTheme="minorHAnsi" w:hAnsiTheme="minorHAnsi"/>
                <w:sz w:val="19"/>
              </w:rPr>
              <w:t>Antilipemic</w:t>
            </w:r>
            <w:r w:rsidRPr="00DF5AD1">
              <w:rPr>
                <w:rFonts w:asciiTheme="minorHAnsi" w:hAnsiTheme="minorHAnsi"/>
                <w:spacing w:val="-5"/>
                <w:sz w:val="19"/>
              </w:rPr>
              <w:t xml:space="preserve"> </w:t>
            </w:r>
            <w:r w:rsidRPr="00DF5AD1">
              <w:rPr>
                <w:rFonts w:asciiTheme="minorHAnsi" w:hAnsiTheme="minorHAnsi"/>
                <w:sz w:val="19"/>
              </w:rPr>
              <w:t>Agent</w:t>
            </w:r>
          </w:p>
        </w:tc>
      </w:tr>
    </w:tbl>
    <w:p w14:paraId="31F657AE" w14:textId="77777777" w:rsidR="00805827" w:rsidRPr="00DF5AD1" w:rsidRDefault="00805827" w:rsidP="00805827"/>
    <w:tbl>
      <w:tblPr>
        <w:tblW w:w="11553" w:type="dxa"/>
        <w:tblInd w:w="-3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1572"/>
        <w:gridCol w:w="2448"/>
        <w:gridCol w:w="7533"/>
      </w:tblGrid>
      <w:tr w:rsidR="00805827" w:rsidRPr="00DF5AD1" w14:paraId="3CADBE72" w14:textId="77777777" w:rsidTr="004D41F6">
        <w:trPr>
          <w:trHeight w:val="386"/>
        </w:trPr>
        <w:tc>
          <w:tcPr>
            <w:tcW w:w="11553" w:type="dxa"/>
            <w:gridSpan w:val="3"/>
            <w:tcBorders>
              <w:bottom w:val="single" w:sz="4" w:space="0" w:color="FFFFFF" w:themeColor="background1"/>
            </w:tcBorders>
            <w:shd w:val="clear" w:color="auto" w:fill="000000" w:themeFill="text1"/>
            <w:vAlign w:val="center"/>
          </w:tcPr>
          <w:p w14:paraId="528E6B0D" w14:textId="77777777" w:rsidR="00805827" w:rsidRPr="00B86F15" w:rsidRDefault="00805827" w:rsidP="004D41F6">
            <w:pPr>
              <w:pStyle w:val="TableParagraph"/>
              <w:spacing w:before="61"/>
              <w:ind w:left="585" w:right="4602"/>
              <w:jc w:val="right"/>
              <w:rPr>
                <w:rFonts w:asciiTheme="minorHAnsi" w:hAnsiTheme="minorHAnsi"/>
                <w:b/>
                <w:color w:val="FFFFFF" w:themeColor="background1"/>
                <w:sz w:val="20"/>
              </w:rPr>
            </w:pPr>
            <w:r w:rsidRPr="00B86F15">
              <w:rPr>
                <w:rFonts w:asciiTheme="minorHAnsi" w:hAnsiTheme="minorHAnsi"/>
                <w:b/>
                <w:color w:val="FFFFFF" w:themeColor="background1"/>
                <w:sz w:val="20"/>
              </w:rPr>
              <w:t>ANTITUBERCULOSIS</w:t>
            </w:r>
            <w:r w:rsidRPr="00B86F15">
              <w:rPr>
                <w:rFonts w:asciiTheme="minorHAnsi" w:hAnsiTheme="minorHAnsi"/>
                <w:b/>
                <w:color w:val="FFFFFF" w:themeColor="background1"/>
                <w:spacing w:val="-12"/>
                <w:sz w:val="20"/>
              </w:rPr>
              <w:t xml:space="preserve"> </w:t>
            </w:r>
            <w:r w:rsidRPr="00B86F15">
              <w:rPr>
                <w:rFonts w:asciiTheme="minorHAnsi" w:hAnsiTheme="minorHAnsi"/>
                <w:b/>
                <w:color w:val="FFFFFF" w:themeColor="background1"/>
                <w:sz w:val="20"/>
              </w:rPr>
              <w:t>AGENTS</w:t>
            </w:r>
          </w:p>
        </w:tc>
      </w:tr>
      <w:tr w:rsidR="00805827" w:rsidRPr="00DF5AD1" w14:paraId="4A7B301E" w14:textId="77777777" w:rsidTr="004D41F6">
        <w:trPr>
          <w:trHeight w:val="306"/>
        </w:trPr>
        <w:tc>
          <w:tcPr>
            <w:tcW w:w="1572" w:type="dxa"/>
            <w:tcBorders>
              <w:top w:val="single" w:sz="4" w:space="0" w:color="FFFFFF" w:themeColor="background1"/>
              <w:right w:val="single" w:sz="4" w:space="0" w:color="FFFFFF" w:themeColor="background1"/>
            </w:tcBorders>
            <w:shd w:val="clear" w:color="auto" w:fill="000000" w:themeFill="text1"/>
          </w:tcPr>
          <w:p w14:paraId="706FE464" w14:textId="77777777" w:rsidR="00805827" w:rsidRPr="00B86F15" w:rsidRDefault="00805827" w:rsidP="004D41F6">
            <w:pPr>
              <w:pStyle w:val="TableParagraph"/>
              <w:spacing w:before="37"/>
              <w:ind w:left="33"/>
              <w:rPr>
                <w:rFonts w:asciiTheme="minorHAnsi" w:hAnsiTheme="minorHAnsi"/>
                <w:color w:val="FFFFFF" w:themeColor="background1"/>
                <w:sz w:val="19"/>
              </w:rPr>
            </w:pPr>
            <w:r w:rsidRPr="00B86F15">
              <w:rPr>
                <w:rFonts w:asciiTheme="minorHAnsi" w:hAnsiTheme="minorHAnsi"/>
                <w:b/>
                <w:bCs/>
                <w:color w:val="FFFFFF" w:themeColor="background1"/>
                <w:sz w:val="20"/>
                <w:szCs w:val="20"/>
              </w:rPr>
              <w:t>Brand</w:t>
            </w:r>
          </w:p>
        </w:tc>
        <w:tc>
          <w:tcPr>
            <w:tcW w:w="2448" w:type="dxa"/>
            <w:tcBorders>
              <w:top w:val="single" w:sz="4" w:space="0" w:color="FFFFFF" w:themeColor="background1"/>
              <w:left w:val="single" w:sz="4" w:space="0" w:color="FFFFFF" w:themeColor="background1"/>
              <w:right w:val="single" w:sz="4" w:space="0" w:color="FFFFFF" w:themeColor="background1"/>
            </w:tcBorders>
            <w:shd w:val="clear" w:color="auto" w:fill="000000" w:themeFill="text1"/>
          </w:tcPr>
          <w:p w14:paraId="0F99CD63" w14:textId="77777777" w:rsidR="00805827" w:rsidRPr="00B86F15" w:rsidRDefault="00805827" w:rsidP="004D41F6">
            <w:pPr>
              <w:pStyle w:val="TableParagraph"/>
              <w:spacing w:before="37"/>
              <w:ind w:left="638"/>
              <w:rPr>
                <w:rFonts w:asciiTheme="minorHAnsi" w:hAnsiTheme="minorHAnsi"/>
                <w:color w:val="FFFFFF" w:themeColor="background1"/>
                <w:sz w:val="19"/>
              </w:rPr>
            </w:pPr>
            <w:r w:rsidRPr="00B86F15">
              <w:rPr>
                <w:rFonts w:asciiTheme="minorHAnsi" w:hAnsiTheme="minorHAnsi"/>
                <w:b/>
                <w:bCs/>
                <w:color w:val="FFFFFF" w:themeColor="background1"/>
                <w:sz w:val="20"/>
                <w:szCs w:val="20"/>
              </w:rPr>
              <w:t>Generic</w:t>
            </w:r>
          </w:p>
        </w:tc>
        <w:tc>
          <w:tcPr>
            <w:tcW w:w="7533" w:type="dxa"/>
            <w:tcBorders>
              <w:top w:val="single" w:sz="4" w:space="0" w:color="FFFFFF" w:themeColor="background1"/>
              <w:left w:val="single" w:sz="4" w:space="0" w:color="FFFFFF" w:themeColor="background1"/>
            </w:tcBorders>
            <w:shd w:val="clear" w:color="auto" w:fill="000000" w:themeFill="text1"/>
          </w:tcPr>
          <w:p w14:paraId="1A690896" w14:textId="77777777" w:rsidR="00805827" w:rsidRPr="00B86F15" w:rsidRDefault="00805827" w:rsidP="004D41F6">
            <w:pPr>
              <w:pStyle w:val="TableParagraph"/>
              <w:spacing w:before="37"/>
              <w:ind w:left="444" w:right="4602"/>
              <w:jc w:val="center"/>
              <w:rPr>
                <w:rFonts w:asciiTheme="minorHAnsi" w:hAnsiTheme="minorHAnsi"/>
                <w:color w:val="FFFFFF" w:themeColor="background1"/>
                <w:sz w:val="19"/>
              </w:rPr>
            </w:pPr>
            <w:r w:rsidRPr="00B86F15">
              <w:rPr>
                <w:rFonts w:asciiTheme="minorHAnsi" w:hAnsiTheme="minorHAnsi" w:cstheme="minorHAnsi"/>
                <w:b/>
                <w:bCs/>
                <w:color w:val="FFFFFF" w:themeColor="background1"/>
                <w:sz w:val="20"/>
                <w:szCs w:val="20"/>
              </w:rPr>
              <w:t>Drug Class</w:t>
            </w:r>
          </w:p>
        </w:tc>
      </w:tr>
      <w:tr w:rsidR="00805827" w:rsidRPr="00DF5AD1" w14:paraId="78F361AF" w14:textId="77777777" w:rsidTr="004D41F6">
        <w:trPr>
          <w:trHeight w:val="306"/>
        </w:trPr>
        <w:tc>
          <w:tcPr>
            <w:tcW w:w="1572" w:type="dxa"/>
          </w:tcPr>
          <w:p w14:paraId="72F1CFA1" w14:textId="77777777" w:rsidR="00805827" w:rsidRPr="00DF5AD1" w:rsidRDefault="00805827" w:rsidP="004D41F6">
            <w:pPr>
              <w:pStyle w:val="TableParagraph"/>
              <w:spacing w:before="37"/>
              <w:ind w:left="33"/>
              <w:rPr>
                <w:rFonts w:asciiTheme="minorHAnsi" w:hAnsiTheme="minorHAnsi"/>
                <w:sz w:val="19"/>
              </w:rPr>
            </w:pPr>
            <w:r w:rsidRPr="00DF5AD1">
              <w:rPr>
                <w:rFonts w:asciiTheme="minorHAnsi" w:hAnsiTheme="minorHAnsi"/>
                <w:sz w:val="19"/>
              </w:rPr>
              <w:t>Myambutol</w:t>
            </w:r>
          </w:p>
        </w:tc>
        <w:tc>
          <w:tcPr>
            <w:tcW w:w="2448" w:type="dxa"/>
          </w:tcPr>
          <w:p w14:paraId="41B7406F" w14:textId="77777777" w:rsidR="00805827" w:rsidRPr="00DF5AD1" w:rsidRDefault="00805827" w:rsidP="004D41F6">
            <w:pPr>
              <w:pStyle w:val="TableParagraph"/>
              <w:spacing w:before="37"/>
              <w:ind w:left="638"/>
              <w:rPr>
                <w:rFonts w:asciiTheme="minorHAnsi" w:hAnsiTheme="minorHAnsi"/>
                <w:sz w:val="19"/>
              </w:rPr>
            </w:pPr>
            <w:r w:rsidRPr="00DF5AD1">
              <w:rPr>
                <w:rFonts w:asciiTheme="minorHAnsi" w:hAnsiTheme="minorHAnsi"/>
                <w:sz w:val="19"/>
              </w:rPr>
              <w:t>Ethambutol</w:t>
            </w:r>
          </w:p>
        </w:tc>
        <w:tc>
          <w:tcPr>
            <w:tcW w:w="7533" w:type="dxa"/>
          </w:tcPr>
          <w:p w14:paraId="2E2FC05C" w14:textId="77777777" w:rsidR="00805827" w:rsidRPr="00DF5AD1" w:rsidRDefault="00805827" w:rsidP="004D41F6">
            <w:pPr>
              <w:pStyle w:val="TableParagraph"/>
              <w:spacing w:before="37"/>
              <w:ind w:left="444" w:right="4602"/>
              <w:jc w:val="center"/>
              <w:rPr>
                <w:rFonts w:asciiTheme="minorHAnsi" w:hAnsiTheme="minorHAnsi"/>
                <w:sz w:val="19"/>
              </w:rPr>
            </w:pPr>
            <w:r w:rsidRPr="00DF5AD1">
              <w:rPr>
                <w:rFonts w:asciiTheme="minorHAnsi" w:hAnsiTheme="minorHAnsi"/>
                <w:sz w:val="19"/>
              </w:rPr>
              <w:t>Antitubercular</w:t>
            </w:r>
            <w:r w:rsidRPr="00DF5AD1">
              <w:rPr>
                <w:rFonts w:asciiTheme="minorHAnsi" w:hAnsiTheme="minorHAnsi"/>
                <w:spacing w:val="-2"/>
                <w:sz w:val="19"/>
              </w:rPr>
              <w:t xml:space="preserve"> </w:t>
            </w:r>
            <w:r w:rsidRPr="00DF5AD1">
              <w:rPr>
                <w:rFonts w:asciiTheme="minorHAnsi" w:hAnsiTheme="minorHAnsi"/>
                <w:sz w:val="19"/>
              </w:rPr>
              <w:t>Agent</w:t>
            </w:r>
          </w:p>
        </w:tc>
      </w:tr>
      <w:tr w:rsidR="00805827" w:rsidRPr="00DF5AD1" w14:paraId="00ED0C8B" w14:textId="77777777" w:rsidTr="004D41F6">
        <w:trPr>
          <w:trHeight w:val="303"/>
        </w:trPr>
        <w:tc>
          <w:tcPr>
            <w:tcW w:w="1572" w:type="dxa"/>
          </w:tcPr>
          <w:p w14:paraId="2BF775BB" w14:textId="77777777" w:rsidR="00805827" w:rsidRPr="00DF5AD1" w:rsidRDefault="00805827" w:rsidP="004D41F6">
            <w:pPr>
              <w:pStyle w:val="TableParagraph"/>
              <w:spacing w:before="34"/>
              <w:ind w:left="33"/>
              <w:rPr>
                <w:rFonts w:asciiTheme="minorHAnsi" w:hAnsiTheme="minorHAnsi"/>
                <w:sz w:val="19"/>
              </w:rPr>
            </w:pPr>
            <w:r w:rsidRPr="00DF5AD1">
              <w:rPr>
                <w:rFonts w:asciiTheme="minorHAnsi" w:hAnsiTheme="minorHAnsi"/>
                <w:sz w:val="19"/>
              </w:rPr>
              <w:t>Mycobutin</w:t>
            </w:r>
          </w:p>
        </w:tc>
        <w:tc>
          <w:tcPr>
            <w:tcW w:w="2448" w:type="dxa"/>
          </w:tcPr>
          <w:p w14:paraId="4F6C43DA" w14:textId="77777777" w:rsidR="00805827" w:rsidRPr="00DF5AD1" w:rsidRDefault="00805827" w:rsidP="004D41F6">
            <w:pPr>
              <w:pStyle w:val="TableParagraph"/>
              <w:spacing w:before="34"/>
              <w:ind w:left="638"/>
              <w:rPr>
                <w:rFonts w:asciiTheme="minorHAnsi" w:hAnsiTheme="minorHAnsi"/>
                <w:sz w:val="19"/>
              </w:rPr>
            </w:pPr>
            <w:r w:rsidRPr="00DF5AD1">
              <w:rPr>
                <w:rFonts w:asciiTheme="minorHAnsi" w:hAnsiTheme="minorHAnsi"/>
                <w:sz w:val="19"/>
              </w:rPr>
              <w:t>Rifabutin</w:t>
            </w:r>
          </w:p>
        </w:tc>
        <w:tc>
          <w:tcPr>
            <w:tcW w:w="7533" w:type="dxa"/>
          </w:tcPr>
          <w:p w14:paraId="0773CF86" w14:textId="77777777" w:rsidR="00805827" w:rsidRPr="00DF5AD1" w:rsidRDefault="00805827" w:rsidP="004D41F6">
            <w:pPr>
              <w:pStyle w:val="TableParagraph"/>
              <w:spacing w:before="34"/>
              <w:ind w:left="444" w:right="4602"/>
              <w:jc w:val="center"/>
              <w:rPr>
                <w:rFonts w:asciiTheme="minorHAnsi" w:hAnsiTheme="minorHAnsi"/>
                <w:sz w:val="19"/>
              </w:rPr>
            </w:pPr>
            <w:r w:rsidRPr="00DF5AD1">
              <w:rPr>
                <w:rFonts w:asciiTheme="minorHAnsi" w:hAnsiTheme="minorHAnsi"/>
                <w:sz w:val="19"/>
              </w:rPr>
              <w:t>Antitubercular</w:t>
            </w:r>
            <w:r w:rsidRPr="00DF5AD1">
              <w:rPr>
                <w:rFonts w:asciiTheme="minorHAnsi" w:hAnsiTheme="minorHAnsi"/>
                <w:spacing w:val="-2"/>
                <w:sz w:val="19"/>
              </w:rPr>
              <w:t xml:space="preserve"> </w:t>
            </w:r>
            <w:r w:rsidRPr="00DF5AD1">
              <w:rPr>
                <w:rFonts w:asciiTheme="minorHAnsi" w:hAnsiTheme="minorHAnsi"/>
                <w:sz w:val="19"/>
              </w:rPr>
              <w:t>Agent</w:t>
            </w:r>
          </w:p>
        </w:tc>
      </w:tr>
    </w:tbl>
    <w:p w14:paraId="2106E134" w14:textId="77777777" w:rsidR="00805827" w:rsidRPr="00DF5AD1" w:rsidRDefault="00805827" w:rsidP="00805827"/>
    <w:tbl>
      <w:tblPr>
        <w:tblW w:w="11463" w:type="dxa"/>
        <w:tblInd w:w="-3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1559"/>
        <w:gridCol w:w="2642"/>
        <w:gridCol w:w="2285"/>
        <w:gridCol w:w="4977"/>
      </w:tblGrid>
      <w:tr w:rsidR="00805827" w:rsidRPr="00DF5AD1" w14:paraId="5E261DEC" w14:textId="77777777" w:rsidTr="004D41F6">
        <w:trPr>
          <w:trHeight w:val="386"/>
        </w:trPr>
        <w:tc>
          <w:tcPr>
            <w:tcW w:w="11463" w:type="dxa"/>
            <w:gridSpan w:val="4"/>
            <w:tcBorders>
              <w:bottom w:val="single" w:sz="4" w:space="0" w:color="FFFFFF" w:themeColor="background1"/>
            </w:tcBorders>
            <w:shd w:val="clear" w:color="auto" w:fill="000000" w:themeFill="text1"/>
          </w:tcPr>
          <w:p w14:paraId="1FFA3DEB" w14:textId="77777777" w:rsidR="00805827" w:rsidRPr="00B86F15" w:rsidRDefault="00805827" w:rsidP="004D41F6">
            <w:pPr>
              <w:pStyle w:val="TableParagraph"/>
              <w:spacing w:before="61"/>
              <w:ind w:left="3684" w:right="3681"/>
              <w:jc w:val="center"/>
              <w:rPr>
                <w:rFonts w:asciiTheme="minorHAnsi" w:hAnsiTheme="minorHAnsi"/>
                <w:b/>
                <w:color w:val="FFFFFF" w:themeColor="background1"/>
                <w:sz w:val="20"/>
              </w:rPr>
            </w:pPr>
            <w:r w:rsidRPr="00B86F15">
              <w:rPr>
                <w:rFonts w:asciiTheme="minorHAnsi" w:hAnsiTheme="minorHAnsi"/>
                <w:b/>
                <w:color w:val="FFFFFF" w:themeColor="background1"/>
                <w:spacing w:val="-1"/>
                <w:sz w:val="20"/>
              </w:rPr>
              <w:t>HIV-ASSOCIATED</w:t>
            </w:r>
            <w:r w:rsidRPr="00B86F15">
              <w:rPr>
                <w:rFonts w:asciiTheme="minorHAnsi" w:hAnsiTheme="minorHAnsi"/>
                <w:b/>
                <w:color w:val="FFFFFF" w:themeColor="background1"/>
                <w:spacing w:val="-10"/>
                <w:sz w:val="20"/>
              </w:rPr>
              <w:t xml:space="preserve"> </w:t>
            </w:r>
            <w:r w:rsidRPr="00B86F15">
              <w:rPr>
                <w:rFonts w:asciiTheme="minorHAnsi" w:hAnsiTheme="minorHAnsi"/>
                <w:b/>
                <w:color w:val="FFFFFF" w:themeColor="background1"/>
                <w:sz w:val="20"/>
              </w:rPr>
              <w:t>LIPODYSTROPHY</w:t>
            </w:r>
          </w:p>
        </w:tc>
      </w:tr>
      <w:tr w:rsidR="00805827" w:rsidRPr="00DF5AD1" w14:paraId="5F0E0011" w14:textId="77777777" w:rsidTr="004D41F6">
        <w:trPr>
          <w:trHeight w:val="377"/>
        </w:trPr>
        <w:tc>
          <w:tcPr>
            <w:tcW w:w="1559" w:type="dxa"/>
            <w:tcBorders>
              <w:top w:val="single" w:sz="4" w:space="0" w:color="FFFFFF" w:themeColor="background1"/>
              <w:right w:val="single" w:sz="4" w:space="0" w:color="FFFFFF" w:themeColor="background1"/>
            </w:tcBorders>
            <w:shd w:val="clear" w:color="auto" w:fill="000000" w:themeFill="text1"/>
          </w:tcPr>
          <w:p w14:paraId="7756DC1B" w14:textId="77777777" w:rsidR="00805827" w:rsidRPr="00B86F15" w:rsidRDefault="00805827" w:rsidP="004D41F6">
            <w:pPr>
              <w:pStyle w:val="TableParagraph"/>
              <w:rPr>
                <w:rFonts w:asciiTheme="minorHAnsi" w:hAnsiTheme="minorHAnsi"/>
                <w:color w:val="FFFFFF" w:themeColor="background1"/>
                <w:sz w:val="18"/>
              </w:rPr>
            </w:pPr>
            <w:r w:rsidRPr="00B86F15">
              <w:rPr>
                <w:rFonts w:asciiTheme="minorHAnsi" w:hAnsiTheme="minorHAnsi"/>
                <w:b/>
                <w:bCs/>
                <w:color w:val="FFFFFF" w:themeColor="background1"/>
                <w:sz w:val="20"/>
                <w:szCs w:val="20"/>
              </w:rPr>
              <w:t>Brand</w:t>
            </w:r>
          </w:p>
        </w:tc>
        <w:tc>
          <w:tcPr>
            <w:tcW w:w="2642" w:type="dxa"/>
            <w:tcBorders>
              <w:top w:val="single" w:sz="4" w:space="0" w:color="FFFFFF" w:themeColor="background1"/>
              <w:left w:val="single" w:sz="4" w:space="0" w:color="FFFFFF" w:themeColor="background1"/>
              <w:right w:val="single" w:sz="4" w:space="0" w:color="FFFFFF" w:themeColor="background1"/>
            </w:tcBorders>
            <w:shd w:val="clear" w:color="auto" w:fill="000000" w:themeFill="text1"/>
          </w:tcPr>
          <w:p w14:paraId="5A46F995" w14:textId="77777777" w:rsidR="00805827" w:rsidRPr="00B86F15" w:rsidRDefault="00805827" w:rsidP="004D41F6">
            <w:pPr>
              <w:pStyle w:val="TableParagraph"/>
              <w:rPr>
                <w:rFonts w:asciiTheme="minorHAnsi" w:hAnsiTheme="minorHAnsi"/>
                <w:color w:val="FFFFFF" w:themeColor="background1"/>
                <w:sz w:val="18"/>
              </w:rPr>
            </w:pPr>
            <w:r w:rsidRPr="00B86F15">
              <w:rPr>
                <w:rFonts w:asciiTheme="minorHAnsi" w:hAnsiTheme="minorHAnsi"/>
                <w:b/>
                <w:bCs/>
                <w:color w:val="FFFFFF" w:themeColor="background1"/>
                <w:sz w:val="20"/>
                <w:szCs w:val="20"/>
              </w:rPr>
              <w:t>Generic</w:t>
            </w:r>
          </w:p>
        </w:tc>
        <w:tc>
          <w:tcPr>
            <w:tcW w:w="2285" w:type="dxa"/>
            <w:tcBorders>
              <w:top w:val="single" w:sz="4" w:space="0" w:color="FFFFFF" w:themeColor="background1"/>
              <w:left w:val="single" w:sz="4" w:space="0" w:color="FFFFFF" w:themeColor="background1"/>
              <w:right w:val="single" w:sz="4" w:space="0" w:color="FFFFFF" w:themeColor="background1"/>
            </w:tcBorders>
            <w:shd w:val="clear" w:color="auto" w:fill="000000" w:themeFill="text1"/>
          </w:tcPr>
          <w:p w14:paraId="6FE1BA0B" w14:textId="77777777" w:rsidR="00805827" w:rsidRPr="00B86F15" w:rsidRDefault="00805827" w:rsidP="004D41F6">
            <w:pPr>
              <w:pStyle w:val="TableParagraph"/>
              <w:rPr>
                <w:rFonts w:asciiTheme="minorHAnsi" w:hAnsiTheme="minorHAnsi"/>
                <w:color w:val="FFFFFF" w:themeColor="background1"/>
                <w:sz w:val="18"/>
              </w:rPr>
            </w:pPr>
            <w:r w:rsidRPr="00B86F15">
              <w:rPr>
                <w:rFonts w:asciiTheme="minorHAnsi" w:hAnsiTheme="minorHAnsi" w:cstheme="minorHAnsi"/>
                <w:b/>
                <w:bCs/>
                <w:color w:val="FFFFFF" w:themeColor="background1"/>
                <w:sz w:val="20"/>
                <w:szCs w:val="20"/>
              </w:rPr>
              <w:t>Drug Class</w:t>
            </w:r>
          </w:p>
        </w:tc>
        <w:tc>
          <w:tcPr>
            <w:tcW w:w="4977" w:type="dxa"/>
            <w:tcBorders>
              <w:top w:val="single" w:sz="4" w:space="0" w:color="FFFFFF" w:themeColor="background1"/>
              <w:left w:val="single" w:sz="4" w:space="0" w:color="FFFFFF" w:themeColor="background1"/>
            </w:tcBorders>
            <w:shd w:val="clear" w:color="auto" w:fill="000000" w:themeFill="text1"/>
          </w:tcPr>
          <w:p w14:paraId="41AB2DEF" w14:textId="77777777" w:rsidR="00805827" w:rsidRPr="00B86F15" w:rsidRDefault="00805827" w:rsidP="004D41F6">
            <w:pPr>
              <w:pStyle w:val="TableParagraph"/>
              <w:spacing w:before="112" w:line="259" w:lineRule="auto"/>
              <w:ind w:left="202" w:right="63"/>
              <w:rPr>
                <w:rFonts w:asciiTheme="minorHAnsi" w:hAnsiTheme="minorHAnsi"/>
                <w:color w:val="FFFFFF" w:themeColor="background1"/>
                <w:sz w:val="19"/>
              </w:rPr>
            </w:pPr>
            <w:r w:rsidRPr="00B86F15">
              <w:rPr>
                <w:rFonts w:asciiTheme="minorHAnsi" w:hAnsiTheme="minorHAnsi" w:cstheme="minorHAnsi"/>
                <w:b/>
                <w:bCs/>
                <w:color w:val="FFFFFF" w:themeColor="background1"/>
                <w:sz w:val="20"/>
                <w:szCs w:val="20"/>
              </w:rPr>
              <w:t>Additional considerations</w:t>
            </w:r>
          </w:p>
        </w:tc>
      </w:tr>
      <w:tr w:rsidR="00805827" w:rsidRPr="00DF5AD1" w14:paraId="2C9A116A" w14:textId="77777777" w:rsidTr="004D41F6">
        <w:trPr>
          <w:trHeight w:val="1692"/>
        </w:trPr>
        <w:tc>
          <w:tcPr>
            <w:tcW w:w="1559" w:type="dxa"/>
          </w:tcPr>
          <w:p w14:paraId="372568A3" w14:textId="77777777" w:rsidR="00805827" w:rsidRPr="00DF5AD1" w:rsidRDefault="00805827" w:rsidP="004D41F6">
            <w:pPr>
              <w:pStyle w:val="TableParagraph"/>
              <w:rPr>
                <w:rFonts w:asciiTheme="minorHAnsi" w:hAnsiTheme="minorHAnsi"/>
                <w:sz w:val="18"/>
              </w:rPr>
            </w:pPr>
          </w:p>
          <w:p w14:paraId="312C149A" w14:textId="77777777" w:rsidR="00805827" w:rsidRPr="00DF5AD1" w:rsidRDefault="00805827" w:rsidP="004D41F6">
            <w:pPr>
              <w:pStyle w:val="TableParagraph"/>
              <w:rPr>
                <w:rFonts w:asciiTheme="minorHAnsi" w:hAnsiTheme="minorHAnsi"/>
                <w:sz w:val="18"/>
              </w:rPr>
            </w:pPr>
          </w:p>
          <w:p w14:paraId="031F1431" w14:textId="77777777" w:rsidR="00805827" w:rsidRPr="00DF5AD1" w:rsidRDefault="00805827" w:rsidP="004D41F6">
            <w:pPr>
              <w:pStyle w:val="TableParagraph"/>
              <w:rPr>
                <w:rFonts w:asciiTheme="minorHAnsi" w:hAnsiTheme="minorHAnsi"/>
                <w:sz w:val="18"/>
              </w:rPr>
            </w:pPr>
          </w:p>
          <w:p w14:paraId="5A5650C6" w14:textId="77777777" w:rsidR="00805827" w:rsidRPr="00DF5AD1" w:rsidRDefault="00805827" w:rsidP="004D41F6">
            <w:pPr>
              <w:pStyle w:val="TableParagraph"/>
              <w:spacing w:before="5"/>
              <w:rPr>
                <w:rFonts w:asciiTheme="minorHAnsi" w:hAnsiTheme="minorHAnsi"/>
              </w:rPr>
            </w:pPr>
          </w:p>
          <w:p w14:paraId="3C65A5E2" w14:textId="77777777" w:rsidR="00805827" w:rsidRPr="00DF5AD1" w:rsidRDefault="00805827" w:rsidP="004D41F6">
            <w:pPr>
              <w:pStyle w:val="TableParagraph"/>
              <w:spacing w:before="1"/>
              <w:ind w:left="33"/>
              <w:rPr>
                <w:rFonts w:asciiTheme="minorHAnsi" w:hAnsiTheme="minorHAnsi"/>
                <w:sz w:val="19"/>
              </w:rPr>
            </w:pPr>
            <w:r w:rsidRPr="00DF5AD1">
              <w:rPr>
                <w:rFonts w:asciiTheme="minorHAnsi" w:hAnsiTheme="minorHAnsi"/>
                <w:sz w:val="19"/>
              </w:rPr>
              <w:t>Egrifta</w:t>
            </w:r>
            <w:r w:rsidRPr="00DF5AD1">
              <w:rPr>
                <w:rFonts w:asciiTheme="minorHAnsi" w:hAnsiTheme="minorHAnsi"/>
                <w:spacing w:val="-3"/>
                <w:sz w:val="19"/>
              </w:rPr>
              <w:t xml:space="preserve"> </w:t>
            </w:r>
            <w:r w:rsidRPr="00DF5AD1">
              <w:rPr>
                <w:rFonts w:asciiTheme="minorHAnsi" w:hAnsiTheme="minorHAnsi"/>
                <w:sz w:val="19"/>
              </w:rPr>
              <w:t>SV</w:t>
            </w:r>
          </w:p>
        </w:tc>
        <w:tc>
          <w:tcPr>
            <w:tcW w:w="2642" w:type="dxa"/>
          </w:tcPr>
          <w:p w14:paraId="22999370" w14:textId="77777777" w:rsidR="00805827" w:rsidRPr="00DF5AD1" w:rsidRDefault="00805827" w:rsidP="004D41F6">
            <w:pPr>
              <w:pStyle w:val="TableParagraph"/>
              <w:rPr>
                <w:rFonts w:asciiTheme="minorHAnsi" w:hAnsiTheme="minorHAnsi"/>
                <w:sz w:val="18"/>
              </w:rPr>
            </w:pPr>
          </w:p>
          <w:p w14:paraId="78B9FC56" w14:textId="77777777" w:rsidR="00805827" w:rsidRPr="00DF5AD1" w:rsidRDefault="00805827" w:rsidP="004D41F6">
            <w:pPr>
              <w:pStyle w:val="TableParagraph"/>
              <w:rPr>
                <w:rFonts w:asciiTheme="minorHAnsi" w:hAnsiTheme="minorHAnsi"/>
                <w:sz w:val="18"/>
              </w:rPr>
            </w:pPr>
          </w:p>
          <w:p w14:paraId="1212687B" w14:textId="77777777" w:rsidR="00805827" w:rsidRPr="00DF5AD1" w:rsidRDefault="00805827" w:rsidP="004D41F6">
            <w:pPr>
              <w:pStyle w:val="TableParagraph"/>
              <w:rPr>
                <w:rFonts w:asciiTheme="minorHAnsi" w:hAnsiTheme="minorHAnsi"/>
                <w:sz w:val="18"/>
              </w:rPr>
            </w:pPr>
          </w:p>
          <w:p w14:paraId="673EE643" w14:textId="77777777" w:rsidR="00805827" w:rsidRPr="00DF5AD1" w:rsidRDefault="00805827" w:rsidP="004D41F6">
            <w:pPr>
              <w:pStyle w:val="TableParagraph"/>
              <w:spacing w:before="5"/>
              <w:rPr>
                <w:rFonts w:asciiTheme="minorHAnsi" w:hAnsiTheme="minorHAnsi"/>
              </w:rPr>
            </w:pPr>
          </w:p>
          <w:p w14:paraId="73147F4A" w14:textId="77777777" w:rsidR="00805827" w:rsidRPr="00DF5AD1" w:rsidRDefault="00805827" w:rsidP="004D41F6">
            <w:pPr>
              <w:pStyle w:val="TableParagraph"/>
              <w:spacing w:before="1"/>
              <w:ind w:left="651"/>
              <w:rPr>
                <w:rFonts w:asciiTheme="minorHAnsi" w:hAnsiTheme="minorHAnsi"/>
                <w:sz w:val="19"/>
              </w:rPr>
            </w:pPr>
            <w:r w:rsidRPr="00DF5AD1">
              <w:rPr>
                <w:rFonts w:asciiTheme="minorHAnsi" w:hAnsiTheme="minorHAnsi"/>
                <w:sz w:val="19"/>
              </w:rPr>
              <w:t>Tesamorelin</w:t>
            </w:r>
          </w:p>
        </w:tc>
        <w:tc>
          <w:tcPr>
            <w:tcW w:w="2285" w:type="dxa"/>
          </w:tcPr>
          <w:p w14:paraId="746429BF" w14:textId="77777777" w:rsidR="00805827" w:rsidRPr="00DF5AD1" w:rsidRDefault="00805827" w:rsidP="004D41F6">
            <w:pPr>
              <w:pStyle w:val="TableParagraph"/>
              <w:rPr>
                <w:rFonts w:asciiTheme="minorHAnsi" w:hAnsiTheme="minorHAnsi"/>
                <w:sz w:val="18"/>
              </w:rPr>
            </w:pPr>
          </w:p>
          <w:p w14:paraId="41A28BEF" w14:textId="77777777" w:rsidR="00805827" w:rsidRPr="00DF5AD1" w:rsidRDefault="00805827" w:rsidP="004D41F6">
            <w:pPr>
              <w:pStyle w:val="TableParagraph"/>
              <w:rPr>
                <w:rFonts w:asciiTheme="minorHAnsi" w:hAnsiTheme="minorHAnsi"/>
                <w:sz w:val="18"/>
              </w:rPr>
            </w:pPr>
          </w:p>
          <w:p w14:paraId="13DF19EE" w14:textId="77777777" w:rsidR="00805827" w:rsidRPr="00DF5AD1" w:rsidRDefault="00805827" w:rsidP="004D41F6">
            <w:pPr>
              <w:pStyle w:val="TableParagraph"/>
              <w:rPr>
                <w:rFonts w:asciiTheme="minorHAnsi" w:hAnsiTheme="minorHAnsi"/>
                <w:sz w:val="18"/>
              </w:rPr>
            </w:pPr>
          </w:p>
          <w:p w14:paraId="70F28B96" w14:textId="77777777" w:rsidR="00805827" w:rsidRPr="00DF5AD1" w:rsidRDefault="00805827" w:rsidP="004D41F6">
            <w:pPr>
              <w:pStyle w:val="TableParagraph"/>
              <w:spacing w:before="134" w:line="259" w:lineRule="auto"/>
              <w:ind w:left="721" w:right="184"/>
              <w:rPr>
                <w:rFonts w:asciiTheme="minorHAnsi" w:hAnsiTheme="minorHAnsi"/>
                <w:sz w:val="19"/>
              </w:rPr>
            </w:pPr>
            <w:r w:rsidRPr="00DF5AD1">
              <w:rPr>
                <w:rFonts w:asciiTheme="minorHAnsi" w:hAnsiTheme="minorHAnsi"/>
                <w:sz w:val="19"/>
              </w:rPr>
              <w:t>Growth Hormone</w:t>
            </w:r>
            <w:r w:rsidRPr="00DF5AD1">
              <w:rPr>
                <w:rFonts w:asciiTheme="minorHAnsi" w:hAnsiTheme="minorHAnsi"/>
                <w:spacing w:val="-40"/>
                <w:sz w:val="19"/>
              </w:rPr>
              <w:t xml:space="preserve"> </w:t>
            </w:r>
            <w:r w:rsidRPr="00DF5AD1">
              <w:rPr>
                <w:rFonts w:asciiTheme="minorHAnsi" w:hAnsiTheme="minorHAnsi"/>
                <w:sz w:val="19"/>
              </w:rPr>
              <w:t>Releasing</w:t>
            </w:r>
            <w:r w:rsidRPr="00DF5AD1">
              <w:rPr>
                <w:rFonts w:asciiTheme="minorHAnsi" w:hAnsiTheme="minorHAnsi"/>
                <w:spacing w:val="-4"/>
                <w:sz w:val="19"/>
              </w:rPr>
              <w:t xml:space="preserve"> </w:t>
            </w:r>
            <w:r w:rsidRPr="00DF5AD1">
              <w:rPr>
                <w:rFonts w:asciiTheme="minorHAnsi" w:hAnsiTheme="minorHAnsi"/>
                <w:sz w:val="19"/>
              </w:rPr>
              <w:t>Factor</w:t>
            </w:r>
          </w:p>
        </w:tc>
        <w:tc>
          <w:tcPr>
            <w:tcW w:w="4977" w:type="dxa"/>
          </w:tcPr>
          <w:p w14:paraId="23E1E850" w14:textId="77777777" w:rsidR="00805827" w:rsidRPr="00DF5AD1" w:rsidRDefault="00805827" w:rsidP="004D41F6">
            <w:pPr>
              <w:pStyle w:val="TableParagraph"/>
              <w:spacing w:before="112" w:line="259" w:lineRule="auto"/>
              <w:ind w:left="202" w:right="63"/>
              <w:rPr>
                <w:rFonts w:asciiTheme="minorHAnsi" w:hAnsiTheme="minorHAnsi"/>
                <w:sz w:val="19"/>
              </w:rPr>
            </w:pPr>
            <w:r w:rsidRPr="00DF5AD1">
              <w:rPr>
                <w:rFonts w:asciiTheme="minorHAnsi" w:hAnsiTheme="minorHAnsi"/>
                <w:sz w:val="19"/>
              </w:rPr>
              <w:t>Prior authorization is required for this medication.</w:t>
            </w:r>
            <w:r w:rsidRPr="00DF5AD1">
              <w:rPr>
                <w:rFonts w:asciiTheme="minorHAnsi" w:hAnsiTheme="minorHAnsi"/>
                <w:spacing w:val="1"/>
                <w:sz w:val="19"/>
              </w:rPr>
              <w:t xml:space="preserve"> </w:t>
            </w:r>
            <w:r w:rsidRPr="00DF5AD1">
              <w:rPr>
                <w:rFonts w:asciiTheme="minorHAnsi" w:hAnsiTheme="minorHAnsi"/>
                <w:sz w:val="19"/>
              </w:rPr>
              <w:t>To initiate</w:t>
            </w:r>
            <w:r w:rsidRPr="00DF5AD1">
              <w:rPr>
                <w:rFonts w:asciiTheme="minorHAnsi" w:hAnsiTheme="minorHAnsi"/>
                <w:spacing w:val="1"/>
                <w:sz w:val="19"/>
              </w:rPr>
              <w:t xml:space="preserve"> </w:t>
            </w:r>
            <w:r w:rsidRPr="00DF5AD1">
              <w:rPr>
                <w:rFonts w:asciiTheme="minorHAnsi" w:hAnsiTheme="minorHAnsi"/>
                <w:sz w:val="19"/>
              </w:rPr>
              <w:t>the process, please go through the Theratechnologies THERA</w:t>
            </w:r>
            <w:r w:rsidRPr="00DF5AD1">
              <w:rPr>
                <w:rFonts w:asciiTheme="minorHAnsi" w:hAnsiTheme="minorHAnsi"/>
                <w:spacing w:val="1"/>
                <w:sz w:val="19"/>
              </w:rPr>
              <w:t xml:space="preserve"> </w:t>
            </w:r>
            <w:r w:rsidRPr="00DF5AD1">
              <w:rPr>
                <w:rFonts w:asciiTheme="minorHAnsi" w:hAnsiTheme="minorHAnsi"/>
                <w:sz w:val="19"/>
              </w:rPr>
              <w:t>patient support® program. Go to the website listed below and</w:t>
            </w:r>
            <w:r w:rsidRPr="00DF5AD1">
              <w:rPr>
                <w:rFonts w:asciiTheme="minorHAnsi" w:hAnsiTheme="minorHAnsi"/>
                <w:spacing w:val="1"/>
                <w:sz w:val="19"/>
              </w:rPr>
              <w:t xml:space="preserve"> </w:t>
            </w:r>
            <w:r w:rsidRPr="00DF5AD1">
              <w:rPr>
                <w:rFonts w:asciiTheme="minorHAnsi" w:hAnsiTheme="minorHAnsi"/>
                <w:sz w:val="19"/>
              </w:rPr>
              <w:t>click on "I am a Healthcare Provider" and choose the Egrifta SV</w:t>
            </w:r>
            <w:r w:rsidRPr="00DF5AD1">
              <w:rPr>
                <w:rFonts w:asciiTheme="minorHAnsi" w:hAnsiTheme="minorHAnsi"/>
                <w:spacing w:val="-40"/>
                <w:sz w:val="19"/>
              </w:rPr>
              <w:t xml:space="preserve"> </w:t>
            </w:r>
            <w:r w:rsidRPr="00DF5AD1">
              <w:rPr>
                <w:rFonts w:asciiTheme="minorHAnsi" w:hAnsiTheme="minorHAnsi"/>
                <w:sz w:val="19"/>
              </w:rPr>
              <w:t>button. Then, look to the right of the next page for the Egrifta</w:t>
            </w:r>
            <w:r w:rsidRPr="00DF5AD1">
              <w:rPr>
                <w:rFonts w:asciiTheme="minorHAnsi" w:hAnsiTheme="minorHAnsi"/>
                <w:spacing w:val="1"/>
                <w:sz w:val="19"/>
              </w:rPr>
              <w:t xml:space="preserve"> </w:t>
            </w:r>
            <w:r w:rsidRPr="00DF5AD1">
              <w:rPr>
                <w:rFonts w:asciiTheme="minorHAnsi" w:hAnsiTheme="minorHAnsi"/>
                <w:sz w:val="19"/>
              </w:rPr>
              <w:t>SV</w:t>
            </w:r>
            <w:r w:rsidRPr="00DF5AD1">
              <w:rPr>
                <w:rFonts w:asciiTheme="minorHAnsi" w:hAnsiTheme="minorHAnsi"/>
                <w:spacing w:val="-1"/>
                <w:sz w:val="19"/>
              </w:rPr>
              <w:t xml:space="preserve"> </w:t>
            </w:r>
            <w:r w:rsidRPr="00DF5AD1">
              <w:rPr>
                <w:rFonts w:asciiTheme="minorHAnsi" w:hAnsiTheme="minorHAnsi"/>
                <w:sz w:val="19"/>
              </w:rPr>
              <w:t>Enrollment</w:t>
            </w:r>
            <w:r w:rsidRPr="00DF5AD1">
              <w:rPr>
                <w:rFonts w:asciiTheme="minorHAnsi" w:hAnsiTheme="minorHAnsi"/>
                <w:spacing w:val="-1"/>
                <w:sz w:val="19"/>
              </w:rPr>
              <w:t xml:space="preserve"> </w:t>
            </w:r>
            <w:r w:rsidRPr="00DF5AD1">
              <w:rPr>
                <w:rFonts w:asciiTheme="minorHAnsi" w:hAnsiTheme="minorHAnsi"/>
                <w:sz w:val="19"/>
              </w:rPr>
              <w:t>Form.</w:t>
            </w:r>
          </w:p>
        </w:tc>
      </w:tr>
      <w:tr w:rsidR="00805827" w:rsidRPr="00DF5AD1" w14:paraId="16D729B4" w14:textId="77777777" w:rsidTr="004D41F6">
        <w:trPr>
          <w:trHeight w:val="318"/>
        </w:trPr>
        <w:tc>
          <w:tcPr>
            <w:tcW w:w="1559" w:type="dxa"/>
          </w:tcPr>
          <w:p w14:paraId="2D9AECDF" w14:textId="77777777" w:rsidR="00805827" w:rsidRPr="00DF5AD1" w:rsidRDefault="00805827" w:rsidP="004D41F6">
            <w:pPr>
              <w:pStyle w:val="TableParagraph"/>
              <w:rPr>
                <w:rFonts w:asciiTheme="minorHAnsi" w:hAnsiTheme="minorHAnsi"/>
                <w:sz w:val="18"/>
              </w:rPr>
            </w:pPr>
          </w:p>
        </w:tc>
        <w:tc>
          <w:tcPr>
            <w:tcW w:w="2642" w:type="dxa"/>
          </w:tcPr>
          <w:p w14:paraId="2B7DE6ED" w14:textId="77777777" w:rsidR="00805827" w:rsidRPr="00DF5AD1" w:rsidRDefault="00805827" w:rsidP="004D41F6">
            <w:pPr>
              <w:pStyle w:val="TableParagraph"/>
              <w:rPr>
                <w:rFonts w:asciiTheme="minorHAnsi" w:hAnsiTheme="minorHAnsi"/>
                <w:sz w:val="18"/>
              </w:rPr>
            </w:pPr>
          </w:p>
        </w:tc>
        <w:tc>
          <w:tcPr>
            <w:tcW w:w="2285" w:type="dxa"/>
          </w:tcPr>
          <w:p w14:paraId="1810E99E" w14:textId="77777777" w:rsidR="00805827" w:rsidRPr="00DF5AD1" w:rsidRDefault="00805827" w:rsidP="004D41F6">
            <w:pPr>
              <w:pStyle w:val="TableParagraph"/>
              <w:rPr>
                <w:rFonts w:asciiTheme="minorHAnsi" w:hAnsiTheme="minorHAnsi"/>
                <w:sz w:val="18"/>
              </w:rPr>
            </w:pPr>
          </w:p>
        </w:tc>
        <w:tc>
          <w:tcPr>
            <w:tcW w:w="4977" w:type="dxa"/>
          </w:tcPr>
          <w:p w14:paraId="5BDF0BDE" w14:textId="77777777" w:rsidR="00805827" w:rsidRPr="00DF5AD1" w:rsidRDefault="00000000" w:rsidP="004D41F6">
            <w:pPr>
              <w:pStyle w:val="TableParagraph"/>
              <w:spacing w:before="63" w:line="235" w:lineRule="exact"/>
              <w:ind w:left="205"/>
              <w:rPr>
                <w:rFonts w:asciiTheme="minorHAnsi" w:hAnsiTheme="minorHAnsi"/>
                <w:sz w:val="20"/>
              </w:rPr>
            </w:pPr>
            <w:hyperlink r:id="rId453">
              <w:r w:rsidR="00805827" w:rsidRPr="00DF5AD1">
                <w:rPr>
                  <w:rFonts w:asciiTheme="minorHAnsi" w:hAnsiTheme="minorHAnsi"/>
                  <w:color w:val="0000FF"/>
                  <w:sz w:val="20"/>
                  <w:u w:val="single" w:color="0000FF"/>
                </w:rPr>
                <w:t>https://www.therapatientsupport.com</w:t>
              </w:r>
            </w:hyperlink>
          </w:p>
        </w:tc>
      </w:tr>
      <w:tr w:rsidR="00805827" w:rsidRPr="00DF5AD1" w14:paraId="3D986932" w14:textId="77777777" w:rsidTr="004D41F6">
        <w:trPr>
          <w:trHeight w:val="386"/>
        </w:trPr>
        <w:tc>
          <w:tcPr>
            <w:tcW w:w="11463" w:type="dxa"/>
            <w:gridSpan w:val="4"/>
            <w:shd w:val="clear" w:color="auto" w:fill="000000" w:themeFill="text1"/>
            <w:vAlign w:val="center"/>
          </w:tcPr>
          <w:p w14:paraId="5767A100" w14:textId="77777777" w:rsidR="00805827" w:rsidRPr="00DF5AD1" w:rsidRDefault="00805827" w:rsidP="004D41F6">
            <w:pPr>
              <w:pStyle w:val="TableParagraph"/>
              <w:jc w:val="center"/>
              <w:rPr>
                <w:rFonts w:asciiTheme="minorHAnsi" w:hAnsiTheme="minorHAnsi"/>
                <w:sz w:val="18"/>
              </w:rPr>
            </w:pPr>
            <w:r w:rsidRPr="002E14BA">
              <w:rPr>
                <w:rFonts w:asciiTheme="minorHAnsi" w:hAnsiTheme="minorHAnsi"/>
                <w:b/>
                <w:color w:val="FFFFFF" w:themeColor="background1"/>
                <w:sz w:val="20"/>
              </w:rPr>
              <w:t>ORAL</w:t>
            </w:r>
            <w:r w:rsidRPr="002E14BA">
              <w:rPr>
                <w:rFonts w:asciiTheme="minorHAnsi" w:hAnsiTheme="minorHAnsi"/>
                <w:b/>
                <w:color w:val="FFFFFF" w:themeColor="background1"/>
                <w:spacing w:val="-8"/>
                <w:sz w:val="20"/>
              </w:rPr>
              <w:t xml:space="preserve"> </w:t>
            </w:r>
            <w:r w:rsidRPr="002E14BA">
              <w:rPr>
                <w:rFonts w:asciiTheme="minorHAnsi" w:hAnsiTheme="minorHAnsi"/>
                <w:b/>
                <w:color w:val="FFFFFF" w:themeColor="background1"/>
                <w:sz w:val="20"/>
              </w:rPr>
              <w:t>STEROIDS</w:t>
            </w:r>
          </w:p>
        </w:tc>
      </w:tr>
      <w:tr w:rsidR="00805827" w:rsidRPr="00DF5AD1" w14:paraId="2A2A4621" w14:textId="77777777" w:rsidTr="004D41F6">
        <w:trPr>
          <w:trHeight w:val="306"/>
        </w:trPr>
        <w:tc>
          <w:tcPr>
            <w:tcW w:w="1559" w:type="dxa"/>
          </w:tcPr>
          <w:p w14:paraId="1B088818" w14:textId="77777777" w:rsidR="00805827" w:rsidRPr="00DF5AD1" w:rsidRDefault="00805827" w:rsidP="004D41F6">
            <w:pPr>
              <w:pStyle w:val="TableParagraph"/>
              <w:spacing w:before="37"/>
              <w:ind w:left="33"/>
              <w:rPr>
                <w:rFonts w:asciiTheme="minorHAnsi" w:hAnsiTheme="minorHAnsi"/>
                <w:sz w:val="19"/>
              </w:rPr>
            </w:pPr>
            <w:r w:rsidRPr="00DF5AD1">
              <w:rPr>
                <w:rFonts w:asciiTheme="minorHAnsi" w:hAnsiTheme="minorHAnsi"/>
                <w:sz w:val="19"/>
              </w:rPr>
              <w:t>Prednisone</w:t>
            </w:r>
          </w:p>
        </w:tc>
        <w:tc>
          <w:tcPr>
            <w:tcW w:w="2642" w:type="dxa"/>
          </w:tcPr>
          <w:p w14:paraId="3159CDE5" w14:textId="77777777" w:rsidR="00805827" w:rsidRPr="00DF5AD1" w:rsidRDefault="00805827" w:rsidP="004D41F6">
            <w:pPr>
              <w:pStyle w:val="TableParagraph"/>
              <w:spacing w:before="37"/>
              <w:ind w:left="651"/>
              <w:rPr>
                <w:rFonts w:asciiTheme="minorHAnsi" w:hAnsiTheme="minorHAnsi"/>
                <w:sz w:val="19"/>
              </w:rPr>
            </w:pPr>
            <w:r w:rsidRPr="00DF5AD1">
              <w:rPr>
                <w:rFonts w:asciiTheme="minorHAnsi" w:hAnsiTheme="minorHAnsi"/>
                <w:sz w:val="19"/>
              </w:rPr>
              <w:t>prednisone, oral</w:t>
            </w:r>
          </w:p>
        </w:tc>
        <w:tc>
          <w:tcPr>
            <w:tcW w:w="2285" w:type="dxa"/>
          </w:tcPr>
          <w:p w14:paraId="5D3CA77A" w14:textId="77777777" w:rsidR="00805827" w:rsidRPr="00DF5AD1" w:rsidRDefault="00805827" w:rsidP="004D41F6">
            <w:pPr>
              <w:pStyle w:val="TableParagraph"/>
              <w:spacing w:before="37"/>
              <w:ind w:left="721"/>
              <w:rPr>
                <w:rFonts w:asciiTheme="minorHAnsi" w:hAnsiTheme="minorHAnsi"/>
                <w:sz w:val="19"/>
              </w:rPr>
            </w:pPr>
            <w:r w:rsidRPr="00DF5AD1">
              <w:rPr>
                <w:rFonts w:asciiTheme="minorHAnsi" w:hAnsiTheme="minorHAnsi"/>
                <w:sz w:val="19"/>
              </w:rPr>
              <w:t>Steroid</w:t>
            </w:r>
          </w:p>
        </w:tc>
        <w:tc>
          <w:tcPr>
            <w:tcW w:w="4977" w:type="dxa"/>
          </w:tcPr>
          <w:p w14:paraId="7AF1D2A0" w14:textId="77777777" w:rsidR="00805827" w:rsidRPr="00DF5AD1" w:rsidRDefault="00805827" w:rsidP="004D41F6">
            <w:pPr>
              <w:pStyle w:val="TableParagraph"/>
              <w:rPr>
                <w:rFonts w:asciiTheme="minorHAnsi" w:hAnsiTheme="minorHAnsi"/>
                <w:sz w:val="18"/>
              </w:rPr>
            </w:pPr>
          </w:p>
        </w:tc>
      </w:tr>
    </w:tbl>
    <w:p w14:paraId="32D11929" w14:textId="77777777" w:rsidR="00805827" w:rsidRPr="00DF5AD1" w:rsidRDefault="00805827" w:rsidP="00805827"/>
    <w:tbl>
      <w:tblPr>
        <w:tblW w:w="11463" w:type="dxa"/>
        <w:tblInd w:w="-3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1645"/>
        <w:gridCol w:w="3162"/>
        <w:gridCol w:w="1850"/>
        <w:gridCol w:w="4806"/>
      </w:tblGrid>
      <w:tr w:rsidR="00805827" w:rsidRPr="00DF5AD1" w14:paraId="45346456" w14:textId="77777777" w:rsidTr="004D41F6">
        <w:trPr>
          <w:trHeight w:val="518"/>
        </w:trPr>
        <w:tc>
          <w:tcPr>
            <w:tcW w:w="11463" w:type="dxa"/>
            <w:gridSpan w:val="4"/>
            <w:tcBorders>
              <w:bottom w:val="single" w:sz="4" w:space="0" w:color="FFFFFF" w:themeColor="background1"/>
            </w:tcBorders>
            <w:shd w:val="clear" w:color="auto" w:fill="000000" w:themeFill="text1"/>
          </w:tcPr>
          <w:p w14:paraId="1ABF0413" w14:textId="77777777" w:rsidR="00805827" w:rsidRPr="002E14BA" w:rsidRDefault="00805827" w:rsidP="004D41F6">
            <w:pPr>
              <w:pStyle w:val="TableParagraph"/>
              <w:spacing w:line="241" w:lineRule="exact"/>
              <w:ind w:left="3684" w:right="3681"/>
              <w:jc w:val="center"/>
              <w:rPr>
                <w:rFonts w:asciiTheme="minorHAnsi" w:hAnsiTheme="minorHAnsi"/>
                <w:b/>
                <w:color w:val="FFFFFF" w:themeColor="background1"/>
                <w:sz w:val="20"/>
              </w:rPr>
            </w:pPr>
            <w:r w:rsidRPr="002E14BA">
              <w:rPr>
                <w:rFonts w:asciiTheme="minorHAnsi" w:hAnsiTheme="minorHAnsi"/>
                <w:b/>
                <w:color w:val="FFFFFF" w:themeColor="background1"/>
                <w:sz w:val="20"/>
              </w:rPr>
              <w:t>SMOKING</w:t>
            </w:r>
            <w:r w:rsidRPr="002E14BA">
              <w:rPr>
                <w:rFonts w:asciiTheme="minorHAnsi" w:hAnsiTheme="minorHAnsi"/>
                <w:b/>
                <w:color w:val="FFFFFF" w:themeColor="background1"/>
                <w:spacing w:val="-8"/>
                <w:sz w:val="20"/>
              </w:rPr>
              <w:t xml:space="preserve"> </w:t>
            </w:r>
            <w:r w:rsidRPr="002E14BA">
              <w:rPr>
                <w:rFonts w:asciiTheme="minorHAnsi" w:hAnsiTheme="minorHAnsi"/>
                <w:b/>
                <w:color w:val="FFFFFF" w:themeColor="background1"/>
                <w:sz w:val="20"/>
              </w:rPr>
              <w:t>CESSATION</w:t>
            </w:r>
            <w:r w:rsidRPr="002E14BA">
              <w:rPr>
                <w:rFonts w:asciiTheme="minorHAnsi" w:hAnsiTheme="minorHAnsi"/>
                <w:b/>
                <w:color w:val="FFFFFF" w:themeColor="background1"/>
                <w:spacing w:val="-7"/>
                <w:sz w:val="20"/>
              </w:rPr>
              <w:t xml:space="preserve"> </w:t>
            </w:r>
            <w:r w:rsidRPr="002E14BA">
              <w:rPr>
                <w:rFonts w:asciiTheme="minorHAnsi" w:hAnsiTheme="minorHAnsi"/>
                <w:b/>
                <w:color w:val="FFFFFF" w:themeColor="background1"/>
                <w:sz w:val="20"/>
              </w:rPr>
              <w:t>PRODUCTS</w:t>
            </w:r>
          </w:p>
          <w:p w14:paraId="2D0C2000" w14:textId="77777777" w:rsidR="00805827" w:rsidRPr="002E14BA" w:rsidRDefault="00805827" w:rsidP="004D41F6">
            <w:pPr>
              <w:pStyle w:val="TableParagraph"/>
              <w:spacing w:before="17" w:line="240" w:lineRule="exact"/>
              <w:ind w:left="3684" w:right="3681"/>
              <w:jc w:val="center"/>
              <w:rPr>
                <w:rFonts w:asciiTheme="minorHAnsi" w:hAnsiTheme="minorHAnsi"/>
                <w:b/>
                <w:color w:val="FFFFFF" w:themeColor="background1"/>
                <w:sz w:val="20"/>
              </w:rPr>
            </w:pPr>
            <w:r w:rsidRPr="002E14BA">
              <w:rPr>
                <w:rFonts w:asciiTheme="minorHAnsi" w:hAnsiTheme="minorHAnsi"/>
                <w:b/>
                <w:color w:val="FFFFFF" w:themeColor="background1"/>
                <w:sz w:val="20"/>
              </w:rPr>
              <w:t>South</w:t>
            </w:r>
            <w:r w:rsidRPr="002E14BA">
              <w:rPr>
                <w:rFonts w:asciiTheme="minorHAnsi" w:hAnsiTheme="minorHAnsi"/>
                <w:b/>
                <w:color w:val="FFFFFF" w:themeColor="background1"/>
                <w:spacing w:val="-5"/>
                <w:sz w:val="20"/>
              </w:rPr>
              <w:t xml:space="preserve"> </w:t>
            </w:r>
            <w:r w:rsidRPr="002E14BA">
              <w:rPr>
                <w:rFonts w:asciiTheme="minorHAnsi" w:hAnsiTheme="minorHAnsi"/>
                <w:b/>
                <w:color w:val="FFFFFF" w:themeColor="background1"/>
                <w:sz w:val="20"/>
              </w:rPr>
              <w:t>Carolina</w:t>
            </w:r>
            <w:r w:rsidRPr="002E14BA">
              <w:rPr>
                <w:rFonts w:asciiTheme="minorHAnsi" w:hAnsiTheme="minorHAnsi"/>
                <w:b/>
                <w:color w:val="FFFFFF" w:themeColor="background1"/>
                <w:spacing w:val="-6"/>
                <w:sz w:val="20"/>
              </w:rPr>
              <w:t xml:space="preserve"> </w:t>
            </w:r>
            <w:r w:rsidRPr="002E14BA">
              <w:rPr>
                <w:rFonts w:asciiTheme="minorHAnsi" w:hAnsiTheme="minorHAnsi"/>
                <w:b/>
                <w:color w:val="FFFFFF" w:themeColor="background1"/>
                <w:sz w:val="20"/>
              </w:rPr>
              <w:t>Tobacco</w:t>
            </w:r>
            <w:r w:rsidRPr="002E14BA">
              <w:rPr>
                <w:rFonts w:asciiTheme="minorHAnsi" w:hAnsiTheme="minorHAnsi"/>
                <w:b/>
                <w:color w:val="FFFFFF" w:themeColor="background1"/>
                <w:spacing w:val="-5"/>
                <w:sz w:val="20"/>
              </w:rPr>
              <w:t xml:space="preserve"> </w:t>
            </w:r>
            <w:r w:rsidRPr="002E14BA">
              <w:rPr>
                <w:rFonts w:asciiTheme="minorHAnsi" w:hAnsiTheme="minorHAnsi"/>
                <w:b/>
                <w:color w:val="FFFFFF" w:themeColor="background1"/>
                <w:sz w:val="20"/>
              </w:rPr>
              <w:t>Quitline:</w:t>
            </w:r>
            <w:r w:rsidRPr="002E14BA">
              <w:rPr>
                <w:rFonts w:asciiTheme="minorHAnsi" w:hAnsiTheme="minorHAnsi"/>
                <w:b/>
                <w:color w:val="FFFFFF" w:themeColor="background1"/>
                <w:spacing w:val="-5"/>
                <w:sz w:val="20"/>
              </w:rPr>
              <w:t xml:space="preserve"> </w:t>
            </w:r>
            <w:r w:rsidRPr="002E14BA">
              <w:rPr>
                <w:rFonts w:asciiTheme="minorHAnsi" w:hAnsiTheme="minorHAnsi"/>
                <w:b/>
                <w:color w:val="FFFFFF" w:themeColor="background1"/>
                <w:sz w:val="20"/>
              </w:rPr>
              <w:t>1-800-QUIT-NOW</w:t>
            </w:r>
          </w:p>
        </w:tc>
      </w:tr>
      <w:tr w:rsidR="00805827" w:rsidRPr="00DF5AD1" w14:paraId="34E7A2E6" w14:textId="77777777" w:rsidTr="004D41F6">
        <w:trPr>
          <w:trHeight w:val="306"/>
        </w:trPr>
        <w:tc>
          <w:tcPr>
            <w:tcW w:w="1645" w:type="dxa"/>
            <w:tcBorders>
              <w:top w:val="single" w:sz="4" w:space="0" w:color="FFFFFF" w:themeColor="background1"/>
              <w:right w:val="single" w:sz="4" w:space="0" w:color="FFFFFF" w:themeColor="background1"/>
            </w:tcBorders>
            <w:shd w:val="clear" w:color="auto" w:fill="000000" w:themeFill="text1"/>
          </w:tcPr>
          <w:p w14:paraId="05FA03E6" w14:textId="77777777" w:rsidR="00805827" w:rsidRPr="002E14BA" w:rsidRDefault="00805827" w:rsidP="004D41F6">
            <w:pPr>
              <w:pStyle w:val="TableParagraph"/>
              <w:spacing w:before="37"/>
              <w:ind w:left="33"/>
              <w:rPr>
                <w:rFonts w:asciiTheme="minorHAnsi" w:hAnsiTheme="minorHAnsi"/>
                <w:color w:val="FFFFFF" w:themeColor="background1"/>
                <w:sz w:val="19"/>
              </w:rPr>
            </w:pPr>
            <w:r w:rsidRPr="002E14BA">
              <w:rPr>
                <w:rFonts w:asciiTheme="minorHAnsi" w:hAnsiTheme="minorHAnsi"/>
                <w:b/>
                <w:bCs/>
                <w:color w:val="FFFFFF" w:themeColor="background1"/>
                <w:sz w:val="20"/>
                <w:szCs w:val="20"/>
              </w:rPr>
              <w:t>Brand</w:t>
            </w:r>
          </w:p>
        </w:tc>
        <w:tc>
          <w:tcPr>
            <w:tcW w:w="3162" w:type="dxa"/>
            <w:tcBorders>
              <w:top w:val="single" w:sz="4" w:space="0" w:color="FFFFFF" w:themeColor="background1"/>
              <w:left w:val="single" w:sz="4" w:space="0" w:color="FFFFFF" w:themeColor="background1"/>
              <w:right w:val="single" w:sz="4" w:space="0" w:color="FFFFFF" w:themeColor="background1"/>
            </w:tcBorders>
            <w:shd w:val="clear" w:color="auto" w:fill="000000" w:themeFill="text1"/>
          </w:tcPr>
          <w:p w14:paraId="63743B0F" w14:textId="77777777" w:rsidR="00805827" w:rsidRPr="002E14BA" w:rsidRDefault="00805827" w:rsidP="004D41F6">
            <w:pPr>
              <w:pStyle w:val="TableParagraph"/>
              <w:spacing w:before="37"/>
              <w:ind w:left="565"/>
              <w:rPr>
                <w:rFonts w:asciiTheme="minorHAnsi" w:hAnsiTheme="minorHAnsi"/>
                <w:color w:val="FFFFFF" w:themeColor="background1"/>
                <w:sz w:val="19"/>
              </w:rPr>
            </w:pPr>
            <w:r w:rsidRPr="002E14BA">
              <w:rPr>
                <w:rFonts w:asciiTheme="minorHAnsi" w:hAnsiTheme="minorHAnsi"/>
                <w:b/>
                <w:bCs/>
                <w:color w:val="FFFFFF" w:themeColor="background1"/>
                <w:sz w:val="20"/>
                <w:szCs w:val="20"/>
              </w:rPr>
              <w:t>Generic</w:t>
            </w:r>
          </w:p>
        </w:tc>
        <w:tc>
          <w:tcPr>
            <w:tcW w:w="1850" w:type="dxa"/>
            <w:tcBorders>
              <w:top w:val="single" w:sz="4" w:space="0" w:color="FFFFFF" w:themeColor="background1"/>
              <w:left w:val="single" w:sz="4" w:space="0" w:color="FFFFFF" w:themeColor="background1"/>
              <w:right w:val="single" w:sz="4" w:space="0" w:color="FFFFFF" w:themeColor="background1"/>
            </w:tcBorders>
            <w:shd w:val="clear" w:color="auto" w:fill="000000" w:themeFill="text1"/>
          </w:tcPr>
          <w:p w14:paraId="7D0AAA9A" w14:textId="77777777" w:rsidR="00805827" w:rsidRPr="002E14BA" w:rsidRDefault="00805827" w:rsidP="004D41F6">
            <w:pPr>
              <w:pStyle w:val="TableParagraph"/>
              <w:spacing w:before="37"/>
              <w:ind w:left="115"/>
              <w:rPr>
                <w:rFonts w:asciiTheme="minorHAnsi" w:hAnsiTheme="minorHAnsi"/>
                <w:color w:val="FFFFFF" w:themeColor="background1"/>
                <w:sz w:val="19"/>
              </w:rPr>
            </w:pPr>
            <w:r w:rsidRPr="002E14BA">
              <w:rPr>
                <w:rFonts w:asciiTheme="minorHAnsi" w:hAnsiTheme="minorHAnsi" w:cstheme="minorHAnsi"/>
                <w:b/>
                <w:bCs/>
                <w:color w:val="FFFFFF" w:themeColor="background1"/>
                <w:sz w:val="20"/>
                <w:szCs w:val="20"/>
              </w:rPr>
              <w:t>Drug Class</w:t>
            </w:r>
          </w:p>
        </w:tc>
        <w:tc>
          <w:tcPr>
            <w:tcW w:w="4806" w:type="dxa"/>
            <w:tcBorders>
              <w:top w:val="single" w:sz="4" w:space="0" w:color="FFFFFF" w:themeColor="background1"/>
              <w:left w:val="single" w:sz="4" w:space="0" w:color="FFFFFF" w:themeColor="background1"/>
            </w:tcBorders>
            <w:shd w:val="clear" w:color="auto" w:fill="000000" w:themeFill="text1"/>
          </w:tcPr>
          <w:p w14:paraId="1D3FD553" w14:textId="77777777" w:rsidR="00805827" w:rsidRPr="002E14BA" w:rsidRDefault="00805827" w:rsidP="004D41F6">
            <w:pPr>
              <w:pStyle w:val="TableParagraph"/>
              <w:spacing w:before="83" w:line="259" w:lineRule="auto"/>
              <w:ind w:left="31" w:right="28"/>
              <w:rPr>
                <w:rFonts w:asciiTheme="minorHAnsi" w:hAnsiTheme="minorHAnsi"/>
                <w:color w:val="FFFFFF" w:themeColor="background1"/>
                <w:sz w:val="19"/>
              </w:rPr>
            </w:pPr>
            <w:r w:rsidRPr="002E14BA">
              <w:rPr>
                <w:rFonts w:asciiTheme="minorHAnsi" w:hAnsiTheme="minorHAnsi" w:cstheme="minorHAnsi"/>
                <w:b/>
                <w:bCs/>
                <w:color w:val="FFFFFF" w:themeColor="background1"/>
                <w:sz w:val="20"/>
                <w:szCs w:val="20"/>
              </w:rPr>
              <w:t>Additional considerations</w:t>
            </w:r>
          </w:p>
        </w:tc>
      </w:tr>
      <w:tr w:rsidR="00805827" w:rsidRPr="00DF5AD1" w14:paraId="1920AC01" w14:textId="77777777" w:rsidTr="004D41F6">
        <w:trPr>
          <w:trHeight w:val="306"/>
        </w:trPr>
        <w:tc>
          <w:tcPr>
            <w:tcW w:w="1645" w:type="dxa"/>
          </w:tcPr>
          <w:p w14:paraId="356131EA" w14:textId="77777777" w:rsidR="00805827" w:rsidRPr="00DF5AD1" w:rsidRDefault="00805827" w:rsidP="004D41F6">
            <w:pPr>
              <w:pStyle w:val="TableParagraph"/>
              <w:spacing w:before="37"/>
              <w:ind w:left="33"/>
              <w:rPr>
                <w:rFonts w:asciiTheme="minorHAnsi" w:hAnsiTheme="minorHAnsi"/>
                <w:sz w:val="19"/>
              </w:rPr>
            </w:pPr>
            <w:r w:rsidRPr="00DF5AD1">
              <w:rPr>
                <w:rFonts w:asciiTheme="minorHAnsi" w:hAnsiTheme="minorHAnsi"/>
                <w:sz w:val="19"/>
              </w:rPr>
              <w:t>Chantix</w:t>
            </w:r>
          </w:p>
        </w:tc>
        <w:tc>
          <w:tcPr>
            <w:tcW w:w="3162" w:type="dxa"/>
          </w:tcPr>
          <w:p w14:paraId="6CC4A81C" w14:textId="77777777" w:rsidR="00805827" w:rsidRPr="00DF5AD1" w:rsidRDefault="00805827" w:rsidP="004D41F6">
            <w:pPr>
              <w:pStyle w:val="TableParagraph"/>
              <w:spacing w:before="37"/>
              <w:ind w:left="565"/>
              <w:rPr>
                <w:rFonts w:asciiTheme="minorHAnsi" w:hAnsiTheme="minorHAnsi"/>
                <w:sz w:val="19"/>
              </w:rPr>
            </w:pPr>
            <w:r w:rsidRPr="00DF5AD1">
              <w:rPr>
                <w:rFonts w:asciiTheme="minorHAnsi" w:hAnsiTheme="minorHAnsi"/>
                <w:sz w:val="19"/>
              </w:rPr>
              <w:t>varenicline</w:t>
            </w:r>
            <w:r w:rsidRPr="00DF5AD1">
              <w:rPr>
                <w:rFonts w:asciiTheme="minorHAnsi" w:hAnsiTheme="minorHAnsi"/>
                <w:spacing w:val="-5"/>
                <w:sz w:val="19"/>
              </w:rPr>
              <w:t xml:space="preserve"> </w:t>
            </w:r>
            <w:r w:rsidRPr="00DF5AD1">
              <w:rPr>
                <w:rFonts w:asciiTheme="minorHAnsi" w:hAnsiTheme="minorHAnsi"/>
                <w:sz w:val="19"/>
              </w:rPr>
              <w:t>tablet</w:t>
            </w:r>
          </w:p>
        </w:tc>
        <w:tc>
          <w:tcPr>
            <w:tcW w:w="1850" w:type="dxa"/>
          </w:tcPr>
          <w:p w14:paraId="4F722CA9" w14:textId="77777777" w:rsidR="00805827" w:rsidRPr="00DF5AD1" w:rsidRDefault="00805827" w:rsidP="004D41F6">
            <w:pPr>
              <w:pStyle w:val="TableParagraph"/>
              <w:spacing w:before="37"/>
              <w:ind w:left="115"/>
              <w:rPr>
                <w:rFonts w:asciiTheme="minorHAnsi" w:hAnsiTheme="minorHAnsi"/>
                <w:sz w:val="19"/>
              </w:rPr>
            </w:pPr>
            <w:r w:rsidRPr="00DF5AD1">
              <w:rPr>
                <w:rFonts w:asciiTheme="minorHAnsi" w:hAnsiTheme="minorHAnsi"/>
                <w:sz w:val="19"/>
              </w:rPr>
              <w:t>Smoking</w:t>
            </w:r>
            <w:r w:rsidRPr="00DF5AD1">
              <w:rPr>
                <w:rFonts w:asciiTheme="minorHAnsi" w:hAnsiTheme="minorHAnsi"/>
                <w:spacing w:val="-5"/>
                <w:sz w:val="19"/>
              </w:rPr>
              <w:t xml:space="preserve"> </w:t>
            </w:r>
            <w:r w:rsidRPr="00DF5AD1">
              <w:rPr>
                <w:rFonts w:asciiTheme="minorHAnsi" w:hAnsiTheme="minorHAnsi"/>
                <w:sz w:val="19"/>
              </w:rPr>
              <w:t>Cessation</w:t>
            </w:r>
          </w:p>
        </w:tc>
        <w:tc>
          <w:tcPr>
            <w:tcW w:w="4806" w:type="dxa"/>
            <w:vMerge w:val="restart"/>
          </w:tcPr>
          <w:p w14:paraId="6A283E36" w14:textId="77777777" w:rsidR="00805827" w:rsidRPr="00DF5AD1" w:rsidRDefault="00805827" w:rsidP="004D41F6">
            <w:pPr>
              <w:pStyle w:val="TableParagraph"/>
              <w:spacing w:before="83" w:line="259" w:lineRule="auto"/>
              <w:ind w:left="31" w:right="28"/>
              <w:rPr>
                <w:rFonts w:asciiTheme="minorHAnsi" w:hAnsiTheme="minorHAnsi"/>
                <w:sz w:val="19"/>
              </w:rPr>
            </w:pPr>
            <w:r w:rsidRPr="00DF5AD1">
              <w:rPr>
                <w:rFonts w:asciiTheme="minorHAnsi" w:hAnsiTheme="minorHAnsi"/>
                <w:sz w:val="19"/>
              </w:rPr>
              <w:t>Tobacco users have a better chance at quitting with a</w:t>
            </w:r>
            <w:r w:rsidRPr="00DF5AD1">
              <w:rPr>
                <w:rFonts w:asciiTheme="minorHAnsi" w:hAnsiTheme="minorHAnsi"/>
                <w:spacing w:val="1"/>
                <w:sz w:val="19"/>
              </w:rPr>
              <w:t xml:space="preserve"> </w:t>
            </w:r>
            <w:r w:rsidRPr="00DF5AD1">
              <w:rPr>
                <w:rFonts w:asciiTheme="minorHAnsi" w:hAnsiTheme="minorHAnsi"/>
                <w:sz w:val="19"/>
              </w:rPr>
              <w:t>treatment</w:t>
            </w:r>
            <w:r w:rsidRPr="00DF5AD1">
              <w:rPr>
                <w:rFonts w:asciiTheme="minorHAnsi" w:hAnsiTheme="minorHAnsi"/>
                <w:spacing w:val="-5"/>
                <w:sz w:val="19"/>
              </w:rPr>
              <w:t xml:space="preserve"> </w:t>
            </w:r>
            <w:r w:rsidRPr="00DF5AD1">
              <w:rPr>
                <w:rFonts w:asciiTheme="minorHAnsi" w:hAnsiTheme="minorHAnsi"/>
                <w:sz w:val="19"/>
              </w:rPr>
              <w:t>regimen</w:t>
            </w:r>
            <w:r w:rsidRPr="00DF5AD1">
              <w:rPr>
                <w:rFonts w:asciiTheme="minorHAnsi" w:hAnsiTheme="minorHAnsi"/>
                <w:spacing w:val="-3"/>
                <w:sz w:val="19"/>
              </w:rPr>
              <w:t xml:space="preserve"> </w:t>
            </w:r>
            <w:r w:rsidRPr="00DF5AD1">
              <w:rPr>
                <w:rFonts w:asciiTheme="minorHAnsi" w:hAnsiTheme="minorHAnsi"/>
                <w:sz w:val="19"/>
              </w:rPr>
              <w:t>inclusive</w:t>
            </w:r>
            <w:r w:rsidRPr="00DF5AD1">
              <w:rPr>
                <w:rFonts w:asciiTheme="minorHAnsi" w:hAnsiTheme="minorHAnsi"/>
                <w:spacing w:val="-5"/>
                <w:sz w:val="19"/>
              </w:rPr>
              <w:t xml:space="preserve"> </w:t>
            </w:r>
            <w:r w:rsidRPr="00DF5AD1">
              <w:rPr>
                <w:rFonts w:asciiTheme="minorHAnsi" w:hAnsiTheme="minorHAnsi"/>
                <w:sz w:val="19"/>
              </w:rPr>
              <w:t>of</w:t>
            </w:r>
            <w:r w:rsidRPr="00DF5AD1">
              <w:rPr>
                <w:rFonts w:asciiTheme="minorHAnsi" w:hAnsiTheme="minorHAnsi"/>
                <w:spacing w:val="-4"/>
                <w:sz w:val="19"/>
              </w:rPr>
              <w:t xml:space="preserve"> </w:t>
            </w:r>
            <w:r w:rsidRPr="00DF5AD1">
              <w:rPr>
                <w:rFonts w:asciiTheme="minorHAnsi" w:hAnsiTheme="minorHAnsi"/>
                <w:sz w:val="19"/>
              </w:rPr>
              <w:t>medications</w:t>
            </w:r>
            <w:r w:rsidRPr="00DF5AD1">
              <w:rPr>
                <w:rFonts w:asciiTheme="minorHAnsi" w:hAnsiTheme="minorHAnsi"/>
                <w:spacing w:val="-4"/>
                <w:sz w:val="19"/>
              </w:rPr>
              <w:t xml:space="preserve"> </w:t>
            </w:r>
            <w:r w:rsidRPr="00DF5AD1">
              <w:rPr>
                <w:rFonts w:asciiTheme="minorHAnsi" w:hAnsiTheme="minorHAnsi"/>
                <w:sz w:val="19"/>
              </w:rPr>
              <w:t>and</w:t>
            </w:r>
            <w:r w:rsidRPr="00DF5AD1">
              <w:rPr>
                <w:rFonts w:asciiTheme="minorHAnsi" w:hAnsiTheme="minorHAnsi"/>
                <w:spacing w:val="-3"/>
                <w:sz w:val="19"/>
              </w:rPr>
              <w:t xml:space="preserve"> </w:t>
            </w:r>
            <w:r w:rsidRPr="00DF5AD1">
              <w:rPr>
                <w:rFonts w:asciiTheme="minorHAnsi" w:hAnsiTheme="minorHAnsi"/>
                <w:sz w:val="19"/>
              </w:rPr>
              <w:t>counseling.</w:t>
            </w:r>
          </w:p>
          <w:p w14:paraId="24E79042" w14:textId="77777777" w:rsidR="00805827" w:rsidRPr="00DF5AD1" w:rsidRDefault="00805827" w:rsidP="004D41F6">
            <w:pPr>
              <w:pStyle w:val="TableParagraph"/>
              <w:spacing w:line="259" w:lineRule="auto"/>
              <w:ind w:left="31" w:right="643"/>
              <w:rPr>
                <w:rFonts w:asciiTheme="minorHAnsi" w:hAnsiTheme="minorHAnsi"/>
                <w:sz w:val="19"/>
              </w:rPr>
            </w:pPr>
            <w:r w:rsidRPr="00DF5AD1">
              <w:rPr>
                <w:rFonts w:asciiTheme="minorHAnsi" w:hAnsiTheme="minorHAnsi"/>
                <w:sz w:val="19"/>
              </w:rPr>
              <w:t>Visit</w:t>
            </w:r>
            <w:r w:rsidRPr="00DF5AD1">
              <w:rPr>
                <w:rFonts w:asciiTheme="minorHAnsi" w:hAnsiTheme="minorHAnsi"/>
                <w:spacing w:val="-5"/>
                <w:sz w:val="19"/>
              </w:rPr>
              <w:t xml:space="preserve"> </w:t>
            </w:r>
            <w:r w:rsidRPr="00DF5AD1">
              <w:rPr>
                <w:rFonts w:asciiTheme="minorHAnsi" w:hAnsiTheme="minorHAnsi"/>
                <w:sz w:val="19"/>
              </w:rPr>
              <w:t>this</w:t>
            </w:r>
            <w:r w:rsidRPr="00DF5AD1">
              <w:rPr>
                <w:rFonts w:asciiTheme="minorHAnsi" w:hAnsiTheme="minorHAnsi"/>
                <w:spacing w:val="-3"/>
                <w:sz w:val="19"/>
              </w:rPr>
              <w:t xml:space="preserve"> </w:t>
            </w:r>
            <w:r w:rsidRPr="00DF5AD1">
              <w:rPr>
                <w:rFonts w:asciiTheme="minorHAnsi" w:hAnsiTheme="minorHAnsi"/>
                <w:sz w:val="19"/>
              </w:rPr>
              <w:t>webpage</w:t>
            </w:r>
            <w:r w:rsidRPr="00DF5AD1">
              <w:rPr>
                <w:rFonts w:asciiTheme="minorHAnsi" w:hAnsiTheme="minorHAnsi"/>
                <w:spacing w:val="-4"/>
                <w:sz w:val="19"/>
              </w:rPr>
              <w:t xml:space="preserve"> </w:t>
            </w:r>
            <w:r w:rsidRPr="00DF5AD1">
              <w:rPr>
                <w:rFonts w:asciiTheme="minorHAnsi" w:hAnsiTheme="minorHAnsi"/>
                <w:sz w:val="19"/>
              </w:rPr>
              <w:t>for</w:t>
            </w:r>
            <w:r w:rsidRPr="00DF5AD1">
              <w:rPr>
                <w:rFonts w:asciiTheme="minorHAnsi" w:hAnsiTheme="minorHAnsi"/>
                <w:spacing w:val="-3"/>
                <w:sz w:val="19"/>
              </w:rPr>
              <w:t xml:space="preserve"> </w:t>
            </w:r>
            <w:r w:rsidRPr="00DF5AD1">
              <w:rPr>
                <w:rFonts w:asciiTheme="minorHAnsi" w:hAnsiTheme="minorHAnsi"/>
                <w:sz w:val="19"/>
              </w:rPr>
              <w:t>information</w:t>
            </w:r>
            <w:r w:rsidRPr="00DF5AD1">
              <w:rPr>
                <w:rFonts w:asciiTheme="minorHAnsi" w:hAnsiTheme="minorHAnsi"/>
                <w:spacing w:val="-2"/>
                <w:sz w:val="19"/>
              </w:rPr>
              <w:t xml:space="preserve"> </w:t>
            </w:r>
            <w:r w:rsidRPr="00DF5AD1">
              <w:rPr>
                <w:rFonts w:asciiTheme="minorHAnsi" w:hAnsiTheme="minorHAnsi"/>
                <w:sz w:val="19"/>
              </w:rPr>
              <w:t>to</w:t>
            </w:r>
            <w:r w:rsidRPr="00DF5AD1">
              <w:rPr>
                <w:rFonts w:asciiTheme="minorHAnsi" w:hAnsiTheme="minorHAnsi"/>
                <w:spacing w:val="-3"/>
                <w:sz w:val="19"/>
              </w:rPr>
              <w:t xml:space="preserve"> </w:t>
            </w:r>
            <w:r w:rsidRPr="00DF5AD1">
              <w:rPr>
                <w:rFonts w:asciiTheme="minorHAnsi" w:hAnsiTheme="minorHAnsi"/>
                <w:sz w:val="19"/>
              </w:rPr>
              <w:t>assist</w:t>
            </w:r>
            <w:r w:rsidRPr="00DF5AD1">
              <w:rPr>
                <w:rFonts w:asciiTheme="minorHAnsi" w:hAnsiTheme="minorHAnsi"/>
                <w:spacing w:val="-4"/>
                <w:sz w:val="19"/>
              </w:rPr>
              <w:t xml:space="preserve"> </w:t>
            </w:r>
            <w:r w:rsidRPr="00DF5AD1">
              <w:rPr>
                <w:rFonts w:asciiTheme="minorHAnsi" w:hAnsiTheme="minorHAnsi"/>
                <w:sz w:val="19"/>
              </w:rPr>
              <w:t>patients</w:t>
            </w:r>
            <w:r w:rsidRPr="00DF5AD1">
              <w:rPr>
                <w:rFonts w:asciiTheme="minorHAnsi" w:hAnsiTheme="minorHAnsi"/>
                <w:spacing w:val="-40"/>
                <w:sz w:val="19"/>
              </w:rPr>
              <w:t xml:space="preserve"> </w:t>
            </w:r>
            <w:r w:rsidRPr="00DF5AD1">
              <w:rPr>
                <w:rFonts w:asciiTheme="minorHAnsi" w:hAnsiTheme="minorHAnsi"/>
                <w:sz w:val="19"/>
              </w:rPr>
              <w:t>with tobacco</w:t>
            </w:r>
            <w:r w:rsidRPr="00DF5AD1">
              <w:rPr>
                <w:rFonts w:asciiTheme="minorHAnsi" w:hAnsiTheme="minorHAnsi"/>
                <w:spacing w:val="1"/>
                <w:sz w:val="19"/>
              </w:rPr>
              <w:t xml:space="preserve"> </w:t>
            </w:r>
            <w:r w:rsidRPr="00DF5AD1">
              <w:rPr>
                <w:rFonts w:asciiTheme="minorHAnsi" w:hAnsiTheme="minorHAnsi"/>
                <w:sz w:val="19"/>
              </w:rPr>
              <w:t>cessation:</w:t>
            </w:r>
          </w:p>
          <w:p w14:paraId="62960A5E" w14:textId="77777777" w:rsidR="00805827" w:rsidRPr="00DF5AD1" w:rsidRDefault="00805827" w:rsidP="004D41F6">
            <w:pPr>
              <w:pStyle w:val="TableParagraph"/>
              <w:spacing w:before="8"/>
              <w:rPr>
                <w:rFonts w:asciiTheme="minorHAnsi" w:hAnsiTheme="minorHAnsi"/>
                <w:sz w:val="16"/>
              </w:rPr>
            </w:pPr>
          </w:p>
          <w:p w14:paraId="3118A28C" w14:textId="77777777" w:rsidR="00805827" w:rsidRPr="00DF5AD1" w:rsidRDefault="00000000" w:rsidP="004D41F6">
            <w:pPr>
              <w:pStyle w:val="TableParagraph"/>
              <w:ind w:left="34"/>
              <w:rPr>
                <w:rFonts w:asciiTheme="minorHAnsi" w:hAnsiTheme="minorHAnsi"/>
                <w:sz w:val="19"/>
              </w:rPr>
            </w:pPr>
            <w:hyperlink r:id="rId454">
              <w:r w:rsidR="00805827" w:rsidRPr="00DF5AD1">
                <w:rPr>
                  <w:rFonts w:asciiTheme="minorHAnsi" w:hAnsiTheme="minorHAnsi"/>
                  <w:color w:val="0000FF"/>
                  <w:sz w:val="20"/>
                  <w:u w:val="single" w:color="0000FF"/>
                </w:rPr>
                <w:t>https://www.scdhec.gov/health/tobacco-cessation</w:t>
              </w:r>
            </w:hyperlink>
          </w:p>
        </w:tc>
      </w:tr>
      <w:tr w:rsidR="00805827" w:rsidRPr="00DF5AD1" w14:paraId="2331BC17" w14:textId="77777777" w:rsidTr="004D41F6">
        <w:trPr>
          <w:trHeight w:val="303"/>
        </w:trPr>
        <w:tc>
          <w:tcPr>
            <w:tcW w:w="1645" w:type="dxa"/>
          </w:tcPr>
          <w:p w14:paraId="15735F5C" w14:textId="77777777" w:rsidR="00805827" w:rsidRPr="00DF5AD1" w:rsidRDefault="00805827" w:rsidP="004D41F6">
            <w:pPr>
              <w:pStyle w:val="TableParagraph"/>
              <w:spacing w:before="34"/>
              <w:ind w:left="33"/>
              <w:rPr>
                <w:rFonts w:asciiTheme="minorHAnsi" w:hAnsiTheme="minorHAnsi"/>
                <w:sz w:val="19"/>
              </w:rPr>
            </w:pPr>
            <w:r w:rsidRPr="00DF5AD1">
              <w:rPr>
                <w:rFonts w:asciiTheme="minorHAnsi" w:hAnsiTheme="minorHAnsi"/>
                <w:sz w:val="19"/>
              </w:rPr>
              <w:t>NicoDerm</w:t>
            </w:r>
            <w:r w:rsidRPr="00DF5AD1">
              <w:rPr>
                <w:rFonts w:asciiTheme="minorHAnsi" w:hAnsiTheme="minorHAnsi"/>
                <w:spacing w:val="-4"/>
                <w:sz w:val="19"/>
              </w:rPr>
              <w:t xml:space="preserve"> </w:t>
            </w:r>
            <w:r w:rsidRPr="00DF5AD1">
              <w:rPr>
                <w:rFonts w:asciiTheme="minorHAnsi" w:hAnsiTheme="minorHAnsi"/>
                <w:sz w:val="19"/>
              </w:rPr>
              <w:t>CQ</w:t>
            </w:r>
          </w:p>
        </w:tc>
        <w:tc>
          <w:tcPr>
            <w:tcW w:w="3162" w:type="dxa"/>
          </w:tcPr>
          <w:p w14:paraId="061DFA5B" w14:textId="77777777" w:rsidR="00805827" w:rsidRPr="00DF5AD1" w:rsidRDefault="00805827" w:rsidP="004D41F6">
            <w:pPr>
              <w:pStyle w:val="TableParagraph"/>
              <w:spacing w:before="34"/>
              <w:ind w:left="565"/>
              <w:rPr>
                <w:rFonts w:asciiTheme="minorHAnsi" w:hAnsiTheme="minorHAnsi"/>
                <w:sz w:val="19"/>
              </w:rPr>
            </w:pPr>
            <w:r w:rsidRPr="00DF5AD1">
              <w:rPr>
                <w:rFonts w:asciiTheme="minorHAnsi" w:hAnsiTheme="minorHAnsi"/>
                <w:sz w:val="19"/>
              </w:rPr>
              <w:t>nicotine</w:t>
            </w:r>
            <w:r w:rsidRPr="00DF5AD1">
              <w:rPr>
                <w:rFonts w:asciiTheme="minorHAnsi" w:hAnsiTheme="minorHAnsi"/>
                <w:spacing w:val="-4"/>
                <w:sz w:val="19"/>
              </w:rPr>
              <w:t xml:space="preserve"> </w:t>
            </w:r>
            <w:r w:rsidRPr="00DF5AD1">
              <w:rPr>
                <w:rFonts w:asciiTheme="minorHAnsi" w:hAnsiTheme="minorHAnsi"/>
                <w:sz w:val="19"/>
              </w:rPr>
              <w:t>patch</w:t>
            </w:r>
          </w:p>
        </w:tc>
        <w:tc>
          <w:tcPr>
            <w:tcW w:w="1850" w:type="dxa"/>
          </w:tcPr>
          <w:p w14:paraId="471A35CC" w14:textId="77777777" w:rsidR="00805827" w:rsidRPr="00DF5AD1" w:rsidRDefault="00805827" w:rsidP="004D41F6">
            <w:pPr>
              <w:pStyle w:val="TableParagraph"/>
              <w:spacing w:before="34"/>
              <w:ind w:left="115"/>
              <w:rPr>
                <w:rFonts w:asciiTheme="minorHAnsi" w:hAnsiTheme="minorHAnsi"/>
                <w:sz w:val="19"/>
              </w:rPr>
            </w:pPr>
            <w:r w:rsidRPr="00DF5AD1">
              <w:rPr>
                <w:rFonts w:asciiTheme="minorHAnsi" w:hAnsiTheme="minorHAnsi"/>
                <w:sz w:val="19"/>
              </w:rPr>
              <w:t>Smoking</w:t>
            </w:r>
            <w:r w:rsidRPr="00DF5AD1">
              <w:rPr>
                <w:rFonts w:asciiTheme="minorHAnsi" w:hAnsiTheme="minorHAnsi"/>
                <w:spacing w:val="-5"/>
                <w:sz w:val="19"/>
              </w:rPr>
              <w:t xml:space="preserve"> </w:t>
            </w:r>
            <w:r w:rsidRPr="00DF5AD1">
              <w:rPr>
                <w:rFonts w:asciiTheme="minorHAnsi" w:hAnsiTheme="minorHAnsi"/>
                <w:sz w:val="19"/>
              </w:rPr>
              <w:t>Cessation</w:t>
            </w:r>
          </w:p>
        </w:tc>
        <w:tc>
          <w:tcPr>
            <w:tcW w:w="4806" w:type="dxa"/>
            <w:vMerge/>
          </w:tcPr>
          <w:p w14:paraId="538EAA8D" w14:textId="77777777" w:rsidR="00805827" w:rsidRPr="00DF5AD1" w:rsidRDefault="00805827" w:rsidP="004D41F6">
            <w:pPr>
              <w:pStyle w:val="TableParagraph"/>
              <w:ind w:left="34"/>
              <w:rPr>
                <w:rFonts w:asciiTheme="minorHAnsi" w:hAnsiTheme="minorHAnsi"/>
                <w:sz w:val="2"/>
                <w:szCs w:val="2"/>
              </w:rPr>
            </w:pPr>
          </w:p>
        </w:tc>
      </w:tr>
      <w:tr w:rsidR="00805827" w:rsidRPr="00DF5AD1" w14:paraId="5CF136E7" w14:textId="77777777" w:rsidTr="004D41F6">
        <w:trPr>
          <w:trHeight w:val="463"/>
        </w:trPr>
        <w:tc>
          <w:tcPr>
            <w:tcW w:w="1645" w:type="dxa"/>
          </w:tcPr>
          <w:p w14:paraId="4609822A" w14:textId="77777777" w:rsidR="00805827" w:rsidRPr="00DF5AD1" w:rsidRDefault="00805827" w:rsidP="004D41F6">
            <w:pPr>
              <w:pStyle w:val="TableParagraph"/>
              <w:spacing w:before="116"/>
              <w:ind w:left="33"/>
              <w:rPr>
                <w:rFonts w:asciiTheme="minorHAnsi" w:hAnsiTheme="minorHAnsi"/>
                <w:sz w:val="19"/>
              </w:rPr>
            </w:pPr>
            <w:r w:rsidRPr="00DF5AD1">
              <w:rPr>
                <w:rFonts w:asciiTheme="minorHAnsi" w:hAnsiTheme="minorHAnsi"/>
                <w:sz w:val="19"/>
              </w:rPr>
              <w:t>Nicorette</w:t>
            </w:r>
          </w:p>
        </w:tc>
        <w:tc>
          <w:tcPr>
            <w:tcW w:w="3162" w:type="dxa"/>
          </w:tcPr>
          <w:p w14:paraId="75D36DDB" w14:textId="77777777" w:rsidR="00805827" w:rsidRPr="00DF5AD1" w:rsidRDefault="00805827" w:rsidP="004D41F6">
            <w:pPr>
              <w:pStyle w:val="TableParagraph"/>
              <w:spacing w:before="116"/>
              <w:ind w:left="565"/>
              <w:rPr>
                <w:rFonts w:asciiTheme="minorHAnsi" w:hAnsiTheme="minorHAnsi"/>
                <w:sz w:val="19"/>
              </w:rPr>
            </w:pPr>
            <w:r w:rsidRPr="00DF5AD1">
              <w:rPr>
                <w:rFonts w:asciiTheme="minorHAnsi" w:hAnsiTheme="minorHAnsi"/>
                <w:sz w:val="19"/>
              </w:rPr>
              <w:t>nicotine</w:t>
            </w:r>
            <w:r w:rsidRPr="00DF5AD1">
              <w:rPr>
                <w:rFonts w:asciiTheme="minorHAnsi" w:hAnsiTheme="minorHAnsi"/>
                <w:spacing w:val="-5"/>
                <w:sz w:val="19"/>
              </w:rPr>
              <w:t xml:space="preserve"> </w:t>
            </w:r>
            <w:r w:rsidRPr="00DF5AD1">
              <w:rPr>
                <w:rFonts w:asciiTheme="minorHAnsi" w:hAnsiTheme="minorHAnsi"/>
                <w:sz w:val="19"/>
              </w:rPr>
              <w:t>polacrilex</w:t>
            </w:r>
            <w:r w:rsidRPr="00DF5AD1">
              <w:rPr>
                <w:rFonts w:asciiTheme="minorHAnsi" w:hAnsiTheme="minorHAnsi"/>
                <w:spacing w:val="-4"/>
                <w:sz w:val="19"/>
              </w:rPr>
              <w:t xml:space="preserve"> </w:t>
            </w:r>
            <w:r w:rsidRPr="00DF5AD1">
              <w:rPr>
                <w:rFonts w:asciiTheme="minorHAnsi" w:hAnsiTheme="minorHAnsi"/>
                <w:sz w:val="19"/>
              </w:rPr>
              <w:t>gum,</w:t>
            </w:r>
            <w:r w:rsidRPr="00DF5AD1">
              <w:rPr>
                <w:rFonts w:asciiTheme="minorHAnsi" w:hAnsiTheme="minorHAnsi"/>
                <w:spacing w:val="-3"/>
                <w:sz w:val="19"/>
              </w:rPr>
              <w:t xml:space="preserve"> </w:t>
            </w:r>
            <w:r w:rsidRPr="00DF5AD1">
              <w:rPr>
                <w:rFonts w:asciiTheme="minorHAnsi" w:hAnsiTheme="minorHAnsi"/>
                <w:sz w:val="19"/>
              </w:rPr>
              <w:t>lozenge</w:t>
            </w:r>
          </w:p>
        </w:tc>
        <w:tc>
          <w:tcPr>
            <w:tcW w:w="1850" w:type="dxa"/>
          </w:tcPr>
          <w:p w14:paraId="4B2A5A47" w14:textId="77777777" w:rsidR="00805827" w:rsidRPr="00DF5AD1" w:rsidRDefault="00805827" w:rsidP="004D41F6">
            <w:pPr>
              <w:pStyle w:val="TableParagraph"/>
              <w:spacing w:before="116"/>
              <w:ind w:left="115"/>
              <w:rPr>
                <w:rFonts w:asciiTheme="minorHAnsi" w:hAnsiTheme="minorHAnsi"/>
                <w:sz w:val="19"/>
              </w:rPr>
            </w:pPr>
            <w:r w:rsidRPr="00DF5AD1">
              <w:rPr>
                <w:rFonts w:asciiTheme="minorHAnsi" w:hAnsiTheme="minorHAnsi"/>
                <w:sz w:val="19"/>
              </w:rPr>
              <w:t>Smoking</w:t>
            </w:r>
            <w:r w:rsidRPr="00DF5AD1">
              <w:rPr>
                <w:rFonts w:asciiTheme="minorHAnsi" w:hAnsiTheme="minorHAnsi"/>
                <w:spacing w:val="-5"/>
                <w:sz w:val="19"/>
              </w:rPr>
              <w:t xml:space="preserve"> </w:t>
            </w:r>
            <w:r w:rsidRPr="00DF5AD1">
              <w:rPr>
                <w:rFonts w:asciiTheme="minorHAnsi" w:hAnsiTheme="minorHAnsi"/>
                <w:sz w:val="19"/>
              </w:rPr>
              <w:t>Cessation</w:t>
            </w:r>
          </w:p>
        </w:tc>
        <w:tc>
          <w:tcPr>
            <w:tcW w:w="4806" w:type="dxa"/>
            <w:vMerge/>
          </w:tcPr>
          <w:p w14:paraId="32D6290A" w14:textId="77777777" w:rsidR="00805827" w:rsidRPr="00DF5AD1" w:rsidRDefault="00805827" w:rsidP="004D41F6">
            <w:pPr>
              <w:pStyle w:val="TableParagraph"/>
              <w:ind w:left="34"/>
              <w:rPr>
                <w:rFonts w:asciiTheme="minorHAnsi" w:hAnsiTheme="minorHAnsi"/>
                <w:sz w:val="2"/>
                <w:szCs w:val="2"/>
              </w:rPr>
            </w:pPr>
          </w:p>
        </w:tc>
      </w:tr>
      <w:tr w:rsidR="00805827" w:rsidRPr="00DF5AD1" w14:paraId="317941A0" w14:textId="77777777" w:rsidTr="004D41F6">
        <w:trPr>
          <w:trHeight w:val="225"/>
        </w:trPr>
        <w:tc>
          <w:tcPr>
            <w:tcW w:w="1645" w:type="dxa"/>
          </w:tcPr>
          <w:p w14:paraId="2CD426B1" w14:textId="77777777" w:rsidR="00805827" w:rsidRPr="00DF5AD1" w:rsidRDefault="00805827" w:rsidP="004D41F6">
            <w:pPr>
              <w:pStyle w:val="TableParagraph"/>
              <w:spacing w:before="34" w:line="171" w:lineRule="exact"/>
              <w:ind w:left="33"/>
              <w:rPr>
                <w:rFonts w:asciiTheme="minorHAnsi" w:hAnsiTheme="minorHAnsi"/>
                <w:sz w:val="19"/>
              </w:rPr>
            </w:pPr>
            <w:r w:rsidRPr="00DF5AD1">
              <w:rPr>
                <w:rFonts w:asciiTheme="minorHAnsi" w:hAnsiTheme="minorHAnsi"/>
                <w:sz w:val="19"/>
              </w:rPr>
              <w:t>Nicotrol</w:t>
            </w:r>
          </w:p>
        </w:tc>
        <w:tc>
          <w:tcPr>
            <w:tcW w:w="3162" w:type="dxa"/>
          </w:tcPr>
          <w:p w14:paraId="61DD27EB" w14:textId="77777777" w:rsidR="00805827" w:rsidRPr="00DF5AD1" w:rsidRDefault="00805827" w:rsidP="004D41F6">
            <w:pPr>
              <w:pStyle w:val="TableParagraph"/>
              <w:spacing w:before="34" w:line="171" w:lineRule="exact"/>
              <w:ind w:left="565"/>
              <w:rPr>
                <w:rFonts w:asciiTheme="minorHAnsi" w:hAnsiTheme="minorHAnsi"/>
                <w:sz w:val="19"/>
              </w:rPr>
            </w:pPr>
            <w:r w:rsidRPr="00DF5AD1">
              <w:rPr>
                <w:rFonts w:asciiTheme="minorHAnsi" w:hAnsiTheme="minorHAnsi"/>
                <w:sz w:val="19"/>
              </w:rPr>
              <w:t>nicotine</w:t>
            </w:r>
            <w:r w:rsidRPr="00DF5AD1">
              <w:rPr>
                <w:rFonts w:asciiTheme="minorHAnsi" w:hAnsiTheme="minorHAnsi"/>
                <w:spacing w:val="-3"/>
                <w:sz w:val="19"/>
              </w:rPr>
              <w:t xml:space="preserve"> </w:t>
            </w:r>
            <w:r w:rsidRPr="00DF5AD1">
              <w:rPr>
                <w:rFonts w:asciiTheme="minorHAnsi" w:hAnsiTheme="minorHAnsi"/>
                <w:sz w:val="19"/>
              </w:rPr>
              <w:t>inhaler,</w:t>
            </w:r>
            <w:r w:rsidRPr="00DF5AD1">
              <w:rPr>
                <w:rFonts w:asciiTheme="minorHAnsi" w:hAnsiTheme="minorHAnsi"/>
                <w:spacing w:val="-1"/>
                <w:sz w:val="19"/>
              </w:rPr>
              <w:t xml:space="preserve"> </w:t>
            </w:r>
            <w:r w:rsidRPr="00DF5AD1">
              <w:rPr>
                <w:rFonts w:asciiTheme="minorHAnsi" w:hAnsiTheme="minorHAnsi"/>
                <w:sz w:val="19"/>
              </w:rPr>
              <w:t>spray</w:t>
            </w:r>
          </w:p>
        </w:tc>
        <w:tc>
          <w:tcPr>
            <w:tcW w:w="1850" w:type="dxa"/>
          </w:tcPr>
          <w:p w14:paraId="7C51577B" w14:textId="77777777" w:rsidR="00805827" w:rsidRPr="00DF5AD1" w:rsidRDefault="00805827" w:rsidP="004D41F6">
            <w:pPr>
              <w:pStyle w:val="TableParagraph"/>
              <w:spacing w:before="34" w:line="171" w:lineRule="exact"/>
              <w:ind w:left="115"/>
              <w:rPr>
                <w:rFonts w:asciiTheme="minorHAnsi" w:hAnsiTheme="minorHAnsi"/>
                <w:sz w:val="19"/>
              </w:rPr>
            </w:pPr>
            <w:r w:rsidRPr="00DF5AD1">
              <w:rPr>
                <w:rFonts w:asciiTheme="minorHAnsi" w:hAnsiTheme="minorHAnsi"/>
                <w:sz w:val="19"/>
              </w:rPr>
              <w:t>Smoking</w:t>
            </w:r>
            <w:r w:rsidRPr="00DF5AD1">
              <w:rPr>
                <w:rFonts w:asciiTheme="minorHAnsi" w:hAnsiTheme="minorHAnsi"/>
                <w:spacing w:val="-5"/>
                <w:sz w:val="19"/>
              </w:rPr>
              <w:t xml:space="preserve"> </w:t>
            </w:r>
            <w:r w:rsidRPr="00DF5AD1">
              <w:rPr>
                <w:rFonts w:asciiTheme="minorHAnsi" w:hAnsiTheme="minorHAnsi"/>
                <w:sz w:val="19"/>
              </w:rPr>
              <w:t>Cessation</w:t>
            </w:r>
          </w:p>
        </w:tc>
        <w:tc>
          <w:tcPr>
            <w:tcW w:w="4806" w:type="dxa"/>
            <w:vMerge/>
          </w:tcPr>
          <w:p w14:paraId="57960637" w14:textId="77777777" w:rsidR="00805827" w:rsidRPr="00DF5AD1" w:rsidRDefault="00805827" w:rsidP="004D41F6">
            <w:pPr>
              <w:pStyle w:val="TableParagraph"/>
              <w:ind w:left="34"/>
              <w:rPr>
                <w:rFonts w:asciiTheme="minorHAnsi" w:hAnsiTheme="minorHAnsi"/>
                <w:sz w:val="20"/>
              </w:rPr>
            </w:pPr>
          </w:p>
        </w:tc>
      </w:tr>
      <w:tr w:rsidR="00805827" w:rsidRPr="00DF5AD1" w14:paraId="2A452DA9" w14:textId="77777777" w:rsidTr="004D41F6">
        <w:trPr>
          <w:trHeight w:val="344"/>
        </w:trPr>
        <w:tc>
          <w:tcPr>
            <w:tcW w:w="1645" w:type="dxa"/>
          </w:tcPr>
          <w:p w14:paraId="13D76235" w14:textId="77777777" w:rsidR="00805827" w:rsidRPr="00DF5AD1" w:rsidRDefault="00805827" w:rsidP="004D41F6">
            <w:pPr>
              <w:pStyle w:val="TableParagraph"/>
              <w:spacing w:line="165" w:lineRule="exact"/>
              <w:ind w:left="33"/>
              <w:rPr>
                <w:rFonts w:asciiTheme="minorHAnsi" w:hAnsiTheme="minorHAnsi"/>
                <w:sz w:val="8"/>
              </w:rPr>
            </w:pPr>
            <w:r w:rsidRPr="00DF5AD1">
              <w:rPr>
                <w:rFonts w:asciiTheme="minorHAnsi" w:hAnsiTheme="minorHAnsi"/>
                <w:sz w:val="19"/>
              </w:rPr>
              <w:t>Zyban</w:t>
            </w:r>
          </w:p>
        </w:tc>
        <w:tc>
          <w:tcPr>
            <w:tcW w:w="3162" w:type="dxa"/>
          </w:tcPr>
          <w:p w14:paraId="48DF3EE1" w14:textId="77777777" w:rsidR="00805827" w:rsidRPr="00DF5AD1" w:rsidRDefault="00805827" w:rsidP="004D41F6">
            <w:pPr>
              <w:pStyle w:val="TableParagraph"/>
              <w:spacing w:line="165" w:lineRule="exact"/>
              <w:ind w:left="565"/>
              <w:rPr>
                <w:rFonts w:asciiTheme="minorHAnsi" w:hAnsiTheme="minorHAnsi"/>
                <w:sz w:val="8"/>
              </w:rPr>
            </w:pPr>
            <w:r w:rsidRPr="00DF5AD1">
              <w:rPr>
                <w:rFonts w:asciiTheme="minorHAnsi" w:hAnsiTheme="minorHAnsi"/>
                <w:sz w:val="19"/>
              </w:rPr>
              <w:t>bupropion tablet</w:t>
            </w:r>
          </w:p>
        </w:tc>
        <w:tc>
          <w:tcPr>
            <w:tcW w:w="1850" w:type="dxa"/>
          </w:tcPr>
          <w:p w14:paraId="377C1D59" w14:textId="77777777" w:rsidR="00805827" w:rsidRPr="00DF5AD1" w:rsidRDefault="00805827" w:rsidP="004D41F6">
            <w:pPr>
              <w:pStyle w:val="TableParagraph"/>
              <w:spacing w:line="165" w:lineRule="exact"/>
              <w:ind w:left="115"/>
              <w:rPr>
                <w:rFonts w:asciiTheme="minorHAnsi" w:hAnsiTheme="minorHAnsi"/>
                <w:sz w:val="8"/>
              </w:rPr>
            </w:pPr>
            <w:r w:rsidRPr="00DF5AD1">
              <w:rPr>
                <w:rFonts w:asciiTheme="minorHAnsi" w:hAnsiTheme="minorHAnsi"/>
                <w:sz w:val="19"/>
              </w:rPr>
              <w:t>Smoking</w:t>
            </w:r>
            <w:r w:rsidRPr="00DF5AD1">
              <w:rPr>
                <w:rFonts w:asciiTheme="minorHAnsi" w:hAnsiTheme="minorHAnsi"/>
                <w:spacing w:val="-5"/>
                <w:sz w:val="19"/>
              </w:rPr>
              <w:t xml:space="preserve"> </w:t>
            </w:r>
            <w:r w:rsidRPr="00DF5AD1">
              <w:rPr>
                <w:rFonts w:asciiTheme="minorHAnsi" w:hAnsiTheme="minorHAnsi"/>
                <w:sz w:val="19"/>
              </w:rPr>
              <w:t>Cessation</w:t>
            </w:r>
          </w:p>
        </w:tc>
        <w:tc>
          <w:tcPr>
            <w:tcW w:w="4806" w:type="dxa"/>
            <w:vMerge/>
          </w:tcPr>
          <w:p w14:paraId="2F7EB07B" w14:textId="77777777" w:rsidR="00805827" w:rsidRPr="00DF5AD1" w:rsidRDefault="00805827" w:rsidP="004D41F6">
            <w:pPr>
              <w:rPr>
                <w:sz w:val="2"/>
                <w:szCs w:val="2"/>
              </w:rPr>
            </w:pPr>
          </w:p>
        </w:tc>
      </w:tr>
    </w:tbl>
    <w:p w14:paraId="3AF5711B" w14:textId="77777777" w:rsidR="00805827" w:rsidRPr="00DF5AD1" w:rsidRDefault="00805827" w:rsidP="00805827"/>
    <w:p w14:paraId="7500E1F0" w14:textId="77777777" w:rsidR="00805827" w:rsidRPr="00DF5AD1" w:rsidRDefault="00000000" w:rsidP="00805827">
      <w:hyperlink r:id="rId455" w:history="1">
        <w:r w:rsidR="00805827" w:rsidRPr="00DF5AD1">
          <w:rPr>
            <w:rStyle w:val="Hyperlink"/>
          </w:rPr>
          <w:t>https://scdhec.gov/sites/default/files/media/document/ADAP-Formulary-03-01-2022.pdf</w:t>
        </w:r>
      </w:hyperlink>
    </w:p>
    <w:p w14:paraId="3DE898D1" w14:textId="77777777" w:rsidR="00805827" w:rsidRPr="00DF5AD1" w:rsidRDefault="00805827" w:rsidP="00805827">
      <w:r w:rsidRPr="00DF5AD1">
        <w:t>ADAP Pharmacy Phone Number: 855-PANTHRX  (803-728-3212)</w:t>
      </w:r>
    </w:p>
    <w:p w14:paraId="5CB49EBA" w14:textId="77777777" w:rsidR="00F94A46" w:rsidRDefault="00805827" w:rsidP="00805827">
      <w:pPr>
        <w:tabs>
          <w:tab w:val="center" w:pos="5400"/>
          <w:tab w:val="left" w:pos="8953"/>
        </w:tabs>
      </w:pPr>
      <w:r w:rsidRPr="00DF5AD1">
        <w:tab/>
        <w:t>***</w:t>
      </w:r>
      <w:proofErr w:type="gramStart"/>
      <w:r w:rsidRPr="00DF5AD1">
        <w:t>One month</w:t>
      </w:r>
      <w:proofErr w:type="gramEnd"/>
      <w:r w:rsidRPr="00DF5AD1">
        <w:t xml:space="preserve"> supplies are the dispense quantities through ADAP***</w:t>
      </w:r>
    </w:p>
    <w:p w14:paraId="3CF2B8F9" w14:textId="77777777" w:rsidR="00F94A46" w:rsidRPr="00466F00" w:rsidRDefault="00000000" w:rsidP="00F94A46">
      <w:pPr>
        <w:spacing w:after="0"/>
      </w:pPr>
      <w:hyperlink w:anchor="GLOSSARyTOP" w:history="1">
        <w:r w:rsidR="00F94A46" w:rsidRPr="00EB3BF3">
          <w:rPr>
            <w:rStyle w:val="Hyperlink"/>
          </w:rPr>
          <w:t>RETURN TO TOP</w:t>
        </w:r>
      </w:hyperlink>
    </w:p>
    <w:p w14:paraId="441EAB7F" w14:textId="183A23C2" w:rsidR="00805827" w:rsidRPr="00DF5AD1" w:rsidRDefault="00F94A46" w:rsidP="00805827">
      <w:pPr>
        <w:tabs>
          <w:tab w:val="center" w:pos="5400"/>
          <w:tab w:val="left" w:pos="8953"/>
        </w:tabs>
      </w:pPr>
      <w:r>
        <w:rPr>
          <w:noProof/>
          <w:sz w:val="32"/>
          <w:szCs w:val="32"/>
        </w:rPr>
        <mc:AlternateContent>
          <mc:Choice Requires="wps">
            <w:drawing>
              <wp:anchor distT="0" distB="0" distL="114300" distR="114300" simplePos="0" relativeHeight="251670528" behindDoc="0" locked="0" layoutInCell="1" allowOverlap="1" wp14:anchorId="00E5883A" wp14:editId="6D18893F">
                <wp:simplePos x="0" y="0"/>
                <wp:positionH relativeFrom="margin">
                  <wp:posOffset>-116205</wp:posOffset>
                </wp:positionH>
                <wp:positionV relativeFrom="paragraph">
                  <wp:posOffset>171450</wp:posOffset>
                </wp:positionV>
                <wp:extent cx="7239000" cy="0"/>
                <wp:effectExtent l="0" t="19050" r="19050" b="19050"/>
                <wp:wrapNone/>
                <wp:docPr id="43" name="Straight Connector 43"/>
                <wp:cNvGraphicFramePr/>
                <a:graphic xmlns:a="http://schemas.openxmlformats.org/drawingml/2006/main">
                  <a:graphicData uri="http://schemas.microsoft.com/office/word/2010/wordprocessingShape">
                    <wps:wsp>
                      <wps:cNvCnPr/>
                      <wps:spPr>
                        <a:xfrm>
                          <a:off x="0" y="0"/>
                          <a:ext cx="7239000" cy="0"/>
                        </a:xfrm>
                        <a:prstGeom prst="line">
                          <a:avLst/>
                        </a:prstGeom>
                        <a:ln w="28575"/>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7E346912" id="Straight Connector 43" o:spid="_x0000_s1026" style="position:absolute;z-index:25167052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 from="-9.15pt,13.5pt" to="560.85pt,1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" strokecolor="black [3200]" strokeweight="2.25pt">
                <v:stroke joinstyle="miter"/>
                <w10:wrap anchorx="margin"/>
              </v:line>
            </w:pict>
          </mc:Fallback>
        </mc:AlternateContent>
      </w:r>
      <w:r w:rsidR="00805827" w:rsidRPr="00DF5AD1">
        <w:tab/>
      </w:r>
    </w:p>
    <w:tbl>
      <w:tblPr>
        <w:tblStyle w:val="TableGrid"/>
        <w:tblW w:w="10790" w:type="dxa"/>
        <w:tblLook w:val="04A0" w:firstRow="1" w:lastRow="0" w:firstColumn="1" w:lastColumn="0" w:noHBand="0" w:noVBand="1"/>
      </w:tblPr>
      <w:tblGrid>
        <w:gridCol w:w="2325"/>
        <w:gridCol w:w="8465"/>
      </w:tblGrid>
      <w:tr w:rsidR="00805827" w:rsidRPr="00DF5AD1" w14:paraId="667A88C0" w14:textId="77777777" w:rsidTr="00F94A46">
        <w:tc>
          <w:tcPr>
            <w:tcW w:w="10790" w:type="dxa"/>
            <w:gridSpan w:val="2"/>
            <w:tcBorders>
              <w:top w:val="single" w:sz="18" w:space="0" w:color="auto"/>
              <w:left w:val="single" w:sz="18" w:space="0" w:color="auto"/>
              <w:right w:val="single" w:sz="18" w:space="0" w:color="auto"/>
            </w:tcBorders>
            <w:shd w:val="clear" w:color="auto" w:fill="000000" w:themeFill="text1"/>
            <w:vAlign w:val="center"/>
          </w:tcPr>
          <w:p w14:paraId="67A600D3" w14:textId="77777777" w:rsidR="00805827" w:rsidRPr="00DF5AD1" w:rsidRDefault="00805827" w:rsidP="004D41F6">
            <w:pPr>
              <w:spacing w:line="360" w:lineRule="atLeast"/>
              <w:jc w:val="center"/>
              <w:rPr>
                <w:b/>
                <w:bCs/>
                <w:color w:val="FFFFFF" w:themeColor="background1"/>
                <w:sz w:val="20"/>
                <w:szCs w:val="20"/>
              </w:rPr>
            </w:pPr>
            <w:bookmarkStart w:id="59" w:name="INHALER"/>
            <w:r w:rsidRPr="00297F5A">
              <w:rPr>
                <w:b/>
                <w:bCs/>
                <w:color w:val="FFFFFF" w:themeColor="background1"/>
                <w:sz w:val="44"/>
                <w:szCs w:val="44"/>
              </w:rPr>
              <w:t>Inhalers</w:t>
            </w:r>
            <w:bookmarkEnd w:id="59"/>
          </w:p>
        </w:tc>
      </w:tr>
      <w:tr w:rsidR="00805827" w:rsidRPr="0062253F" w14:paraId="083E0211" w14:textId="77777777" w:rsidTr="00F94A46">
        <w:tc>
          <w:tcPr>
            <w:tcW w:w="2325" w:type="dxa"/>
            <w:tcBorders>
              <w:top w:val="single" w:sz="12" w:space="0" w:color="FFFFFF" w:themeColor="background1"/>
              <w:left w:val="single" w:sz="18" w:space="0" w:color="auto"/>
              <w:bottom w:val="single" w:sz="12" w:space="0" w:color="FFFFFF" w:themeColor="background1"/>
              <w:right w:val="single" w:sz="12" w:space="0" w:color="FFFFFF" w:themeColor="background1"/>
            </w:tcBorders>
            <w:shd w:val="clear" w:color="auto" w:fill="000000" w:themeFill="text1"/>
            <w:vAlign w:val="center"/>
          </w:tcPr>
          <w:p w14:paraId="05DD0F63" w14:textId="77777777" w:rsidR="00805827" w:rsidRPr="006F2BD6" w:rsidRDefault="00805827" w:rsidP="004D41F6">
            <w:pPr>
              <w:spacing w:line="360" w:lineRule="atLeast"/>
              <w:jc w:val="center"/>
              <w:rPr>
                <w:b/>
                <w:bCs/>
                <w:color w:val="FFFFFF" w:themeColor="background1"/>
                <w:sz w:val="24"/>
                <w:szCs w:val="24"/>
              </w:rPr>
            </w:pPr>
            <w:r w:rsidRPr="006F2BD6">
              <w:rPr>
                <w:b/>
                <w:bCs/>
                <w:color w:val="FFFFFF" w:themeColor="background1"/>
                <w:sz w:val="24"/>
                <w:szCs w:val="24"/>
              </w:rPr>
              <w:t>Medication class</w:t>
            </w:r>
          </w:p>
        </w:tc>
        <w:tc>
          <w:tcPr>
            <w:tcW w:w="8465" w:type="dxa"/>
            <w:tcBorders>
              <w:top w:val="single" w:sz="12" w:space="0" w:color="FFFFFF" w:themeColor="background1"/>
              <w:left w:val="single" w:sz="12" w:space="0" w:color="FFFFFF" w:themeColor="background1"/>
              <w:right w:val="single" w:sz="18" w:space="0" w:color="auto"/>
            </w:tcBorders>
            <w:shd w:val="clear" w:color="auto" w:fill="000000" w:themeFill="text1"/>
            <w:vAlign w:val="center"/>
          </w:tcPr>
          <w:p w14:paraId="0CA3F015" w14:textId="77777777" w:rsidR="00805827" w:rsidRPr="0062253F" w:rsidRDefault="00805827" w:rsidP="004D41F6">
            <w:pPr>
              <w:spacing w:line="360" w:lineRule="atLeast"/>
              <w:jc w:val="center"/>
              <w:rPr>
                <w:b/>
                <w:bCs/>
                <w:color w:val="FFFFFF" w:themeColor="background1"/>
                <w:sz w:val="24"/>
                <w:szCs w:val="24"/>
              </w:rPr>
            </w:pPr>
            <w:r w:rsidRPr="0062253F">
              <w:rPr>
                <w:b/>
                <w:bCs/>
                <w:color w:val="FFFFFF" w:themeColor="background1"/>
                <w:sz w:val="24"/>
                <w:szCs w:val="24"/>
              </w:rPr>
              <w:t>Medication name</w:t>
            </w:r>
          </w:p>
        </w:tc>
      </w:tr>
      <w:tr w:rsidR="00805827" w:rsidRPr="0062253F" w14:paraId="05BC0E12" w14:textId="77777777" w:rsidTr="00F94A46">
        <w:tc>
          <w:tcPr>
            <w:tcW w:w="2325" w:type="dxa"/>
            <w:vMerge w:val="restart"/>
            <w:tcBorders>
              <w:top w:val="single" w:sz="12" w:space="0" w:color="FFFFFF" w:themeColor="background1"/>
              <w:left w:val="single" w:sz="18" w:space="0" w:color="auto"/>
            </w:tcBorders>
            <w:shd w:val="clear" w:color="auto" w:fill="000000" w:themeFill="text1"/>
            <w:vAlign w:val="center"/>
          </w:tcPr>
          <w:p w14:paraId="4DE1EEA3" w14:textId="77777777" w:rsidR="00805827" w:rsidRPr="006F2BD6" w:rsidRDefault="00805827" w:rsidP="004D41F6">
            <w:pPr>
              <w:spacing w:line="360" w:lineRule="atLeast"/>
              <w:jc w:val="center"/>
              <w:rPr>
                <w:b/>
                <w:bCs/>
                <w:color w:val="FFFFFF" w:themeColor="background1"/>
                <w:sz w:val="24"/>
                <w:szCs w:val="24"/>
                <w:vertAlign w:val="superscript"/>
              </w:rPr>
            </w:pPr>
            <w:r w:rsidRPr="006F2BD6">
              <w:rPr>
                <w:b/>
                <w:bCs/>
                <w:color w:val="FFFFFF" w:themeColor="background1"/>
                <w:sz w:val="24"/>
                <w:szCs w:val="24"/>
              </w:rPr>
              <w:t>ICS</w:t>
            </w:r>
            <w:r w:rsidRPr="006F2BD6">
              <w:rPr>
                <w:b/>
                <w:bCs/>
                <w:color w:val="FFFFFF" w:themeColor="background1"/>
                <w:sz w:val="24"/>
                <w:szCs w:val="24"/>
                <w:vertAlign w:val="superscript"/>
              </w:rPr>
              <w:t>+</w:t>
            </w:r>
          </w:p>
        </w:tc>
        <w:tc>
          <w:tcPr>
            <w:tcW w:w="8465" w:type="dxa"/>
            <w:tcBorders>
              <w:right w:val="single" w:sz="18" w:space="0" w:color="auto"/>
            </w:tcBorders>
          </w:tcPr>
          <w:p w14:paraId="6F8CC059" w14:textId="77777777" w:rsidR="00805827" w:rsidRDefault="00000000" w:rsidP="004D41F6">
            <w:pPr>
              <w:spacing w:line="360" w:lineRule="atLeast"/>
              <w:rPr>
                <w:rFonts w:eastAsia="Times New Roman" w:cs="Calibri"/>
                <w:color w:val="000000"/>
                <w:sz w:val="24"/>
                <w:szCs w:val="24"/>
              </w:rPr>
            </w:pPr>
            <w:hyperlink w:anchor="GSK" w:history="1">
              <w:r w:rsidR="00805827" w:rsidRPr="0044462C">
                <w:rPr>
                  <w:rStyle w:val="Hyperlink"/>
                  <w:rFonts w:eastAsia="Times New Roman" w:cs="Calibri"/>
                  <w:sz w:val="24"/>
                  <w:szCs w:val="24"/>
                </w:rPr>
                <w:t>Arnuity Ellipta (Fluticasone)</w:t>
              </w:r>
            </w:hyperlink>
          </w:p>
        </w:tc>
      </w:tr>
      <w:tr w:rsidR="00805827" w:rsidRPr="0062253F" w14:paraId="4B3D2125" w14:textId="77777777" w:rsidTr="00F94A46">
        <w:tc>
          <w:tcPr>
            <w:tcW w:w="2325" w:type="dxa"/>
            <w:vMerge/>
            <w:tcBorders>
              <w:left w:val="single" w:sz="18" w:space="0" w:color="auto"/>
            </w:tcBorders>
            <w:shd w:val="clear" w:color="auto" w:fill="000000" w:themeFill="text1"/>
            <w:vAlign w:val="center"/>
          </w:tcPr>
          <w:p w14:paraId="1A748635" w14:textId="77777777" w:rsidR="00805827" w:rsidRPr="006F2BD6" w:rsidRDefault="00805827" w:rsidP="004D41F6">
            <w:pPr>
              <w:spacing w:line="360" w:lineRule="atLeast"/>
              <w:jc w:val="center"/>
              <w:rPr>
                <w:b/>
                <w:bCs/>
                <w:color w:val="FFFFFF" w:themeColor="background1"/>
                <w:sz w:val="24"/>
                <w:szCs w:val="24"/>
              </w:rPr>
            </w:pPr>
          </w:p>
        </w:tc>
        <w:tc>
          <w:tcPr>
            <w:tcW w:w="8465" w:type="dxa"/>
            <w:tcBorders>
              <w:right w:val="single" w:sz="18" w:space="0" w:color="auto"/>
            </w:tcBorders>
          </w:tcPr>
          <w:p w14:paraId="034D658A" w14:textId="77777777" w:rsidR="00805827" w:rsidRDefault="00000000" w:rsidP="004D41F6">
            <w:pPr>
              <w:spacing w:line="360" w:lineRule="atLeast"/>
              <w:rPr>
                <w:rFonts w:eastAsia="Times New Roman" w:cs="Calibri"/>
                <w:color w:val="000000"/>
                <w:sz w:val="24"/>
                <w:szCs w:val="24"/>
              </w:rPr>
            </w:pPr>
            <w:hyperlink w:anchor="GSK" w:history="1">
              <w:r w:rsidR="00805827" w:rsidRPr="0044462C">
                <w:rPr>
                  <w:rStyle w:val="Hyperlink"/>
                  <w:rFonts w:eastAsia="Times New Roman" w:cs="Calibri"/>
                  <w:sz w:val="24"/>
                  <w:szCs w:val="24"/>
                </w:rPr>
                <w:t>Flovent (Diskus Or Hfa) (Fluticasone)</w:t>
              </w:r>
            </w:hyperlink>
          </w:p>
        </w:tc>
      </w:tr>
      <w:tr w:rsidR="00805827" w:rsidRPr="0062253F" w14:paraId="2EC3B849" w14:textId="77777777" w:rsidTr="00F94A46">
        <w:tc>
          <w:tcPr>
            <w:tcW w:w="2325" w:type="dxa"/>
            <w:vMerge/>
            <w:tcBorders>
              <w:left w:val="single" w:sz="18" w:space="0" w:color="auto"/>
            </w:tcBorders>
            <w:shd w:val="clear" w:color="auto" w:fill="000000" w:themeFill="text1"/>
            <w:vAlign w:val="center"/>
          </w:tcPr>
          <w:p w14:paraId="032D6343" w14:textId="77777777" w:rsidR="00805827" w:rsidRPr="006F2BD6" w:rsidRDefault="00805827" w:rsidP="004D41F6">
            <w:pPr>
              <w:spacing w:line="360" w:lineRule="atLeast"/>
              <w:jc w:val="center"/>
              <w:rPr>
                <w:b/>
                <w:bCs/>
                <w:color w:val="FFFFFF" w:themeColor="background1"/>
                <w:sz w:val="24"/>
                <w:szCs w:val="24"/>
              </w:rPr>
            </w:pPr>
          </w:p>
        </w:tc>
        <w:tc>
          <w:tcPr>
            <w:tcW w:w="8465" w:type="dxa"/>
            <w:tcBorders>
              <w:right w:val="single" w:sz="18" w:space="0" w:color="auto"/>
            </w:tcBorders>
          </w:tcPr>
          <w:p w14:paraId="7F45AB25" w14:textId="77777777" w:rsidR="00805827" w:rsidRDefault="00000000" w:rsidP="004D41F6">
            <w:pPr>
              <w:spacing w:line="360" w:lineRule="atLeast"/>
              <w:rPr>
                <w:rFonts w:eastAsia="Times New Roman" w:cs="Calibri"/>
                <w:color w:val="000000"/>
                <w:sz w:val="24"/>
                <w:szCs w:val="24"/>
              </w:rPr>
            </w:pPr>
            <w:hyperlink w:anchor="AstraZeneca" w:history="1">
              <w:r w:rsidR="00805827" w:rsidRPr="0044462C">
                <w:rPr>
                  <w:rStyle w:val="Hyperlink"/>
                  <w:rFonts w:eastAsia="Times New Roman" w:cs="Calibri"/>
                  <w:sz w:val="24"/>
                  <w:szCs w:val="24"/>
                </w:rPr>
                <w:t>Pulmicort Flexhaler (Budesonide)</w:t>
              </w:r>
            </w:hyperlink>
          </w:p>
        </w:tc>
      </w:tr>
      <w:tr w:rsidR="00805827" w:rsidRPr="0062253F" w14:paraId="16017A2A" w14:textId="77777777" w:rsidTr="00F94A46">
        <w:tc>
          <w:tcPr>
            <w:tcW w:w="2325" w:type="dxa"/>
            <w:vMerge/>
            <w:tcBorders>
              <w:left w:val="single" w:sz="18" w:space="0" w:color="auto"/>
              <w:bottom w:val="single" w:sz="12" w:space="0" w:color="FFFFFF" w:themeColor="background1"/>
            </w:tcBorders>
            <w:shd w:val="clear" w:color="auto" w:fill="000000" w:themeFill="text1"/>
            <w:vAlign w:val="center"/>
          </w:tcPr>
          <w:p w14:paraId="25818D15" w14:textId="77777777" w:rsidR="00805827" w:rsidRPr="006F2BD6" w:rsidRDefault="00805827" w:rsidP="004D41F6">
            <w:pPr>
              <w:spacing w:line="360" w:lineRule="atLeast"/>
              <w:jc w:val="center"/>
              <w:rPr>
                <w:b/>
                <w:bCs/>
                <w:color w:val="FFFFFF" w:themeColor="background1"/>
                <w:sz w:val="24"/>
                <w:szCs w:val="24"/>
              </w:rPr>
            </w:pPr>
          </w:p>
        </w:tc>
        <w:tc>
          <w:tcPr>
            <w:tcW w:w="8465" w:type="dxa"/>
            <w:tcBorders>
              <w:bottom w:val="single" w:sz="12" w:space="0" w:color="auto"/>
              <w:right w:val="single" w:sz="18" w:space="0" w:color="auto"/>
            </w:tcBorders>
          </w:tcPr>
          <w:p w14:paraId="760E19D2" w14:textId="7D220C87" w:rsidR="00805827" w:rsidRDefault="00000000" w:rsidP="004D41F6">
            <w:pPr>
              <w:spacing w:line="360" w:lineRule="atLeast"/>
              <w:rPr>
                <w:rFonts w:eastAsia="Times New Roman" w:cs="Calibri"/>
                <w:color w:val="000000"/>
                <w:sz w:val="24"/>
                <w:szCs w:val="24"/>
              </w:rPr>
            </w:pPr>
            <w:hyperlink w:anchor="TEva" w:history="1">
              <w:r w:rsidR="00805827" w:rsidRPr="00782580">
                <w:rPr>
                  <w:rStyle w:val="Hyperlink"/>
                  <w:rFonts w:eastAsia="Times New Roman" w:cs="Calibri"/>
                  <w:sz w:val="24"/>
                  <w:szCs w:val="24"/>
                </w:rPr>
                <w:t>Qvar Redihaler (Beclomethasone Dipropionate Hfa) Inhalation Aerosol</w:t>
              </w:r>
            </w:hyperlink>
          </w:p>
        </w:tc>
      </w:tr>
      <w:tr w:rsidR="00805827" w:rsidRPr="0062253F" w14:paraId="1CF704A4" w14:textId="77777777" w:rsidTr="00F94A46">
        <w:tc>
          <w:tcPr>
            <w:tcW w:w="2325" w:type="dxa"/>
            <w:vMerge w:val="restart"/>
            <w:tcBorders>
              <w:top w:val="single" w:sz="12" w:space="0" w:color="FFFFFF" w:themeColor="background1"/>
              <w:left w:val="single" w:sz="18" w:space="0" w:color="auto"/>
            </w:tcBorders>
            <w:shd w:val="clear" w:color="auto" w:fill="000000" w:themeFill="text1"/>
            <w:vAlign w:val="center"/>
          </w:tcPr>
          <w:p w14:paraId="51B84DE3" w14:textId="77777777" w:rsidR="00805827" w:rsidRPr="006F2BD6" w:rsidRDefault="00805827" w:rsidP="004D41F6">
            <w:pPr>
              <w:spacing w:line="360" w:lineRule="atLeast"/>
              <w:jc w:val="center"/>
              <w:rPr>
                <w:b/>
                <w:bCs/>
                <w:color w:val="FFFFFF" w:themeColor="background1"/>
                <w:sz w:val="24"/>
                <w:szCs w:val="24"/>
              </w:rPr>
            </w:pPr>
            <w:r w:rsidRPr="006F2BD6">
              <w:rPr>
                <w:b/>
                <w:bCs/>
                <w:color w:val="FFFFFF" w:themeColor="background1"/>
                <w:sz w:val="24"/>
                <w:szCs w:val="24"/>
              </w:rPr>
              <w:t>ICS (nasal)</w:t>
            </w:r>
          </w:p>
        </w:tc>
        <w:tc>
          <w:tcPr>
            <w:tcW w:w="8465" w:type="dxa"/>
            <w:tcBorders>
              <w:top w:val="single" w:sz="12" w:space="0" w:color="auto"/>
              <w:right w:val="single" w:sz="18" w:space="0" w:color="auto"/>
            </w:tcBorders>
          </w:tcPr>
          <w:p w14:paraId="2690D2E3" w14:textId="77777777" w:rsidR="00805827" w:rsidRDefault="00000000" w:rsidP="004D41F6">
            <w:pPr>
              <w:spacing w:line="360" w:lineRule="atLeast"/>
              <w:rPr>
                <w:rFonts w:eastAsia="Times New Roman" w:cs="Calibri"/>
                <w:color w:val="000000"/>
                <w:sz w:val="24"/>
                <w:szCs w:val="24"/>
              </w:rPr>
            </w:pPr>
            <w:hyperlink w:anchor="GSK" w:history="1">
              <w:r w:rsidR="00805827" w:rsidRPr="0044462C">
                <w:rPr>
                  <w:rStyle w:val="Hyperlink"/>
                  <w:rFonts w:eastAsia="Times New Roman" w:cs="Calibri"/>
                  <w:sz w:val="24"/>
                  <w:szCs w:val="24"/>
                </w:rPr>
                <w:t>Beconase Aq  (Beclomethasone Dipropionate Nasal Spray)</w:t>
              </w:r>
            </w:hyperlink>
          </w:p>
        </w:tc>
      </w:tr>
      <w:tr w:rsidR="00805827" w:rsidRPr="0062253F" w14:paraId="3CE2D49B" w14:textId="77777777" w:rsidTr="00F94A46">
        <w:tc>
          <w:tcPr>
            <w:tcW w:w="2325" w:type="dxa"/>
            <w:vMerge/>
            <w:tcBorders>
              <w:left w:val="single" w:sz="18" w:space="0" w:color="auto"/>
            </w:tcBorders>
            <w:shd w:val="clear" w:color="auto" w:fill="000000" w:themeFill="text1"/>
            <w:vAlign w:val="center"/>
          </w:tcPr>
          <w:p w14:paraId="4B79C791" w14:textId="77777777" w:rsidR="00805827" w:rsidRPr="006F2BD6" w:rsidRDefault="00805827" w:rsidP="004D41F6">
            <w:pPr>
              <w:spacing w:line="360" w:lineRule="atLeast"/>
              <w:jc w:val="center"/>
              <w:rPr>
                <w:b/>
                <w:bCs/>
                <w:color w:val="FFFFFF" w:themeColor="background1"/>
                <w:sz w:val="24"/>
                <w:szCs w:val="24"/>
              </w:rPr>
            </w:pPr>
          </w:p>
        </w:tc>
        <w:tc>
          <w:tcPr>
            <w:tcW w:w="8465" w:type="dxa"/>
            <w:tcBorders>
              <w:right w:val="single" w:sz="18" w:space="0" w:color="auto"/>
            </w:tcBorders>
          </w:tcPr>
          <w:p w14:paraId="19E9E42A" w14:textId="77777777" w:rsidR="00805827" w:rsidRDefault="00000000" w:rsidP="004D41F6">
            <w:pPr>
              <w:spacing w:line="360" w:lineRule="atLeast"/>
              <w:rPr>
                <w:rFonts w:eastAsia="Times New Roman" w:cs="Calibri"/>
                <w:color w:val="000000"/>
                <w:sz w:val="24"/>
                <w:szCs w:val="24"/>
              </w:rPr>
            </w:pPr>
            <w:hyperlink w:anchor="MYLAnViatris" w:history="1">
              <w:r w:rsidR="00805827" w:rsidRPr="0044462C">
                <w:rPr>
                  <w:rStyle w:val="Hyperlink"/>
                  <w:rFonts w:eastAsia="Times New Roman" w:cs="Calibri"/>
                  <w:sz w:val="24"/>
                  <w:szCs w:val="24"/>
                </w:rPr>
                <w:t>Dymista (Azelastine/Fluticasone) Nasal Spray</w:t>
              </w:r>
            </w:hyperlink>
          </w:p>
        </w:tc>
      </w:tr>
      <w:tr w:rsidR="00805827" w:rsidRPr="0062253F" w14:paraId="0EA60E58" w14:textId="77777777" w:rsidTr="00F94A46">
        <w:tc>
          <w:tcPr>
            <w:tcW w:w="2325" w:type="dxa"/>
            <w:vMerge/>
            <w:tcBorders>
              <w:left w:val="single" w:sz="18" w:space="0" w:color="auto"/>
              <w:bottom w:val="single" w:sz="12" w:space="0" w:color="FFFFFF" w:themeColor="background1"/>
            </w:tcBorders>
            <w:shd w:val="clear" w:color="auto" w:fill="000000" w:themeFill="text1"/>
            <w:vAlign w:val="center"/>
          </w:tcPr>
          <w:p w14:paraId="650324BC" w14:textId="77777777" w:rsidR="00805827" w:rsidRPr="006F2BD6" w:rsidRDefault="00805827" w:rsidP="004D41F6">
            <w:pPr>
              <w:spacing w:line="360" w:lineRule="atLeast"/>
              <w:jc w:val="center"/>
              <w:rPr>
                <w:b/>
                <w:bCs/>
                <w:color w:val="FFFFFF" w:themeColor="background1"/>
                <w:sz w:val="24"/>
                <w:szCs w:val="24"/>
              </w:rPr>
            </w:pPr>
          </w:p>
        </w:tc>
        <w:tc>
          <w:tcPr>
            <w:tcW w:w="8465" w:type="dxa"/>
            <w:tcBorders>
              <w:bottom w:val="single" w:sz="12" w:space="0" w:color="auto"/>
              <w:right w:val="single" w:sz="18" w:space="0" w:color="auto"/>
            </w:tcBorders>
          </w:tcPr>
          <w:p w14:paraId="44A525C0" w14:textId="08B824D9" w:rsidR="00805827" w:rsidRDefault="00000000" w:rsidP="004D41F6">
            <w:pPr>
              <w:spacing w:line="360" w:lineRule="atLeast"/>
              <w:rPr>
                <w:rFonts w:eastAsia="Times New Roman" w:cs="Calibri"/>
                <w:color w:val="000000"/>
                <w:sz w:val="24"/>
                <w:szCs w:val="24"/>
              </w:rPr>
            </w:pPr>
            <w:hyperlink w:anchor="TEva" w:history="1">
              <w:r w:rsidR="00805827" w:rsidRPr="00782580">
                <w:rPr>
                  <w:rStyle w:val="Hyperlink"/>
                  <w:rFonts w:eastAsia="Times New Roman" w:cs="Calibri"/>
                  <w:sz w:val="24"/>
                  <w:szCs w:val="24"/>
                </w:rPr>
                <w:t>Qnasl (Beclomethasone) Nasal Aerosol</w:t>
              </w:r>
            </w:hyperlink>
          </w:p>
        </w:tc>
      </w:tr>
      <w:tr w:rsidR="00805827" w:rsidRPr="0062253F" w14:paraId="39E52078" w14:textId="77777777" w:rsidTr="00F94A46">
        <w:tc>
          <w:tcPr>
            <w:tcW w:w="2325" w:type="dxa"/>
            <w:vMerge w:val="restart"/>
            <w:tcBorders>
              <w:top w:val="single" w:sz="12" w:space="0" w:color="FFFFFF" w:themeColor="background1"/>
              <w:left w:val="single" w:sz="18" w:space="0" w:color="auto"/>
            </w:tcBorders>
            <w:shd w:val="clear" w:color="auto" w:fill="000000" w:themeFill="text1"/>
            <w:vAlign w:val="center"/>
          </w:tcPr>
          <w:p w14:paraId="13810669" w14:textId="77777777" w:rsidR="00805827" w:rsidRPr="006F2BD6" w:rsidRDefault="00805827" w:rsidP="004D41F6">
            <w:pPr>
              <w:spacing w:line="360" w:lineRule="atLeast"/>
              <w:jc w:val="center"/>
              <w:rPr>
                <w:b/>
                <w:bCs/>
                <w:color w:val="FFFFFF" w:themeColor="background1"/>
                <w:sz w:val="24"/>
                <w:szCs w:val="24"/>
              </w:rPr>
            </w:pPr>
            <w:r w:rsidRPr="006F2BD6">
              <w:rPr>
                <w:b/>
                <w:bCs/>
                <w:color w:val="FFFFFF" w:themeColor="background1"/>
                <w:sz w:val="24"/>
                <w:szCs w:val="24"/>
              </w:rPr>
              <w:t>LAMA/LABA</w:t>
            </w:r>
          </w:p>
        </w:tc>
        <w:tc>
          <w:tcPr>
            <w:tcW w:w="8465" w:type="dxa"/>
            <w:tcBorders>
              <w:top w:val="single" w:sz="12" w:space="0" w:color="auto"/>
              <w:right w:val="single" w:sz="18" w:space="0" w:color="auto"/>
            </w:tcBorders>
          </w:tcPr>
          <w:p w14:paraId="57DFA5B6" w14:textId="77777777" w:rsidR="00805827" w:rsidRPr="0062253F" w:rsidRDefault="00000000" w:rsidP="004D41F6">
            <w:pPr>
              <w:spacing w:line="360" w:lineRule="atLeast"/>
              <w:rPr>
                <w:color w:val="212121"/>
                <w:sz w:val="24"/>
                <w:szCs w:val="24"/>
              </w:rPr>
            </w:pPr>
            <w:hyperlink w:anchor="GSK" w:history="1">
              <w:r w:rsidR="00805827" w:rsidRPr="0044462C">
                <w:rPr>
                  <w:rStyle w:val="Hyperlink"/>
                  <w:rFonts w:eastAsia="Times New Roman" w:cs="Calibri"/>
                  <w:sz w:val="24"/>
                  <w:szCs w:val="24"/>
                </w:rPr>
                <w:t>Anoro Ellipta (Umeclidinium/Vilanterol)</w:t>
              </w:r>
            </w:hyperlink>
          </w:p>
        </w:tc>
      </w:tr>
      <w:tr w:rsidR="00805827" w14:paraId="0D89D25D" w14:textId="77777777" w:rsidTr="00F94A46">
        <w:tc>
          <w:tcPr>
            <w:tcW w:w="2325" w:type="dxa"/>
            <w:vMerge/>
            <w:tcBorders>
              <w:left w:val="single" w:sz="18" w:space="0" w:color="auto"/>
            </w:tcBorders>
            <w:shd w:val="clear" w:color="auto" w:fill="000000" w:themeFill="text1"/>
            <w:vAlign w:val="center"/>
          </w:tcPr>
          <w:p w14:paraId="261B5DE8" w14:textId="77777777" w:rsidR="00805827" w:rsidRPr="006F2BD6" w:rsidRDefault="00805827" w:rsidP="004D41F6">
            <w:pPr>
              <w:spacing w:line="360" w:lineRule="atLeast"/>
              <w:jc w:val="center"/>
              <w:rPr>
                <w:b/>
                <w:bCs/>
                <w:color w:val="FFFFFF" w:themeColor="background1"/>
                <w:sz w:val="24"/>
                <w:szCs w:val="24"/>
              </w:rPr>
            </w:pPr>
          </w:p>
        </w:tc>
        <w:tc>
          <w:tcPr>
            <w:tcW w:w="8465" w:type="dxa"/>
            <w:tcBorders>
              <w:right w:val="single" w:sz="18" w:space="0" w:color="auto"/>
            </w:tcBorders>
          </w:tcPr>
          <w:p w14:paraId="02EE5D9C" w14:textId="77777777" w:rsidR="00805827" w:rsidRDefault="00000000" w:rsidP="004D41F6">
            <w:pPr>
              <w:spacing w:line="360" w:lineRule="atLeast"/>
              <w:rPr>
                <w:rFonts w:eastAsia="Times New Roman" w:cs="Calibri"/>
                <w:color w:val="000000"/>
                <w:sz w:val="24"/>
                <w:szCs w:val="24"/>
              </w:rPr>
            </w:pPr>
            <w:hyperlink w:anchor="AstraZeneca" w:history="1">
              <w:r w:rsidR="00805827" w:rsidRPr="0044462C">
                <w:rPr>
                  <w:rStyle w:val="Hyperlink"/>
                  <w:rFonts w:eastAsia="Times New Roman" w:cs="Calibri"/>
                  <w:sz w:val="24"/>
                  <w:szCs w:val="24"/>
                </w:rPr>
                <w:t>Bevespi Aerosphere (Glycopyrrolate/Formoterol)</w:t>
              </w:r>
            </w:hyperlink>
          </w:p>
        </w:tc>
      </w:tr>
      <w:tr w:rsidR="00805827" w14:paraId="057B9872" w14:textId="77777777" w:rsidTr="00F94A46">
        <w:tc>
          <w:tcPr>
            <w:tcW w:w="2325" w:type="dxa"/>
            <w:vMerge/>
            <w:tcBorders>
              <w:left w:val="single" w:sz="18" w:space="0" w:color="auto"/>
              <w:bottom w:val="single" w:sz="12" w:space="0" w:color="FFFFFF" w:themeColor="background1"/>
            </w:tcBorders>
            <w:shd w:val="clear" w:color="auto" w:fill="000000" w:themeFill="text1"/>
            <w:vAlign w:val="center"/>
          </w:tcPr>
          <w:p w14:paraId="7B57DF19" w14:textId="77777777" w:rsidR="00805827" w:rsidRPr="006F2BD6" w:rsidRDefault="00805827" w:rsidP="004D41F6">
            <w:pPr>
              <w:spacing w:line="360" w:lineRule="atLeast"/>
              <w:jc w:val="center"/>
              <w:rPr>
                <w:b/>
                <w:bCs/>
                <w:color w:val="FFFFFF" w:themeColor="background1"/>
                <w:sz w:val="24"/>
                <w:szCs w:val="24"/>
              </w:rPr>
            </w:pPr>
          </w:p>
        </w:tc>
        <w:tc>
          <w:tcPr>
            <w:tcW w:w="8465" w:type="dxa"/>
            <w:tcBorders>
              <w:bottom w:val="single" w:sz="12" w:space="0" w:color="auto"/>
              <w:right w:val="single" w:sz="18" w:space="0" w:color="auto"/>
            </w:tcBorders>
          </w:tcPr>
          <w:p w14:paraId="7516C474" w14:textId="77777777" w:rsidR="00805827" w:rsidRDefault="00000000" w:rsidP="004D41F6">
            <w:pPr>
              <w:spacing w:line="360" w:lineRule="atLeast"/>
              <w:rPr>
                <w:rFonts w:eastAsia="Times New Roman" w:cs="Calibri"/>
                <w:color w:val="000000"/>
                <w:sz w:val="24"/>
                <w:szCs w:val="24"/>
              </w:rPr>
            </w:pPr>
            <w:hyperlink w:anchor="BOEHRINGER" w:history="1">
              <w:r w:rsidR="00805827" w:rsidRPr="0044462C">
                <w:rPr>
                  <w:rStyle w:val="Hyperlink"/>
                  <w:rFonts w:eastAsia="Times New Roman" w:cs="Calibri"/>
                  <w:sz w:val="24"/>
                  <w:szCs w:val="24"/>
                </w:rPr>
                <w:t>Stiolto Respimat (Tiotropium/Olodaterol)</w:t>
              </w:r>
            </w:hyperlink>
          </w:p>
        </w:tc>
      </w:tr>
      <w:tr w:rsidR="00805827" w14:paraId="54331B09" w14:textId="77777777" w:rsidTr="00F94A46">
        <w:tc>
          <w:tcPr>
            <w:tcW w:w="2325" w:type="dxa"/>
            <w:vMerge w:val="restart"/>
            <w:tcBorders>
              <w:top w:val="single" w:sz="12" w:space="0" w:color="FFFFFF" w:themeColor="background1"/>
              <w:left w:val="single" w:sz="18" w:space="0" w:color="auto"/>
            </w:tcBorders>
            <w:shd w:val="clear" w:color="auto" w:fill="000000" w:themeFill="text1"/>
            <w:vAlign w:val="center"/>
          </w:tcPr>
          <w:p w14:paraId="7193FC17" w14:textId="77777777" w:rsidR="00805827" w:rsidRPr="006F2BD6" w:rsidRDefault="00805827" w:rsidP="004D41F6">
            <w:pPr>
              <w:spacing w:line="360" w:lineRule="atLeast"/>
              <w:jc w:val="center"/>
              <w:rPr>
                <w:b/>
                <w:bCs/>
                <w:color w:val="FFFFFF" w:themeColor="background1"/>
                <w:sz w:val="24"/>
                <w:szCs w:val="24"/>
              </w:rPr>
            </w:pPr>
            <w:r w:rsidRPr="006F2BD6">
              <w:rPr>
                <w:b/>
                <w:bCs/>
                <w:color w:val="FFFFFF" w:themeColor="background1"/>
                <w:sz w:val="24"/>
                <w:szCs w:val="24"/>
              </w:rPr>
              <w:t>LABA/ICS</w:t>
            </w:r>
          </w:p>
        </w:tc>
        <w:tc>
          <w:tcPr>
            <w:tcW w:w="8465" w:type="dxa"/>
            <w:tcBorders>
              <w:top w:val="single" w:sz="12" w:space="0" w:color="auto"/>
              <w:bottom w:val="single" w:sz="4" w:space="0" w:color="auto"/>
              <w:right w:val="single" w:sz="18" w:space="0" w:color="auto"/>
            </w:tcBorders>
          </w:tcPr>
          <w:p w14:paraId="553B04C7" w14:textId="77777777" w:rsidR="00805827" w:rsidRDefault="00000000" w:rsidP="004D41F6">
            <w:pPr>
              <w:spacing w:line="360" w:lineRule="atLeast"/>
              <w:rPr>
                <w:rFonts w:eastAsia="Times New Roman" w:cs="Calibri"/>
                <w:color w:val="000000"/>
                <w:sz w:val="24"/>
                <w:szCs w:val="24"/>
              </w:rPr>
            </w:pPr>
            <w:hyperlink w:anchor="GSK" w:history="1">
              <w:r w:rsidR="00805827" w:rsidRPr="0044462C">
                <w:rPr>
                  <w:rStyle w:val="Hyperlink"/>
                  <w:rFonts w:eastAsia="Times New Roman" w:cs="Calibri"/>
                  <w:sz w:val="24"/>
                  <w:szCs w:val="24"/>
                </w:rPr>
                <w:t>Advair (Diskus Or Hfa) (Fluticasone/Salmeterol)</w:t>
              </w:r>
            </w:hyperlink>
          </w:p>
        </w:tc>
      </w:tr>
      <w:tr w:rsidR="00805827" w14:paraId="20081E7A" w14:textId="77777777" w:rsidTr="00F94A46">
        <w:tc>
          <w:tcPr>
            <w:tcW w:w="2325" w:type="dxa"/>
            <w:vMerge/>
            <w:tcBorders>
              <w:left w:val="single" w:sz="18" w:space="0" w:color="auto"/>
            </w:tcBorders>
            <w:shd w:val="clear" w:color="auto" w:fill="000000" w:themeFill="text1"/>
            <w:vAlign w:val="center"/>
          </w:tcPr>
          <w:p w14:paraId="47A112D1" w14:textId="77777777" w:rsidR="00805827" w:rsidRPr="006F2BD6" w:rsidRDefault="00805827" w:rsidP="004D41F6">
            <w:pPr>
              <w:spacing w:line="360" w:lineRule="atLeast"/>
              <w:jc w:val="center"/>
              <w:rPr>
                <w:b/>
                <w:bCs/>
                <w:color w:val="FFFFFF" w:themeColor="background1"/>
                <w:sz w:val="24"/>
                <w:szCs w:val="24"/>
              </w:rPr>
            </w:pPr>
          </w:p>
        </w:tc>
        <w:tc>
          <w:tcPr>
            <w:tcW w:w="8465" w:type="dxa"/>
            <w:tcBorders>
              <w:top w:val="single" w:sz="4" w:space="0" w:color="auto"/>
              <w:right w:val="single" w:sz="18" w:space="0" w:color="auto"/>
            </w:tcBorders>
          </w:tcPr>
          <w:p w14:paraId="095BC102" w14:textId="77777777" w:rsidR="00805827" w:rsidRDefault="00000000" w:rsidP="004D41F6">
            <w:pPr>
              <w:spacing w:line="360" w:lineRule="atLeast"/>
              <w:rPr>
                <w:rFonts w:eastAsia="Times New Roman" w:cs="Calibri"/>
                <w:color w:val="000000"/>
                <w:sz w:val="24"/>
                <w:szCs w:val="24"/>
              </w:rPr>
            </w:pPr>
            <w:hyperlink w:anchor="GSK" w:history="1">
              <w:r w:rsidR="00805827" w:rsidRPr="0044462C">
                <w:rPr>
                  <w:rStyle w:val="Hyperlink"/>
                  <w:rFonts w:eastAsia="Times New Roman" w:cs="Calibri"/>
                  <w:sz w:val="24"/>
                  <w:szCs w:val="24"/>
                </w:rPr>
                <w:t>Breo Ellipta (Fluticasone/Vilanterol)</w:t>
              </w:r>
            </w:hyperlink>
            <w:r w:rsidR="00805827">
              <w:rPr>
                <w:rFonts w:eastAsia="Times New Roman" w:cs="Calibri"/>
                <w:color w:val="000000"/>
                <w:sz w:val="24"/>
                <w:szCs w:val="24"/>
              </w:rPr>
              <w:tab/>
            </w:r>
          </w:p>
        </w:tc>
      </w:tr>
      <w:tr w:rsidR="00805827" w14:paraId="0713C137" w14:textId="77777777" w:rsidTr="00F94A46">
        <w:tc>
          <w:tcPr>
            <w:tcW w:w="2325" w:type="dxa"/>
            <w:vMerge/>
            <w:tcBorders>
              <w:left w:val="single" w:sz="18" w:space="0" w:color="auto"/>
            </w:tcBorders>
            <w:shd w:val="clear" w:color="auto" w:fill="000000" w:themeFill="text1"/>
            <w:vAlign w:val="center"/>
          </w:tcPr>
          <w:p w14:paraId="7286035C" w14:textId="77777777" w:rsidR="00805827" w:rsidRPr="006F2BD6" w:rsidRDefault="00805827" w:rsidP="004D41F6">
            <w:pPr>
              <w:spacing w:line="360" w:lineRule="atLeast"/>
              <w:jc w:val="center"/>
              <w:rPr>
                <w:b/>
                <w:bCs/>
                <w:color w:val="FFFFFF" w:themeColor="background1"/>
                <w:sz w:val="24"/>
                <w:szCs w:val="24"/>
              </w:rPr>
            </w:pPr>
          </w:p>
        </w:tc>
        <w:tc>
          <w:tcPr>
            <w:tcW w:w="8465" w:type="dxa"/>
            <w:tcBorders>
              <w:right w:val="single" w:sz="18" w:space="0" w:color="auto"/>
            </w:tcBorders>
          </w:tcPr>
          <w:p w14:paraId="1A3BE6D9" w14:textId="77777777" w:rsidR="00805827" w:rsidRDefault="00000000" w:rsidP="004D41F6">
            <w:pPr>
              <w:spacing w:line="360" w:lineRule="atLeast"/>
              <w:rPr>
                <w:rFonts w:eastAsia="Times New Roman" w:cs="Calibri"/>
                <w:color w:val="000000"/>
                <w:sz w:val="24"/>
                <w:szCs w:val="24"/>
              </w:rPr>
            </w:pPr>
            <w:hyperlink w:anchor="AstraZeneca" w:history="1">
              <w:r w:rsidR="00805827" w:rsidRPr="0044462C">
                <w:rPr>
                  <w:rStyle w:val="Hyperlink"/>
                  <w:rFonts w:eastAsia="Times New Roman" w:cs="Calibri"/>
                  <w:sz w:val="24"/>
                  <w:szCs w:val="24"/>
                </w:rPr>
                <w:t>Symbicort (Budesonide/Formoterol)</w:t>
              </w:r>
            </w:hyperlink>
          </w:p>
        </w:tc>
      </w:tr>
      <w:tr w:rsidR="00805827" w14:paraId="3355855B" w14:textId="77777777" w:rsidTr="00F94A46">
        <w:tc>
          <w:tcPr>
            <w:tcW w:w="2325" w:type="dxa"/>
            <w:vMerge/>
            <w:tcBorders>
              <w:left w:val="single" w:sz="18" w:space="0" w:color="auto"/>
              <w:bottom w:val="single" w:sz="12" w:space="0" w:color="FFFFFF" w:themeColor="background1"/>
            </w:tcBorders>
            <w:shd w:val="clear" w:color="auto" w:fill="000000" w:themeFill="text1"/>
            <w:vAlign w:val="center"/>
          </w:tcPr>
          <w:p w14:paraId="1BE81F2B" w14:textId="77777777" w:rsidR="00805827" w:rsidRPr="006F2BD6" w:rsidRDefault="00805827" w:rsidP="004D41F6">
            <w:pPr>
              <w:spacing w:line="360" w:lineRule="atLeast"/>
              <w:jc w:val="center"/>
              <w:rPr>
                <w:b/>
                <w:bCs/>
                <w:color w:val="FFFFFF" w:themeColor="background1"/>
                <w:sz w:val="24"/>
                <w:szCs w:val="24"/>
              </w:rPr>
            </w:pPr>
          </w:p>
        </w:tc>
        <w:tc>
          <w:tcPr>
            <w:tcW w:w="8465" w:type="dxa"/>
            <w:tcBorders>
              <w:bottom w:val="single" w:sz="12" w:space="0" w:color="auto"/>
              <w:right w:val="single" w:sz="18" w:space="0" w:color="auto"/>
            </w:tcBorders>
          </w:tcPr>
          <w:p w14:paraId="33007356" w14:textId="77777777" w:rsidR="00805827" w:rsidRDefault="00000000" w:rsidP="004D41F6">
            <w:pPr>
              <w:spacing w:line="360" w:lineRule="atLeast"/>
              <w:rPr>
                <w:rFonts w:eastAsia="Times New Roman" w:cs="Calibri"/>
                <w:color w:val="000000"/>
                <w:sz w:val="24"/>
                <w:szCs w:val="24"/>
              </w:rPr>
            </w:pPr>
            <w:hyperlink w:anchor="MYLAnViatris" w:history="1">
              <w:r w:rsidR="00805827" w:rsidRPr="0044462C">
                <w:rPr>
                  <w:rStyle w:val="Hyperlink"/>
                  <w:rFonts w:eastAsia="Times New Roman" w:cs="Calibri"/>
                  <w:sz w:val="24"/>
                  <w:szCs w:val="24"/>
                </w:rPr>
                <w:t>Wixela (Fluticasone/Salmeterol)</w:t>
              </w:r>
            </w:hyperlink>
          </w:p>
        </w:tc>
      </w:tr>
      <w:tr w:rsidR="00805827" w14:paraId="37698B9C" w14:textId="77777777" w:rsidTr="00F94A46">
        <w:tc>
          <w:tcPr>
            <w:tcW w:w="2325" w:type="dxa"/>
            <w:vMerge w:val="restart"/>
            <w:tcBorders>
              <w:top w:val="single" w:sz="12" w:space="0" w:color="FFFFFF" w:themeColor="background1"/>
              <w:left w:val="single" w:sz="18" w:space="0" w:color="auto"/>
            </w:tcBorders>
            <w:shd w:val="clear" w:color="auto" w:fill="000000" w:themeFill="text1"/>
            <w:vAlign w:val="center"/>
          </w:tcPr>
          <w:p w14:paraId="72E9C919" w14:textId="77777777" w:rsidR="00805827" w:rsidRPr="006F2BD6" w:rsidRDefault="00805827" w:rsidP="004D41F6">
            <w:pPr>
              <w:spacing w:line="360" w:lineRule="atLeast"/>
              <w:jc w:val="center"/>
              <w:rPr>
                <w:b/>
                <w:bCs/>
                <w:color w:val="FFFFFF" w:themeColor="background1"/>
                <w:sz w:val="24"/>
                <w:szCs w:val="24"/>
                <w:vertAlign w:val="superscript"/>
              </w:rPr>
            </w:pPr>
            <w:r w:rsidRPr="006F2BD6">
              <w:rPr>
                <w:b/>
                <w:bCs/>
                <w:color w:val="FFFFFF" w:themeColor="background1"/>
                <w:sz w:val="24"/>
                <w:szCs w:val="24"/>
              </w:rPr>
              <w:t>LABA</w:t>
            </w:r>
            <w:r w:rsidRPr="006F2BD6">
              <w:rPr>
                <w:b/>
                <w:bCs/>
                <w:color w:val="FFFFFF" w:themeColor="background1"/>
                <w:sz w:val="24"/>
                <w:szCs w:val="24"/>
                <w:vertAlign w:val="superscript"/>
              </w:rPr>
              <w:t>*</w:t>
            </w:r>
          </w:p>
        </w:tc>
        <w:tc>
          <w:tcPr>
            <w:tcW w:w="8465" w:type="dxa"/>
            <w:tcBorders>
              <w:top w:val="single" w:sz="12" w:space="0" w:color="auto"/>
              <w:right w:val="single" w:sz="18" w:space="0" w:color="auto"/>
            </w:tcBorders>
          </w:tcPr>
          <w:p w14:paraId="0DD4CA82" w14:textId="77777777" w:rsidR="00805827" w:rsidRDefault="00000000" w:rsidP="004D41F6">
            <w:pPr>
              <w:spacing w:line="360" w:lineRule="atLeast"/>
              <w:rPr>
                <w:rFonts w:eastAsia="Times New Roman" w:cs="Calibri"/>
                <w:color w:val="000000"/>
                <w:sz w:val="24"/>
                <w:szCs w:val="24"/>
              </w:rPr>
            </w:pPr>
            <w:hyperlink w:anchor="MYLAnViatris" w:history="1">
              <w:r w:rsidR="00805827" w:rsidRPr="0044462C">
                <w:rPr>
                  <w:rStyle w:val="Hyperlink"/>
                  <w:rFonts w:eastAsia="Times New Roman" w:cs="Calibri"/>
                  <w:sz w:val="24"/>
                  <w:szCs w:val="24"/>
                </w:rPr>
                <w:t>Perforomist (Formoterol Fumarate) Inhalation Solution</w:t>
              </w:r>
            </w:hyperlink>
          </w:p>
        </w:tc>
      </w:tr>
      <w:tr w:rsidR="00805827" w14:paraId="38606154" w14:textId="77777777" w:rsidTr="00F94A46">
        <w:tc>
          <w:tcPr>
            <w:tcW w:w="2325" w:type="dxa"/>
            <w:vMerge/>
            <w:tcBorders>
              <w:left w:val="single" w:sz="18" w:space="0" w:color="auto"/>
            </w:tcBorders>
            <w:shd w:val="clear" w:color="auto" w:fill="000000" w:themeFill="text1"/>
            <w:vAlign w:val="center"/>
          </w:tcPr>
          <w:p w14:paraId="671DA3DB" w14:textId="77777777" w:rsidR="00805827" w:rsidRPr="006F2BD6" w:rsidRDefault="00805827" w:rsidP="004D41F6">
            <w:pPr>
              <w:spacing w:line="360" w:lineRule="atLeast"/>
              <w:jc w:val="center"/>
              <w:rPr>
                <w:b/>
                <w:bCs/>
                <w:color w:val="FFFFFF" w:themeColor="background1"/>
                <w:sz w:val="24"/>
                <w:szCs w:val="24"/>
              </w:rPr>
            </w:pPr>
          </w:p>
        </w:tc>
        <w:tc>
          <w:tcPr>
            <w:tcW w:w="8465" w:type="dxa"/>
            <w:tcBorders>
              <w:right w:val="single" w:sz="18" w:space="0" w:color="auto"/>
            </w:tcBorders>
          </w:tcPr>
          <w:p w14:paraId="7723EDA2" w14:textId="77777777" w:rsidR="00805827" w:rsidRDefault="00000000" w:rsidP="004D41F6">
            <w:pPr>
              <w:spacing w:line="360" w:lineRule="atLeast"/>
              <w:rPr>
                <w:rFonts w:eastAsia="Times New Roman" w:cs="Calibri"/>
                <w:color w:val="000000"/>
                <w:sz w:val="24"/>
                <w:szCs w:val="24"/>
              </w:rPr>
            </w:pPr>
            <w:hyperlink w:anchor="GSK" w:history="1">
              <w:r w:rsidR="00805827" w:rsidRPr="0044462C">
                <w:rPr>
                  <w:rStyle w:val="Hyperlink"/>
                  <w:rFonts w:eastAsia="Times New Roman" w:cs="Calibri"/>
                  <w:sz w:val="24"/>
                  <w:szCs w:val="24"/>
                </w:rPr>
                <w:t>Serevent (Diskus) (Salmeterol)</w:t>
              </w:r>
            </w:hyperlink>
          </w:p>
        </w:tc>
      </w:tr>
      <w:tr w:rsidR="00805827" w14:paraId="46B55F52" w14:textId="77777777" w:rsidTr="00F94A46">
        <w:tc>
          <w:tcPr>
            <w:tcW w:w="2325" w:type="dxa"/>
            <w:vMerge/>
            <w:tcBorders>
              <w:left w:val="single" w:sz="18" w:space="0" w:color="auto"/>
              <w:bottom w:val="single" w:sz="12" w:space="0" w:color="FFFFFF" w:themeColor="background1"/>
            </w:tcBorders>
            <w:shd w:val="clear" w:color="auto" w:fill="000000" w:themeFill="text1"/>
            <w:vAlign w:val="center"/>
          </w:tcPr>
          <w:p w14:paraId="6482A88F" w14:textId="77777777" w:rsidR="00805827" w:rsidRPr="006F2BD6" w:rsidRDefault="00805827" w:rsidP="004D41F6">
            <w:pPr>
              <w:spacing w:line="360" w:lineRule="atLeast"/>
              <w:jc w:val="center"/>
              <w:rPr>
                <w:b/>
                <w:bCs/>
                <w:color w:val="FFFFFF" w:themeColor="background1"/>
                <w:sz w:val="24"/>
                <w:szCs w:val="24"/>
              </w:rPr>
            </w:pPr>
          </w:p>
        </w:tc>
        <w:tc>
          <w:tcPr>
            <w:tcW w:w="8465" w:type="dxa"/>
            <w:tcBorders>
              <w:bottom w:val="single" w:sz="12" w:space="0" w:color="auto"/>
              <w:right w:val="single" w:sz="18" w:space="0" w:color="auto"/>
            </w:tcBorders>
          </w:tcPr>
          <w:p w14:paraId="03895603" w14:textId="77777777" w:rsidR="00805827" w:rsidRDefault="00000000" w:rsidP="004D41F6">
            <w:pPr>
              <w:spacing w:line="360" w:lineRule="atLeast"/>
              <w:rPr>
                <w:rFonts w:eastAsia="Times New Roman" w:cs="Calibri"/>
                <w:color w:val="000000"/>
                <w:sz w:val="24"/>
                <w:szCs w:val="24"/>
              </w:rPr>
            </w:pPr>
            <w:hyperlink w:anchor="BOEHRINGER" w:history="1">
              <w:r w:rsidR="00805827" w:rsidRPr="0044462C">
                <w:rPr>
                  <w:rStyle w:val="Hyperlink"/>
                  <w:rFonts w:eastAsia="Times New Roman" w:cs="Calibri"/>
                  <w:sz w:val="24"/>
                  <w:szCs w:val="24"/>
                </w:rPr>
                <w:t>Striverdi Respimat (Olodaterol)</w:t>
              </w:r>
            </w:hyperlink>
          </w:p>
        </w:tc>
      </w:tr>
      <w:tr w:rsidR="00805827" w14:paraId="36EE8C3D" w14:textId="77777777" w:rsidTr="00F94A46">
        <w:tc>
          <w:tcPr>
            <w:tcW w:w="2325" w:type="dxa"/>
            <w:vMerge w:val="restart"/>
            <w:tcBorders>
              <w:top w:val="single" w:sz="12" w:space="0" w:color="FFFFFF" w:themeColor="background1"/>
              <w:left w:val="single" w:sz="18" w:space="0" w:color="auto"/>
            </w:tcBorders>
            <w:shd w:val="clear" w:color="auto" w:fill="000000" w:themeFill="text1"/>
            <w:vAlign w:val="center"/>
          </w:tcPr>
          <w:p w14:paraId="3716A967" w14:textId="77777777" w:rsidR="00805827" w:rsidRPr="006F2BD6" w:rsidRDefault="00805827" w:rsidP="004D41F6">
            <w:pPr>
              <w:spacing w:line="360" w:lineRule="atLeast"/>
              <w:jc w:val="center"/>
              <w:rPr>
                <w:b/>
                <w:bCs/>
                <w:color w:val="FFFFFF" w:themeColor="background1"/>
                <w:sz w:val="24"/>
                <w:szCs w:val="24"/>
              </w:rPr>
            </w:pPr>
            <w:r w:rsidRPr="006F2BD6">
              <w:rPr>
                <w:b/>
                <w:bCs/>
                <w:color w:val="FFFFFF" w:themeColor="background1"/>
                <w:sz w:val="24"/>
                <w:szCs w:val="24"/>
              </w:rPr>
              <w:t>LAMA</w:t>
            </w:r>
          </w:p>
        </w:tc>
        <w:tc>
          <w:tcPr>
            <w:tcW w:w="8465" w:type="dxa"/>
            <w:tcBorders>
              <w:top w:val="single" w:sz="12" w:space="0" w:color="auto"/>
              <w:right w:val="single" w:sz="18" w:space="0" w:color="auto"/>
            </w:tcBorders>
          </w:tcPr>
          <w:p w14:paraId="7B6D9B5F" w14:textId="77777777" w:rsidR="00805827" w:rsidRDefault="00000000" w:rsidP="004D41F6">
            <w:pPr>
              <w:spacing w:line="360" w:lineRule="atLeast"/>
              <w:rPr>
                <w:rFonts w:eastAsia="Times New Roman" w:cs="Calibri"/>
                <w:color w:val="000000"/>
                <w:sz w:val="24"/>
                <w:szCs w:val="24"/>
              </w:rPr>
            </w:pPr>
            <w:hyperlink w:anchor="GSK" w:history="1">
              <w:r w:rsidR="00805827" w:rsidRPr="0044462C">
                <w:rPr>
                  <w:rStyle w:val="Hyperlink"/>
                  <w:rFonts w:eastAsia="Times New Roman" w:cs="Calibri"/>
                  <w:sz w:val="24"/>
                  <w:szCs w:val="24"/>
                </w:rPr>
                <w:t>Incruse Ellipta (Umeclidinium)</w:t>
              </w:r>
            </w:hyperlink>
          </w:p>
        </w:tc>
      </w:tr>
      <w:tr w:rsidR="00805827" w14:paraId="7574F386" w14:textId="77777777" w:rsidTr="00F94A46">
        <w:tc>
          <w:tcPr>
            <w:tcW w:w="2325" w:type="dxa"/>
            <w:vMerge/>
            <w:tcBorders>
              <w:left w:val="single" w:sz="18" w:space="0" w:color="auto"/>
            </w:tcBorders>
            <w:shd w:val="clear" w:color="auto" w:fill="000000" w:themeFill="text1"/>
            <w:vAlign w:val="center"/>
          </w:tcPr>
          <w:p w14:paraId="7886DC65" w14:textId="77777777" w:rsidR="00805827" w:rsidRPr="006F2BD6" w:rsidRDefault="00805827" w:rsidP="004D41F6">
            <w:pPr>
              <w:spacing w:line="360" w:lineRule="atLeast"/>
              <w:jc w:val="center"/>
              <w:rPr>
                <w:b/>
                <w:bCs/>
                <w:color w:val="FFFFFF" w:themeColor="background1"/>
                <w:sz w:val="24"/>
                <w:szCs w:val="24"/>
              </w:rPr>
            </w:pPr>
          </w:p>
        </w:tc>
        <w:tc>
          <w:tcPr>
            <w:tcW w:w="8465" w:type="dxa"/>
            <w:tcBorders>
              <w:bottom w:val="single" w:sz="12" w:space="0" w:color="auto"/>
              <w:right w:val="single" w:sz="18" w:space="0" w:color="auto"/>
            </w:tcBorders>
          </w:tcPr>
          <w:p w14:paraId="68C1FF88" w14:textId="77777777" w:rsidR="00805827" w:rsidRDefault="00000000" w:rsidP="004D41F6">
            <w:pPr>
              <w:spacing w:line="360" w:lineRule="atLeast"/>
              <w:rPr>
                <w:rFonts w:eastAsia="Times New Roman" w:cs="Calibri"/>
                <w:color w:val="000000"/>
                <w:sz w:val="24"/>
                <w:szCs w:val="24"/>
              </w:rPr>
            </w:pPr>
            <w:hyperlink w:anchor="BOEHRINGER" w:history="1">
              <w:r w:rsidR="00805827" w:rsidRPr="0044462C">
                <w:rPr>
                  <w:rStyle w:val="Hyperlink"/>
                  <w:rFonts w:eastAsia="Times New Roman" w:cs="Calibri"/>
                  <w:sz w:val="24"/>
                  <w:szCs w:val="24"/>
                </w:rPr>
                <w:t>Spiriva Handihaler Or Respimat (Tiotropium)</w:t>
              </w:r>
            </w:hyperlink>
          </w:p>
        </w:tc>
      </w:tr>
      <w:tr w:rsidR="00805827" w14:paraId="39B28429" w14:textId="77777777" w:rsidTr="00F94A46">
        <w:tc>
          <w:tcPr>
            <w:tcW w:w="2325" w:type="dxa"/>
            <w:vMerge/>
            <w:tcBorders>
              <w:left w:val="single" w:sz="18" w:space="0" w:color="auto"/>
              <w:bottom w:val="single" w:sz="12" w:space="0" w:color="FFFFFF" w:themeColor="background1"/>
            </w:tcBorders>
            <w:shd w:val="clear" w:color="auto" w:fill="000000" w:themeFill="text1"/>
            <w:vAlign w:val="center"/>
          </w:tcPr>
          <w:p w14:paraId="22AF43D5" w14:textId="77777777" w:rsidR="00805827" w:rsidRPr="006F2BD6" w:rsidRDefault="00805827" w:rsidP="004D41F6">
            <w:pPr>
              <w:spacing w:line="360" w:lineRule="atLeast"/>
              <w:jc w:val="center"/>
              <w:rPr>
                <w:b/>
                <w:bCs/>
                <w:color w:val="FFFFFF" w:themeColor="background1"/>
                <w:sz w:val="24"/>
                <w:szCs w:val="24"/>
              </w:rPr>
            </w:pPr>
          </w:p>
        </w:tc>
        <w:tc>
          <w:tcPr>
            <w:tcW w:w="8465" w:type="dxa"/>
            <w:tcBorders>
              <w:bottom w:val="single" w:sz="12" w:space="0" w:color="auto"/>
              <w:right w:val="single" w:sz="18" w:space="0" w:color="auto"/>
            </w:tcBorders>
          </w:tcPr>
          <w:p w14:paraId="38CA0870" w14:textId="77777777" w:rsidR="00805827" w:rsidRDefault="00000000" w:rsidP="004D41F6">
            <w:pPr>
              <w:spacing w:line="360" w:lineRule="atLeast"/>
              <w:rPr>
                <w:rFonts w:eastAsia="Times New Roman" w:cs="Calibri"/>
                <w:color w:val="000000"/>
                <w:sz w:val="24"/>
                <w:szCs w:val="24"/>
              </w:rPr>
            </w:pPr>
            <w:hyperlink w:anchor="MYLAnViatris" w:history="1">
              <w:r w:rsidR="00805827" w:rsidRPr="0044462C">
                <w:rPr>
                  <w:rStyle w:val="Hyperlink"/>
                  <w:rFonts w:eastAsia="Times New Roman" w:cs="Calibri"/>
                  <w:sz w:val="24"/>
                  <w:szCs w:val="24"/>
                </w:rPr>
                <w:t>Yupelri (Revefenacin)</w:t>
              </w:r>
            </w:hyperlink>
          </w:p>
        </w:tc>
      </w:tr>
      <w:tr w:rsidR="00805827" w14:paraId="5BD1C700" w14:textId="77777777" w:rsidTr="00F94A46">
        <w:tc>
          <w:tcPr>
            <w:tcW w:w="2325" w:type="dxa"/>
            <w:tcBorders>
              <w:top w:val="single" w:sz="12" w:space="0" w:color="FFFFFF" w:themeColor="background1"/>
              <w:left w:val="single" w:sz="18" w:space="0" w:color="auto"/>
              <w:bottom w:val="single" w:sz="12" w:space="0" w:color="FFFFFF" w:themeColor="background1"/>
            </w:tcBorders>
            <w:shd w:val="clear" w:color="auto" w:fill="000000" w:themeFill="text1"/>
            <w:vAlign w:val="center"/>
          </w:tcPr>
          <w:p w14:paraId="1084D9B6" w14:textId="77777777" w:rsidR="00805827" w:rsidRPr="006F2BD6" w:rsidRDefault="00805827" w:rsidP="004D41F6">
            <w:pPr>
              <w:spacing w:line="360" w:lineRule="atLeast"/>
              <w:jc w:val="center"/>
              <w:rPr>
                <w:b/>
                <w:bCs/>
                <w:color w:val="FFFFFF" w:themeColor="background1"/>
                <w:sz w:val="24"/>
                <w:szCs w:val="24"/>
              </w:rPr>
            </w:pPr>
            <w:r w:rsidRPr="006F2BD6">
              <w:rPr>
                <w:b/>
                <w:bCs/>
                <w:color w:val="FFFFFF" w:themeColor="background1"/>
                <w:sz w:val="24"/>
                <w:szCs w:val="24"/>
              </w:rPr>
              <w:t>LAMA/LABA/ICS</w:t>
            </w:r>
          </w:p>
        </w:tc>
        <w:tc>
          <w:tcPr>
            <w:tcW w:w="8465" w:type="dxa"/>
            <w:tcBorders>
              <w:top w:val="single" w:sz="12" w:space="0" w:color="auto"/>
              <w:bottom w:val="single" w:sz="12" w:space="0" w:color="auto"/>
              <w:right w:val="single" w:sz="18" w:space="0" w:color="auto"/>
            </w:tcBorders>
          </w:tcPr>
          <w:p w14:paraId="53A0D32A" w14:textId="77777777" w:rsidR="00805827" w:rsidRDefault="00000000" w:rsidP="004D41F6">
            <w:pPr>
              <w:spacing w:line="360" w:lineRule="atLeast"/>
              <w:rPr>
                <w:rFonts w:eastAsia="Times New Roman" w:cs="Calibri"/>
                <w:color w:val="000000"/>
                <w:sz w:val="24"/>
                <w:szCs w:val="24"/>
              </w:rPr>
            </w:pPr>
            <w:hyperlink w:anchor="AstraZeneca" w:history="1">
              <w:r w:rsidR="00805827" w:rsidRPr="0044462C">
                <w:rPr>
                  <w:rStyle w:val="Hyperlink"/>
                  <w:rFonts w:eastAsia="Times New Roman" w:cs="Calibri"/>
                  <w:sz w:val="24"/>
                  <w:szCs w:val="24"/>
                </w:rPr>
                <w:t>Breztri Aerosphere (Budesonide/Glycopyrrolate/Formoterol)</w:t>
              </w:r>
            </w:hyperlink>
          </w:p>
        </w:tc>
      </w:tr>
      <w:tr w:rsidR="00805827" w14:paraId="0D0F724E" w14:textId="77777777" w:rsidTr="00F94A46">
        <w:tc>
          <w:tcPr>
            <w:tcW w:w="2325" w:type="dxa"/>
            <w:tcBorders>
              <w:top w:val="single" w:sz="12" w:space="0" w:color="FFFFFF" w:themeColor="background1"/>
              <w:left w:val="single" w:sz="18" w:space="0" w:color="auto"/>
              <w:bottom w:val="single" w:sz="12" w:space="0" w:color="FFFFFF" w:themeColor="background1"/>
            </w:tcBorders>
            <w:shd w:val="clear" w:color="auto" w:fill="000000" w:themeFill="text1"/>
            <w:vAlign w:val="center"/>
          </w:tcPr>
          <w:p w14:paraId="19CC358D" w14:textId="77777777" w:rsidR="00805827" w:rsidRPr="006F2BD6" w:rsidRDefault="00805827" w:rsidP="004D41F6">
            <w:pPr>
              <w:spacing w:line="360" w:lineRule="atLeast"/>
              <w:jc w:val="center"/>
              <w:rPr>
                <w:b/>
                <w:bCs/>
                <w:color w:val="FFFFFF" w:themeColor="background1"/>
                <w:sz w:val="24"/>
                <w:szCs w:val="24"/>
              </w:rPr>
            </w:pPr>
            <w:r w:rsidRPr="006F2BD6">
              <w:rPr>
                <w:b/>
                <w:bCs/>
                <w:color w:val="FFFFFF" w:themeColor="background1"/>
                <w:sz w:val="24"/>
                <w:szCs w:val="24"/>
              </w:rPr>
              <w:t>SABA/SAMA</w:t>
            </w:r>
          </w:p>
        </w:tc>
        <w:tc>
          <w:tcPr>
            <w:tcW w:w="8465" w:type="dxa"/>
            <w:tcBorders>
              <w:top w:val="single" w:sz="12" w:space="0" w:color="auto"/>
              <w:bottom w:val="single" w:sz="12" w:space="0" w:color="auto"/>
              <w:right w:val="single" w:sz="18" w:space="0" w:color="auto"/>
            </w:tcBorders>
          </w:tcPr>
          <w:p w14:paraId="4A2F20F0" w14:textId="77777777" w:rsidR="00805827" w:rsidRDefault="00000000" w:rsidP="004D41F6">
            <w:pPr>
              <w:spacing w:line="360" w:lineRule="atLeast"/>
              <w:rPr>
                <w:rFonts w:eastAsia="Times New Roman" w:cs="Calibri"/>
                <w:color w:val="000000"/>
                <w:sz w:val="24"/>
                <w:szCs w:val="24"/>
              </w:rPr>
            </w:pPr>
            <w:hyperlink w:anchor="BOEHRINGER" w:history="1">
              <w:r w:rsidR="00805827" w:rsidRPr="0044462C">
                <w:rPr>
                  <w:rStyle w:val="Hyperlink"/>
                  <w:rFonts w:eastAsia="Times New Roman" w:cs="Calibri"/>
                  <w:sz w:val="24"/>
                  <w:szCs w:val="24"/>
                </w:rPr>
                <w:t>Combivent Respimat (Ipratropium/Albuterol)</w:t>
              </w:r>
            </w:hyperlink>
          </w:p>
        </w:tc>
      </w:tr>
      <w:tr w:rsidR="00805827" w14:paraId="5C9E3C2F" w14:textId="77777777" w:rsidTr="00F94A46">
        <w:tc>
          <w:tcPr>
            <w:tcW w:w="2325" w:type="dxa"/>
            <w:vMerge w:val="restart"/>
            <w:tcBorders>
              <w:top w:val="single" w:sz="12" w:space="0" w:color="FFFFFF" w:themeColor="background1"/>
              <w:left w:val="single" w:sz="18" w:space="0" w:color="auto"/>
            </w:tcBorders>
            <w:shd w:val="clear" w:color="auto" w:fill="000000" w:themeFill="text1"/>
            <w:vAlign w:val="center"/>
          </w:tcPr>
          <w:p w14:paraId="24A0C905" w14:textId="77777777" w:rsidR="00805827" w:rsidRPr="006F2BD6" w:rsidRDefault="00805827" w:rsidP="004D41F6">
            <w:pPr>
              <w:spacing w:line="360" w:lineRule="atLeast"/>
              <w:jc w:val="center"/>
              <w:rPr>
                <w:b/>
                <w:bCs/>
                <w:color w:val="FFFFFF" w:themeColor="background1"/>
                <w:sz w:val="24"/>
                <w:szCs w:val="24"/>
              </w:rPr>
            </w:pPr>
            <w:r w:rsidRPr="006F2BD6">
              <w:rPr>
                <w:b/>
                <w:bCs/>
                <w:color w:val="FFFFFF" w:themeColor="background1"/>
                <w:sz w:val="24"/>
                <w:szCs w:val="24"/>
              </w:rPr>
              <w:t>SABA</w:t>
            </w:r>
          </w:p>
        </w:tc>
        <w:tc>
          <w:tcPr>
            <w:tcW w:w="8465" w:type="dxa"/>
            <w:tcBorders>
              <w:top w:val="single" w:sz="12" w:space="0" w:color="auto"/>
              <w:right w:val="single" w:sz="18" w:space="0" w:color="auto"/>
            </w:tcBorders>
          </w:tcPr>
          <w:p w14:paraId="474C7E83" w14:textId="7A77142A" w:rsidR="00805827" w:rsidRDefault="00000000" w:rsidP="004D41F6">
            <w:pPr>
              <w:spacing w:line="360" w:lineRule="atLeast"/>
              <w:rPr>
                <w:rFonts w:eastAsia="Times New Roman" w:cs="Calibri"/>
                <w:color w:val="000000"/>
                <w:sz w:val="24"/>
                <w:szCs w:val="24"/>
              </w:rPr>
            </w:pPr>
            <w:hyperlink w:anchor="TEva" w:history="1">
              <w:r w:rsidR="00805827" w:rsidRPr="00782580">
                <w:rPr>
                  <w:rStyle w:val="Hyperlink"/>
                  <w:rFonts w:eastAsia="Times New Roman" w:cs="Calibri"/>
                  <w:sz w:val="24"/>
                  <w:szCs w:val="24"/>
                </w:rPr>
                <w:t>Proair Hfa (Albuterol Sulfate) Inhalation Aerosol</w:t>
              </w:r>
            </w:hyperlink>
          </w:p>
        </w:tc>
      </w:tr>
      <w:tr w:rsidR="00805827" w14:paraId="772E848D" w14:textId="77777777" w:rsidTr="00F94A46">
        <w:tc>
          <w:tcPr>
            <w:tcW w:w="2325" w:type="dxa"/>
            <w:vMerge/>
            <w:tcBorders>
              <w:left w:val="single" w:sz="18" w:space="0" w:color="auto"/>
              <w:bottom w:val="single" w:sz="12" w:space="0" w:color="FFFFFF" w:themeColor="background1"/>
            </w:tcBorders>
            <w:shd w:val="clear" w:color="auto" w:fill="000000" w:themeFill="text1"/>
            <w:vAlign w:val="center"/>
          </w:tcPr>
          <w:p w14:paraId="3D77B3B0" w14:textId="77777777" w:rsidR="00805827" w:rsidRPr="006F2BD6" w:rsidRDefault="00805827" w:rsidP="004D41F6">
            <w:pPr>
              <w:spacing w:line="360" w:lineRule="atLeast"/>
              <w:jc w:val="center"/>
              <w:rPr>
                <w:b/>
                <w:bCs/>
                <w:color w:val="FFFFFF" w:themeColor="background1"/>
                <w:sz w:val="24"/>
                <w:szCs w:val="24"/>
              </w:rPr>
            </w:pPr>
          </w:p>
        </w:tc>
        <w:tc>
          <w:tcPr>
            <w:tcW w:w="8465" w:type="dxa"/>
            <w:tcBorders>
              <w:bottom w:val="single" w:sz="12" w:space="0" w:color="auto"/>
              <w:right w:val="single" w:sz="18" w:space="0" w:color="auto"/>
            </w:tcBorders>
          </w:tcPr>
          <w:p w14:paraId="34352DE5" w14:textId="7841B093" w:rsidR="00805827" w:rsidRDefault="00000000" w:rsidP="004D41F6">
            <w:pPr>
              <w:spacing w:line="360" w:lineRule="atLeast"/>
              <w:rPr>
                <w:rFonts w:eastAsia="Times New Roman" w:cs="Calibri"/>
                <w:color w:val="000000"/>
                <w:sz w:val="24"/>
                <w:szCs w:val="24"/>
              </w:rPr>
            </w:pPr>
            <w:hyperlink w:anchor="TEva" w:history="1">
              <w:r w:rsidR="00805827" w:rsidRPr="00782580">
                <w:rPr>
                  <w:rStyle w:val="Hyperlink"/>
                  <w:rFonts w:eastAsia="Times New Roman" w:cs="Calibri"/>
                  <w:sz w:val="24"/>
                  <w:szCs w:val="24"/>
                </w:rPr>
                <w:t>Proair Respiclick (Albuterol Sulfate) Inhalation Aerosol</w:t>
              </w:r>
            </w:hyperlink>
          </w:p>
        </w:tc>
      </w:tr>
      <w:tr w:rsidR="00805827" w14:paraId="4AED210C" w14:textId="77777777" w:rsidTr="00F94A46">
        <w:tc>
          <w:tcPr>
            <w:tcW w:w="2325" w:type="dxa"/>
            <w:tcBorders>
              <w:top w:val="single" w:sz="12" w:space="0" w:color="FFFFFF" w:themeColor="background1"/>
              <w:left w:val="single" w:sz="18" w:space="0" w:color="auto"/>
              <w:bottom w:val="single" w:sz="12" w:space="0" w:color="FFFFFF" w:themeColor="background1"/>
            </w:tcBorders>
            <w:shd w:val="clear" w:color="auto" w:fill="000000" w:themeFill="text1"/>
            <w:vAlign w:val="center"/>
          </w:tcPr>
          <w:p w14:paraId="4EA017AC" w14:textId="77777777" w:rsidR="00805827" w:rsidRPr="006F2BD6" w:rsidRDefault="00805827" w:rsidP="004D41F6">
            <w:pPr>
              <w:spacing w:line="360" w:lineRule="atLeast"/>
              <w:jc w:val="center"/>
              <w:rPr>
                <w:b/>
                <w:bCs/>
                <w:color w:val="FFFFFF" w:themeColor="background1"/>
                <w:sz w:val="24"/>
                <w:szCs w:val="24"/>
              </w:rPr>
            </w:pPr>
            <w:r w:rsidRPr="006F2BD6">
              <w:rPr>
                <w:b/>
                <w:bCs/>
                <w:color w:val="FFFFFF" w:themeColor="background1"/>
                <w:sz w:val="24"/>
                <w:szCs w:val="24"/>
              </w:rPr>
              <w:t>SAMA</w:t>
            </w:r>
          </w:p>
        </w:tc>
        <w:tc>
          <w:tcPr>
            <w:tcW w:w="8465" w:type="dxa"/>
            <w:tcBorders>
              <w:top w:val="single" w:sz="12" w:space="0" w:color="auto"/>
              <w:bottom w:val="single" w:sz="12" w:space="0" w:color="auto"/>
              <w:right w:val="single" w:sz="18" w:space="0" w:color="auto"/>
            </w:tcBorders>
          </w:tcPr>
          <w:p w14:paraId="6EB90476" w14:textId="77777777" w:rsidR="00805827" w:rsidRDefault="00000000" w:rsidP="004D41F6">
            <w:pPr>
              <w:spacing w:line="360" w:lineRule="atLeast"/>
              <w:rPr>
                <w:rFonts w:eastAsia="Times New Roman" w:cs="Calibri"/>
                <w:color w:val="000000"/>
                <w:sz w:val="24"/>
                <w:szCs w:val="24"/>
              </w:rPr>
            </w:pPr>
            <w:hyperlink w:anchor="BOEHRINGER" w:history="1">
              <w:r w:rsidR="00805827" w:rsidRPr="0044462C">
                <w:rPr>
                  <w:rStyle w:val="Hyperlink"/>
                  <w:rFonts w:eastAsia="Times New Roman" w:cs="Calibri"/>
                  <w:sz w:val="24"/>
                  <w:szCs w:val="24"/>
                </w:rPr>
                <w:t>Atrovent Hfa (Ipratropium)</w:t>
              </w:r>
            </w:hyperlink>
          </w:p>
        </w:tc>
      </w:tr>
      <w:tr w:rsidR="00805827" w14:paraId="76FE8579" w14:textId="77777777" w:rsidTr="00F94A46">
        <w:tc>
          <w:tcPr>
            <w:tcW w:w="2325" w:type="dxa"/>
            <w:vMerge w:val="restart"/>
            <w:tcBorders>
              <w:top w:val="single" w:sz="12" w:space="0" w:color="FFFFFF" w:themeColor="background1"/>
              <w:left w:val="single" w:sz="18" w:space="0" w:color="auto"/>
            </w:tcBorders>
            <w:shd w:val="clear" w:color="auto" w:fill="000000" w:themeFill="text1"/>
            <w:vAlign w:val="center"/>
          </w:tcPr>
          <w:p w14:paraId="06199EB5" w14:textId="77777777" w:rsidR="00805827" w:rsidRPr="006F2BD6" w:rsidRDefault="00805827" w:rsidP="004D41F6">
            <w:pPr>
              <w:spacing w:line="360" w:lineRule="atLeast"/>
              <w:jc w:val="center"/>
              <w:rPr>
                <w:b/>
                <w:bCs/>
                <w:color w:val="FFFFFF" w:themeColor="background1"/>
                <w:sz w:val="24"/>
                <w:szCs w:val="24"/>
              </w:rPr>
            </w:pPr>
            <w:r w:rsidRPr="006F2BD6">
              <w:rPr>
                <w:b/>
                <w:bCs/>
                <w:color w:val="FFFFFF" w:themeColor="background1"/>
                <w:sz w:val="24"/>
                <w:szCs w:val="24"/>
              </w:rPr>
              <w:t>Other</w:t>
            </w:r>
          </w:p>
        </w:tc>
        <w:tc>
          <w:tcPr>
            <w:tcW w:w="8465" w:type="dxa"/>
            <w:tcBorders>
              <w:top w:val="single" w:sz="12" w:space="0" w:color="auto"/>
              <w:bottom w:val="single" w:sz="4" w:space="0" w:color="auto"/>
              <w:right w:val="single" w:sz="18" w:space="0" w:color="auto"/>
            </w:tcBorders>
          </w:tcPr>
          <w:p w14:paraId="1FEA34F6" w14:textId="27C02E6A" w:rsidR="00805827" w:rsidRDefault="00000000" w:rsidP="004D41F6">
            <w:pPr>
              <w:spacing w:line="360" w:lineRule="atLeast"/>
              <w:rPr>
                <w:rFonts w:eastAsia="Times New Roman" w:cs="Calibri"/>
                <w:color w:val="000000"/>
                <w:sz w:val="24"/>
                <w:szCs w:val="24"/>
              </w:rPr>
            </w:pPr>
            <w:hyperlink w:anchor="ABVIE" w:history="1">
              <w:r w:rsidR="00805827" w:rsidRPr="00D92D6B">
                <w:rPr>
                  <w:rStyle w:val="Hyperlink"/>
                  <w:rFonts w:eastAsia="Times New Roman" w:cs="Calibri"/>
                  <w:sz w:val="24"/>
                  <w:szCs w:val="24"/>
                </w:rPr>
                <w:t>Aerochamber Plus Flow-Vu</w:t>
              </w:r>
            </w:hyperlink>
          </w:p>
        </w:tc>
      </w:tr>
      <w:tr w:rsidR="00805827" w14:paraId="3EA3D0D5" w14:textId="77777777" w:rsidTr="00F94A46">
        <w:tc>
          <w:tcPr>
            <w:tcW w:w="2325" w:type="dxa"/>
            <w:vMerge/>
            <w:tcBorders>
              <w:left w:val="single" w:sz="18" w:space="0" w:color="auto"/>
            </w:tcBorders>
            <w:shd w:val="clear" w:color="auto" w:fill="000000" w:themeFill="text1"/>
            <w:vAlign w:val="center"/>
          </w:tcPr>
          <w:p w14:paraId="1D53776F" w14:textId="77777777" w:rsidR="00805827" w:rsidRDefault="00805827" w:rsidP="004D41F6">
            <w:pPr>
              <w:spacing w:line="360" w:lineRule="atLeast"/>
              <w:jc w:val="center"/>
              <w:rPr>
                <w:color w:val="212121"/>
                <w:sz w:val="24"/>
                <w:szCs w:val="24"/>
              </w:rPr>
            </w:pPr>
          </w:p>
        </w:tc>
        <w:tc>
          <w:tcPr>
            <w:tcW w:w="8465" w:type="dxa"/>
            <w:tcBorders>
              <w:top w:val="single" w:sz="4" w:space="0" w:color="auto"/>
              <w:right w:val="single" w:sz="18" w:space="0" w:color="auto"/>
            </w:tcBorders>
          </w:tcPr>
          <w:p w14:paraId="26199632" w14:textId="77777777" w:rsidR="00805827" w:rsidRDefault="00000000" w:rsidP="004D41F6">
            <w:pPr>
              <w:spacing w:line="360" w:lineRule="atLeast"/>
              <w:rPr>
                <w:rFonts w:eastAsia="Times New Roman" w:cs="Calibri"/>
                <w:color w:val="000000"/>
                <w:sz w:val="24"/>
                <w:szCs w:val="24"/>
              </w:rPr>
            </w:pPr>
            <w:hyperlink w:anchor="AstraZeneca" w:history="1">
              <w:r w:rsidR="00805827" w:rsidRPr="0044462C">
                <w:rPr>
                  <w:rStyle w:val="Hyperlink"/>
                  <w:rFonts w:eastAsia="Times New Roman" w:cs="Calibri"/>
                  <w:sz w:val="24"/>
                  <w:szCs w:val="24"/>
                </w:rPr>
                <w:t>Daliresp (Roflumilast)</w:t>
              </w:r>
            </w:hyperlink>
          </w:p>
        </w:tc>
      </w:tr>
      <w:tr w:rsidR="00805827" w14:paraId="19D293A2" w14:textId="77777777" w:rsidTr="00F94A46">
        <w:tc>
          <w:tcPr>
            <w:tcW w:w="2325" w:type="dxa"/>
            <w:vMerge/>
            <w:tcBorders>
              <w:left w:val="single" w:sz="18" w:space="0" w:color="auto"/>
            </w:tcBorders>
            <w:shd w:val="clear" w:color="auto" w:fill="000000" w:themeFill="text1"/>
            <w:vAlign w:val="center"/>
          </w:tcPr>
          <w:p w14:paraId="2D8F5EF6" w14:textId="77777777" w:rsidR="00805827" w:rsidRDefault="00805827" w:rsidP="004D41F6">
            <w:pPr>
              <w:spacing w:line="360" w:lineRule="atLeast"/>
              <w:jc w:val="center"/>
              <w:rPr>
                <w:color w:val="212121"/>
                <w:sz w:val="24"/>
                <w:szCs w:val="24"/>
              </w:rPr>
            </w:pPr>
          </w:p>
        </w:tc>
        <w:tc>
          <w:tcPr>
            <w:tcW w:w="8465" w:type="dxa"/>
            <w:tcBorders>
              <w:right w:val="single" w:sz="18" w:space="0" w:color="auto"/>
            </w:tcBorders>
          </w:tcPr>
          <w:p w14:paraId="703AC633" w14:textId="77777777" w:rsidR="00805827" w:rsidRDefault="00000000" w:rsidP="004D41F6">
            <w:pPr>
              <w:spacing w:line="360" w:lineRule="atLeast"/>
              <w:rPr>
                <w:rFonts w:eastAsia="Times New Roman" w:cs="Calibri"/>
                <w:color w:val="000000"/>
                <w:sz w:val="24"/>
                <w:szCs w:val="24"/>
              </w:rPr>
            </w:pPr>
            <w:hyperlink w:anchor="ROCHeGENENTECH" w:history="1">
              <w:r w:rsidR="00805827" w:rsidRPr="0044462C">
                <w:rPr>
                  <w:rStyle w:val="Hyperlink"/>
                  <w:rFonts w:eastAsia="Times New Roman" w:cs="Calibri"/>
                  <w:sz w:val="24"/>
                  <w:szCs w:val="24"/>
                </w:rPr>
                <w:t>Pulmozyme (Dorna</w:t>
              </w:r>
              <w:r w:rsidR="00805827">
                <w:rPr>
                  <w:rStyle w:val="Hyperlink"/>
                  <w:rFonts w:eastAsia="Times New Roman" w:cs="Calibri"/>
                  <w:sz w:val="24"/>
                  <w:szCs w:val="24"/>
                </w:rPr>
                <w:t>s</w:t>
              </w:r>
              <w:r w:rsidR="00805827" w:rsidRPr="0044462C">
                <w:rPr>
                  <w:rStyle w:val="Hyperlink"/>
                  <w:rFonts w:eastAsia="Times New Roman" w:cs="Calibri"/>
                  <w:sz w:val="24"/>
                  <w:szCs w:val="24"/>
                </w:rPr>
                <w:t>e Alfa) Inhalation Solution</w:t>
              </w:r>
            </w:hyperlink>
          </w:p>
        </w:tc>
      </w:tr>
      <w:tr w:rsidR="00805827" w14:paraId="23E75D94" w14:textId="77777777" w:rsidTr="00F94A46">
        <w:tc>
          <w:tcPr>
            <w:tcW w:w="2325" w:type="dxa"/>
            <w:vMerge/>
            <w:tcBorders>
              <w:left w:val="single" w:sz="18" w:space="0" w:color="auto"/>
            </w:tcBorders>
            <w:shd w:val="clear" w:color="auto" w:fill="000000" w:themeFill="text1"/>
            <w:vAlign w:val="center"/>
          </w:tcPr>
          <w:p w14:paraId="3E766021" w14:textId="77777777" w:rsidR="00805827" w:rsidRDefault="00805827" w:rsidP="004D41F6">
            <w:pPr>
              <w:spacing w:line="360" w:lineRule="atLeast"/>
              <w:jc w:val="center"/>
              <w:rPr>
                <w:color w:val="212121"/>
                <w:sz w:val="24"/>
                <w:szCs w:val="24"/>
              </w:rPr>
            </w:pPr>
          </w:p>
        </w:tc>
        <w:tc>
          <w:tcPr>
            <w:tcW w:w="8465" w:type="dxa"/>
            <w:tcBorders>
              <w:right w:val="single" w:sz="18" w:space="0" w:color="auto"/>
            </w:tcBorders>
          </w:tcPr>
          <w:p w14:paraId="5E52A741" w14:textId="77777777" w:rsidR="00805827" w:rsidRDefault="00000000" w:rsidP="004D41F6">
            <w:pPr>
              <w:spacing w:line="360" w:lineRule="atLeast"/>
              <w:rPr>
                <w:rFonts w:eastAsia="Times New Roman" w:cs="Calibri"/>
                <w:color w:val="000000"/>
                <w:sz w:val="24"/>
                <w:szCs w:val="24"/>
              </w:rPr>
            </w:pPr>
            <w:hyperlink w:anchor="ROCHeGENENTECH" w:history="1">
              <w:r w:rsidR="00805827" w:rsidRPr="0044462C">
                <w:rPr>
                  <w:rStyle w:val="Hyperlink"/>
                  <w:rFonts w:eastAsia="Times New Roman" w:cs="Calibri"/>
                  <w:sz w:val="24"/>
                  <w:szCs w:val="24"/>
                </w:rPr>
                <w:t>Xolair (Omalizumab)</w:t>
              </w:r>
            </w:hyperlink>
          </w:p>
        </w:tc>
      </w:tr>
      <w:tr w:rsidR="00805827" w14:paraId="15219158" w14:textId="77777777" w:rsidTr="00F94A46">
        <w:tc>
          <w:tcPr>
            <w:tcW w:w="2325" w:type="dxa"/>
            <w:vMerge/>
            <w:tcBorders>
              <w:left w:val="single" w:sz="18" w:space="0" w:color="auto"/>
            </w:tcBorders>
            <w:shd w:val="clear" w:color="auto" w:fill="000000" w:themeFill="text1"/>
            <w:vAlign w:val="center"/>
          </w:tcPr>
          <w:p w14:paraId="7DFDBEFE" w14:textId="77777777" w:rsidR="00805827" w:rsidRDefault="00805827" w:rsidP="004D41F6">
            <w:pPr>
              <w:spacing w:line="360" w:lineRule="atLeast"/>
              <w:jc w:val="center"/>
              <w:rPr>
                <w:color w:val="212121"/>
                <w:sz w:val="24"/>
                <w:szCs w:val="24"/>
              </w:rPr>
            </w:pPr>
          </w:p>
        </w:tc>
        <w:tc>
          <w:tcPr>
            <w:tcW w:w="8465" w:type="dxa"/>
            <w:tcBorders>
              <w:right w:val="single" w:sz="18" w:space="0" w:color="auto"/>
            </w:tcBorders>
          </w:tcPr>
          <w:p w14:paraId="0A951A60" w14:textId="77777777" w:rsidR="00805827" w:rsidRDefault="00000000" w:rsidP="004D41F6">
            <w:pPr>
              <w:spacing w:line="360" w:lineRule="atLeast"/>
              <w:rPr>
                <w:rFonts w:eastAsia="Times New Roman" w:cs="Calibri"/>
                <w:color w:val="000000"/>
                <w:sz w:val="24"/>
                <w:szCs w:val="24"/>
              </w:rPr>
            </w:pPr>
            <w:hyperlink w:anchor="AstraZeneca" w:history="1">
              <w:r w:rsidR="00805827" w:rsidRPr="0044462C">
                <w:rPr>
                  <w:rStyle w:val="Hyperlink"/>
                  <w:rFonts w:eastAsia="Times New Roman" w:cs="Calibri"/>
                  <w:sz w:val="24"/>
                  <w:szCs w:val="24"/>
                </w:rPr>
                <w:t>Fasenra (Benralizumab)</w:t>
              </w:r>
            </w:hyperlink>
          </w:p>
        </w:tc>
      </w:tr>
      <w:tr w:rsidR="00805827" w14:paraId="184ECDB1" w14:textId="77777777" w:rsidTr="00F94A46">
        <w:tc>
          <w:tcPr>
            <w:tcW w:w="2325" w:type="dxa"/>
            <w:vMerge/>
            <w:tcBorders>
              <w:left w:val="single" w:sz="18" w:space="0" w:color="auto"/>
            </w:tcBorders>
            <w:shd w:val="clear" w:color="auto" w:fill="000000" w:themeFill="text1"/>
            <w:vAlign w:val="center"/>
          </w:tcPr>
          <w:p w14:paraId="43D1A6D9" w14:textId="77777777" w:rsidR="00805827" w:rsidRDefault="00805827" w:rsidP="004D41F6">
            <w:pPr>
              <w:spacing w:line="360" w:lineRule="atLeast"/>
              <w:jc w:val="center"/>
              <w:rPr>
                <w:color w:val="212121"/>
                <w:sz w:val="24"/>
                <w:szCs w:val="24"/>
              </w:rPr>
            </w:pPr>
          </w:p>
        </w:tc>
        <w:tc>
          <w:tcPr>
            <w:tcW w:w="8465" w:type="dxa"/>
            <w:tcBorders>
              <w:right w:val="single" w:sz="18" w:space="0" w:color="auto"/>
            </w:tcBorders>
          </w:tcPr>
          <w:p w14:paraId="5CFAB06B" w14:textId="77777777" w:rsidR="00805827" w:rsidRDefault="00000000" w:rsidP="004D41F6">
            <w:pPr>
              <w:spacing w:line="360" w:lineRule="atLeast"/>
              <w:rPr>
                <w:rFonts w:eastAsia="Times New Roman" w:cs="Calibri"/>
                <w:color w:val="000000"/>
                <w:sz w:val="24"/>
                <w:szCs w:val="24"/>
              </w:rPr>
            </w:pPr>
            <w:hyperlink w:anchor="AstraZeneca" w:history="1">
              <w:r w:rsidR="00805827" w:rsidRPr="0044462C">
                <w:rPr>
                  <w:rStyle w:val="Hyperlink"/>
                  <w:rFonts w:eastAsia="Times New Roman" w:cs="Calibri"/>
                  <w:sz w:val="24"/>
                  <w:szCs w:val="24"/>
                </w:rPr>
                <w:t>Fasenra Pen (Benralizumab)</w:t>
              </w:r>
            </w:hyperlink>
          </w:p>
        </w:tc>
      </w:tr>
      <w:tr w:rsidR="00805827" w14:paraId="3B5E8B92" w14:textId="77777777" w:rsidTr="00F94A46">
        <w:tc>
          <w:tcPr>
            <w:tcW w:w="2325" w:type="dxa"/>
            <w:vMerge/>
            <w:tcBorders>
              <w:left w:val="single" w:sz="18" w:space="0" w:color="auto"/>
            </w:tcBorders>
            <w:shd w:val="clear" w:color="auto" w:fill="000000" w:themeFill="text1"/>
            <w:vAlign w:val="center"/>
          </w:tcPr>
          <w:p w14:paraId="2235CA75" w14:textId="77777777" w:rsidR="00805827" w:rsidRDefault="00805827" w:rsidP="004D41F6">
            <w:pPr>
              <w:spacing w:line="360" w:lineRule="atLeast"/>
              <w:jc w:val="center"/>
              <w:rPr>
                <w:color w:val="212121"/>
                <w:sz w:val="24"/>
                <w:szCs w:val="24"/>
              </w:rPr>
            </w:pPr>
          </w:p>
        </w:tc>
        <w:tc>
          <w:tcPr>
            <w:tcW w:w="8465" w:type="dxa"/>
            <w:tcBorders>
              <w:right w:val="single" w:sz="18" w:space="0" w:color="auto"/>
            </w:tcBorders>
          </w:tcPr>
          <w:p w14:paraId="04A4A51A" w14:textId="77777777" w:rsidR="00805827" w:rsidRDefault="00000000" w:rsidP="004D41F6">
            <w:pPr>
              <w:spacing w:line="360" w:lineRule="atLeast"/>
              <w:rPr>
                <w:rFonts w:eastAsia="Times New Roman" w:cs="Calibri"/>
                <w:color w:val="000000"/>
                <w:sz w:val="24"/>
                <w:szCs w:val="24"/>
              </w:rPr>
            </w:pPr>
            <w:hyperlink w:anchor="GSK" w:history="1">
              <w:r w:rsidR="00805827" w:rsidRPr="0044462C">
                <w:rPr>
                  <w:rStyle w:val="Hyperlink"/>
                  <w:rFonts w:eastAsia="Times New Roman" w:cs="Calibri"/>
                  <w:sz w:val="24"/>
                  <w:szCs w:val="24"/>
                </w:rPr>
                <w:t>Nucala (Mepolizumab)</w:t>
              </w:r>
            </w:hyperlink>
          </w:p>
        </w:tc>
      </w:tr>
      <w:tr w:rsidR="00805827" w14:paraId="07535E7E" w14:textId="77777777" w:rsidTr="00F94A46">
        <w:tc>
          <w:tcPr>
            <w:tcW w:w="10790" w:type="dxa"/>
            <w:gridSpan w:val="2"/>
            <w:tcBorders>
              <w:left w:val="single" w:sz="18" w:space="0" w:color="auto"/>
              <w:bottom w:val="single" w:sz="18" w:space="0" w:color="auto"/>
              <w:right w:val="single" w:sz="18" w:space="0" w:color="auto"/>
            </w:tcBorders>
            <w:vAlign w:val="center"/>
          </w:tcPr>
          <w:p w14:paraId="351D3190" w14:textId="77777777" w:rsidR="00805827" w:rsidRDefault="00805827" w:rsidP="004D41F6">
            <w:pPr>
              <w:spacing w:line="360" w:lineRule="atLeast"/>
              <w:rPr>
                <w:color w:val="000000"/>
              </w:rPr>
            </w:pPr>
            <w:r>
              <w:rPr>
                <w:rFonts w:eastAsia="Times New Roman" w:cs="Calibri"/>
                <w:color w:val="000000"/>
                <w:sz w:val="24"/>
                <w:szCs w:val="24"/>
              </w:rPr>
              <w:t>+</w:t>
            </w:r>
            <w:r>
              <w:rPr>
                <w:color w:val="000000"/>
              </w:rPr>
              <w:t xml:space="preserve"> Not to be prescribed as monotherapy in COPD</w:t>
            </w:r>
          </w:p>
          <w:p w14:paraId="3C032CC4" w14:textId="77777777" w:rsidR="00805827" w:rsidRDefault="00805827" w:rsidP="004D41F6">
            <w:pPr>
              <w:spacing w:line="360" w:lineRule="atLeast"/>
              <w:rPr>
                <w:color w:val="000000"/>
              </w:rPr>
            </w:pPr>
            <w:r w:rsidRPr="00702D26">
              <w:rPr>
                <w:color w:val="000000"/>
              </w:rPr>
              <w:t>*</w:t>
            </w:r>
            <w:r>
              <w:rPr>
                <w:color w:val="000000"/>
              </w:rPr>
              <w:t xml:space="preserve"> Not to be prescribed as monotherapy in Asthma</w:t>
            </w:r>
          </w:p>
          <w:p w14:paraId="60D931AB" w14:textId="77777777" w:rsidR="00805827" w:rsidRPr="00702D26" w:rsidRDefault="00805827" w:rsidP="004D41F6">
            <w:pPr>
              <w:spacing w:line="360" w:lineRule="atLeast"/>
              <w:rPr>
                <w:color w:val="000000"/>
              </w:rPr>
            </w:pPr>
            <w:r w:rsidRPr="009148B8">
              <w:rPr>
                <w:color w:val="000000"/>
                <w:sz w:val="14"/>
                <w:szCs w:val="14"/>
              </w:rPr>
              <w:t>ICS=inhaled corticosteroid, LABA=long acting beta agonist, LAMA=long acting muscarinic antagonist, SABA=short acting beta agonist, SAMA=short acting muscarinic antagonist</w:t>
            </w:r>
          </w:p>
        </w:tc>
      </w:tr>
    </w:tbl>
    <w:p w14:paraId="245CB46F" w14:textId="0F450243" w:rsidR="00805827" w:rsidRPr="00F94A46" w:rsidRDefault="00000000" w:rsidP="00F94A46">
      <w:pPr>
        <w:spacing w:after="0"/>
      </w:pPr>
      <w:hyperlink w:anchor="GLOSSARyTOP" w:history="1">
        <w:r w:rsidR="00F94A46" w:rsidRPr="00EB3BF3">
          <w:rPr>
            <w:rStyle w:val="Hyperlink"/>
          </w:rPr>
          <w:t>RETURN TO TOP</w:t>
        </w:r>
      </w:hyperlink>
      <w:r w:rsidR="00805827">
        <w:rPr>
          <w:noProof/>
          <w:sz w:val="32"/>
          <w:szCs w:val="32"/>
        </w:rPr>
        <mc:AlternateContent>
          <mc:Choice Requires="wps">
            <w:drawing>
              <wp:anchor distT="0" distB="0" distL="114300" distR="114300" simplePos="0" relativeHeight="251669504" behindDoc="0" locked="0" layoutInCell="1" allowOverlap="1" wp14:anchorId="42B7AD81" wp14:editId="4D73558F">
                <wp:simplePos x="0" y="0"/>
                <wp:positionH relativeFrom="margin">
                  <wp:posOffset>-145415</wp:posOffset>
                </wp:positionH>
                <wp:positionV relativeFrom="paragraph">
                  <wp:posOffset>532130</wp:posOffset>
                </wp:positionV>
                <wp:extent cx="7239000" cy="0"/>
                <wp:effectExtent l="0" t="19050" r="19050" b="19050"/>
                <wp:wrapNone/>
                <wp:docPr id="42" name="Straight Connector 42"/>
                <wp:cNvGraphicFramePr/>
                <a:graphic xmlns:a="http://schemas.openxmlformats.org/drawingml/2006/main">
                  <a:graphicData uri="http://schemas.microsoft.com/office/word/2010/wordprocessingShape">
                    <wps:wsp>
                      <wps:cNvCnPr/>
                      <wps:spPr>
                        <a:xfrm>
                          <a:off x="0" y="0"/>
                          <a:ext cx="7239000" cy="0"/>
                        </a:xfrm>
                        <a:prstGeom prst="line">
                          <a:avLst/>
                        </a:prstGeom>
                        <a:ln w="28575"/>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71C3B48E" id="Straight Connector 42" o:spid="_x0000_s1026" style="position:absolute;z-index:25166950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 from="-11.45pt,41.9pt" to="558.55pt,41.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" strokecolor="black [3200]" strokeweight="2.25pt">
                <v:stroke joinstyle="miter"/>
                <w10:wrap anchorx="margin"/>
              </v:line>
            </w:pict>
          </mc:Fallback>
        </mc:AlternateContent>
      </w:r>
    </w:p>
    <w:p w14:paraId="1382C3B2" w14:textId="77777777" w:rsidR="00805827" w:rsidRDefault="00805827" w:rsidP="00805827">
      <w:pPr>
        <w:rPr>
          <w:b/>
          <w:bCs/>
          <w:sz w:val="48"/>
          <w:szCs w:val="48"/>
          <w:u w:val="single"/>
        </w:rPr>
      </w:pPr>
    </w:p>
    <w:tbl>
      <w:tblPr>
        <w:tblStyle w:val="TableGrid"/>
        <w:tblW w:w="10790" w:type="dxa"/>
        <w:tblLook w:val="04A0" w:firstRow="1" w:lastRow="0" w:firstColumn="1" w:lastColumn="0" w:noHBand="0" w:noVBand="1"/>
      </w:tblPr>
      <w:tblGrid>
        <w:gridCol w:w="10790"/>
      </w:tblGrid>
      <w:tr w:rsidR="00805827" w:rsidRPr="00DF5AD1" w14:paraId="27E66166" w14:textId="77777777" w:rsidTr="00F94A46">
        <w:tc>
          <w:tcPr>
            <w:tcW w:w="10790" w:type="dxa"/>
            <w:tcBorders>
              <w:top w:val="single" w:sz="12" w:space="0" w:color="auto"/>
              <w:left w:val="single" w:sz="12" w:space="0" w:color="auto"/>
              <w:right w:val="single" w:sz="12" w:space="0" w:color="auto"/>
            </w:tcBorders>
            <w:shd w:val="clear" w:color="auto" w:fill="000000" w:themeFill="text1"/>
            <w:vAlign w:val="center"/>
          </w:tcPr>
          <w:p w14:paraId="1A9A2E13" w14:textId="77777777" w:rsidR="00805827" w:rsidRPr="00DF5AD1" w:rsidRDefault="00805827" w:rsidP="004D41F6">
            <w:pPr>
              <w:spacing w:line="360" w:lineRule="atLeast"/>
              <w:jc w:val="center"/>
              <w:rPr>
                <w:b/>
                <w:bCs/>
                <w:color w:val="FFFFFF" w:themeColor="background1"/>
                <w:sz w:val="20"/>
                <w:szCs w:val="20"/>
              </w:rPr>
            </w:pPr>
            <w:bookmarkStart w:id="60" w:name="NeuroPSYCH"/>
            <w:r>
              <w:rPr>
                <w:b/>
                <w:bCs/>
                <w:color w:val="FFFFFF" w:themeColor="background1"/>
                <w:sz w:val="40"/>
                <w:szCs w:val="40"/>
              </w:rPr>
              <w:t>NEUROLOGY &amp; PSYCHIATRY</w:t>
            </w:r>
            <w:bookmarkEnd w:id="60"/>
          </w:p>
        </w:tc>
      </w:tr>
      <w:tr w:rsidR="00805827" w:rsidRPr="0062253F" w14:paraId="69DE86C4" w14:textId="77777777" w:rsidTr="00F94A46">
        <w:tc>
          <w:tcPr>
            <w:tcW w:w="10790" w:type="dxa"/>
            <w:tcBorders>
              <w:top w:val="single" w:sz="12" w:space="0" w:color="FFFFFF" w:themeColor="background1"/>
              <w:left w:val="single" w:sz="12" w:space="0" w:color="auto"/>
              <w:bottom w:val="single" w:sz="12" w:space="0" w:color="FFFFFF" w:themeColor="background1"/>
              <w:right w:val="single" w:sz="12" w:space="0" w:color="auto"/>
            </w:tcBorders>
            <w:shd w:val="clear" w:color="auto" w:fill="000000" w:themeFill="text1"/>
            <w:vAlign w:val="center"/>
          </w:tcPr>
          <w:p w14:paraId="4C335F5E" w14:textId="77777777" w:rsidR="00805827" w:rsidRPr="0062253F" w:rsidRDefault="00805827" w:rsidP="004D41F6">
            <w:pPr>
              <w:spacing w:line="360" w:lineRule="atLeast"/>
              <w:jc w:val="center"/>
              <w:rPr>
                <w:b/>
                <w:bCs/>
                <w:color w:val="FFFFFF" w:themeColor="background1"/>
                <w:sz w:val="24"/>
                <w:szCs w:val="24"/>
              </w:rPr>
            </w:pPr>
            <w:r w:rsidRPr="0062253F">
              <w:rPr>
                <w:b/>
                <w:bCs/>
                <w:color w:val="FFFFFF" w:themeColor="background1"/>
                <w:sz w:val="24"/>
                <w:szCs w:val="24"/>
              </w:rPr>
              <w:t>Medication</w:t>
            </w:r>
            <w:r>
              <w:rPr>
                <w:b/>
                <w:bCs/>
                <w:color w:val="FFFFFF" w:themeColor="background1"/>
                <w:sz w:val="24"/>
                <w:szCs w:val="24"/>
              </w:rPr>
              <w:t>s</w:t>
            </w:r>
            <w:r>
              <w:rPr>
                <w:b/>
                <w:bCs/>
                <w:color w:val="FFFFFF" w:themeColor="background1"/>
              </w:rPr>
              <w:t xml:space="preserve"> available for assistance</w:t>
            </w:r>
          </w:p>
        </w:tc>
      </w:tr>
      <w:tr w:rsidR="00805827" w:rsidRPr="0062253F" w14:paraId="24C1D1A8" w14:textId="77777777" w:rsidTr="00F94A46">
        <w:tc>
          <w:tcPr>
            <w:tcW w:w="10790" w:type="dxa"/>
            <w:tcBorders>
              <w:left w:val="single" w:sz="12" w:space="0" w:color="auto"/>
              <w:right w:val="single" w:sz="12" w:space="0" w:color="auto"/>
            </w:tcBorders>
            <w:vAlign w:val="center"/>
          </w:tcPr>
          <w:p w14:paraId="18E50371" w14:textId="77777777" w:rsidR="00805827" w:rsidRDefault="00000000" w:rsidP="004D41F6">
            <w:pPr>
              <w:spacing w:line="360" w:lineRule="atLeast"/>
              <w:rPr>
                <w:rFonts w:eastAsia="Times New Roman" w:cs="Calibri"/>
                <w:color w:val="000000"/>
                <w:sz w:val="24"/>
                <w:szCs w:val="24"/>
              </w:rPr>
            </w:pPr>
            <w:hyperlink w:anchor="SUNOVION" w:history="1">
              <w:r w:rsidR="00805827" w:rsidRPr="00256D40">
                <w:rPr>
                  <w:rStyle w:val="Hyperlink"/>
                  <w:rFonts w:eastAsia="Times New Roman" w:cs="Calibri"/>
                  <w:sz w:val="24"/>
                  <w:szCs w:val="24"/>
                </w:rPr>
                <w:t>Aptiom® (eslicarbazepine acetate)</w:t>
              </w:r>
            </w:hyperlink>
          </w:p>
        </w:tc>
      </w:tr>
      <w:tr w:rsidR="00805827" w:rsidRPr="0062253F" w14:paraId="7B3213A9" w14:textId="77777777" w:rsidTr="00F94A46">
        <w:tc>
          <w:tcPr>
            <w:tcW w:w="10790" w:type="dxa"/>
            <w:tcBorders>
              <w:left w:val="single" w:sz="12" w:space="0" w:color="auto"/>
              <w:right w:val="single" w:sz="12" w:space="0" w:color="auto"/>
            </w:tcBorders>
            <w:vAlign w:val="center"/>
          </w:tcPr>
          <w:p w14:paraId="3A94D813" w14:textId="77777777" w:rsidR="00805827" w:rsidRDefault="00000000" w:rsidP="004D41F6">
            <w:pPr>
              <w:spacing w:line="360" w:lineRule="atLeast"/>
              <w:rPr>
                <w:rFonts w:eastAsia="Times New Roman" w:cs="Calibri"/>
                <w:color w:val="000000"/>
                <w:sz w:val="24"/>
                <w:szCs w:val="24"/>
              </w:rPr>
            </w:pPr>
            <w:hyperlink w:anchor="MERCK" w:history="1">
              <w:r w:rsidR="00805827" w:rsidRPr="0044462C">
                <w:rPr>
                  <w:rStyle w:val="Hyperlink"/>
                  <w:rFonts w:eastAsia="Times New Roman" w:cs="Calibri"/>
                  <w:sz w:val="24"/>
                  <w:szCs w:val="24"/>
                </w:rPr>
                <w:t>Belsomra® (Suvorexant) C-I</w:t>
              </w:r>
              <w:r w:rsidR="00805827" w:rsidRPr="00E04D8F">
                <w:rPr>
                  <w:rStyle w:val="Hyperlink"/>
                  <w:rFonts w:eastAsia="Times New Roman" w:cs="Calibri"/>
                  <w:sz w:val="24"/>
                  <w:szCs w:val="24"/>
                </w:rPr>
                <w:t>V</w:t>
              </w:r>
            </w:hyperlink>
          </w:p>
        </w:tc>
      </w:tr>
      <w:tr w:rsidR="00241812" w:rsidRPr="0062253F" w14:paraId="24FEB5B5" w14:textId="77777777" w:rsidTr="00F94A46">
        <w:tc>
          <w:tcPr>
            <w:tcW w:w="10790" w:type="dxa"/>
            <w:tcBorders>
              <w:left w:val="single" w:sz="12" w:space="0" w:color="auto"/>
              <w:right w:val="single" w:sz="12" w:space="0" w:color="auto"/>
            </w:tcBorders>
            <w:vAlign w:val="center"/>
          </w:tcPr>
          <w:p w14:paraId="281E1454" w14:textId="0B0021D3" w:rsidR="00241812" w:rsidRDefault="00000000" w:rsidP="004D41F6">
            <w:pPr>
              <w:spacing w:line="360" w:lineRule="atLeast"/>
            </w:pPr>
            <w:hyperlink w:anchor="TAKEDA" w:history="1">
              <w:r w:rsidR="00241812" w:rsidRPr="00241812">
                <w:rPr>
                  <w:rStyle w:val="Hyperlink"/>
                </w:rPr>
                <w:t>Carbatrol (carbamazepine extended-release) capsules</w:t>
              </w:r>
            </w:hyperlink>
          </w:p>
        </w:tc>
      </w:tr>
      <w:tr w:rsidR="00805827" w:rsidRPr="0062253F" w14:paraId="06D0FBE2" w14:textId="77777777" w:rsidTr="00F94A46">
        <w:tc>
          <w:tcPr>
            <w:tcW w:w="10790" w:type="dxa"/>
            <w:tcBorders>
              <w:left w:val="single" w:sz="12" w:space="0" w:color="auto"/>
              <w:right w:val="single" w:sz="12" w:space="0" w:color="auto"/>
            </w:tcBorders>
            <w:vAlign w:val="center"/>
          </w:tcPr>
          <w:p w14:paraId="4B293487" w14:textId="77777777" w:rsidR="00805827" w:rsidRPr="0062253F" w:rsidRDefault="00000000" w:rsidP="004D41F6">
            <w:pPr>
              <w:spacing w:line="360" w:lineRule="atLeast"/>
              <w:rPr>
                <w:color w:val="212121"/>
                <w:sz w:val="24"/>
                <w:szCs w:val="24"/>
              </w:rPr>
            </w:pPr>
            <w:hyperlink w:anchor="PFIZER" w:history="1">
              <w:r w:rsidR="00805827" w:rsidRPr="0044462C">
                <w:rPr>
                  <w:rStyle w:val="Hyperlink"/>
                  <w:rFonts w:eastAsia="Times New Roman" w:cs="Calibri"/>
                  <w:sz w:val="24"/>
                  <w:szCs w:val="24"/>
                </w:rPr>
                <w:t>Chantix® (Varenicline) Tablets</w:t>
              </w:r>
            </w:hyperlink>
          </w:p>
        </w:tc>
      </w:tr>
      <w:tr w:rsidR="00805827" w:rsidRPr="0062253F" w14:paraId="4D455BF2" w14:textId="77777777" w:rsidTr="00F94A46">
        <w:tc>
          <w:tcPr>
            <w:tcW w:w="10790" w:type="dxa"/>
            <w:tcBorders>
              <w:left w:val="single" w:sz="12" w:space="0" w:color="auto"/>
              <w:right w:val="single" w:sz="12" w:space="0" w:color="auto"/>
            </w:tcBorders>
            <w:vAlign w:val="center"/>
          </w:tcPr>
          <w:p w14:paraId="1A5BC29A" w14:textId="47D4B455" w:rsidR="00805827" w:rsidRPr="0062253F" w:rsidRDefault="00000000" w:rsidP="004D41F6">
            <w:pPr>
              <w:spacing w:line="360" w:lineRule="atLeast"/>
              <w:rPr>
                <w:color w:val="212121"/>
                <w:sz w:val="24"/>
                <w:szCs w:val="24"/>
              </w:rPr>
            </w:pPr>
            <w:hyperlink w:anchor="PFIZER" w:history="1">
              <w:r w:rsidR="00805827" w:rsidRPr="0044462C">
                <w:rPr>
                  <w:rStyle w:val="Hyperlink"/>
                  <w:rFonts w:eastAsia="Times New Roman" w:cs="Calibri"/>
                  <w:sz w:val="24"/>
                  <w:szCs w:val="24"/>
                </w:rPr>
                <w:t xml:space="preserve">Celontin® (Methsuximide) Capsules, </w:t>
              </w:r>
              <w:r w:rsidR="0065396D">
                <w:rPr>
                  <w:rStyle w:val="Hyperlink"/>
                  <w:rFonts w:eastAsia="Times New Roman" w:cs="Calibri"/>
                  <w:sz w:val="24"/>
                  <w:szCs w:val="24"/>
                </w:rPr>
                <w:t>USP</w:t>
              </w:r>
            </w:hyperlink>
          </w:p>
        </w:tc>
      </w:tr>
      <w:tr w:rsidR="00805827" w:rsidRPr="0062253F" w14:paraId="0B7413F8" w14:textId="77777777" w:rsidTr="00F94A46">
        <w:tc>
          <w:tcPr>
            <w:tcW w:w="10790" w:type="dxa"/>
            <w:tcBorders>
              <w:left w:val="single" w:sz="12" w:space="0" w:color="auto"/>
              <w:right w:val="single" w:sz="12" w:space="0" w:color="auto"/>
            </w:tcBorders>
            <w:vAlign w:val="center"/>
          </w:tcPr>
          <w:p w14:paraId="78E5301F" w14:textId="09312985" w:rsidR="00805827" w:rsidRDefault="00000000" w:rsidP="004D41F6">
            <w:pPr>
              <w:spacing w:line="360" w:lineRule="atLeast"/>
              <w:rPr>
                <w:rFonts w:eastAsia="Times New Roman" w:cs="Calibri"/>
                <w:color w:val="000000"/>
                <w:sz w:val="24"/>
                <w:szCs w:val="24"/>
              </w:rPr>
            </w:pPr>
            <w:hyperlink w:anchor="TEva" w:history="1">
              <w:r w:rsidR="00805827" w:rsidRPr="00782580">
                <w:rPr>
                  <w:rStyle w:val="Hyperlink"/>
                  <w:rFonts w:eastAsia="Times New Roman" w:cs="Calibri"/>
                  <w:sz w:val="24"/>
                  <w:szCs w:val="24"/>
                </w:rPr>
                <w:t>Clozapine</w:t>
              </w:r>
            </w:hyperlink>
          </w:p>
        </w:tc>
      </w:tr>
      <w:tr w:rsidR="00805827" w:rsidRPr="0062253F" w14:paraId="411DDC5D" w14:textId="77777777" w:rsidTr="00F94A46">
        <w:tc>
          <w:tcPr>
            <w:tcW w:w="10790" w:type="dxa"/>
            <w:tcBorders>
              <w:left w:val="single" w:sz="12" w:space="0" w:color="auto"/>
              <w:right w:val="single" w:sz="12" w:space="0" w:color="auto"/>
            </w:tcBorders>
            <w:vAlign w:val="center"/>
          </w:tcPr>
          <w:p w14:paraId="7F2ECA8F" w14:textId="491F283A" w:rsidR="00805827" w:rsidRDefault="00000000" w:rsidP="004D41F6">
            <w:pPr>
              <w:spacing w:line="360" w:lineRule="atLeast"/>
              <w:rPr>
                <w:rFonts w:eastAsia="Times New Roman" w:cs="Calibri"/>
                <w:color w:val="000000"/>
                <w:sz w:val="24"/>
                <w:szCs w:val="24"/>
              </w:rPr>
            </w:pPr>
            <w:hyperlink w:anchor="ABVIE" w:history="1">
              <w:r w:rsidR="00805827" w:rsidRPr="00D92D6B">
                <w:rPr>
                  <w:rStyle w:val="Hyperlink"/>
                  <w:rFonts w:eastAsia="Times New Roman" w:cs="Calibri"/>
                  <w:sz w:val="24"/>
                  <w:szCs w:val="24"/>
                </w:rPr>
                <w:t>Depakote (Divalproex Sodium)</w:t>
              </w:r>
            </w:hyperlink>
          </w:p>
        </w:tc>
      </w:tr>
      <w:tr w:rsidR="00805827" w:rsidRPr="0062253F" w14:paraId="3FDDF26A" w14:textId="77777777" w:rsidTr="00F94A46">
        <w:tc>
          <w:tcPr>
            <w:tcW w:w="10790" w:type="dxa"/>
            <w:tcBorders>
              <w:left w:val="single" w:sz="12" w:space="0" w:color="auto"/>
              <w:right w:val="single" w:sz="12" w:space="0" w:color="auto"/>
            </w:tcBorders>
            <w:vAlign w:val="center"/>
          </w:tcPr>
          <w:p w14:paraId="319BC4E9" w14:textId="77777777" w:rsidR="00805827" w:rsidRDefault="00000000" w:rsidP="004D41F6">
            <w:pPr>
              <w:spacing w:line="360" w:lineRule="atLeast"/>
              <w:rPr>
                <w:rFonts w:eastAsia="Times New Roman" w:cs="Calibri"/>
                <w:color w:val="000000"/>
                <w:sz w:val="24"/>
                <w:szCs w:val="24"/>
              </w:rPr>
            </w:pPr>
            <w:hyperlink w:anchor="PFIZER" w:history="1">
              <w:r w:rsidR="00805827" w:rsidRPr="0044462C">
                <w:rPr>
                  <w:rStyle w:val="Hyperlink"/>
                  <w:rFonts w:eastAsia="Times New Roman" w:cs="Calibri"/>
                  <w:sz w:val="24"/>
                  <w:szCs w:val="24"/>
                </w:rPr>
                <w:t>Dilantin® (Extended Phenytoin Sodium) Capsules</w:t>
              </w:r>
            </w:hyperlink>
          </w:p>
        </w:tc>
      </w:tr>
      <w:tr w:rsidR="00805827" w:rsidRPr="0062253F" w14:paraId="47CCB117" w14:textId="77777777" w:rsidTr="00F94A46">
        <w:tc>
          <w:tcPr>
            <w:tcW w:w="10790" w:type="dxa"/>
            <w:tcBorders>
              <w:left w:val="single" w:sz="12" w:space="0" w:color="auto"/>
              <w:right w:val="single" w:sz="12" w:space="0" w:color="auto"/>
            </w:tcBorders>
          </w:tcPr>
          <w:p w14:paraId="40A9A932" w14:textId="77777777" w:rsidR="00805827" w:rsidRDefault="00000000" w:rsidP="004D41F6">
            <w:pPr>
              <w:spacing w:line="360" w:lineRule="atLeast"/>
              <w:rPr>
                <w:rFonts w:eastAsia="Times New Roman" w:cs="Calibri"/>
                <w:color w:val="000000"/>
                <w:sz w:val="24"/>
                <w:szCs w:val="24"/>
              </w:rPr>
            </w:pPr>
            <w:hyperlink w:anchor="MYLAnViatris" w:history="1">
              <w:r w:rsidR="00805827" w:rsidRPr="0044462C">
                <w:rPr>
                  <w:rStyle w:val="Hyperlink"/>
                  <w:rFonts w:eastAsia="Times New Roman" w:cs="Calibri"/>
                  <w:sz w:val="24"/>
                  <w:szCs w:val="24"/>
                </w:rPr>
                <w:t>Felbatol (Felbamate)</w:t>
              </w:r>
            </w:hyperlink>
          </w:p>
        </w:tc>
      </w:tr>
      <w:tr w:rsidR="00805827" w:rsidRPr="0062253F" w14:paraId="6821EB0B" w14:textId="77777777" w:rsidTr="00F94A46">
        <w:tc>
          <w:tcPr>
            <w:tcW w:w="10790" w:type="dxa"/>
            <w:tcBorders>
              <w:left w:val="single" w:sz="12" w:space="0" w:color="auto"/>
              <w:right w:val="single" w:sz="12" w:space="0" w:color="auto"/>
            </w:tcBorders>
            <w:vAlign w:val="center"/>
          </w:tcPr>
          <w:p w14:paraId="12B2959A" w14:textId="21F48823" w:rsidR="00805827" w:rsidRDefault="00000000" w:rsidP="004D41F6">
            <w:pPr>
              <w:spacing w:line="360" w:lineRule="atLeast"/>
              <w:rPr>
                <w:rFonts w:eastAsia="Times New Roman" w:cs="Calibri"/>
                <w:color w:val="000000"/>
                <w:sz w:val="24"/>
                <w:szCs w:val="24"/>
              </w:rPr>
            </w:pPr>
            <w:hyperlink w:anchor="ABVIE" w:history="1">
              <w:r w:rsidR="00805827" w:rsidRPr="00D92D6B">
                <w:rPr>
                  <w:rStyle w:val="Hyperlink"/>
                  <w:rFonts w:eastAsia="Times New Roman" w:cs="Calibri"/>
                  <w:sz w:val="24"/>
                  <w:szCs w:val="24"/>
                </w:rPr>
                <w:t>Fetzima (Levomilnacipran) Extended Release Capsules And Titration Pack</w:t>
              </w:r>
            </w:hyperlink>
          </w:p>
        </w:tc>
      </w:tr>
      <w:tr w:rsidR="00805827" w:rsidRPr="0062253F" w14:paraId="39403FD8" w14:textId="77777777" w:rsidTr="00F94A46">
        <w:tc>
          <w:tcPr>
            <w:tcW w:w="10790" w:type="dxa"/>
            <w:tcBorders>
              <w:left w:val="single" w:sz="12" w:space="0" w:color="auto"/>
              <w:right w:val="single" w:sz="12" w:space="0" w:color="auto"/>
            </w:tcBorders>
            <w:vAlign w:val="center"/>
          </w:tcPr>
          <w:p w14:paraId="7842E460" w14:textId="4D9480CB" w:rsidR="00805827" w:rsidRDefault="00000000" w:rsidP="004D41F6">
            <w:pPr>
              <w:spacing w:line="360" w:lineRule="atLeast"/>
              <w:rPr>
                <w:rFonts w:eastAsia="Times New Roman" w:cs="Calibri"/>
                <w:color w:val="000000"/>
                <w:sz w:val="24"/>
                <w:szCs w:val="24"/>
              </w:rPr>
            </w:pPr>
            <w:hyperlink w:anchor="TEva" w:history="1">
              <w:r w:rsidR="00805827" w:rsidRPr="00782580">
                <w:rPr>
                  <w:rStyle w:val="Hyperlink"/>
                  <w:rFonts w:eastAsia="Times New Roman" w:cs="Calibri"/>
                  <w:sz w:val="24"/>
                  <w:szCs w:val="24"/>
                </w:rPr>
                <w:t>Gabitril (Tigabine Hydrochloride) Tablets</w:t>
              </w:r>
            </w:hyperlink>
          </w:p>
        </w:tc>
      </w:tr>
      <w:tr w:rsidR="00805827" w:rsidRPr="0062253F" w14:paraId="1403F4CA" w14:textId="77777777" w:rsidTr="00F94A46">
        <w:tc>
          <w:tcPr>
            <w:tcW w:w="10790" w:type="dxa"/>
            <w:tcBorders>
              <w:left w:val="single" w:sz="12" w:space="0" w:color="auto"/>
              <w:right w:val="single" w:sz="12" w:space="0" w:color="auto"/>
            </w:tcBorders>
            <w:vAlign w:val="center"/>
          </w:tcPr>
          <w:p w14:paraId="70DE1CCE" w14:textId="77777777" w:rsidR="00805827" w:rsidRDefault="00000000" w:rsidP="004D41F6">
            <w:pPr>
              <w:spacing w:line="360" w:lineRule="atLeast"/>
              <w:rPr>
                <w:rFonts w:eastAsia="Times New Roman" w:cs="Calibri"/>
                <w:color w:val="000000"/>
                <w:sz w:val="24"/>
                <w:szCs w:val="24"/>
              </w:rPr>
            </w:pPr>
            <w:hyperlink w:anchor="JohnsonJohnson" w:history="1">
              <w:r w:rsidR="00805827" w:rsidRPr="0044462C">
                <w:rPr>
                  <w:rStyle w:val="Hyperlink"/>
                  <w:rFonts w:eastAsia="Times New Roman" w:cs="Calibri"/>
                  <w:sz w:val="24"/>
                  <w:szCs w:val="24"/>
                </w:rPr>
                <w:t>Haldol Decanoate (Haloperidol) Im Injection Only</w:t>
              </w:r>
            </w:hyperlink>
          </w:p>
        </w:tc>
      </w:tr>
      <w:tr w:rsidR="00241812" w:rsidRPr="0062253F" w14:paraId="7D4F579E" w14:textId="77777777" w:rsidTr="00F94A46">
        <w:tc>
          <w:tcPr>
            <w:tcW w:w="10790" w:type="dxa"/>
            <w:tcBorders>
              <w:left w:val="single" w:sz="12" w:space="0" w:color="auto"/>
              <w:right w:val="single" w:sz="12" w:space="0" w:color="auto"/>
            </w:tcBorders>
          </w:tcPr>
          <w:p w14:paraId="6713CA93" w14:textId="0D6643F9" w:rsidR="00241812" w:rsidRDefault="00000000" w:rsidP="004D41F6">
            <w:pPr>
              <w:spacing w:line="360" w:lineRule="atLeast"/>
            </w:pPr>
            <w:hyperlink w:anchor="TAKEDA" w:history="1">
              <w:r w:rsidR="00241812" w:rsidRPr="00241812">
                <w:rPr>
                  <w:rStyle w:val="Hyperlink"/>
                </w:rPr>
                <w:t>Intuniv (guanfacine) ER tablets</w:t>
              </w:r>
            </w:hyperlink>
          </w:p>
        </w:tc>
      </w:tr>
      <w:tr w:rsidR="00805827" w:rsidRPr="0062253F" w14:paraId="07F27FF2" w14:textId="77777777" w:rsidTr="00F94A46">
        <w:tc>
          <w:tcPr>
            <w:tcW w:w="10790" w:type="dxa"/>
            <w:tcBorders>
              <w:left w:val="single" w:sz="12" w:space="0" w:color="auto"/>
              <w:right w:val="single" w:sz="12" w:space="0" w:color="auto"/>
            </w:tcBorders>
          </w:tcPr>
          <w:p w14:paraId="76D296DC" w14:textId="77777777" w:rsidR="00805827" w:rsidRDefault="00000000" w:rsidP="004D41F6">
            <w:pPr>
              <w:spacing w:line="360" w:lineRule="atLeast"/>
              <w:rPr>
                <w:rFonts w:eastAsia="Times New Roman" w:cs="Calibri"/>
                <w:color w:val="000000"/>
                <w:sz w:val="24"/>
                <w:szCs w:val="24"/>
              </w:rPr>
            </w:pPr>
            <w:hyperlink w:anchor="GSK" w:history="1">
              <w:r w:rsidR="00805827" w:rsidRPr="0044462C">
                <w:rPr>
                  <w:rStyle w:val="Hyperlink"/>
                  <w:rFonts w:eastAsia="Times New Roman" w:cs="Calibri"/>
                  <w:sz w:val="24"/>
                  <w:szCs w:val="24"/>
                </w:rPr>
                <w:t>Lamictal (Lamotrigine Chewable Or Orally Disintegrating Tablets)</w:t>
              </w:r>
            </w:hyperlink>
          </w:p>
        </w:tc>
      </w:tr>
      <w:tr w:rsidR="00805827" w:rsidRPr="0062253F" w14:paraId="4456DB6B" w14:textId="77777777" w:rsidTr="00F94A46">
        <w:tc>
          <w:tcPr>
            <w:tcW w:w="10790" w:type="dxa"/>
            <w:tcBorders>
              <w:left w:val="single" w:sz="12" w:space="0" w:color="auto"/>
              <w:right w:val="single" w:sz="12" w:space="0" w:color="auto"/>
            </w:tcBorders>
          </w:tcPr>
          <w:p w14:paraId="7D230A80" w14:textId="77777777" w:rsidR="00805827" w:rsidRDefault="00000000" w:rsidP="004D41F6">
            <w:pPr>
              <w:spacing w:line="360" w:lineRule="atLeast"/>
              <w:rPr>
                <w:rFonts w:eastAsia="Times New Roman" w:cs="Calibri"/>
                <w:color w:val="000000"/>
                <w:sz w:val="24"/>
                <w:szCs w:val="24"/>
              </w:rPr>
            </w:pPr>
            <w:hyperlink w:anchor="GSK" w:history="1">
              <w:r w:rsidR="00805827" w:rsidRPr="0044462C">
                <w:rPr>
                  <w:rStyle w:val="Hyperlink"/>
                  <w:rFonts w:eastAsia="Times New Roman" w:cs="Calibri"/>
                  <w:sz w:val="24"/>
                  <w:szCs w:val="24"/>
                </w:rPr>
                <w:t>Lamictal O</w:t>
              </w:r>
              <w:r w:rsidR="00805827">
                <w:rPr>
                  <w:rStyle w:val="Hyperlink"/>
                  <w:rFonts w:eastAsia="Times New Roman" w:cs="Calibri"/>
                  <w:sz w:val="24"/>
                  <w:szCs w:val="24"/>
                </w:rPr>
                <w:t>DT</w:t>
              </w:r>
              <w:r w:rsidR="00805827" w:rsidRPr="0044462C">
                <w:rPr>
                  <w:rStyle w:val="Hyperlink"/>
                  <w:rFonts w:eastAsia="Times New Roman" w:cs="Calibri"/>
                  <w:sz w:val="24"/>
                  <w:szCs w:val="24"/>
                </w:rPr>
                <w:t xml:space="preserve"> (Lamotrigine Patient Titration Kits)</w:t>
              </w:r>
            </w:hyperlink>
          </w:p>
        </w:tc>
      </w:tr>
      <w:tr w:rsidR="00805827" w:rsidRPr="0062253F" w14:paraId="69BA344E" w14:textId="77777777" w:rsidTr="00F94A46">
        <w:tc>
          <w:tcPr>
            <w:tcW w:w="10790" w:type="dxa"/>
            <w:tcBorders>
              <w:left w:val="single" w:sz="12" w:space="0" w:color="auto"/>
              <w:right w:val="single" w:sz="12" w:space="0" w:color="auto"/>
            </w:tcBorders>
          </w:tcPr>
          <w:p w14:paraId="532C68B8" w14:textId="77777777" w:rsidR="00805827" w:rsidRDefault="00000000" w:rsidP="004D41F6">
            <w:pPr>
              <w:spacing w:line="360" w:lineRule="atLeast"/>
              <w:rPr>
                <w:rFonts w:eastAsia="Times New Roman" w:cs="Calibri"/>
                <w:color w:val="000000"/>
                <w:sz w:val="24"/>
                <w:szCs w:val="24"/>
              </w:rPr>
            </w:pPr>
            <w:hyperlink w:anchor="GSK" w:history="1">
              <w:r w:rsidR="00805827" w:rsidRPr="0044462C">
                <w:rPr>
                  <w:rStyle w:val="Hyperlink"/>
                  <w:rFonts w:eastAsia="Times New Roman" w:cs="Calibri"/>
                  <w:sz w:val="24"/>
                  <w:szCs w:val="24"/>
                </w:rPr>
                <w:t>Lamictal Xr (Lamotrigine Er Or Patient Titration Kit)</w:t>
              </w:r>
            </w:hyperlink>
          </w:p>
        </w:tc>
      </w:tr>
      <w:tr w:rsidR="00805827" w:rsidRPr="0062253F" w14:paraId="641E0BD2" w14:textId="77777777" w:rsidTr="00F94A46">
        <w:tc>
          <w:tcPr>
            <w:tcW w:w="10790" w:type="dxa"/>
            <w:tcBorders>
              <w:left w:val="single" w:sz="12" w:space="0" w:color="auto"/>
              <w:right w:val="single" w:sz="12" w:space="0" w:color="auto"/>
            </w:tcBorders>
            <w:vAlign w:val="center"/>
          </w:tcPr>
          <w:p w14:paraId="27758FE5" w14:textId="3BAB24BB" w:rsidR="00805827" w:rsidRDefault="00000000" w:rsidP="004D41F6">
            <w:pPr>
              <w:spacing w:line="360" w:lineRule="atLeast"/>
              <w:rPr>
                <w:rFonts w:eastAsia="Times New Roman" w:cs="Calibri"/>
                <w:color w:val="000000"/>
                <w:sz w:val="24"/>
                <w:szCs w:val="24"/>
              </w:rPr>
            </w:pPr>
            <w:hyperlink w:anchor="ABVIE" w:history="1">
              <w:r w:rsidR="00805827" w:rsidRPr="00D92D6B">
                <w:rPr>
                  <w:rStyle w:val="Hyperlink"/>
                  <w:rFonts w:eastAsia="Times New Roman" w:cs="Calibri"/>
                  <w:sz w:val="24"/>
                  <w:szCs w:val="24"/>
                </w:rPr>
                <w:t>Lexapro (Escitalopram)</w:t>
              </w:r>
            </w:hyperlink>
          </w:p>
        </w:tc>
      </w:tr>
      <w:tr w:rsidR="00241812" w:rsidRPr="0062253F" w14:paraId="66A7C2A5" w14:textId="77777777" w:rsidTr="00F94A46">
        <w:tc>
          <w:tcPr>
            <w:tcW w:w="10790" w:type="dxa"/>
            <w:tcBorders>
              <w:left w:val="single" w:sz="12" w:space="0" w:color="auto"/>
              <w:right w:val="single" w:sz="12" w:space="0" w:color="auto"/>
            </w:tcBorders>
            <w:vAlign w:val="center"/>
          </w:tcPr>
          <w:p w14:paraId="69366403" w14:textId="11AADF66" w:rsidR="00241812" w:rsidRDefault="00000000" w:rsidP="004D41F6">
            <w:pPr>
              <w:spacing w:line="360" w:lineRule="atLeast"/>
            </w:pPr>
            <w:hyperlink w:anchor="TAKEDA" w:history="1">
              <w:r w:rsidR="00241812" w:rsidRPr="00241812">
                <w:rPr>
                  <w:rStyle w:val="Hyperlink"/>
                </w:rPr>
                <w:t>Mydayis (amphetamine) ER capsules</w:t>
              </w:r>
            </w:hyperlink>
          </w:p>
        </w:tc>
      </w:tr>
      <w:tr w:rsidR="00805827" w:rsidRPr="0062253F" w14:paraId="10C785BA" w14:textId="77777777" w:rsidTr="00F94A46">
        <w:tc>
          <w:tcPr>
            <w:tcW w:w="10790" w:type="dxa"/>
            <w:tcBorders>
              <w:left w:val="single" w:sz="12" w:space="0" w:color="auto"/>
              <w:right w:val="single" w:sz="12" w:space="0" w:color="auto"/>
            </w:tcBorders>
            <w:vAlign w:val="center"/>
          </w:tcPr>
          <w:p w14:paraId="6FB86A00" w14:textId="77777777" w:rsidR="00805827" w:rsidRDefault="00000000" w:rsidP="004D41F6">
            <w:pPr>
              <w:spacing w:line="360" w:lineRule="atLeast"/>
            </w:pPr>
            <w:hyperlink w:anchor="AcadiaConn" w:history="1">
              <w:r w:rsidR="00805827" w:rsidRPr="003129D1">
                <w:rPr>
                  <w:rStyle w:val="Hyperlink"/>
                </w:rPr>
                <w:t>NUPLAZID (pimavanserin)</w:t>
              </w:r>
            </w:hyperlink>
          </w:p>
        </w:tc>
      </w:tr>
      <w:tr w:rsidR="00805827" w:rsidRPr="0062253F" w14:paraId="35595C4E" w14:textId="77777777" w:rsidTr="00F94A46">
        <w:tc>
          <w:tcPr>
            <w:tcW w:w="10790" w:type="dxa"/>
            <w:tcBorders>
              <w:left w:val="single" w:sz="12" w:space="0" w:color="auto"/>
              <w:right w:val="single" w:sz="12" w:space="0" w:color="auto"/>
            </w:tcBorders>
            <w:vAlign w:val="center"/>
          </w:tcPr>
          <w:p w14:paraId="5161F0A2" w14:textId="77777777" w:rsidR="00805827" w:rsidRDefault="00000000" w:rsidP="004D41F6">
            <w:pPr>
              <w:spacing w:line="360" w:lineRule="atLeast"/>
              <w:rPr>
                <w:rFonts w:eastAsia="Times New Roman" w:cs="Calibri"/>
                <w:color w:val="000000"/>
                <w:sz w:val="24"/>
                <w:szCs w:val="24"/>
              </w:rPr>
            </w:pPr>
            <w:hyperlink w:anchor="PFIZER" w:history="1">
              <w:r w:rsidR="00805827" w:rsidRPr="0044462C">
                <w:rPr>
                  <w:rStyle w:val="Hyperlink"/>
                  <w:rFonts w:eastAsia="Times New Roman" w:cs="Calibri"/>
                  <w:sz w:val="24"/>
                  <w:szCs w:val="24"/>
                </w:rPr>
                <w:t>Nicotrol® (Nicotine)</w:t>
              </w:r>
            </w:hyperlink>
          </w:p>
        </w:tc>
      </w:tr>
      <w:tr w:rsidR="00805827" w:rsidRPr="0062253F" w14:paraId="1738B1E7" w14:textId="77777777" w:rsidTr="00F94A46">
        <w:tc>
          <w:tcPr>
            <w:tcW w:w="10790" w:type="dxa"/>
            <w:tcBorders>
              <w:left w:val="single" w:sz="12" w:space="0" w:color="auto"/>
              <w:right w:val="single" w:sz="12" w:space="0" w:color="auto"/>
            </w:tcBorders>
            <w:vAlign w:val="center"/>
          </w:tcPr>
          <w:p w14:paraId="4036F3ED" w14:textId="77777777" w:rsidR="00805827" w:rsidRDefault="00000000" w:rsidP="004D41F6">
            <w:pPr>
              <w:spacing w:line="360" w:lineRule="atLeast"/>
              <w:rPr>
                <w:rFonts w:eastAsia="Times New Roman" w:cs="Calibri"/>
                <w:color w:val="000000"/>
                <w:sz w:val="24"/>
                <w:szCs w:val="24"/>
              </w:rPr>
            </w:pPr>
            <w:hyperlink w:anchor="PFIZER" w:history="1">
              <w:r w:rsidR="00805827" w:rsidRPr="0044462C">
                <w:rPr>
                  <w:rStyle w:val="Hyperlink"/>
                  <w:rFonts w:eastAsia="Times New Roman" w:cs="Calibri"/>
                  <w:sz w:val="24"/>
                  <w:szCs w:val="24"/>
                </w:rPr>
                <w:t>Pristiq® (Desvenlafaxine) Extended-Release Tablets</w:t>
              </w:r>
            </w:hyperlink>
          </w:p>
        </w:tc>
      </w:tr>
      <w:tr w:rsidR="00805827" w:rsidRPr="0062253F" w14:paraId="27B8CC66" w14:textId="77777777" w:rsidTr="00F94A46">
        <w:tc>
          <w:tcPr>
            <w:tcW w:w="10790" w:type="dxa"/>
            <w:tcBorders>
              <w:left w:val="single" w:sz="12" w:space="0" w:color="auto"/>
              <w:right w:val="single" w:sz="12" w:space="0" w:color="auto"/>
            </w:tcBorders>
            <w:vAlign w:val="center"/>
          </w:tcPr>
          <w:p w14:paraId="750DA67C" w14:textId="77777777" w:rsidR="00805827" w:rsidRDefault="00000000" w:rsidP="004D41F6">
            <w:pPr>
              <w:spacing w:line="360" w:lineRule="atLeast"/>
              <w:rPr>
                <w:rFonts w:eastAsia="Times New Roman" w:cs="Calibri"/>
                <w:color w:val="000000"/>
                <w:sz w:val="24"/>
                <w:szCs w:val="24"/>
              </w:rPr>
            </w:pPr>
            <w:hyperlink w:anchor="LILLY" w:history="1">
              <w:r w:rsidR="00805827" w:rsidRPr="0044462C">
                <w:rPr>
                  <w:rStyle w:val="Hyperlink"/>
                  <w:rFonts w:eastAsia="Times New Roman" w:cs="Calibri"/>
                  <w:sz w:val="24"/>
                  <w:szCs w:val="24"/>
                </w:rPr>
                <w:t>Prozac® (Fluoxetine Capsules)</w:t>
              </w:r>
            </w:hyperlink>
          </w:p>
        </w:tc>
      </w:tr>
      <w:tr w:rsidR="00805827" w:rsidRPr="0062253F" w14:paraId="70A6D136" w14:textId="77777777" w:rsidTr="00F94A46">
        <w:tc>
          <w:tcPr>
            <w:tcW w:w="10790" w:type="dxa"/>
            <w:tcBorders>
              <w:left w:val="single" w:sz="12" w:space="0" w:color="auto"/>
              <w:right w:val="single" w:sz="12" w:space="0" w:color="auto"/>
            </w:tcBorders>
            <w:vAlign w:val="center"/>
          </w:tcPr>
          <w:p w14:paraId="77862783" w14:textId="77777777" w:rsidR="00805827" w:rsidRDefault="00000000" w:rsidP="004D41F6">
            <w:pPr>
              <w:spacing w:line="360" w:lineRule="atLeast"/>
              <w:rPr>
                <w:rFonts w:eastAsia="Times New Roman" w:cs="Calibri"/>
                <w:color w:val="000000"/>
                <w:sz w:val="24"/>
                <w:szCs w:val="24"/>
              </w:rPr>
            </w:pPr>
            <w:hyperlink w:anchor="OTSUKA" w:history="1">
              <w:r w:rsidR="00805827" w:rsidRPr="0044462C">
                <w:rPr>
                  <w:rStyle w:val="Hyperlink"/>
                  <w:rFonts w:eastAsia="Times New Roman" w:cs="Calibri"/>
                  <w:sz w:val="24"/>
                  <w:szCs w:val="24"/>
                </w:rPr>
                <w:t>Rexulti (Brexpiprazole) Tablets</w:t>
              </w:r>
            </w:hyperlink>
          </w:p>
        </w:tc>
      </w:tr>
      <w:tr w:rsidR="00805827" w:rsidRPr="0062253F" w14:paraId="1AB25EA1" w14:textId="77777777" w:rsidTr="00F94A46">
        <w:tc>
          <w:tcPr>
            <w:tcW w:w="10790" w:type="dxa"/>
            <w:tcBorders>
              <w:left w:val="single" w:sz="12" w:space="0" w:color="auto"/>
              <w:right w:val="single" w:sz="12" w:space="0" w:color="auto"/>
            </w:tcBorders>
          </w:tcPr>
          <w:p w14:paraId="4AB4F1F0" w14:textId="77777777" w:rsidR="00805827" w:rsidRDefault="00000000" w:rsidP="004D41F6">
            <w:pPr>
              <w:spacing w:line="360" w:lineRule="atLeast"/>
              <w:rPr>
                <w:rFonts w:eastAsia="Times New Roman" w:cs="Calibri"/>
                <w:color w:val="000000"/>
                <w:sz w:val="24"/>
                <w:szCs w:val="24"/>
              </w:rPr>
            </w:pPr>
            <w:hyperlink w:anchor="JohnsonJohnson" w:history="1">
              <w:r w:rsidR="00805827" w:rsidRPr="0044462C">
                <w:rPr>
                  <w:rStyle w:val="Hyperlink"/>
                  <w:rFonts w:eastAsia="Times New Roman" w:cs="Calibri"/>
                  <w:sz w:val="24"/>
                  <w:szCs w:val="24"/>
                </w:rPr>
                <w:t>Risperdal Consta (Risperidone) Long-Acting Injection</w:t>
              </w:r>
            </w:hyperlink>
          </w:p>
        </w:tc>
      </w:tr>
      <w:tr w:rsidR="00241812" w:rsidRPr="0062253F" w14:paraId="2567438B" w14:textId="77777777" w:rsidTr="00F94A46">
        <w:tc>
          <w:tcPr>
            <w:tcW w:w="10790" w:type="dxa"/>
            <w:tcBorders>
              <w:left w:val="single" w:sz="12" w:space="0" w:color="auto"/>
              <w:right w:val="single" w:sz="12" w:space="0" w:color="auto"/>
            </w:tcBorders>
            <w:vAlign w:val="center"/>
          </w:tcPr>
          <w:p w14:paraId="14769CBA" w14:textId="16AE8EBB" w:rsidR="00241812" w:rsidRDefault="00000000" w:rsidP="004D41F6">
            <w:pPr>
              <w:spacing w:line="360" w:lineRule="atLeast"/>
            </w:pPr>
            <w:hyperlink w:anchor="TAKEDA" w:history="1">
              <w:r w:rsidR="00241812" w:rsidRPr="00241812">
                <w:rPr>
                  <w:rStyle w:val="Hyperlink"/>
                </w:rPr>
                <w:t>Rozerem (ramelteon) tablets</w:t>
              </w:r>
            </w:hyperlink>
          </w:p>
        </w:tc>
      </w:tr>
      <w:tr w:rsidR="00805827" w:rsidRPr="0062253F" w14:paraId="37B7DA7F" w14:textId="77777777" w:rsidTr="00F94A46">
        <w:tc>
          <w:tcPr>
            <w:tcW w:w="10790" w:type="dxa"/>
            <w:tcBorders>
              <w:left w:val="single" w:sz="12" w:space="0" w:color="auto"/>
              <w:right w:val="single" w:sz="12" w:space="0" w:color="auto"/>
            </w:tcBorders>
            <w:vAlign w:val="center"/>
          </w:tcPr>
          <w:p w14:paraId="47E5032E" w14:textId="16EF072F" w:rsidR="00805827" w:rsidRDefault="00000000" w:rsidP="004D41F6">
            <w:pPr>
              <w:spacing w:line="360" w:lineRule="atLeast"/>
              <w:rPr>
                <w:rFonts w:eastAsia="Times New Roman" w:cs="Calibri"/>
                <w:color w:val="000000"/>
                <w:sz w:val="24"/>
                <w:szCs w:val="24"/>
              </w:rPr>
            </w:pPr>
            <w:hyperlink w:anchor="ABVIE" w:history="1">
              <w:r w:rsidR="00805827" w:rsidRPr="005E6357">
                <w:rPr>
                  <w:rStyle w:val="Hyperlink"/>
                  <w:rFonts w:eastAsia="Times New Roman" w:cs="Calibri"/>
                  <w:sz w:val="24"/>
                  <w:szCs w:val="24"/>
                </w:rPr>
                <w:t>Saphris (Asenapine Maleate) Sublingual Tablet</w:t>
              </w:r>
            </w:hyperlink>
          </w:p>
        </w:tc>
      </w:tr>
      <w:tr w:rsidR="00805827" w:rsidRPr="0062253F" w14:paraId="512E9E5D" w14:textId="77777777" w:rsidTr="00F94A46">
        <w:tc>
          <w:tcPr>
            <w:tcW w:w="10790" w:type="dxa"/>
            <w:tcBorders>
              <w:left w:val="single" w:sz="12" w:space="0" w:color="auto"/>
              <w:right w:val="single" w:sz="12" w:space="0" w:color="auto"/>
            </w:tcBorders>
            <w:vAlign w:val="center"/>
          </w:tcPr>
          <w:p w14:paraId="23460B5C" w14:textId="5CABEDCA" w:rsidR="00805827" w:rsidRDefault="00000000" w:rsidP="004D41F6">
            <w:pPr>
              <w:spacing w:line="360" w:lineRule="atLeast"/>
              <w:rPr>
                <w:rFonts w:eastAsia="Times New Roman" w:cs="Calibri"/>
                <w:color w:val="000000"/>
                <w:sz w:val="24"/>
                <w:szCs w:val="24"/>
              </w:rPr>
            </w:pPr>
            <w:hyperlink w:anchor="ABVIE" w:history="1">
              <w:r w:rsidR="00805827" w:rsidRPr="005E6357">
                <w:rPr>
                  <w:rStyle w:val="Hyperlink"/>
                  <w:rFonts w:eastAsia="Times New Roman" w:cs="Calibri"/>
                  <w:sz w:val="24"/>
                  <w:szCs w:val="24"/>
                </w:rPr>
                <w:t>Savella (Milnacipran) Tablets</w:t>
              </w:r>
            </w:hyperlink>
          </w:p>
        </w:tc>
      </w:tr>
      <w:tr w:rsidR="00805827" w:rsidRPr="0062253F" w14:paraId="79ECE829" w14:textId="77777777" w:rsidTr="00F94A46">
        <w:tc>
          <w:tcPr>
            <w:tcW w:w="10790" w:type="dxa"/>
            <w:tcBorders>
              <w:left w:val="single" w:sz="12" w:space="0" w:color="auto"/>
              <w:right w:val="single" w:sz="12" w:space="0" w:color="auto"/>
            </w:tcBorders>
            <w:vAlign w:val="center"/>
          </w:tcPr>
          <w:p w14:paraId="047E3CBE" w14:textId="77777777" w:rsidR="00805827" w:rsidRDefault="00000000" w:rsidP="004D41F6">
            <w:pPr>
              <w:spacing w:line="360" w:lineRule="atLeast"/>
              <w:rPr>
                <w:rFonts w:eastAsia="Times New Roman" w:cs="Calibri"/>
                <w:color w:val="000000"/>
                <w:sz w:val="24"/>
                <w:szCs w:val="24"/>
              </w:rPr>
            </w:pPr>
            <w:hyperlink w:anchor="LILLY" w:history="1">
              <w:r w:rsidR="00805827" w:rsidRPr="0044462C">
                <w:rPr>
                  <w:rStyle w:val="Hyperlink"/>
                  <w:rFonts w:eastAsia="Times New Roman" w:cs="Calibri"/>
                  <w:sz w:val="24"/>
                  <w:szCs w:val="24"/>
                </w:rPr>
                <w:t>Strattera® (Atomoxetine) Capsules</w:t>
              </w:r>
            </w:hyperlink>
          </w:p>
        </w:tc>
      </w:tr>
      <w:tr w:rsidR="00805827" w:rsidRPr="0062253F" w14:paraId="03E3FD37" w14:textId="77777777" w:rsidTr="00F94A46">
        <w:tc>
          <w:tcPr>
            <w:tcW w:w="10790" w:type="dxa"/>
            <w:tcBorders>
              <w:left w:val="single" w:sz="12" w:space="0" w:color="auto"/>
              <w:right w:val="single" w:sz="12" w:space="0" w:color="auto"/>
            </w:tcBorders>
            <w:vAlign w:val="center"/>
          </w:tcPr>
          <w:p w14:paraId="1093745E" w14:textId="77777777" w:rsidR="00805827" w:rsidRDefault="00000000" w:rsidP="004D41F6">
            <w:pPr>
              <w:spacing w:line="360" w:lineRule="atLeast"/>
              <w:rPr>
                <w:rFonts w:eastAsia="Times New Roman" w:cs="Calibri"/>
                <w:color w:val="000000"/>
                <w:sz w:val="24"/>
                <w:szCs w:val="24"/>
              </w:rPr>
            </w:pPr>
            <w:hyperlink w:anchor="LILLY" w:history="1">
              <w:r w:rsidR="00805827" w:rsidRPr="0044462C">
                <w:rPr>
                  <w:rStyle w:val="Hyperlink"/>
                  <w:rFonts w:eastAsia="Times New Roman" w:cs="Calibri"/>
                  <w:sz w:val="24"/>
                  <w:szCs w:val="24"/>
                </w:rPr>
                <w:t>Symbyax® (Olanzapine And Fluoxetine) Capsules</w:t>
              </w:r>
            </w:hyperlink>
          </w:p>
        </w:tc>
      </w:tr>
      <w:tr w:rsidR="00241812" w:rsidRPr="0062253F" w14:paraId="42BBF4DC" w14:textId="77777777" w:rsidTr="00F94A46">
        <w:tc>
          <w:tcPr>
            <w:tcW w:w="10790" w:type="dxa"/>
            <w:tcBorders>
              <w:left w:val="single" w:sz="12" w:space="0" w:color="auto"/>
              <w:right w:val="single" w:sz="12" w:space="0" w:color="auto"/>
            </w:tcBorders>
            <w:vAlign w:val="center"/>
          </w:tcPr>
          <w:p w14:paraId="3A14959A" w14:textId="47DB57DE" w:rsidR="00241812" w:rsidRDefault="00000000" w:rsidP="004D41F6">
            <w:pPr>
              <w:spacing w:line="360" w:lineRule="atLeast"/>
            </w:pPr>
            <w:hyperlink w:anchor="TAKEDA" w:history="1">
              <w:r w:rsidR="00241812" w:rsidRPr="00241812">
                <w:rPr>
                  <w:rStyle w:val="Hyperlink"/>
                </w:rPr>
                <w:t>Trintellix (vortioxetine tablets)</w:t>
              </w:r>
            </w:hyperlink>
          </w:p>
        </w:tc>
      </w:tr>
      <w:tr w:rsidR="00805827" w:rsidRPr="0062253F" w14:paraId="2DCF48C2" w14:textId="77777777" w:rsidTr="00F94A46">
        <w:tc>
          <w:tcPr>
            <w:tcW w:w="10790" w:type="dxa"/>
            <w:tcBorders>
              <w:left w:val="single" w:sz="12" w:space="0" w:color="auto"/>
              <w:right w:val="single" w:sz="12" w:space="0" w:color="auto"/>
            </w:tcBorders>
            <w:vAlign w:val="center"/>
          </w:tcPr>
          <w:p w14:paraId="5C75C9E5" w14:textId="207E1E69" w:rsidR="00805827" w:rsidRDefault="00000000" w:rsidP="004D41F6">
            <w:pPr>
              <w:spacing w:line="360" w:lineRule="atLeast"/>
              <w:rPr>
                <w:rFonts w:eastAsia="Times New Roman" w:cs="Calibri"/>
                <w:color w:val="000000"/>
                <w:sz w:val="24"/>
                <w:szCs w:val="24"/>
              </w:rPr>
            </w:pPr>
            <w:hyperlink w:anchor="ABVIE" w:history="1">
              <w:r w:rsidR="00805827" w:rsidRPr="005E6357">
                <w:rPr>
                  <w:rStyle w:val="Hyperlink"/>
                  <w:rFonts w:eastAsia="Times New Roman" w:cs="Calibri"/>
                  <w:sz w:val="24"/>
                  <w:szCs w:val="24"/>
                </w:rPr>
                <w:t>Viibryd (Vilazodone)</w:t>
              </w:r>
            </w:hyperlink>
          </w:p>
        </w:tc>
      </w:tr>
      <w:tr w:rsidR="00805827" w:rsidRPr="0062253F" w14:paraId="68B3AB12" w14:textId="77777777" w:rsidTr="00F94A46">
        <w:tc>
          <w:tcPr>
            <w:tcW w:w="10790" w:type="dxa"/>
            <w:tcBorders>
              <w:left w:val="single" w:sz="12" w:space="0" w:color="auto"/>
              <w:right w:val="single" w:sz="12" w:space="0" w:color="auto"/>
            </w:tcBorders>
            <w:vAlign w:val="center"/>
          </w:tcPr>
          <w:p w14:paraId="042709E8" w14:textId="77ED7E62" w:rsidR="00805827" w:rsidRDefault="00000000" w:rsidP="004D41F6">
            <w:pPr>
              <w:spacing w:line="360" w:lineRule="atLeast"/>
              <w:rPr>
                <w:rFonts w:eastAsia="Times New Roman" w:cs="Calibri"/>
                <w:color w:val="000000"/>
                <w:sz w:val="24"/>
                <w:szCs w:val="24"/>
              </w:rPr>
            </w:pPr>
            <w:hyperlink w:anchor="ABVIE" w:history="1">
              <w:r w:rsidR="00805827" w:rsidRPr="005E6357">
                <w:rPr>
                  <w:rStyle w:val="Hyperlink"/>
                  <w:rFonts w:eastAsia="Times New Roman" w:cs="Calibri"/>
                  <w:sz w:val="24"/>
                  <w:szCs w:val="24"/>
                </w:rPr>
                <w:t>Vraylar (Cariprazine) Capsules</w:t>
              </w:r>
            </w:hyperlink>
          </w:p>
        </w:tc>
      </w:tr>
      <w:tr w:rsidR="00241812" w:rsidRPr="0062253F" w14:paraId="09AF10DB" w14:textId="77777777" w:rsidTr="00F94A46">
        <w:tc>
          <w:tcPr>
            <w:tcW w:w="10790" w:type="dxa"/>
            <w:tcBorders>
              <w:left w:val="single" w:sz="12" w:space="0" w:color="auto"/>
              <w:right w:val="single" w:sz="12" w:space="0" w:color="auto"/>
            </w:tcBorders>
            <w:vAlign w:val="center"/>
          </w:tcPr>
          <w:p w14:paraId="23C9A441" w14:textId="30ED0CB3" w:rsidR="00241812" w:rsidRDefault="00000000" w:rsidP="004D41F6">
            <w:pPr>
              <w:spacing w:line="360" w:lineRule="atLeast"/>
            </w:pPr>
            <w:hyperlink w:anchor="TAKEDA" w:history="1">
              <w:r w:rsidR="00241812" w:rsidRPr="00241812">
                <w:rPr>
                  <w:rStyle w:val="Hyperlink"/>
                </w:rPr>
                <w:t>Vyvanse (lisdexamfetamine) capsules and tablets</w:t>
              </w:r>
            </w:hyperlink>
          </w:p>
        </w:tc>
      </w:tr>
      <w:tr w:rsidR="00805827" w:rsidRPr="0062253F" w14:paraId="33235D00" w14:textId="77777777" w:rsidTr="00F94A46">
        <w:tc>
          <w:tcPr>
            <w:tcW w:w="10790" w:type="dxa"/>
            <w:tcBorders>
              <w:left w:val="single" w:sz="12" w:space="0" w:color="auto"/>
              <w:right w:val="single" w:sz="12" w:space="0" w:color="auto"/>
            </w:tcBorders>
            <w:vAlign w:val="center"/>
          </w:tcPr>
          <w:p w14:paraId="4FB6CEAB" w14:textId="77777777" w:rsidR="00805827" w:rsidRDefault="00000000" w:rsidP="004D41F6">
            <w:pPr>
              <w:spacing w:line="360" w:lineRule="atLeast"/>
              <w:rPr>
                <w:rFonts w:eastAsia="Times New Roman" w:cs="Calibri"/>
                <w:color w:val="000000"/>
                <w:sz w:val="24"/>
                <w:szCs w:val="24"/>
              </w:rPr>
            </w:pPr>
            <w:hyperlink w:anchor="PFIZER" w:history="1">
              <w:r w:rsidR="00805827" w:rsidRPr="0044462C">
                <w:rPr>
                  <w:rStyle w:val="Hyperlink"/>
                  <w:rFonts w:eastAsia="Times New Roman" w:cs="Calibri"/>
                  <w:sz w:val="24"/>
                  <w:szCs w:val="24"/>
                </w:rPr>
                <w:t>Xanax® C</w:t>
              </w:r>
              <w:r w:rsidR="00805827" w:rsidRPr="00D82DDE">
                <w:rPr>
                  <w:rStyle w:val="Hyperlink"/>
                  <w:rFonts w:eastAsia="Times New Roman" w:cs="Calibri"/>
                  <w:sz w:val="24"/>
                  <w:szCs w:val="24"/>
                </w:rPr>
                <w:t>IV</w:t>
              </w:r>
              <w:r w:rsidR="00805827" w:rsidRPr="0044462C">
                <w:rPr>
                  <w:rStyle w:val="Hyperlink"/>
                  <w:rFonts w:eastAsia="Times New Roman" w:cs="Calibri"/>
                  <w:sz w:val="24"/>
                  <w:szCs w:val="24"/>
                </w:rPr>
                <w:t xml:space="preserve"> (Alprazolam) Tablets</w:t>
              </w:r>
            </w:hyperlink>
          </w:p>
        </w:tc>
      </w:tr>
      <w:tr w:rsidR="00805827" w:rsidRPr="0062253F" w14:paraId="78FCEBFF" w14:textId="77777777" w:rsidTr="00F94A46">
        <w:tc>
          <w:tcPr>
            <w:tcW w:w="10790" w:type="dxa"/>
            <w:tcBorders>
              <w:left w:val="single" w:sz="12" w:space="0" w:color="auto"/>
              <w:right w:val="single" w:sz="12" w:space="0" w:color="auto"/>
            </w:tcBorders>
            <w:vAlign w:val="center"/>
          </w:tcPr>
          <w:p w14:paraId="6EB38B89" w14:textId="77777777" w:rsidR="00805827" w:rsidRDefault="00000000" w:rsidP="004D41F6">
            <w:pPr>
              <w:spacing w:line="360" w:lineRule="atLeast"/>
              <w:rPr>
                <w:rFonts w:eastAsia="Times New Roman" w:cs="Calibri"/>
                <w:color w:val="000000"/>
                <w:sz w:val="24"/>
                <w:szCs w:val="24"/>
              </w:rPr>
            </w:pPr>
            <w:hyperlink w:anchor="PFIZER" w:history="1">
              <w:r w:rsidR="00805827" w:rsidRPr="0044462C">
                <w:rPr>
                  <w:rStyle w:val="Hyperlink"/>
                  <w:rFonts w:eastAsia="Times New Roman" w:cs="Calibri"/>
                  <w:sz w:val="24"/>
                  <w:szCs w:val="24"/>
                </w:rPr>
                <w:t>Zarontin® (Ethosuximide)</w:t>
              </w:r>
            </w:hyperlink>
          </w:p>
        </w:tc>
      </w:tr>
      <w:tr w:rsidR="00805827" w:rsidRPr="0062253F" w14:paraId="2069D2B0" w14:textId="77777777" w:rsidTr="00F94A46">
        <w:tc>
          <w:tcPr>
            <w:tcW w:w="10790" w:type="dxa"/>
            <w:tcBorders>
              <w:left w:val="single" w:sz="12" w:space="0" w:color="auto"/>
              <w:right w:val="single" w:sz="12" w:space="0" w:color="auto"/>
            </w:tcBorders>
          </w:tcPr>
          <w:p w14:paraId="19F67EC4" w14:textId="77777777" w:rsidR="00805827" w:rsidRDefault="00000000" w:rsidP="004D41F6">
            <w:pPr>
              <w:spacing w:line="360" w:lineRule="atLeast"/>
              <w:rPr>
                <w:rFonts w:eastAsia="Times New Roman" w:cs="Calibri"/>
                <w:color w:val="000000"/>
                <w:sz w:val="24"/>
                <w:szCs w:val="24"/>
              </w:rPr>
            </w:pPr>
            <w:hyperlink w:anchor="LILLY" w:history="1">
              <w:r w:rsidR="00805827" w:rsidRPr="0044462C">
                <w:rPr>
                  <w:rStyle w:val="Hyperlink"/>
                  <w:rFonts w:eastAsia="Times New Roman" w:cs="Calibri"/>
                  <w:sz w:val="24"/>
                  <w:szCs w:val="24"/>
                </w:rPr>
                <w:t>Zyprexa® (Olanzapine) Tablet</w:t>
              </w:r>
            </w:hyperlink>
          </w:p>
        </w:tc>
      </w:tr>
      <w:tr w:rsidR="00805827" w:rsidRPr="0062253F" w14:paraId="07B90C3E" w14:textId="77777777" w:rsidTr="00F94A46">
        <w:tc>
          <w:tcPr>
            <w:tcW w:w="10790" w:type="dxa"/>
            <w:tcBorders>
              <w:left w:val="single" w:sz="12" w:space="0" w:color="auto"/>
              <w:right w:val="single" w:sz="12" w:space="0" w:color="auto"/>
            </w:tcBorders>
          </w:tcPr>
          <w:p w14:paraId="16C4673B" w14:textId="77777777" w:rsidR="00805827" w:rsidRDefault="00000000" w:rsidP="004D41F6">
            <w:pPr>
              <w:spacing w:line="360" w:lineRule="atLeast"/>
              <w:rPr>
                <w:rFonts w:eastAsia="Times New Roman" w:cs="Calibri"/>
                <w:color w:val="000000"/>
                <w:sz w:val="24"/>
                <w:szCs w:val="24"/>
              </w:rPr>
            </w:pPr>
            <w:hyperlink w:anchor="LILLY" w:history="1">
              <w:r w:rsidR="00805827" w:rsidRPr="0044462C">
                <w:rPr>
                  <w:rStyle w:val="Hyperlink"/>
                  <w:rFonts w:eastAsia="Times New Roman" w:cs="Calibri"/>
                  <w:sz w:val="24"/>
                  <w:szCs w:val="24"/>
                </w:rPr>
                <w:t>Zyprexa® Zydis® (Olanzapine) Tablet</w:t>
              </w:r>
            </w:hyperlink>
          </w:p>
        </w:tc>
      </w:tr>
    </w:tbl>
    <w:p w14:paraId="611756C7" w14:textId="3E028339" w:rsidR="00805827" w:rsidRPr="00F94A46" w:rsidRDefault="00000000" w:rsidP="00F94A46">
      <w:pPr>
        <w:spacing w:after="0"/>
      </w:pPr>
      <w:hyperlink w:anchor="GLOSSARyTOP" w:history="1">
        <w:r w:rsidR="00F94A46" w:rsidRPr="00EB3BF3">
          <w:rPr>
            <w:rStyle w:val="Hyperlink"/>
          </w:rPr>
          <w:t>RETURN TO TOP</w:t>
        </w:r>
      </w:hyperlink>
    </w:p>
    <w:p w14:paraId="5768E93B" w14:textId="058903A5" w:rsidR="00805827" w:rsidRPr="003B6303" w:rsidRDefault="00F94A46" w:rsidP="00805827">
      <w:pPr>
        <w:rPr>
          <w:b/>
          <w:bCs/>
          <w:sz w:val="32"/>
          <w:szCs w:val="32"/>
          <w:u w:val="single"/>
        </w:rPr>
      </w:pPr>
      <w:r>
        <w:rPr>
          <w:noProof/>
          <w:sz w:val="32"/>
          <w:szCs w:val="32"/>
        </w:rPr>
        <mc:AlternateContent>
          <mc:Choice Requires="wps">
            <w:drawing>
              <wp:anchor distT="0" distB="0" distL="114300" distR="114300" simplePos="0" relativeHeight="251668480" behindDoc="0" locked="0" layoutInCell="1" allowOverlap="1" wp14:anchorId="4BAC39E5" wp14:editId="41ED3735">
                <wp:simplePos x="0" y="0"/>
                <wp:positionH relativeFrom="margin">
                  <wp:posOffset>-145415</wp:posOffset>
                </wp:positionH>
                <wp:positionV relativeFrom="paragraph">
                  <wp:posOffset>65405</wp:posOffset>
                </wp:positionV>
                <wp:extent cx="7239000" cy="0"/>
                <wp:effectExtent l="0" t="19050" r="19050" b="19050"/>
                <wp:wrapNone/>
                <wp:docPr id="40" name="Straight Connector 40"/>
                <wp:cNvGraphicFramePr/>
                <a:graphic xmlns:a="http://schemas.openxmlformats.org/drawingml/2006/main">
                  <a:graphicData uri="http://schemas.microsoft.com/office/word/2010/wordprocessingShape">
                    <wps:wsp>
                      <wps:cNvCnPr/>
                      <wps:spPr>
                        <a:xfrm>
                          <a:off x="0" y="0"/>
                          <a:ext cx="7239000" cy="0"/>
                        </a:xfrm>
                        <a:prstGeom prst="line">
                          <a:avLst/>
                        </a:prstGeom>
                        <a:ln w="28575"/>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55F5C742" id="Straight Connector 40" o:spid="_x0000_s1026" style="position:absolute;z-index:25166848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 from="-11.45pt,5.15pt" to="558.55pt,5.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" strokecolor="black [3200]" strokeweight="2.25pt">
                <v:stroke joinstyle="miter"/>
                <w10:wrap anchorx="margin"/>
              </v:line>
            </w:pict>
          </mc:Fallback>
        </mc:AlternateContent>
      </w:r>
    </w:p>
    <w:tbl>
      <w:tblPr>
        <w:tblStyle w:val="TableGrid"/>
        <w:tblW w:w="10790" w:type="dxa"/>
        <w:tblLook w:val="04A0" w:firstRow="1" w:lastRow="0" w:firstColumn="1" w:lastColumn="0" w:noHBand="0" w:noVBand="1"/>
      </w:tblPr>
      <w:tblGrid>
        <w:gridCol w:w="10790"/>
      </w:tblGrid>
      <w:tr w:rsidR="00805827" w:rsidRPr="00DF5AD1" w14:paraId="1A2084E2" w14:textId="77777777" w:rsidTr="00F94A46">
        <w:tc>
          <w:tcPr>
            <w:tcW w:w="10790" w:type="dxa"/>
            <w:tcBorders>
              <w:top w:val="single" w:sz="12" w:space="0" w:color="auto"/>
              <w:left w:val="single" w:sz="12" w:space="0" w:color="auto"/>
              <w:right w:val="single" w:sz="12" w:space="0" w:color="auto"/>
            </w:tcBorders>
            <w:shd w:val="clear" w:color="auto" w:fill="000000" w:themeFill="text1"/>
            <w:vAlign w:val="center"/>
          </w:tcPr>
          <w:p w14:paraId="6EC86D93" w14:textId="77777777" w:rsidR="00805827" w:rsidRPr="00DF5AD1" w:rsidRDefault="00805827" w:rsidP="004D41F6">
            <w:pPr>
              <w:spacing w:line="360" w:lineRule="atLeast"/>
              <w:jc w:val="center"/>
              <w:rPr>
                <w:b/>
                <w:bCs/>
                <w:color w:val="FFFFFF" w:themeColor="background1"/>
                <w:sz w:val="20"/>
                <w:szCs w:val="20"/>
              </w:rPr>
            </w:pPr>
            <w:bookmarkStart w:id="61" w:name="ONCOLOGY"/>
            <w:bookmarkStart w:id="62" w:name="_Hlk102031174"/>
            <w:r w:rsidRPr="00266C6B">
              <w:rPr>
                <w:b/>
                <w:bCs/>
                <w:color w:val="FFFFFF" w:themeColor="background1"/>
                <w:sz w:val="40"/>
                <w:szCs w:val="40"/>
              </w:rPr>
              <w:t>ONCOLOGY</w:t>
            </w:r>
            <w:bookmarkEnd w:id="61"/>
          </w:p>
        </w:tc>
      </w:tr>
      <w:tr w:rsidR="00805827" w:rsidRPr="0062253F" w14:paraId="68E7E9E5" w14:textId="77777777" w:rsidTr="00F94A46">
        <w:tc>
          <w:tcPr>
            <w:tcW w:w="10790" w:type="dxa"/>
            <w:tcBorders>
              <w:top w:val="single" w:sz="12" w:space="0" w:color="FFFFFF" w:themeColor="background1"/>
              <w:left w:val="single" w:sz="12" w:space="0" w:color="auto"/>
              <w:bottom w:val="single" w:sz="12" w:space="0" w:color="FFFFFF" w:themeColor="background1"/>
              <w:right w:val="single" w:sz="12" w:space="0" w:color="auto"/>
            </w:tcBorders>
            <w:shd w:val="clear" w:color="auto" w:fill="000000" w:themeFill="text1"/>
            <w:vAlign w:val="center"/>
          </w:tcPr>
          <w:p w14:paraId="6C969BE7" w14:textId="77777777" w:rsidR="00805827" w:rsidRPr="0062253F" w:rsidRDefault="00805827" w:rsidP="004D41F6">
            <w:pPr>
              <w:spacing w:line="360" w:lineRule="atLeast"/>
              <w:jc w:val="center"/>
              <w:rPr>
                <w:b/>
                <w:bCs/>
                <w:color w:val="FFFFFF" w:themeColor="background1"/>
                <w:sz w:val="24"/>
                <w:szCs w:val="24"/>
              </w:rPr>
            </w:pPr>
            <w:r w:rsidRPr="0062253F">
              <w:rPr>
                <w:b/>
                <w:bCs/>
                <w:color w:val="FFFFFF" w:themeColor="background1"/>
                <w:sz w:val="24"/>
                <w:szCs w:val="24"/>
              </w:rPr>
              <w:t>Medication</w:t>
            </w:r>
            <w:r>
              <w:rPr>
                <w:b/>
                <w:bCs/>
                <w:color w:val="FFFFFF" w:themeColor="background1"/>
                <w:sz w:val="24"/>
                <w:szCs w:val="24"/>
              </w:rPr>
              <w:t>s</w:t>
            </w:r>
            <w:r>
              <w:rPr>
                <w:b/>
                <w:bCs/>
                <w:color w:val="FFFFFF" w:themeColor="background1"/>
              </w:rPr>
              <w:t xml:space="preserve"> available for assistance</w:t>
            </w:r>
          </w:p>
        </w:tc>
      </w:tr>
      <w:tr w:rsidR="00805827" w:rsidRPr="0062253F" w14:paraId="6D4AD3EA" w14:textId="77777777" w:rsidTr="00F94A46">
        <w:tc>
          <w:tcPr>
            <w:tcW w:w="10790" w:type="dxa"/>
            <w:tcBorders>
              <w:left w:val="single" w:sz="12" w:space="0" w:color="auto"/>
              <w:right w:val="single" w:sz="12" w:space="0" w:color="auto"/>
            </w:tcBorders>
            <w:vAlign w:val="center"/>
          </w:tcPr>
          <w:p w14:paraId="2404F57F" w14:textId="78726F79" w:rsidR="00805827" w:rsidRPr="0062253F" w:rsidRDefault="00000000" w:rsidP="004D41F6">
            <w:pPr>
              <w:spacing w:line="360" w:lineRule="atLeast"/>
              <w:rPr>
                <w:color w:val="212121"/>
                <w:sz w:val="24"/>
                <w:szCs w:val="24"/>
              </w:rPr>
            </w:pPr>
            <w:hyperlink w:anchor="BristolMyerSquibb" w:history="1">
              <w:r w:rsidR="00805827" w:rsidRPr="0044462C">
                <w:rPr>
                  <w:rStyle w:val="Hyperlink"/>
                  <w:rFonts w:eastAsia="Times New Roman" w:cs="Calibri"/>
                  <w:sz w:val="24"/>
                  <w:szCs w:val="24"/>
                </w:rPr>
                <w:t>Abraxane® (Paclitaxel Protein-Bound Particles For Injectable S</w:t>
              </w:r>
              <w:r w:rsidR="0065396D">
                <w:rPr>
                  <w:rStyle w:val="Hyperlink"/>
                  <w:rFonts w:eastAsia="Times New Roman" w:cs="Calibri"/>
                  <w:sz w:val="24"/>
                  <w:szCs w:val="24"/>
                </w:rPr>
                <w:t>USP</w:t>
              </w:r>
              <w:r w:rsidR="00805827" w:rsidRPr="0044462C">
                <w:rPr>
                  <w:rStyle w:val="Hyperlink"/>
                  <w:rFonts w:eastAsia="Times New Roman" w:cs="Calibri"/>
                  <w:sz w:val="24"/>
                  <w:szCs w:val="24"/>
                </w:rPr>
                <w:t>ension (Albumin-Bound))</w:t>
              </w:r>
            </w:hyperlink>
          </w:p>
        </w:tc>
      </w:tr>
      <w:bookmarkEnd w:id="62"/>
      <w:tr w:rsidR="00805827" w:rsidRPr="0062253F" w14:paraId="14703138" w14:textId="77777777" w:rsidTr="00F94A46">
        <w:tc>
          <w:tcPr>
            <w:tcW w:w="10790" w:type="dxa"/>
            <w:tcBorders>
              <w:left w:val="single" w:sz="12" w:space="0" w:color="auto"/>
              <w:right w:val="single" w:sz="12" w:space="0" w:color="auto"/>
            </w:tcBorders>
          </w:tcPr>
          <w:p w14:paraId="6AB09C7C" w14:textId="46BFE625" w:rsidR="00805827" w:rsidRDefault="00805827" w:rsidP="004D41F6">
            <w:pPr>
              <w:spacing w:line="360" w:lineRule="atLeast"/>
              <w:rPr>
                <w:rFonts w:eastAsia="Times New Roman" w:cs="Calibri"/>
                <w:color w:val="000000"/>
                <w:sz w:val="24"/>
                <w:szCs w:val="24"/>
              </w:rPr>
            </w:pPr>
            <w:r>
              <w:rPr>
                <w:rFonts w:eastAsia="Times New Roman" w:cs="Calibri"/>
                <w:color w:val="000000"/>
                <w:sz w:val="24"/>
                <w:szCs w:val="24"/>
              </w:rPr>
              <w:fldChar w:fldCharType="begin"/>
            </w:r>
            <w:r>
              <w:rPr>
                <w:rFonts w:eastAsia="Times New Roman" w:cs="Calibri"/>
                <w:color w:val="000000"/>
                <w:sz w:val="24"/>
                <w:szCs w:val="24"/>
              </w:rPr>
              <w:instrText xml:space="preserve"> HYPERLINK  \l "NOVARTIS" </w:instrText>
            </w:r>
            <w:r>
              <w:rPr>
                <w:rFonts w:eastAsia="Times New Roman" w:cs="Calibri"/>
                <w:color w:val="000000"/>
                <w:sz w:val="24"/>
                <w:szCs w:val="24"/>
              </w:rPr>
              <w:fldChar w:fldCharType="separate"/>
            </w:r>
            <w:r w:rsidRPr="0044462C">
              <w:rPr>
                <w:rStyle w:val="Hyperlink"/>
                <w:rFonts w:eastAsia="Times New Roman" w:cs="Calibri"/>
                <w:sz w:val="24"/>
                <w:szCs w:val="24"/>
              </w:rPr>
              <w:t>Afinitor Disperz® (Everolimus S</w:t>
            </w:r>
            <w:r w:rsidR="0065396D">
              <w:rPr>
                <w:rStyle w:val="Hyperlink"/>
                <w:rFonts w:eastAsia="Times New Roman" w:cs="Calibri"/>
                <w:sz w:val="24"/>
                <w:szCs w:val="24"/>
              </w:rPr>
              <w:t>USP</w:t>
            </w:r>
            <w:r w:rsidRPr="0044462C">
              <w:rPr>
                <w:rStyle w:val="Hyperlink"/>
                <w:rFonts w:eastAsia="Times New Roman" w:cs="Calibri"/>
                <w:sz w:val="24"/>
                <w:szCs w:val="24"/>
              </w:rPr>
              <w:t>ension)</w:t>
            </w:r>
            <w:r>
              <w:rPr>
                <w:rFonts w:eastAsia="Times New Roman" w:cs="Calibri"/>
                <w:color w:val="000000"/>
                <w:sz w:val="24"/>
                <w:szCs w:val="24"/>
              </w:rPr>
              <w:fldChar w:fldCharType="end"/>
            </w:r>
          </w:p>
        </w:tc>
      </w:tr>
      <w:tr w:rsidR="00805827" w:rsidRPr="0062253F" w14:paraId="02078387" w14:textId="77777777" w:rsidTr="00F94A46">
        <w:tc>
          <w:tcPr>
            <w:tcW w:w="10790" w:type="dxa"/>
            <w:tcBorders>
              <w:left w:val="single" w:sz="12" w:space="0" w:color="auto"/>
              <w:right w:val="single" w:sz="12" w:space="0" w:color="auto"/>
            </w:tcBorders>
          </w:tcPr>
          <w:p w14:paraId="2F1CE199" w14:textId="77777777" w:rsidR="00805827" w:rsidRDefault="00000000" w:rsidP="004D41F6">
            <w:pPr>
              <w:spacing w:line="360" w:lineRule="atLeast"/>
              <w:rPr>
                <w:rFonts w:eastAsia="Times New Roman" w:cs="Calibri"/>
                <w:color w:val="000000"/>
                <w:sz w:val="24"/>
                <w:szCs w:val="24"/>
              </w:rPr>
            </w:pPr>
            <w:hyperlink w:anchor="NOVARTIS" w:history="1">
              <w:r w:rsidR="00805827" w:rsidRPr="0044462C">
                <w:rPr>
                  <w:rStyle w:val="Hyperlink"/>
                  <w:rFonts w:eastAsia="Times New Roman" w:cs="Calibri"/>
                  <w:sz w:val="24"/>
                  <w:szCs w:val="24"/>
                </w:rPr>
                <w:t>Afinitor® (Everolimus)</w:t>
              </w:r>
            </w:hyperlink>
          </w:p>
        </w:tc>
      </w:tr>
      <w:tr w:rsidR="00805827" w:rsidRPr="0062253F" w14:paraId="37C64AFC" w14:textId="77777777" w:rsidTr="00F94A46">
        <w:tc>
          <w:tcPr>
            <w:tcW w:w="10790" w:type="dxa"/>
            <w:tcBorders>
              <w:left w:val="single" w:sz="12" w:space="0" w:color="auto"/>
              <w:right w:val="single" w:sz="12" w:space="0" w:color="auto"/>
            </w:tcBorders>
          </w:tcPr>
          <w:p w14:paraId="754D7675" w14:textId="77777777" w:rsidR="00805827" w:rsidRDefault="00000000" w:rsidP="004D41F6">
            <w:pPr>
              <w:spacing w:line="360" w:lineRule="atLeast"/>
              <w:rPr>
                <w:rFonts w:eastAsia="Times New Roman" w:cs="Calibri"/>
                <w:color w:val="000000"/>
                <w:sz w:val="24"/>
                <w:szCs w:val="24"/>
              </w:rPr>
            </w:pPr>
            <w:hyperlink w:anchor="ROCHeGENENTECH" w:history="1">
              <w:r w:rsidR="00805827" w:rsidRPr="0044462C">
                <w:rPr>
                  <w:rStyle w:val="Hyperlink"/>
                  <w:rFonts w:eastAsia="Times New Roman" w:cs="Calibri"/>
                  <w:sz w:val="24"/>
                  <w:szCs w:val="24"/>
                </w:rPr>
                <w:t>Alcensa (Alectinib)</w:t>
              </w:r>
            </w:hyperlink>
          </w:p>
        </w:tc>
      </w:tr>
      <w:tr w:rsidR="00805827" w:rsidRPr="0062253F" w14:paraId="66273EBD" w14:textId="77777777" w:rsidTr="00F94A46">
        <w:tc>
          <w:tcPr>
            <w:tcW w:w="10790" w:type="dxa"/>
            <w:tcBorders>
              <w:left w:val="single" w:sz="12" w:space="0" w:color="auto"/>
              <w:right w:val="single" w:sz="12" w:space="0" w:color="auto"/>
            </w:tcBorders>
          </w:tcPr>
          <w:p w14:paraId="4D378647" w14:textId="77777777" w:rsidR="00805827" w:rsidRDefault="00000000" w:rsidP="004D41F6">
            <w:pPr>
              <w:spacing w:line="360" w:lineRule="atLeast"/>
              <w:rPr>
                <w:rFonts w:eastAsia="Times New Roman" w:cs="Calibri"/>
                <w:color w:val="000000"/>
                <w:sz w:val="24"/>
                <w:szCs w:val="24"/>
              </w:rPr>
            </w:pPr>
            <w:hyperlink w:anchor="LILLY" w:history="1">
              <w:r w:rsidR="00805827" w:rsidRPr="0044462C">
                <w:rPr>
                  <w:rStyle w:val="Hyperlink"/>
                  <w:rFonts w:eastAsia="Times New Roman" w:cs="Calibri"/>
                  <w:sz w:val="24"/>
                  <w:szCs w:val="24"/>
                </w:rPr>
                <w:t>Alimta® (Pemetrexed For Injection)</w:t>
              </w:r>
            </w:hyperlink>
          </w:p>
        </w:tc>
      </w:tr>
      <w:tr w:rsidR="00805827" w:rsidRPr="0062253F" w14:paraId="05CDE331" w14:textId="77777777" w:rsidTr="00F94A46">
        <w:tc>
          <w:tcPr>
            <w:tcW w:w="10790" w:type="dxa"/>
            <w:tcBorders>
              <w:left w:val="single" w:sz="12" w:space="0" w:color="auto"/>
              <w:right w:val="single" w:sz="12" w:space="0" w:color="auto"/>
            </w:tcBorders>
          </w:tcPr>
          <w:p w14:paraId="0A9EB68D" w14:textId="77777777" w:rsidR="00805827" w:rsidRDefault="00000000" w:rsidP="004D41F6">
            <w:pPr>
              <w:spacing w:line="360" w:lineRule="atLeast"/>
              <w:rPr>
                <w:rFonts w:eastAsia="Times New Roman" w:cs="Calibri"/>
                <w:color w:val="000000"/>
                <w:sz w:val="24"/>
                <w:szCs w:val="24"/>
              </w:rPr>
            </w:pPr>
            <w:hyperlink w:anchor="AMGEN" w:history="1">
              <w:r w:rsidR="00805827" w:rsidRPr="0044462C">
                <w:rPr>
                  <w:rStyle w:val="Hyperlink"/>
                  <w:rFonts w:eastAsia="Times New Roman" w:cs="Calibri"/>
                  <w:sz w:val="24"/>
                  <w:szCs w:val="24"/>
                </w:rPr>
                <w:t>Aranesp (Darbepoetin Alfa)</w:t>
              </w:r>
            </w:hyperlink>
          </w:p>
        </w:tc>
      </w:tr>
      <w:tr w:rsidR="00805827" w:rsidRPr="0062253F" w14:paraId="5853A30C" w14:textId="77777777" w:rsidTr="00F94A46">
        <w:tc>
          <w:tcPr>
            <w:tcW w:w="10790" w:type="dxa"/>
            <w:tcBorders>
              <w:left w:val="single" w:sz="12" w:space="0" w:color="auto"/>
              <w:right w:val="single" w:sz="12" w:space="0" w:color="auto"/>
            </w:tcBorders>
          </w:tcPr>
          <w:p w14:paraId="46918978" w14:textId="77777777" w:rsidR="00805827" w:rsidRDefault="00000000" w:rsidP="004D41F6">
            <w:pPr>
              <w:spacing w:line="360" w:lineRule="atLeast"/>
              <w:rPr>
                <w:rFonts w:eastAsia="Times New Roman" w:cs="Calibri"/>
                <w:color w:val="000000"/>
                <w:sz w:val="24"/>
                <w:szCs w:val="24"/>
              </w:rPr>
            </w:pPr>
            <w:hyperlink w:anchor="PFIZErONC" w:history="1">
              <w:r w:rsidR="00805827" w:rsidRPr="0044462C">
                <w:rPr>
                  <w:rStyle w:val="Hyperlink"/>
                  <w:rFonts w:eastAsia="Times New Roman" w:cs="Calibri"/>
                  <w:sz w:val="24"/>
                  <w:szCs w:val="24"/>
                </w:rPr>
                <w:t>Aromasin® (Exemestane) Tablets</w:t>
              </w:r>
            </w:hyperlink>
          </w:p>
        </w:tc>
      </w:tr>
      <w:tr w:rsidR="00805827" w:rsidRPr="0062253F" w14:paraId="55EF5274" w14:textId="77777777" w:rsidTr="00F94A46">
        <w:tc>
          <w:tcPr>
            <w:tcW w:w="10790" w:type="dxa"/>
            <w:tcBorders>
              <w:left w:val="single" w:sz="12" w:space="0" w:color="auto"/>
              <w:right w:val="single" w:sz="12" w:space="0" w:color="auto"/>
            </w:tcBorders>
          </w:tcPr>
          <w:p w14:paraId="1BA2F720" w14:textId="77777777" w:rsidR="00805827" w:rsidRDefault="00000000" w:rsidP="004D41F6">
            <w:pPr>
              <w:spacing w:line="360" w:lineRule="atLeast"/>
              <w:rPr>
                <w:rFonts w:eastAsia="Times New Roman" w:cs="Calibri"/>
                <w:color w:val="000000"/>
                <w:sz w:val="24"/>
                <w:szCs w:val="24"/>
              </w:rPr>
            </w:pPr>
            <w:hyperlink w:anchor="ROCHeGENENTECH" w:history="1">
              <w:r w:rsidR="00805827" w:rsidRPr="0044462C">
                <w:rPr>
                  <w:rStyle w:val="Hyperlink"/>
                  <w:rFonts w:eastAsia="Times New Roman" w:cs="Calibri"/>
                  <w:sz w:val="24"/>
                  <w:szCs w:val="24"/>
                </w:rPr>
                <w:t>Avastin (Bevacizumab)</w:t>
              </w:r>
            </w:hyperlink>
          </w:p>
        </w:tc>
      </w:tr>
      <w:tr w:rsidR="00805827" w:rsidRPr="0062253F" w14:paraId="4758CBC1" w14:textId="77777777" w:rsidTr="00F94A46">
        <w:tc>
          <w:tcPr>
            <w:tcW w:w="10790" w:type="dxa"/>
            <w:tcBorders>
              <w:left w:val="single" w:sz="12" w:space="0" w:color="auto"/>
              <w:right w:val="single" w:sz="12" w:space="0" w:color="auto"/>
            </w:tcBorders>
          </w:tcPr>
          <w:p w14:paraId="593AFF16" w14:textId="77777777" w:rsidR="00805827" w:rsidRDefault="00000000" w:rsidP="004D41F6">
            <w:pPr>
              <w:spacing w:line="360" w:lineRule="atLeast"/>
              <w:rPr>
                <w:rFonts w:eastAsia="Times New Roman" w:cs="Calibri"/>
                <w:color w:val="000000"/>
                <w:sz w:val="24"/>
                <w:szCs w:val="24"/>
              </w:rPr>
            </w:pPr>
            <w:hyperlink w:anchor="JohnsonJohnson" w:history="1">
              <w:r w:rsidR="00805827" w:rsidRPr="0044462C">
                <w:rPr>
                  <w:rStyle w:val="Hyperlink"/>
                  <w:rFonts w:eastAsia="Times New Roman" w:cs="Calibri"/>
                  <w:sz w:val="24"/>
                  <w:szCs w:val="24"/>
                </w:rPr>
                <w:t>Balversa (Erdafitinib) Tablets</w:t>
              </w:r>
            </w:hyperlink>
            <w:r w:rsidR="00805827">
              <w:rPr>
                <w:rFonts w:eastAsia="Times New Roman" w:cs="Calibri"/>
                <w:color w:val="000000"/>
                <w:sz w:val="24"/>
                <w:szCs w:val="24"/>
              </w:rPr>
              <w:tab/>
            </w:r>
          </w:p>
        </w:tc>
      </w:tr>
      <w:tr w:rsidR="00805827" w:rsidRPr="0062253F" w14:paraId="33749ED9" w14:textId="77777777" w:rsidTr="00F94A46">
        <w:tc>
          <w:tcPr>
            <w:tcW w:w="10790" w:type="dxa"/>
            <w:tcBorders>
              <w:left w:val="single" w:sz="12" w:space="0" w:color="auto"/>
              <w:right w:val="single" w:sz="12" w:space="0" w:color="auto"/>
            </w:tcBorders>
          </w:tcPr>
          <w:p w14:paraId="348D8002" w14:textId="72D4159D" w:rsidR="00805827" w:rsidRDefault="00000000" w:rsidP="004D41F6">
            <w:pPr>
              <w:spacing w:line="360" w:lineRule="atLeast"/>
              <w:rPr>
                <w:rFonts w:eastAsia="Times New Roman" w:cs="Calibri"/>
                <w:color w:val="000000"/>
                <w:sz w:val="24"/>
                <w:szCs w:val="24"/>
              </w:rPr>
            </w:pPr>
            <w:hyperlink w:anchor="TEva" w:history="1">
              <w:r w:rsidR="00805827" w:rsidRPr="00782580">
                <w:rPr>
                  <w:rStyle w:val="Hyperlink"/>
                  <w:rFonts w:eastAsia="Times New Roman" w:cs="Calibri"/>
                  <w:sz w:val="24"/>
                  <w:szCs w:val="24"/>
                </w:rPr>
                <w:t>Bendeka (Bendamustine)</w:t>
              </w:r>
            </w:hyperlink>
          </w:p>
        </w:tc>
      </w:tr>
      <w:tr w:rsidR="00805827" w:rsidRPr="0062253F" w14:paraId="183EC6FC" w14:textId="77777777" w:rsidTr="00F94A46">
        <w:tc>
          <w:tcPr>
            <w:tcW w:w="10790" w:type="dxa"/>
            <w:tcBorders>
              <w:left w:val="single" w:sz="12" w:space="0" w:color="auto"/>
              <w:right w:val="single" w:sz="12" w:space="0" w:color="auto"/>
            </w:tcBorders>
          </w:tcPr>
          <w:p w14:paraId="1BFEC7AC" w14:textId="77777777" w:rsidR="00805827" w:rsidRDefault="00000000" w:rsidP="004D41F6">
            <w:pPr>
              <w:spacing w:line="360" w:lineRule="atLeast"/>
              <w:rPr>
                <w:rFonts w:eastAsia="Times New Roman" w:cs="Calibri"/>
                <w:color w:val="000000"/>
                <w:sz w:val="24"/>
                <w:szCs w:val="24"/>
              </w:rPr>
            </w:pPr>
            <w:hyperlink w:anchor="PFIZErONC" w:history="1">
              <w:r w:rsidR="00805827" w:rsidRPr="0044462C">
                <w:rPr>
                  <w:rStyle w:val="Hyperlink"/>
                  <w:rFonts w:eastAsia="Times New Roman" w:cs="Arial"/>
                  <w:sz w:val="24"/>
                  <w:szCs w:val="24"/>
                </w:rPr>
                <w:t>BESPONSA (inotuzumab)</w:t>
              </w:r>
            </w:hyperlink>
          </w:p>
        </w:tc>
      </w:tr>
      <w:tr w:rsidR="00805827" w:rsidRPr="0062253F" w14:paraId="197DFB13" w14:textId="77777777" w:rsidTr="00F94A46">
        <w:tc>
          <w:tcPr>
            <w:tcW w:w="10790" w:type="dxa"/>
            <w:tcBorders>
              <w:left w:val="single" w:sz="12" w:space="0" w:color="auto"/>
              <w:right w:val="single" w:sz="12" w:space="0" w:color="auto"/>
            </w:tcBorders>
          </w:tcPr>
          <w:p w14:paraId="3B647F8C" w14:textId="77777777" w:rsidR="00805827" w:rsidRDefault="00000000" w:rsidP="004D41F6">
            <w:pPr>
              <w:spacing w:line="360" w:lineRule="atLeast"/>
              <w:rPr>
                <w:rFonts w:eastAsia="Times New Roman" w:cs="Calibri"/>
                <w:color w:val="000000"/>
                <w:sz w:val="24"/>
                <w:szCs w:val="24"/>
              </w:rPr>
            </w:pPr>
            <w:hyperlink w:anchor="GSK" w:history="1">
              <w:r w:rsidR="00805827" w:rsidRPr="0044462C">
                <w:rPr>
                  <w:rStyle w:val="Hyperlink"/>
                  <w:rFonts w:eastAsia="Times New Roman" w:cs="Calibri"/>
                  <w:sz w:val="24"/>
                  <w:szCs w:val="24"/>
                </w:rPr>
                <w:t>Blenrep (Belantamab)</w:t>
              </w:r>
            </w:hyperlink>
          </w:p>
        </w:tc>
      </w:tr>
      <w:tr w:rsidR="00805827" w:rsidRPr="0062253F" w14:paraId="0988CC80" w14:textId="77777777" w:rsidTr="00F94A46">
        <w:tc>
          <w:tcPr>
            <w:tcW w:w="10790" w:type="dxa"/>
            <w:tcBorders>
              <w:left w:val="single" w:sz="12" w:space="0" w:color="auto"/>
              <w:right w:val="single" w:sz="12" w:space="0" w:color="auto"/>
            </w:tcBorders>
          </w:tcPr>
          <w:p w14:paraId="1115B9E2" w14:textId="77777777" w:rsidR="00805827" w:rsidRDefault="00000000" w:rsidP="004D41F6">
            <w:pPr>
              <w:spacing w:line="360" w:lineRule="atLeast"/>
              <w:rPr>
                <w:rFonts w:eastAsia="Times New Roman" w:cs="Calibri"/>
                <w:color w:val="000000"/>
                <w:sz w:val="24"/>
                <w:szCs w:val="24"/>
              </w:rPr>
            </w:pPr>
            <w:hyperlink w:anchor="AMGEN" w:history="1">
              <w:r w:rsidR="00805827" w:rsidRPr="0044462C">
                <w:rPr>
                  <w:rStyle w:val="Hyperlink"/>
                  <w:rFonts w:eastAsia="Times New Roman" w:cs="Calibri"/>
                  <w:sz w:val="24"/>
                  <w:szCs w:val="24"/>
                </w:rPr>
                <w:t>Blincyto (Blinatumomab)</w:t>
              </w:r>
            </w:hyperlink>
          </w:p>
        </w:tc>
      </w:tr>
      <w:tr w:rsidR="00805827" w:rsidRPr="0062253F" w14:paraId="60FA6870" w14:textId="77777777" w:rsidTr="00F94A46">
        <w:tc>
          <w:tcPr>
            <w:tcW w:w="10790" w:type="dxa"/>
            <w:tcBorders>
              <w:left w:val="single" w:sz="12" w:space="0" w:color="auto"/>
              <w:right w:val="single" w:sz="12" w:space="0" w:color="auto"/>
            </w:tcBorders>
          </w:tcPr>
          <w:p w14:paraId="601A0338" w14:textId="77777777" w:rsidR="00805827" w:rsidRDefault="00000000" w:rsidP="004D41F6">
            <w:pPr>
              <w:spacing w:line="360" w:lineRule="atLeast"/>
              <w:rPr>
                <w:rFonts w:eastAsia="Times New Roman" w:cs="Calibri"/>
                <w:color w:val="000000"/>
                <w:sz w:val="24"/>
                <w:szCs w:val="24"/>
              </w:rPr>
            </w:pPr>
            <w:hyperlink w:anchor="PFIZErONC" w:history="1">
              <w:r w:rsidR="00805827" w:rsidRPr="0044462C">
                <w:rPr>
                  <w:rStyle w:val="Hyperlink"/>
                  <w:rFonts w:eastAsia="Times New Roman" w:cs="Arial"/>
                  <w:sz w:val="24"/>
                  <w:szCs w:val="24"/>
                </w:rPr>
                <w:t>BOSULIF (bosutinib)</w:t>
              </w:r>
            </w:hyperlink>
          </w:p>
        </w:tc>
      </w:tr>
      <w:tr w:rsidR="00805827" w:rsidRPr="0062253F" w14:paraId="79066FAC" w14:textId="77777777" w:rsidTr="00F94A46">
        <w:tc>
          <w:tcPr>
            <w:tcW w:w="10790" w:type="dxa"/>
            <w:tcBorders>
              <w:left w:val="single" w:sz="12" w:space="0" w:color="auto"/>
              <w:right w:val="single" w:sz="12" w:space="0" w:color="auto"/>
            </w:tcBorders>
          </w:tcPr>
          <w:p w14:paraId="01857C83" w14:textId="77777777" w:rsidR="00805827" w:rsidRDefault="00000000" w:rsidP="004D41F6">
            <w:pPr>
              <w:spacing w:line="360" w:lineRule="atLeast"/>
              <w:rPr>
                <w:rFonts w:eastAsia="Times New Roman" w:cs="Calibri"/>
                <w:color w:val="000000"/>
                <w:sz w:val="24"/>
                <w:szCs w:val="24"/>
              </w:rPr>
            </w:pPr>
            <w:hyperlink w:anchor="PFIZErONC" w:history="1">
              <w:r w:rsidR="00805827" w:rsidRPr="0044462C">
                <w:rPr>
                  <w:rStyle w:val="Hyperlink"/>
                  <w:rFonts w:eastAsia="Times New Roman" w:cs="Arial"/>
                  <w:sz w:val="24"/>
                  <w:szCs w:val="24"/>
                </w:rPr>
                <w:t>BRAFTOVI (encoarfenib)</w:t>
              </w:r>
            </w:hyperlink>
          </w:p>
        </w:tc>
      </w:tr>
      <w:tr w:rsidR="00805827" w:rsidRPr="0062253F" w14:paraId="51D20484" w14:textId="77777777" w:rsidTr="00F94A46">
        <w:tc>
          <w:tcPr>
            <w:tcW w:w="10790" w:type="dxa"/>
            <w:tcBorders>
              <w:left w:val="single" w:sz="12" w:space="0" w:color="auto"/>
              <w:right w:val="single" w:sz="12" w:space="0" w:color="auto"/>
            </w:tcBorders>
          </w:tcPr>
          <w:p w14:paraId="06F721A2" w14:textId="77777777" w:rsidR="00805827" w:rsidRDefault="00000000" w:rsidP="004D41F6">
            <w:pPr>
              <w:spacing w:line="360" w:lineRule="atLeast"/>
              <w:rPr>
                <w:rFonts w:eastAsia="Times New Roman" w:cs="Calibri"/>
                <w:color w:val="000000"/>
                <w:sz w:val="24"/>
                <w:szCs w:val="24"/>
              </w:rPr>
            </w:pPr>
            <w:hyperlink w:anchor="AstraZeneca" w:history="1">
              <w:r w:rsidR="00805827" w:rsidRPr="0044462C">
                <w:rPr>
                  <w:rStyle w:val="Hyperlink"/>
                  <w:rFonts w:eastAsia="Times New Roman" w:cs="Calibri"/>
                  <w:sz w:val="24"/>
                  <w:szCs w:val="24"/>
                </w:rPr>
                <w:t>Calquence (Acalabrutinib)</w:t>
              </w:r>
            </w:hyperlink>
          </w:p>
        </w:tc>
      </w:tr>
      <w:tr w:rsidR="00805827" w:rsidRPr="0062253F" w14:paraId="135D8E96" w14:textId="77777777" w:rsidTr="00F94A46">
        <w:tc>
          <w:tcPr>
            <w:tcW w:w="10790" w:type="dxa"/>
            <w:tcBorders>
              <w:left w:val="single" w:sz="12" w:space="0" w:color="auto"/>
              <w:right w:val="single" w:sz="12" w:space="0" w:color="auto"/>
            </w:tcBorders>
          </w:tcPr>
          <w:p w14:paraId="01040C6E" w14:textId="77777777" w:rsidR="00805827" w:rsidRDefault="00000000" w:rsidP="004D41F6">
            <w:pPr>
              <w:spacing w:line="360" w:lineRule="atLeast"/>
              <w:rPr>
                <w:rFonts w:eastAsia="Times New Roman" w:cs="Calibri"/>
                <w:color w:val="000000"/>
                <w:sz w:val="24"/>
                <w:szCs w:val="24"/>
              </w:rPr>
            </w:pPr>
            <w:hyperlink w:anchor="PFIZErONC" w:history="1">
              <w:r w:rsidR="00805827" w:rsidRPr="0044462C">
                <w:rPr>
                  <w:rStyle w:val="Hyperlink"/>
                  <w:rFonts w:eastAsia="Times New Roman" w:cs="Arial"/>
                  <w:sz w:val="24"/>
                  <w:szCs w:val="24"/>
                </w:rPr>
                <w:t>CAMPTOSAR (irinotecan)</w:t>
              </w:r>
            </w:hyperlink>
          </w:p>
        </w:tc>
      </w:tr>
      <w:tr w:rsidR="00805827" w:rsidRPr="0062253F" w14:paraId="6A5622B8" w14:textId="77777777" w:rsidTr="00F94A46">
        <w:tc>
          <w:tcPr>
            <w:tcW w:w="10790" w:type="dxa"/>
            <w:tcBorders>
              <w:left w:val="single" w:sz="12" w:space="0" w:color="auto"/>
              <w:right w:val="single" w:sz="12" w:space="0" w:color="auto"/>
            </w:tcBorders>
          </w:tcPr>
          <w:p w14:paraId="0733D3EF" w14:textId="77777777" w:rsidR="00805827" w:rsidRDefault="00000000" w:rsidP="004D41F6">
            <w:pPr>
              <w:spacing w:line="360" w:lineRule="atLeast"/>
              <w:rPr>
                <w:rFonts w:eastAsia="Times New Roman" w:cs="Arial"/>
                <w:color w:val="000000"/>
                <w:sz w:val="24"/>
                <w:szCs w:val="24"/>
              </w:rPr>
            </w:pPr>
            <w:hyperlink w:anchor="ROCHeGENENTECH" w:history="1">
              <w:r w:rsidR="00805827" w:rsidRPr="0044462C">
                <w:rPr>
                  <w:rStyle w:val="Hyperlink"/>
                  <w:rFonts w:eastAsia="Times New Roman" w:cs="Calibri"/>
                  <w:sz w:val="24"/>
                  <w:szCs w:val="24"/>
                </w:rPr>
                <w:t>Cotellic (Cobimetinib)</w:t>
              </w:r>
            </w:hyperlink>
          </w:p>
        </w:tc>
      </w:tr>
      <w:tr w:rsidR="00805827" w:rsidRPr="0062253F" w14:paraId="6E6908CF" w14:textId="77777777" w:rsidTr="00F94A46">
        <w:tc>
          <w:tcPr>
            <w:tcW w:w="10790" w:type="dxa"/>
            <w:tcBorders>
              <w:left w:val="single" w:sz="12" w:space="0" w:color="auto"/>
              <w:right w:val="single" w:sz="12" w:space="0" w:color="auto"/>
            </w:tcBorders>
          </w:tcPr>
          <w:p w14:paraId="057ED975" w14:textId="77777777" w:rsidR="00805827" w:rsidRDefault="00000000" w:rsidP="004D41F6">
            <w:pPr>
              <w:spacing w:line="360" w:lineRule="atLeast"/>
              <w:rPr>
                <w:rFonts w:eastAsia="Times New Roman" w:cs="Arial"/>
                <w:color w:val="000000"/>
                <w:sz w:val="24"/>
                <w:szCs w:val="24"/>
              </w:rPr>
            </w:pPr>
            <w:hyperlink w:anchor="LILLY" w:history="1">
              <w:r w:rsidR="00805827" w:rsidRPr="0044462C">
                <w:rPr>
                  <w:rStyle w:val="Hyperlink"/>
                  <w:rFonts w:eastAsia="Times New Roman" w:cs="Calibri"/>
                  <w:sz w:val="24"/>
                  <w:szCs w:val="24"/>
                </w:rPr>
                <w:t>Cyramza® (Ramucirumab) Injection</w:t>
              </w:r>
            </w:hyperlink>
          </w:p>
        </w:tc>
      </w:tr>
      <w:tr w:rsidR="00805827" w:rsidRPr="0062253F" w14:paraId="36261AF1" w14:textId="77777777" w:rsidTr="00F94A46">
        <w:tc>
          <w:tcPr>
            <w:tcW w:w="10790" w:type="dxa"/>
            <w:tcBorders>
              <w:left w:val="single" w:sz="12" w:space="0" w:color="auto"/>
              <w:right w:val="single" w:sz="12" w:space="0" w:color="auto"/>
            </w:tcBorders>
          </w:tcPr>
          <w:p w14:paraId="4E83ECF4" w14:textId="77777777" w:rsidR="00805827" w:rsidRDefault="00000000" w:rsidP="004D41F6">
            <w:pPr>
              <w:spacing w:line="360" w:lineRule="atLeast"/>
              <w:rPr>
                <w:rFonts w:eastAsia="Times New Roman" w:cs="Arial"/>
                <w:color w:val="000000"/>
                <w:sz w:val="24"/>
                <w:szCs w:val="24"/>
              </w:rPr>
            </w:pPr>
            <w:hyperlink w:anchor="JohnsonJohnson" w:history="1">
              <w:r w:rsidR="00805827" w:rsidRPr="0044462C">
                <w:rPr>
                  <w:rStyle w:val="Hyperlink"/>
                  <w:rFonts w:eastAsia="Times New Roman" w:cs="Calibri"/>
                  <w:sz w:val="24"/>
                  <w:szCs w:val="24"/>
                </w:rPr>
                <w:t>Darzalex (Daratumumab) Injection For Iv Infusion</w:t>
              </w:r>
            </w:hyperlink>
          </w:p>
        </w:tc>
      </w:tr>
      <w:tr w:rsidR="00805827" w:rsidRPr="0062253F" w14:paraId="4A9ADF49" w14:textId="77777777" w:rsidTr="00F94A46">
        <w:tc>
          <w:tcPr>
            <w:tcW w:w="10790" w:type="dxa"/>
            <w:tcBorders>
              <w:left w:val="single" w:sz="12" w:space="0" w:color="auto"/>
              <w:right w:val="single" w:sz="12" w:space="0" w:color="auto"/>
            </w:tcBorders>
          </w:tcPr>
          <w:p w14:paraId="6EE46245" w14:textId="77777777" w:rsidR="00805827" w:rsidRDefault="00000000" w:rsidP="004D41F6">
            <w:pPr>
              <w:spacing w:line="360" w:lineRule="atLeast"/>
              <w:rPr>
                <w:rFonts w:eastAsia="Times New Roman" w:cs="Arial"/>
                <w:color w:val="000000"/>
                <w:sz w:val="24"/>
                <w:szCs w:val="24"/>
              </w:rPr>
            </w:pPr>
            <w:hyperlink w:anchor="JohnsonJohnson" w:history="1">
              <w:r w:rsidR="00805827" w:rsidRPr="0044462C">
                <w:rPr>
                  <w:rStyle w:val="Hyperlink"/>
                  <w:rFonts w:eastAsia="Times New Roman" w:cs="Calibri"/>
                  <w:sz w:val="24"/>
                  <w:szCs w:val="24"/>
                </w:rPr>
                <w:t>Darzalex Faspro (Daraumumab And Hyaluronidase-Fihj) Injection For Subcutaneous Use</w:t>
              </w:r>
            </w:hyperlink>
          </w:p>
        </w:tc>
      </w:tr>
      <w:tr w:rsidR="00805827" w:rsidRPr="0062253F" w14:paraId="47168729" w14:textId="77777777" w:rsidTr="00F94A46">
        <w:tc>
          <w:tcPr>
            <w:tcW w:w="10790" w:type="dxa"/>
            <w:tcBorders>
              <w:left w:val="single" w:sz="12" w:space="0" w:color="auto"/>
              <w:right w:val="single" w:sz="12" w:space="0" w:color="auto"/>
            </w:tcBorders>
          </w:tcPr>
          <w:p w14:paraId="3274D4DA" w14:textId="77777777" w:rsidR="00805827" w:rsidRDefault="00000000" w:rsidP="004D41F6">
            <w:pPr>
              <w:spacing w:line="360" w:lineRule="atLeast"/>
              <w:rPr>
                <w:rFonts w:eastAsia="Times New Roman" w:cs="Arial"/>
                <w:color w:val="000000"/>
                <w:sz w:val="24"/>
                <w:szCs w:val="24"/>
              </w:rPr>
            </w:pPr>
            <w:hyperlink w:anchor="PFIZErONC" w:history="1">
              <w:r w:rsidR="00805827" w:rsidRPr="0044462C">
                <w:rPr>
                  <w:rStyle w:val="Hyperlink"/>
                  <w:rFonts w:eastAsia="Times New Roman" w:cs="Arial"/>
                  <w:sz w:val="24"/>
                  <w:szCs w:val="24"/>
                </w:rPr>
                <w:t>DAURISMO (glasdegib)</w:t>
              </w:r>
            </w:hyperlink>
          </w:p>
        </w:tc>
      </w:tr>
      <w:tr w:rsidR="00805827" w:rsidRPr="0062253F" w14:paraId="6F8872AC" w14:textId="77777777" w:rsidTr="00F94A46">
        <w:tc>
          <w:tcPr>
            <w:tcW w:w="10790" w:type="dxa"/>
            <w:tcBorders>
              <w:left w:val="single" w:sz="12" w:space="0" w:color="auto"/>
              <w:right w:val="single" w:sz="12" w:space="0" w:color="auto"/>
            </w:tcBorders>
          </w:tcPr>
          <w:p w14:paraId="464C132D" w14:textId="77777777" w:rsidR="00805827" w:rsidRDefault="00000000" w:rsidP="004D41F6">
            <w:pPr>
              <w:spacing w:line="360" w:lineRule="atLeast"/>
              <w:rPr>
                <w:rFonts w:eastAsia="Times New Roman" w:cs="Arial"/>
                <w:color w:val="000000"/>
                <w:sz w:val="24"/>
                <w:szCs w:val="24"/>
              </w:rPr>
            </w:pPr>
            <w:hyperlink w:anchor="TOLMAR" w:history="1">
              <w:r w:rsidR="00805827" w:rsidRPr="0007707D">
                <w:rPr>
                  <w:rStyle w:val="Hyperlink"/>
                  <w:rFonts w:eastAsia="Times New Roman" w:cs="Calibri"/>
                  <w:sz w:val="24"/>
                  <w:szCs w:val="24"/>
                </w:rPr>
                <w:t>Eligard (leuprolide)</w:t>
              </w:r>
            </w:hyperlink>
          </w:p>
        </w:tc>
      </w:tr>
      <w:tr w:rsidR="00805827" w:rsidRPr="0062253F" w14:paraId="12C7C5E6" w14:textId="77777777" w:rsidTr="00F94A46">
        <w:tc>
          <w:tcPr>
            <w:tcW w:w="10790" w:type="dxa"/>
            <w:tcBorders>
              <w:left w:val="single" w:sz="12" w:space="0" w:color="auto"/>
              <w:right w:val="single" w:sz="12" w:space="0" w:color="auto"/>
            </w:tcBorders>
          </w:tcPr>
          <w:p w14:paraId="60A41BB5" w14:textId="77777777" w:rsidR="00805827" w:rsidRDefault="00000000" w:rsidP="004D41F6">
            <w:pPr>
              <w:spacing w:line="360" w:lineRule="atLeast"/>
              <w:rPr>
                <w:rFonts w:eastAsia="Times New Roman" w:cs="Arial"/>
                <w:color w:val="000000"/>
                <w:sz w:val="24"/>
                <w:szCs w:val="24"/>
              </w:rPr>
            </w:pPr>
            <w:hyperlink w:anchor="PFIZErONC" w:history="1">
              <w:r w:rsidR="00805827" w:rsidRPr="0044462C">
                <w:rPr>
                  <w:rStyle w:val="Hyperlink"/>
                  <w:rFonts w:eastAsia="Times New Roman" w:cs="Arial"/>
                  <w:sz w:val="24"/>
                  <w:szCs w:val="24"/>
                </w:rPr>
                <w:t>ELLENCE (epirubicin)</w:t>
              </w:r>
            </w:hyperlink>
          </w:p>
        </w:tc>
      </w:tr>
      <w:tr w:rsidR="00805827" w:rsidRPr="0062253F" w14:paraId="334A6028" w14:textId="77777777" w:rsidTr="00F94A46">
        <w:tc>
          <w:tcPr>
            <w:tcW w:w="10790" w:type="dxa"/>
            <w:tcBorders>
              <w:left w:val="single" w:sz="12" w:space="0" w:color="auto"/>
              <w:right w:val="single" w:sz="12" w:space="0" w:color="auto"/>
            </w:tcBorders>
          </w:tcPr>
          <w:p w14:paraId="14FFC58D" w14:textId="77777777" w:rsidR="00805827" w:rsidRDefault="00000000" w:rsidP="004D41F6">
            <w:pPr>
              <w:spacing w:line="360" w:lineRule="atLeast"/>
              <w:rPr>
                <w:rFonts w:eastAsia="Times New Roman" w:cs="Arial"/>
                <w:color w:val="000000"/>
                <w:sz w:val="24"/>
                <w:szCs w:val="24"/>
              </w:rPr>
            </w:pPr>
            <w:hyperlink w:anchor="PFIZErONC" w:history="1">
              <w:r w:rsidR="00805827" w:rsidRPr="0044462C">
                <w:rPr>
                  <w:rStyle w:val="Hyperlink"/>
                  <w:rFonts w:eastAsia="Times New Roman" w:cs="Arial"/>
                  <w:sz w:val="24"/>
                  <w:szCs w:val="24"/>
                </w:rPr>
                <w:t>EMCYT (estramustine)</w:t>
              </w:r>
            </w:hyperlink>
          </w:p>
        </w:tc>
      </w:tr>
      <w:tr w:rsidR="00805827" w:rsidRPr="0062253F" w14:paraId="0785F183" w14:textId="77777777" w:rsidTr="00F94A46">
        <w:tc>
          <w:tcPr>
            <w:tcW w:w="10790" w:type="dxa"/>
            <w:tcBorders>
              <w:left w:val="single" w:sz="12" w:space="0" w:color="auto"/>
              <w:right w:val="single" w:sz="12" w:space="0" w:color="auto"/>
            </w:tcBorders>
          </w:tcPr>
          <w:p w14:paraId="47579F45" w14:textId="77777777" w:rsidR="00805827" w:rsidRDefault="00000000" w:rsidP="004D41F6">
            <w:pPr>
              <w:spacing w:line="360" w:lineRule="atLeast"/>
              <w:rPr>
                <w:rFonts w:eastAsia="Times New Roman" w:cs="Arial"/>
                <w:color w:val="000000"/>
                <w:sz w:val="24"/>
                <w:szCs w:val="24"/>
              </w:rPr>
            </w:pPr>
            <w:hyperlink w:anchor="MERCK" w:history="1">
              <w:r w:rsidR="00805827" w:rsidRPr="0044462C">
                <w:rPr>
                  <w:rStyle w:val="Hyperlink"/>
                  <w:rFonts w:eastAsia="Times New Roman" w:cs="Calibri"/>
                  <w:sz w:val="24"/>
                  <w:szCs w:val="24"/>
                </w:rPr>
                <w:t>Emend® (Aprepitant) 80 Mg, 125 Mg Capsules</w:t>
              </w:r>
            </w:hyperlink>
          </w:p>
        </w:tc>
      </w:tr>
      <w:tr w:rsidR="00805827" w:rsidRPr="0062253F" w14:paraId="5C5E1987" w14:textId="77777777" w:rsidTr="00F94A46">
        <w:tc>
          <w:tcPr>
            <w:tcW w:w="10790" w:type="dxa"/>
            <w:tcBorders>
              <w:left w:val="single" w:sz="12" w:space="0" w:color="auto"/>
              <w:right w:val="single" w:sz="12" w:space="0" w:color="auto"/>
            </w:tcBorders>
          </w:tcPr>
          <w:p w14:paraId="388EE118" w14:textId="00911392" w:rsidR="00805827" w:rsidRDefault="00000000" w:rsidP="004D41F6">
            <w:pPr>
              <w:spacing w:line="360" w:lineRule="atLeast"/>
              <w:rPr>
                <w:rFonts w:eastAsia="Times New Roman" w:cs="Arial"/>
                <w:color w:val="000000"/>
                <w:sz w:val="24"/>
                <w:szCs w:val="24"/>
              </w:rPr>
            </w:pPr>
            <w:hyperlink w:anchor="MERCK" w:history="1">
              <w:r w:rsidR="00805827" w:rsidRPr="0044462C">
                <w:rPr>
                  <w:rStyle w:val="Hyperlink"/>
                  <w:rFonts w:eastAsia="Times New Roman" w:cs="Calibri"/>
                  <w:sz w:val="24"/>
                  <w:szCs w:val="24"/>
                </w:rPr>
                <w:t>Emend® (Aprepitant) For Oral S</w:t>
              </w:r>
              <w:r w:rsidR="0065396D">
                <w:rPr>
                  <w:rStyle w:val="Hyperlink"/>
                  <w:rFonts w:eastAsia="Times New Roman" w:cs="Calibri"/>
                  <w:sz w:val="24"/>
                  <w:szCs w:val="24"/>
                </w:rPr>
                <w:t>USP</w:t>
              </w:r>
              <w:r w:rsidR="00805827" w:rsidRPr="0044462C">
                <w:rPr>
                  <w:rStyle w:val="Hyperlink"/>
                  <w:rFonts w:eastAsia="Times New Roman" w:cs="Calibri"/>
                  <w:sz w:val="24"/>
                  <w:szCs w:val="24"/>
                </w:rPr>
                <w:t>ension 125 Mg</w:t>
              </w:r>
            </w:hyperlink>
          </w:p>
        </w:tc>
      </w:tr>
      <w:tr w:rsidR="00805827" w:rsidRPr="0062253F" w14:paraId="06B7DB4D" w14:textId="77777777" w:rsidTr="00F94A46">
        <w:tc>
          <w:tcPr>
            <w:tcW w:w="10790" w:type="dxa"/>
            <w:tcBorders>
              <w:left w:val="single" w:sz="12" w:space="0" w:color="auto"/>
              <w:right w:val="single" w:sz="12" w:space="0" w:color="auto"/>
            </w:tcBorders>
          </w:tcPr>
          <w:p w14:paraId="210638A5" w14:textId="77777777" w:rsidR="00805827" w:rsidRDefault="00000000" w:rsidP="004D41F6">
            <w:pPr>
              <w:spacing w:line="360" w:lineRule="atLeast"/>
              <w:rPr>
                <w:rFonts w:eastAsia="Times New Roman" w:cs="Calibri"/>
                <w:color w:val="000000"/>
                <w:sz w:val="24"/>
                <w:szCs w:val="24"/>
              </w:rPr>
            </w:pPr>
            <w:hyperlink w:anchor="MERCK" w:history="1">
              <w:r w:rsidR="00805827" w:rsidRPr="0044462C">
                <w:rPr>
                  <w:rStyle w:val="Hyperlink"/>
                  <w:rFonts w:eastAsia="Times New Roman" w:cs="Calibri"/>
                  <w:sz w:val="24"/>
                  <w:szCs w:val="24"/>
                </w:rPr>
                <w:t>Emend® (Fosaprepitant Dimeglumine) For Injection 150 Mg</w:t>
              </w:r>
            </w:hyperlink>
          </w:p>
        </w:tc>
      </w:tr>
      <w:tr w:rsidR="00805827" w:rsidRPr="0062253F" w14:paraId="730454F5" w14:textId="77777777" w:rsidTr="00F94A46">
        <w:tc>
          <w:tcPr>
            <w:tcW w:w="10790" w:type="dxa"/>
            <w:tcBorders>
              <w:left w:val="single" w:sz="12" w:space="0" w:color="auto"/>
              <w:right w:val="single" w:sz="12" w:space="0" w:color="auto"/>
            </w:tcBorders>
          </w:tcPr>
          <w:p w14:paraId="5664C5C7" w14:textId="77777777" w:rsidR="00805827" w:rsidRDefault="00000000" w:rsidP="004D41F6">
            <w:pPr>
              <w:spacing w:line="360" w:lineRule="atLeast"/>
              <w:rPr>
                <w:rFonts w:eastAsia="Times New Roman" w:cs="Calibri"/>
                <w:color w:val="000000"/>
                <w:sz w:val="24"/>
                <w:szCs w:val="24"/>
              </w:rPr>
            </w:pPr>
            <w:hyperlink w:anchor="BristolMyerSquibb" w:history="1">
              <w:r w:rsidR="00805827" w:rsidRPr="0044462C">
                <w:rPr>
                  <w:rStyle w:val="Hyperlink"/>
                  <w:rFonts w:eastAsia="Times New Roman" w:cs="Calibri"/>
                  <w:sz w:val="24"/>
                  <w:szCs w:val="24"/>
                </w:rPr>
                <w:t>Empliciti® (Elotuzumab)</w:t>
              </w:r>
            </w:hyperlink>
          </w:p>
        </w:tc>
      </w:tr>
      <w:tr w:rsidR="00805827" w:rsidRPr="0062253F" w14:paraId="07202FCE" w14:textId="77777777" w:rsidTr="00F94A46">
        <w:tc>
          <w:tcPr>
            <w:tcW w:w="10790" w:type="dxa"/>
            <w:tcBorders>
              <w:left w:val="single" w:sz="12" w:space="0" w:color="auto"/>
              <w:right w:val="single" w:sz="12" w:space="0" w:color="auto"/>
            </w:tcBorders>
          </w:tcPr>
          <w:p w14:paraId="083C29E7" w14:textId="77777777" w:rsidR="00805827" w:rsidRDefault="00000000" w:rsidP="004D41F6">
            <w:pPr>
              <w:spacing w:line="360" w:lineRule="atLeast"/>
              <w:rPr>
                <w:rFonts w:eastAsia="Times New Roman" w:cs="Calibri"/>
                <w:color w:val="000000"/>
                <w:sz w:val="24"/>
                <w:szCs w:val="24"/>
              </w:rPr>
            </w:pPr>
            <w:hyperlink w:anchor="AMGEN" w:history="1">
              <w:r w:rsidR="00805827" w:rsidRPr="0044462C">
                <w:rPr>
                  <w:rStyle w:val="Hyperlink"/>
                  <w:rFonts w:eastAsia="Times New Roman" w:cs="Calibri"/>
                  <w:sz w:val="24"/>
                  <w:szCs w:val="24"/>
                </w:rPr>
                <w:t>Epogen (Epoetin Alfa)</w:t>
              </w:r>
            </w:hyperlink>
          </w:p>
        </w:tc>
      </w:tr>
      <w:tr w:rsidR="00805827" w:rsidRPr="0062253F" w14:paraId="5C6E6CCB" w14:textId="77777777" w:rsidTr="00F94A46">
        <w:tc>
          <w:tcPr>
            <w:tcW w:w="10790" w:type="dxa"/>
            <w:tcBorders>
              <w:left w:val="single" w:sz="12" w:space="0" w:color="auto"/>
              <w:right w:val="single" w:sz="12" w:space="0" w:color="auto"/>
            </w:tcBorders>
          </w:tcPr>
          <w:p w14:paraId="78D69DBE" w14:textId="77777777" w:rsidR="00805827" w:rsidRDefault="00000000" w:rsidP="004D41F6">
            <w:pPr>
              <w:spacing w:line="360" w:lineRule="atLeast"/>
              <w:rPr>
                <w:rFonts w:eastAsia="Times New Roman" w:cs="Calibri"/>
                <w:color w:val="000000"/>
                <w:sz w:val="24"/>
                <w:szCs w:val="24"/>
              </w:rPr>
            </w:pPr>
            <w:hyperlink w:anchor="LILLY" w:history="1">
              <w:r w:rsidR="00805827" w:rsidRPr="0044462C">
                <w:rPr>
                  <w:rStyle w:val="Hyperlink"/>
                  <w:rFonts w:eastAsia="Times New Roman" w:cs="Calibri"/>
                  <w:sz w:val="24"/>
                  <w:szCs w:val="24"/>
                </w:rPr>
                <w:t>Erbitux® (Cetuximab) Injection</w:t>
              </w:r>
            </w:hyperlink>
          </w:p>
        </w:tc>
      </w:tr>
      <w:tr w:rsidR="00805827" w:rsidRPr="0062253F" w14:paraId="175C318F" w14:textId="77777777" w:rsidTr="00F94A46">
        <w:tc>
          <w:tcPr>
            <w:tcW w:w="10790" w:type="dxa"/>
            <w:tcBorders>
              <w:left w:val="single" w:sz="12" w:space="0" w:color="auto"/>
              <w:right w:val="single" w:sz="12" w:space="0" w:color="auto"/>
            </w:tcBorders>
          </w:tcPr>
          <w:p w14:paraId="1350A1CF" w14:textId="77777777" w:rsidR="00805827" w:rsidRDefault="00000000" w:rsidP="004D41F6">
            <w:pPr>
              <w:spacing w:line="360" w:lineRule="atLeast"/>
              <w:rPr>
                <w:rFonts w:eastAsia="Times New Roman" w:cs="Calibri"/>
                <w:color w:val="000000"/>
                <w:sz w:val="24"/>
                <w:szCs w:val="24"/>
              </w:rPr>
            </w:pPr>
            <w:hyperlink w:anchor="ROCHeGENENTECH" w:history="1">
              <w:r w:rsidR="00805827" w:rsidRPr="0044462C">
                <w:rPr>
                  <w:rStyle w:val="Hyperlink"/>
                  <w:rFonts w:eastAsia="Times New Roman" w:cs="Calibri"/>
                  <w:sz w:val="24"/>
                  <w:szCs w:val="24"/>
                </w:rPr>
                <w:t>Erivedge (Vismodegib)</w:t>
              </w:r>
            </w:hyperlink>
          </w:p>
        </w:tc>
      </w:tr>
      <w:tr w:rsidR="00805827" w:rsidRPr="0062253F" w14:paraId="7CCDAAB7" w14:textId="77777777" w:rsidTr="00F94A46">
        <w:tc>
          <w:tcPr>
            <w:tcW w:w="10790" w:type="dxa"/>
            <w:tcBorders>
              <w:left w:val="single" w:sz="12" w:space="0" w:color="auto"/>
              <w:right w:val="single" w:sz="12" w:space="0" w:color="auto"/>
            </w:tcBorders>
          </w:tcPr>
          <w:p w14:paraId="46E5E6A2" w14:textId="77777777" w:rsidR="00805827" w:rsidRDefault="00000000" w:rsidP="004D41F6">
            <w:pPr>
              <w:spacing w:line="360" w:lineRule="atLeast"/>
              <w:rPr>
                <w:rFonts w:eastAsia="Times New Roman" w:cs="Calibri"/>
                <w:color w:val="000000"/>
                <w:sz w:val="24"/>
                <w:szCs w:val="24"/>
              </w:rPr>
            </w:pPr>
            <w:hyperlink w:anchor="JohnsonJohnson" w:history="1">
              <w:r w:rsidR="00805827" w:rsidRPr="0044462C">
                <w:rPr>
                  <w:rStyle w:val="Hyperlink"/>
                  <w:rFonts w:eastAsia="Times New Roman" w:cs="Calibri"/>
                  <w:sz w:val="24"/>
                  <w:szCs w:val="24"/>
                </w:rPr>
                <w:t>Erleada (Apalutamide) Tablets</w:t>
              </w:r>
            </w:hyperlink>
          </w:p>
        </w:tc>
      </w:tr>
      <w:tr w:rsidR="00805827" w:rsidRPr="0062253F" w14:paraId="23C676B8" w14:textId="77777777" w:rsidTr="00F94A46">
        <w:tc>
          <w:tcPr>
            <w:tcW w:w="10790" w:type="dxa"/>
            <w:tcBorders>
              <w:left w:val="single" w:sz="12" w:space="0" w:color="auto"/>
              <w:right w:val="single" w:sz="12" w:space="0" w:color="auto"/>
            </w:tcBorders>
          </w:tcPr>
          <w:p w14:paraId="791B34D3" w14:textId="44C1E3B3" w:rsidR="00805827" w:rsidRDefault="00000000" w:rsidP="004D41F6">
            <w:pPr>
              <w:spacing w:line="360" w:lineRule="atLeast"/>
              <w:rPr>
                <w:rFonts w:eastAsia="Times New Roman" w:cs="Calibri"/>
                <w:color w:val="000000"/>
                <w:sz w:val="24"/>
                <w:szCs w:val="24"/>
              </w:rPr>
            </w:pPr>
            <w:hyperlink w:anchor="AstraZeneca" w:history="1">
              <w:r w:rsidR="00805827" w:rsidRPr="0044462C">
                <w:rPr>
                  <w:rStyle w:val="Hyperlink"/>
                  <w:rFonts w:eastAsia="Times New Roman" w:cs="Calibri"/>
                  <w:sz w:val="24"/>
                  <w:szCs w:val="24"/>
                </w:rPr>
                <w:t>Fas</w:t>
              </w:r>
              <w:r w:rsidR="005606BD">
                <w:rPr>
                  <w:rStyle w:val="Hyperlink"/>
                  <w:rFonts w:eastAsia="Times New Roman" w:cs="Calibri"/>
                  <w:sz w:val="24"/>
                  <w:szCs w:val="24"/>
                </w:rPr>
                <w:t>l</w:t>
              </w:r>
              <w:r w:rsidR="00805827" w:rsidRPr="0044462C">
                <w:rPr>
                  <w:rStyle w:val="Hyperlink"/>
                  <w:rFonts w:eastAsia="Times New Roman" w:cs="Calibri"/>
                  <w:sz w:val="24"/>
                  <w:szCs w:val="24"/>
                </w:rPr>
                <w:t>odex (Fulvestrant)</w:t>
              </w:r>
            </w:hyperlink>
          </w:p>
        </w:tc>
      </w:tr>
      <w:tr w:rsidR="00805827" w:rsidRPr="0062253F" w14:paraId="1B25D769" w14:textId="77777777" w:rsidTr="00F94A46">
        <w:tc>
          <w:tcPr>
            <w:tcW w:w="10790" w:type="dxa"/>
            <w:tcBorders>
              <w:left w:val="single" w:sz="12" w:space="0" w:color="auto"/>
              <w:right w:val="single" w:sz="12" w:space="0" w:color="auto"/>
            </w:tcBorders>
          </w:tcPr>
          <w:p w14:paraId="0FC53242" w14:textId="77777777" w:rsidR="00805827" w:rsidRDefault="00000000" w:rsidP="004D41F6">
            <w:pPr>
              <w:spacing w:line="360" w:lineRule="atLeast"/>
              <w:rPr>
                <w:rFonts w:eastAsia="Times New Roman" w:cs="Calibri"/>
                <w:color w:val="000000"/>
                <w:sz w:val="24"/>
                <w:szCs w:val="24"/>
              </w:rPr>
            </w:pPr>
            <w:hyperlink w:anchor="MYLAnViatris" w:history="1">
              <w:r w:rsidR="00805827" w:rsidRPr="0044462C">
                <w:rPr>
                  <w:rStyle w:val="Hyperlink"/>
                  <w:rFonts w:eastAsia="Times New Roman" w:cs="Calibri"/>
                  <w:sz w:val="24"/>
                  <w:szCs w:val="24"/>
                </w:rPr>
                <w:t>Fulphila (Pegfilgastrim-Jmdb)</w:t>
              </w:r>
            </w:hyperlink>
          </w:p>
        </w:tc>
      </w:tr>
      <w:tr w:rsidR="00805827" w:rsidRPr="0062253F" w14:paraId="566F46EA" w14:textId="77777777" w:rsidTr="00F94A46">
        <w:tc>
          <w:tcPr>
            <w:tcW w:w="10790" w:type="dxa"/>
            <w:tcBorders>
              <w:left w:val="single" w:sz="12" w:space="0" w:color="auto"/>
              <w:right w:val="single" w:sz="12" w:space="0" w:color="auto"/>
            </w:tcBorders>
          </w:tcPr>
          <w:p w14:paraId="15C58AEC" w14:textId="77777777" w:rsidR="00805827" w:rsidRDefault="00000000" w:rsidP="004D41F6">
            <w:pPr>
              <w:spacing w:line="360" w:lineRule="atLeast"/>
              <w:rPr>
                <w:rFonts w:eastAsia="Times New Roman" w:cs="Calibri"/>
                <w:color w:val="000000"/>
                <w:sz w:val="24"/>
                <w:szCs w:val="24"/>
              </w:rPr>
            </w:pPr>
            <w:hyperlink w:anchor="NOVARTIS" w:history="1">
              <w:r w:rsidR="00805827" w:rsidRPr="0044462C">
                <w:rPr>
                  <w:rStyle w:val="Hyperlink"/>
                  <w:rFonts w:eastAsia="Times New Roman" w:cs="Calibri"/>
                  <w:sz w:val="24"/>
                  <w:szCs w:val="24"/>
                </w:rPr>
                <w:t>Fulvestrant Injection, For Intramuscular Use</w:t>
              </w:r>
            </w:hyperlink>
          </w:p>
        </w:tc>
      </w:tr>
      <w:tr w:rsidR="00805827" w:rsidRPr="0062253F" w14:paraId="59936984" w14:textId="77777777" w:rsidTr="00F94A46">
        <w:tc>
          <w:tcPr>
            <w:tcW w:w="10790" w:type="dxa"/>
            <w:tcBorders>
              <w:left w:val="single" w:sz="12" w:space="0" w:color="auto"/>
              <w:right w:val="single" w:sz="12" w:space="0" w:color="auto"/>
            </w:tcBorders>
          </w:tcPr>
          <w:p w14:paraId="06006E48" w14:textId="77777777" w:rsidR="00805827" w:rsidRDefault="00000000" w:rsidP="004D41F6">
            <w:pPr>
              <w:spacing w:line="360" w:lineRule="atLeast"/>
            </w:pPr>
            <w:hyperlink w:anchor="AADI" w:history="1">
              <w:r w:rsidR="00805827" w:rsidRPr="009E27AD">
                <w:rPr>
                  <w:rStyle w:val="Hyperlink"/>
                </w:rPr>
                <w:t>FYARRO (sirolimus albumin-bound) for injection</w:t>
              </w:r>
            </w:hyperlink>
          </w:p>
        </w:tc>
      </w:tr>
      <w:tr w:rsidR="00805827" w:rsidRPr="0062253F" w14:paraId="4FB519D4" w14:textId="77777777" w:rsidTr="00F94A46">
        <w:tc>
          <w:tcPr>
            <w:tcW w:w="10790" w:type="dxa"/>
            <w:tcBorders>
              <w:left w:val="single" w:sz="12" w:space="0" w:color="auto"/>
              <w:right w:val="single" w:sz="12" w:space="0" w:color="auto"/>
            </w:tcBorders>
          </w:tcPr>
          <w:p w14:paraId="0743D0FC" w14:textId="77777777" w:rsidR="00805827" w:rsidRDefault="00000000" w:rsidP="004D41F6">
            <w:pPr>
              <w:spacing w:line="360" w:lineRule="atLeast"/>
              <w:rPr>
                <w:rFonts w:eastAsia="Times New Roman" w:cs="Calibri"/>
                <w:color w:val="000000"/>
                <w:sz w:val="24"/>
                <w:szCs w:val="24"/>
              </w:rPr>
            </w:pPr>
            <w:hyperlink w:anchor="ROCHeGENENTECH" w:history="1">
              <w:r w:rsidR="00805827" w:rsidRPr="0044462C">
                <w:rPr>
                  <w:rStyle w:val="Hyperlink"/>
                  <w:rFonts w:eastAsia="Times New Roman" w:cs="Calibri"/>
                  <w:sz w:val="24"/>
                  <w:szCs w:val="24"/>
                </w:rPr>
                <w:t>Gavreto (Pralsetinib)</w:t>
              </w:r>
            </w:hyperlink>
          </w:p>
        </w:tc>
      </w:tr>
      <w:tr w:rsidR="00805827" w:rsidRPr="0062253F" w14:paraId="0BAA5125" w14:textId="77777777" w:rsidTr="00F94A46">
        <w:tc>
          <w:tcPr>
            <w:tcW w:w="10790" w:type="dxa"/>
            <w:tcBorders>
              <w:left w:val="single" w:sz="12" w:space="0" w:color="auto"/>
              <w:right w:val="single" w:sz="12" w:space="0" w:color="auto"/>
            </w:tcBorders>
          </w:tcPr>
          <w:p w14:paraId="71ACC263" w14:textId="77777777" w:rsidR="00805827" w:rsidRDefault="00000000" w:rsidP="004D41F6">
            <w:pPr>
              <w:spacing w:line="360" w:lineRule="atLeast"/>
              <w:rPr>
                <w:rFonts w:eastAsia="Times New Roman" w:cs="Calibri"/>
                <w:color w:val="000000"/>
                <w:sz w:val="24"/>
                <w:szCs w:val="24"/>
              </w:rPr>
            </w:pPr>
            <w:hyperlink w:anchor="ROCHeGENENTECH" w:history="1">
              <w:r w:rsidR="00805827" w:rsidRPr="0044462C">
                <w:rPr>
                  <w:rStyle w:val="Hyperlink"/>
                  <w:rFonts w:eastAsia="Times New Roman" w:cs="Calibri"/>
                  <w:sz w:val="24"/>
                  <w:szCs w:val="24"/>
                </w:rPr>
                <w:t>Gazyva (Obinutuzumab)</w:t>
              </w:r>
            </w:hyperlink>
          </w:p>
        </w:tc>
      </w:tr>
      <w:tr w:rsidR="00805827" w:rsidRPr="0062253F" w14:paraId="7C659E36" w14:textId="77777777" w:rsidTr="00F94A46">
        <w:tc>
          <w:tcPr>
            <w:tcW w:w="10790" w:type="dxa"/>
            <w:tcBorders>
              <w:left w:val="single" w:sz="12" w:space="0" w:color="auto"/>
              <w:right w:val="single" w:sz="12" w:space="0" w:color="auto"/>
            </w:tcBorders>
          </w:tcPr>
          <w:p w14:paraId="1FF7B19D" w14:textId="77777777" w:rsidR="00805827" w:rsidRDefault="00000000" w:rsidP="004D41F6">
            <w:pPr>
              <w:spacing w:line="360" w:lineRule="atLeast"/>
              <w:rPr>
                <w:rFonts w:eastAsia="Times New Roman" w:cs="Calibri"/>
                <w:color w:val="000000"/>
                <w:sz w:val="24"/>
                <w:szCs w:val="24"/>
              </w:rPr>
            </w:pPr>
            <w:hyperlink w:anchor="BOEHRINGER" w:history="1">
              <w:r w:rsidR="00805827" w:rsidRPr="0044462C">
                <w:rPr>
                  <w:rStyle w:val="Hyperlink"/>
                  <w:rFonts w:eastAsia="Times New Roman" w:cs="Calibri"/>
                  <w:sz w:val="24"/>
                  <w:szCs w:val="24"/>
                </w:rPr>
                <w:t>Giltorif (Afatinib)</w:t>
              </w:r>
            </w:hyperlink>
          </w:p>
        </w:tc>
      </w:tr>
      <w:tr w:rsidR="00805827" w:rsidRPr="0062253F" w14:paraId="25ABFEAD" w14:textId="77777777" w:rsidTr="00F94A46">
        <w:tc>
          <w:tcPr>
            <w:tcW w:w="10790" w:type="dxa"/>
            <w:tcBorders>
              <w:left w:val="single" w:sz="12" w:space="0" w:color="auto"/>
              <w:right w:val="single" w:sz="12" w:space="0" w:color="auto"/>
            </w:tcBorders>
          </w:tcPr>
          <w:p w14:paraId="61737713" w14:textId="3EE17783" w:rsidR="00805827" w:rsidRDefault="00000000" w:rsidP="004D41F6">
            <w:pPr>
              <w:spacing w:line="360" w:lineRule="atLeast"/>
              <w:rPr>
                <w:rFonts w:eastAsia="Times New Roman" w:cs="Calibri"/>
                <w:color w:val="000000"/>
                <w:sz w:val="24"/>
                <w:szCs w:val="24"/>
              </w:rPr>
            </w:pPr>
            <w:hyperlink w:anchor="TEva" w:history="1">
              <w:r w:rsidR="00805827" w:rsidRPr="00782580">
                <w:rPr>
                  <w:rStyle w:val="Hyperlink"/>
                  <w:rFonts w:eastAsia="Times New Roman" w:cs="Calibri"/>
                  <w:sz w:val="24"/>
                  <w:szCs w:val="24"/>
                </w:rPr>
                <w:t>Granix (Tbo-Filgrastim) Injection</w:t>
              </w:r>
            </w:hyperlink>
          </w:p>
        </w:tc>
      </w:tr>
      <w:tr w:rsidR="00805827" w:rsidRPr="0062253F" w14:paraId="4942F858" w14:textId="77777777" w:rsidTr="00F94A46">
        <w:tc>
          <w:tcPr>
            <w:tcW w:w="10790" w:type="dxa"/>
            <w:tcBorders>
              <w:left w:val="single" w:sz="12" w:space="0" w:color="auto"/>
              <w:right w:val="single" w:sz="12" w:space="0" w:color="auto"/>
            </w:tcBorders>
          </w:tcPr>
          <w:p w14:paraId="52560678" w14:textId="77777777" w:rsidR="00805827" w:rsidRDefault="00000000" w:rsidP="004D41F6">
            <w:pPr>
              <w:spacing w:line="360" w:lineRule="atLeast"/>
              <w:rPr>
                <w:rFonts w:eastAsia="Times New Roman" w:cs="Calibri"/>
                <w:color w:val="000000"/>
                <w:sz w:val="24"/>
                <w:szCs w:val="24"/>
              </w:rPr>
            </w:pPr>
            <w:hyperlink w:anchor="ROCHeGENENTECH" w:history="1">
              <w:r w:rsidR="00805827" w:rsidRPr="0044462C">
                <w:rPr>
                  <w:rStyle w:val="Hyperlink"/>
                  <w:rFonts w:eastAsia="Times New Roman" w:cs="Calibri"/>
                  <w:sz w:val="24"/>
                  <w:szCs w:val="24"/>
                </w:rPr>
                <w:t>Herceptin (Trastuzumab)</w:t>
              </w:r>
            </w:hyperlink>
          </w:p>
        </w:tc>
      </w:tr>
      <w:tr w:rsidR="00805827" w:rsidRPr="0062253F" w14:paraId="4F16FA35" w14:textId="77777777" w:rsidTr="00F94A46">
        <w:tc>
          <w:tcPr>
            <w:tcW w:w="10790" w:type="dxa"/>
            <w:tcBorders>
              <w:left w:val="single" w:sz="12" w:space="0" w:color="auto"/>
              <w:right w:val="single" w:sz="12" w:space="0" w:color="auto"/>
            </w:tcBorders>
          </w:tcPr>
          <w:p w14:paraId="293E1E23" w14:textId="77777777" w:rsidR="00805827" w:rsidRDefault="00000000" w:rsidP="004D41F6">
            <w:pPr>
              <w:spacing w:line="360" w:lineRule="atLeast"/>
              <w:rPr>
                <w:rFonts w:eastAsia="Times New Roman" w:cs="Calibri"/>
                <w:color w:val="000000"/>
                <w:sz w:val="24"/>
                <w:szCs w:val="24"/>
              </w:rPr>
            </w:pPr>
            <w:hyperlink w:anchor="ROCHeGENENTECH" w:history="1">
              <w:r w:rsidR="00805827" w:rsidRPr="0044462C">
                <w:rPr>
                  <w:rStyle w:val="Hyperlink"/>
                  <w:rFonts w:eastAsia="Times New Roman" w:cs="Calibri"/>
                  <w:sz w:val="24"/>
                  <w:szCs w:val="24"/>
                </w:rPr>
                <w:t>Herceptin Hylecta (Trastuzumab And Hyaluronidase-Oysk)</w:t>
              </w:r>
            </w:hyperlink>
          </w:p>
        </w:tc>
      </w:tr>
      <w:tr w:rsidR="00805827" w:rsidRPr="0062253F" w14:paraId="1ECF42B6" w14:textId="77777777" w:rsidTr="00F94A46">
        <w:tc>
          <w:tcPr>
            <w:tcW w:w="10790" w:type="dxa"/>
            <w:tcBorders>
              <w:left w:val="single" w:sz="12" w:space="0" w:color="auto"/>
              <w:right w:val="single" w:sz="12" w:space="0" w:color="auto"/>
            </w:tcBorders>
          </w:tcPr>
          <w:p w14:paraId="3F89A6C2" w14:textId="16CFCF5C" w:rsidR="00805827" w:rsidRDefault="00000000" w:rsidP="004D41F6">
            <w:pPr>
              <w:spacing w:line="360" w:lineRule="atLeast"/>
              <w:rPr>
                <w:rFonts w:eastAsia="Times New Roman" w:cs="Calibri"/>
                <w:color w:val="000000"/>
                <w:sz w:val="24"/>
                <w:szCs w:val="24"/>
              </w:rPr>
            </w:pPr>
            <w:hyperlink w:anchor="TEva" w:history="1">
              <w:r w:rsidR="00805827" w:rsidRPr="00782580">
                <w:rPr>
                  <w:rStyle w:val="Hyperlink"/>
                  <w:rFonts w:eastAsia="Times New Roman" w:cs="Calibri"/>
                  <w:sz w:val="24"/>
                  <w:szCs w:val="24"/>
                </w:rPr>
                <w:t>Herzuma (Trastuzumab-Pkrb) Injection</w:t>
              </w:r>
            </w:hyperlink>
          </w:p>
        </w:tc>
      </w:tr>
      <w:tr w:rsidR="00805827" w:rsidRPr="0062253F" w14:paraId="5AD47739" w14:textId="77777777" w:rsidTr="00F94A46">
        <w:tc>
          <w:tcPr>
            <w:tcW w:w="10790" w:type="dxa"/>
            <w:tcBorders>
              <w:left w:val="single" w:sz="12" w:space="0" w:color="auto"/>
              <w:right w:val="single" w:sz="12" w:space="0" w:color="auto"/>
            </w:tcBorders>
          </w:tcPr>
          <w:p w14:paraId="103EF89E" w14:textId="77777777" w:rsidR="00805827" w:rsidRDefault="00000000" w:rsidP="004D41F6">
            <w:pPr>
              <w:spacing w:line="360" w:lineRule="atLeast"/>
              <w:rPr>
                <w:rFonts w:eastAsia="Times New Roman" w:cs="Calibri"/>
                <w:color w:val="000000"/>
                <w:sz w:val="24"/>
                <w:szCs w:val="24"/>
              </w:rPr>
            </w:pPr>
            <w:hyperlink w:anchor="NOVARTIS" w:history="1">
              <w:r w:rsidR="00805827" w:rsidRPr="0044462C">
                <w:rPr>
                  <w:rStyle w:val="Hyperlink"/>
                  <w:rFonts w:eastAsia="Times New Roman" w:cs="Calibri"/>
                  <w:sz w:val="24"/>
                  <w:szCs w:val="24"/>
                </w:rPr>
                <w:t>Hycamtin® (Topotecan Hydrochloride) For Injection</w:t>
              </w:r>
            </w:hyperlink>
          </w:p>
        </w:tc>
      </w:tr>
      <w:tr w:rsidR="00805827" w:rsidRPr="0062253F" w14:paraId="18F7BB28" w14:textId="77777777" w:rsidTr="00F94A46">
        <w:tc>
          <w:tcPr>
            <w:tcW w:w="10790" w:type="dxa"/>
            <w:tcBorders>
              <w:left w:val="single" w:sz="12" w:space="0" w:color="auto"/>
              <w:right w:val="single" w:sz="12" w:space="0" w:color="auto"/>
            </w:tcBorders>
          </w:tcPr>
          <w:p w14:paraId="23EEBDE5" w14:textId="77777777" w:rsidR="00805827" w:rsidRDefault="00000000" w:rsidP="004D41F6">
            <w:pPr>
              <w:spacing w:line="360" w:lineRule="atLeast"/>
              <w:rPr>
                <w:rFonts w:eastAsia="Times New Roman" w:cs="Calibri"/>
                <w:color w:val="000000"/>
                <w:sz w:val="24"/>
                <w:szCs w:val="24"/>
              </w:rPr>
            </w:pPr>
            <w:hyperlink w:anchor="NOVARTIS" w:history="1">
              <w:r w:rsidR="00805827" w:rsidRPr="0044462C">
                <w:rPr>
                  <w:rStyle w:val="Hyperlink"/>
                  <w:rFonts w:eastAsia="Times New Roman" w:cs="Calibri"/>
                  <w:sz w:val="24"/>
                  <w:szCs w:val="24"/>
                </w:rPr>
                <w:t>Hycamtin® (Topotecan) Capsules</w:t>
              </w:r>
            </w:hyperlink>
          </w:p>
        </w:tc>
      </w:tr>
      <w:tr w:rsidR="00805827" w:rsidRPr="0062253F" w14:paraId="3E9A9B75" w14:textId="77777777" w:rsidTr="00F94A46">
        <w:tc>
          <w:tcPr>
            <w:tcW w:w="10790" w:type="dxa"/>
            <w:tcBorders>
              <w:left w:val="single" w:sz="12" w:space="0" w:color="auto"/>
              <w:right w:val="single" w:sz="12" w:space="0" w:color="auto"/>
            </w:tcBorders>
          </w:tcPr>
          <w:p w14:paraId="72D3B383" w14:textId="77777777" w:rsidR="00805827" w:rsidRDefault="00000000" w:rsidP="004D41F6">
            <w:pPr>
              <w:spacing w:line="360" w:lineRule="atLeast"/>
              <w:rPr>
                <w:rFonts w:eastAsia="Times New Roman" w:cs="Calibri"/>
                <w:color w:val="000000"/>
                <w:sz w:val="24"/>
                <w:szCs w:val="24"/>
              </w:rPr>
            </w:pPr>
            <w:hyperlink w:anchor="PFIZErONC" w:history="1">
              <w:r w:rsidR="00805827" w:rsidRPr="0044462C">
                <w:rPr>
                  <w:rStyle w:val="Hyperlink"/>
                  <w:rFonts w:eastAsia="Times New Roman" w:cs="Arial"/>
                  <w:sz w:val="24"/>
                  <w:szCs w:val="24"/>
                </w:rPr>
                <w:t>IBRANCE (Palbociclib)</w:t>
              </w:r>
            </w:hyperlink>
          </w:p>
        </w:tc>
      </w:tr>
      <w:tr w:rsidR="00805827" w:rsidRPr="0062253F" w14:paraId="65633297" w14:textId="77777777" w:rsidTr="00F94A46">
        <w:tc>
          <w:tcPr>
            <w:tcW w:w="10790" w:type="dxa"/>
            <w:tcBorders>
              <w:left w:val="single" w:sz="12" w:space="0" w:color="auto"/>
              <w:right w:val="single" w:sz="12" w:space="0" w:color="auto"/>
            </w:tcBorders>
          </w:tcPr>
          <w:p w14:paraId="4C4A9C83" w14:textId="77777777" w:rsidR="00805827" w:rsidRDefault="00000000" w:rsidP="004D41F6">
            <w:pPr>
              <w:spacing w:line="360" w:lineRule="atLeast"/>
              <w:rPr>
                <w:rFonts w:eastAsia="Times New Roman" w:cs="Calibri"/>
                <w:color w:val="000000"/>
                <w:sz w:val="24"/>
                <w:szCs w:val="24"/>
              </w:rPr>
            </w:pPr>
            <w:hyperlink w:anchor="PFIZErONC" w:history="1">
              <w:r w:rsidR="00805827" w:rsidRPr="0044462C">
                <w:rPr>
                  <w:rStyle w:val="Hyperlink"/>
                  <w:rFonts w:eastAsia="Times New Roman" w:cs="Arial"/>
                  <w:sz w:val="24"/>
                  <w:szCs w:val="24"/>
                </w:rPr>
                <w:t>IDAMYCIN (idarubicin)</w:t>
              </w:r>
            </w:hyperlink>
          </w:p>
        </w:tc>
      </w:tr>
      <w:tr w:rsidR="00805827" w:rsidRPr="0062253F" w14:paraId="64D859F3" w14:textId="77777777" w:rsidTr="00F94A46">
        <w:tc>
          <w:tcPr>
            <w:tcW w:w="10790" w:type="dxa"/>
            <w:tcBorders>
              <w:left w:val="single" w:sz="12" w:space="0" w:color="auto"/>
              <w:right w:val="single" w:sz="12" w:space="0" w:color="auto"/>
            </w:tcBorders>
          </w:tcPr>
          <w:p w14:paraId="2998C55D" w14:textId="77777777" w:rsidR="00805827" w:rsidRDefault="00000000" w:rsidP="004D41F6">
            <w:pPr>
              <w:spacing w:line="360" w:lineRule="atLeast"/>
              <w:rPr>
                <w:rFonts w:eastAsia="Times New Roman" w:cs="Calibri"/>
                <w:color w:val="000000"/>
                <w:sz w:val="24"/>
                <w:szCs w:val="24"/>
              </w:rPr>
            </w:pPr>
            <w:hyperlink w:anchor="BristolMyerSquibb" w:history="1">
              <w:r w:rsidR="00805827" w:rsidRPr="0044462C">
                <w:rPr>
                  <w:rStyle w:val="Hyperlink"/>
                  <w:rFonts w:eastAsia="Times New Roman" w:cs="Calibri"/>
                  <w:sz w:val="24"/>
                  <w:szCs w:val="24"/>
                </w:rPr>
                <w:t>IDHIFA® (Enasidenib)</w:t>
              </w:r>
            </w:hyperlink>
          </w:p>
        </w:tc>
      </w:tr>
      <w:tr w:rsidR="00805827" w:rsidRPr="0062253F" w14:paraId="1B821B7C" w14:textId="77777777" w:rsidTr="00F94A46">
        <w:tc>
          <w:tcPr>
            <w:tcW w:w="10790" w:type="dxa"/>
            <w:tcBorders>
              <w:left w:val="single" w:sz="12" w:space="0" w:color="auto"/>
              <w:right w:val="single" w:sz="12" w:space="0" w:color="auto"/>
            </w:tcBorders>
          </w:tcPr>
          <w:p w14:paraId="5AFF9EF6" w14:textId="77777777" w:rsidR="00805827" w:rsidRDefault="00000000" w:rsidP="004D41F6">
            <w:pPr>
              <w:spacing w:line="360" w:lineRule="atLeast"/>
              <w:rPr>
                <w:rFonts w:eastAsia="Times New Roman" w:cs="Calibri"/>
                <w:color w:val="000000"/>
                <w:sz w:val="24"/>
                <w:szCs w:val="24"/>
              </w:rPr>
            </w:pPr>
            <w:hyperlink w:anchor="JohnsonJohnson" w:history="1">
              <w:r w:rsidR="00805827" w:rsidRPr="0044462C">
                <w:rPr>
                  <w:rStyle w:val="Hyperlink"/>
                  <w:rFonts w:eastAsia="Times New Roman" w:cs="Calibri"/>
                  <w:sz w:val="24"/>
                  <w:szCs w:val="24"/>
                </w:rPr>
                <w:t>Imbruvica (Ibrutinib) Capsules/Tablets</w:t>
              </w:r>
            </w:hyperlink>
          </w:p>
        </w:tc>
      </w:tr>
      <w:tr w:rsidR="00805827" w:rsidRPr="0062253F" w14:paraId="69C51900" w14:textId="77777777" w:rsidTr="00F94A46">
        <w:tc>
          <w:tcPr>
            <w:tcW w:w="10790" w:type="dxa"/>
            <w:tcBorders>
              <w:left w:val="single" w:sz="12" w:space="0" w:color="auto"/>
              <w:right w:val="single" w:sz="12" w:space="0" w:color="auto"/>
            </w:tcBorders>
          </w:tcPr>
          <w:p w14:paraId="69652EE6" w14:textId="10B192E6" w:rsidR="00805827" w:rsidRDefault="00000000" w:rsidP="004D41F6">
            <w:pPr>
              <w:spacing w:line="360" w:lineRule="atLeast"/>
              <w:rPr>
                <w:rFonts w:eastAsia="Times New Roman" w:cs="Calibri"/>
                <w:color w:val="000000"/>
                <w:sz w:val="24"/>
                <w:szCs w:val="24"/>
              </w:rPr>
            </w:pPr>
            <w:hyperlink w:anchor="ABVIE" w:history="1">
              <w:r w:rsidR="00805827" w:rsidRPr="00D92D6B">
                <w:rPr>
                  <w:rStyle w:val="Hyperlink"/>
                  <w:rFonts w:eastAsia="Times New Roman" w:cs="Calibri"/>
                  <w:sz w:val="24"/>
                  <w:szCs w:val="24"/>
                </w:rPr>
                <w:t>Imbruvica (Ibrutinib)</w:t>
              </w:r>
            </w:hyperlink>
          </w:p>
        </w:tc>
      </w:tr>
      <w:tr w:rsidR="00805827" w:rsidRPr="0062253F" w14:paraId="0FFB207C" w14:textId="77777777" w:rsidTr="00F94A46">
        <w:tc>
          <w:tcPr>
            <w:tcW w:w="10790" w:type="dxa"/>
            <w:tcBorders>
              <w:left w:val="single" w:sz="12" w:space="0" w:color="auto"/>
              <w:right w:val="single" w:sz="12" w:space="0" w:color="auto"/>
            </w:tcBorders>
          </w:tcPr>
          <w:p w14:paraId="495D00F9" w14:textId="77777777" w:rsidR="00805827" w:rsidRDefault="00000000" w:rsidP="004D41F6">
            <w:pPr>
              <w:spacing w:line="360" w:lineRule="atLeast"/>
              <w:rPr>
                <w:rFonts w:eastAsia="Times New Roman" w:cs="Calibri"/>
                <w:color w:val="000000"/>
                <w:sz w:val="24"/>
                <w:szCs w:val="24"/>
              </w:rPr>
            </w:pPr>
            <w:hyperlink w:anchor="AstraZeneca" w:history="1">
              <w:r w:rsidR="00805827" w:rsidRPr="0044462C">
                <w:rPr>
                  <w:rStyle w:val="Hyperlink"/>
                  <w:rFonts w:eastAsia="Times New Roman" w:cs="Calibri"/>
                  <w:sz w:val="24"/>
                  <w:szCs w:val="24"/>
                </w:rPr>
                <w:t>Imfinzi (Durvalumab)</w:t>
              </w:r>
            </w:hyperlink>
          </w:p>
        </w:tc>
      </w:tr>
      <w:tr w:rsidR="00805827" w:rsidRPr="0062253F" w14:paraId="6CEEAEDE" w14:textId="77777777" w:rsidTr="00F94A46">
        <w:tc>
          <w:tcPr>
            <w:tcW w:w="10790" w:type="dxa"/>
            <w:tcBorders>
              <w:left w:val="single" w:sz="12" w:space="0" w:color="auto"/>
              <w:right w:val="single" w:sz="12" w:space="0" w:color="auto"/>
            </w:tcBorders>
          </w:tcPr>
          <w:p w14:paraId="3019E839" w14:textId="77777777" w:rsidR="00805827" w:rsidRDefault="00000000" w:rsidP="004D41F6">
            <w:pPr>
              <w:spacing w:line="360" w:lineRule="atLeast"/>
              <w:rPr>
                <w:rFonts w:eastAsia="Times New Roman" w:cs="Calibri"/>
                <w:color w:val="000000"/>
                <w:sz w:val="24"/>
                <w:szCs w:val="24"/>
              </w:rPr>
            </w:pPr>
            <w:hyperlink w:anchor="AMGEN" w:history="1">
              <w:r w:rsidR="00805827" w:rsidRPr="0044462C">
                <w:rPr>
                  <w:rStyle w:val="Hyperlink"/>
                  <w:rFonts w:eastAsia="Times New Roman" w:cs="Calibri"/>
                  <w:sz w:val="24"/>
                  <w:szCs w:val="24"/>
                </w:rPr>
                <w:t>Imlygic (Talimogene)</w:t>
              </w:r>
            </w:hyperlink>
          </w:p>
        </w:tc>
      </w:tr>
      <w:tr w:rsidR="00805827" w:rsidRPr="0062253F" w14:paraId="6598357B" w14:textId="77777777" w:rsidTr="00F94A46">
        <w:tc>
          <w:tcPr>
            <w:tcW w:w="10790" w:type="dxa"/>
            <w:tcBorders>
              <w:left w:val="single" w:sz="12" w:space="0" w:color="auto"/>
              <w:right w:val="single" w:sz="12" w:space="0" w:color="auto"/>
            </w:tcBorders>
          </w:tcPr>
          <w:p w14:paraId="1BB76486" w14:textId="77777777" w:rsidR="00805827" w:rsidRDefault="00000000" w:rsidP="004D41F6">
            <w:pPr>
              <w:spacing w:line="360" w:lineRule="atLeast"/>
              <w:rPr>
                <w:rFonts w:eastAsia="Times New Roman" w:cs="Calibri"/>
                <w:color w:val="000000"/>
                <w:sz w:val="24"/>
                <w:szCs w:val="24"/>
              </w:rPr>
            </w:pPr>
            <w:hyperlink w:anchor="PFIZErONC" w:history="1">
              <w:r w:rsidR="00805827" w:rsidRPr="0044462C">
                <w:rPr>
                  <w:rStyle w:val="Hyperlink"/>
                  <w:rFonts w:eastAsia="Times New Roman" w:cs="Arial"/>
                  <w:sz w:val="24"/>
                  <w:szCs w:val="24"/>
                </w:rPr>
                <w:t>INLYTA (axitinib)</w:t>
              </w:r>
            </w:hyperlink>
          </w:p>
        </w:tc>
      </w:tr>
      <w:tr w:rsidR="00805827" w:rsidRPr="0062253F" w14:paraId="49DBFF53" w14:textId="77777777" w:rsidTr="00F94A46">
        <w:tc>
          <w:tcPr>
            <w:tcW w:w="10790" w:type="dxa"/>
            <w:tcBorders>
              <w:left w:val="single" w:sz="12" w:space="0" w:color="auto"/>
              <w:right w:val="single" w:sz="12" w:space="0" w:color="auto"/>
            </w:tcBorders>
          </w:tcPr>
          <w:p w14:paraId="1B48907E" w14:textId="77777777" w:rsidR="00805827" w:rsidRDefault="00000000" w:rsidP="004D41F6">
            <w:pPr>
              <w:spacing w:line="360" w:lineRule="atLeast"/>
              <w:rPr>
                <w:rFonts w:eastAsia="Times New Roman" w:cs="Calibri"/>
                <w:color w:val="000000"/>
                <w:sz w:val="24"/>
                <w:szCs w:val="24"/>
              </w:rPr>
            </w:pPr>
            <w:hyperlink w:anchor="BristolMyerSquibb" w:history="1">
              <w:r w:rsidR="00805827" w:rsidRPr="0044462C">
                <w:rPr>
                  <w:rStyle w:val="Hyperlink"/>
                  <w:rFonts w:eastAsia="Times New Roman" w:cs="Calibri"/>
                  <w:sz w:val="24"/>
                  <w:szCs w:val="24"/>
                </w:rPr>
                <w:t>Inrebic® (Fedratinib)</w:t>
              </w:r>
            </w:hyperlink>
          </w:p>
        </w:tc>
      </w:tr>
      <w:tr w:rsidR="00805827" w:rsidRPr="0062253F" w14:paraId="5E33BE13" w14:textId="77777777" w:rsidTr="00F94A46">
        <w:tc>
          <w:tcPr>
            <w:tcW w:w="10790" w:type="dxa"/>
            <w:tcBorders>
              <w:left w:val="single" w:sz="12" w:space="0" w:color="auto"/>
              <w:right w:val="single" w:sz="12" w:space="0" w:color="auto"/>
            </w:tcBorders>
          </w:tcPr>
          <w:p w14:paraId="17DEECEB" w14:textId="77777777" w:rsidR="00805827" w:rsidRDefault="00000000" w:rsidP="004D41F6">
            <w:pPr>
              <w:spacing w:line="360" w:lineRule="atLeast"/>
              <w:rPr>
                <w:rFonts w:eastAsia="Times New Roman" w:cs="Calibri"/>
                <w:color w:val="000000"/>
                <w:sz w:val="24"/>
                <w:szCs w:val="24"/>
              </w:rPr>
            </w:pPr>
            <w:hyperlink w:anchor="BristolMyerSquibb" w:history="1">
              <w:r w:rsidR="00805827" w:rsidRPr="0044462C">
                <w:rPr>
                  <w:rStyle w:val="Hyperlink"/>
                  <w:rFonts w:eastAsia="Times New Roman" w:cs="Calibri"/>
                  <w:sz w:val="24"/>
                  <w:szCs w:val="24"/>
                </w:rPr>
                <w:t>Istodax® (Romidepsin)</w:t>
              </w:r>
            </w:hyperlink>
          </w:p>
        </w:tc>
      </w:tr>
      <w:tr w:rsidR="00805827" w:rsidRPr="0062253F" w14:paraId="30BBFC5C" w14:textId="77777777" w:rsidTr="00F94A46">
        <w:tc>
          <w:tcPr>
            <w:tcW w:w="10790" w:type="dxa"/>
            <w:tcBorders>
              <w:left w:val="single" w:sz="12" w:space="0" w:color="auto"/>
              <w:right w:val="single" w:sz="12" w:space="0" w:color="auto"/>
            </w:tcBorders>
          </w:tcPr>
          <w:p w14:paraId="020FBC6B" w14:textId="77777777" w:rsidR="00805827" w:rsidRDefault="00000000" w:rsidP="004D41F6">
            <w:pPr>
              <w:spacing w:line="360" w:lineRule="atLeast"/>
              <w:rPr>
                <w:rFonts w:eastAsia="Times New Roman" w:cs="Calibri"/>
                <w:color w:val="000000"/>
                <w:sz w:val="24"/>
                <w:szCs w:val="24"/>
              </w:rPr>
            </w:pPr>
            <w:hyperlink w:anchor="GSK" w:history="1">
              <w:r w:rsidR="00805827" w:rsidRPr="0044462C">
                <w:rPr>
                  <w:rStyle w:val="Hyperlink"/>
                  <w:rFonts w:eastAsia="Times New Roman" w:cs="Calibri"/>
                  <w:sz w:val="24"/>
                  <w:szCs w:val="24"/>
                </w:rPr>
                <w:t>Jemperli (Dostarlimab)</w:t>
              </w:r>
            </w:hyperlink>
          </w:p>
        </w:tc>
      </w:tr>
      <w:tr w:rsidR="00805827" w:rsidRPr="0062253F" w14:paraId="7705B83F" w14:textId="77777777" w:rsidTr="00F94A46">
        <w:tc>
          <w:tcPr>
            <w:tcW w:w="10790" w:type="dxa"/>
            <w:tcBorders>
              <w:left w:val="single" w:sz="12" w:space="0" w:color="auto"/>
              <w:right w:val="single" w:sz="12" w:space="0" w:color="auto"/>
            </w:tcBorders>
          </w:tcPr>
          <w:p w14:paraId="36CD24B3" w14:textId="77777777" w:rsidR="00805827" w:rsidRDefault="00000000" w:rsidP="004D41F6">
            <w:pPr>
              <w:spacing w:line="360" w:lineRule="atLeast"/>
              <w:rPr>
                <w:rFonts w:eastAsia="Times New Roman" w:cs="Calibri"/>
                <w:color w:val="000000"/>
                <w:sz w:val="24"/>
                <w:szCs w:val="24"/>
              </w:rPr>
            </w:pPr>
            <w:hyperlink w:anchor="ROCHeGENENTECH" w:history="1">
              <w:r w:rsidR="00805827" w:rsidRPr="0044462C">
                <w:rPr>
                  <w:rStyle w:val="Hyperlink"/>
                  <w:rFonts w:eastAsia="Times New Roman" w:cs="Calibri"/>
                  <w:sz w:val="24"/>
                  <w:szCs w:val="24"/>
                </w:rPr>
                <w:t>Kadcyla (Ado-Trastuzumab Emtansine)</w:t>
              </w:r>
            </w:hyperlink>
          </w:p>
        </w:tc>
      </w:tr>
      <w:tr w:rsidR="00805827" w:rsidRPr="0062253F" w14:paraId="3ABD4FD4" w14:textId="77777777" w:rsidTr="00F94A46">
        <w:tc>
          <w:tcPr>
            <w:tcW w:w="10790" w:type="dxa"/>
            <w:tcBorders>
              <w:left w:val="single" w:sz="12" w:space="0" w:color="auto"/>
              <w:right w:val="single" w:sz="12" w:space="0" w:color="auto"/>
            </w:tcBorders>
          </w:tcPr>
          <w:p w14:paraId="317A4532" w14:textId="77777777" w:rsidR="00805827" w:rsidRDefault="00000000" w:rsidP="004D41F6">
            <w:pPr>
              <w:spacing w:line="360" w:lineRule="atLeast"/>
              <w:rPr>
                <w:rFonts w:eastAsia="Times New Roman" w:cs="Calibri"/>
                <w:color w:val="000000"/>
                <w:sz w:val="24"/>
                <w:szCs w:val="24"/>
              </w:rPr>
            </w:pPr>
            <w:hyperlink w:anchor="AMGEN" w:history="1">
              <w:r w:rsidR="00805827" w:rsidRPr="0044462C">
                <w:rPr>
                  <w:rStyle w:val="Hyperlink"/>
                  <w:rFonts w:eastAsia="Times New Roman" w:cs="Calibri"/>
                  <w:sz w:val="24"/>
                  <w:szCs w:val="24"/>
                </w:rPr>
                <w:t>Kanjinti (Trastuzumab-Anns)</w:t>
              </w:r>
            </w:hyperlink>
          </w:p>
        </w:tc>
      </w:tr>
      <w:tr w:rsidR="00805827" w:rsidRPr="0062253F" w14:paraId="6B65C065" w14:textId="77777777" w:rsidTr="00F94A46">
        <w:tc>
          <w:tcPr>
            <w:tcW w:w="10790" w:type="dxa"/>
            <w:tcBorders>
              <w:left w:val="single" w:sz="12" w:space="0" w:color="auto"/>
              <w:right w:val="single" w:sz="12" w:space="0" w:color="auto"/>
            </w:tcBorders>
          </w:tcPr>
          <w:p w14:paraId="0BAC487E" w14:textId="77777777" w:rsidR="00805827" w:rsidRDefault="00000000" w:rsidP="004D41F6">
            <w:pPr>
              <w:spacing w:line="360" w:lineRule="atLeast"/>
              <w:rPr>
                <w:rFonts w:eastAsia="Times New Roman" w:cs="Calibri"/>
                <w:color w:val="000000"/>
                <w:sz w:val="24"/>
                <w:szCs w:val="24"/>
              </w:rPr>
            </w:pPr>
            <w:hyperlink w:anchor="NOVARTIS" w:history="1">
              <w:r w:rsidR="00805827" w:rsidRPr="0044462C">
                <w:rPr>
                  <w:rStyle w:val="Hyperlink"/>
                  <w:rFonts w:eastAsia="Times New Roman" w:cs="Calibri"/>
                  <w:sz w:val="24"/>
                  <w:szCs w:val="24"/>
                </w:rPr>
                <w:t>Kesimpta® (Ofatumumab)</w:t>
              </w:r>
            </w:hyperlink>
          </w:p>
        </w:tc>
      </w:tr>
      <w:tr w:rsidR="00805827" w:rsidRPr="0062253F" w14:paraId="4FBBC388" w14:textId="77777777" w:rsidTr="00F94A46">
        <w:tc>
          <w:tcPr>
            <w:tcW w:w="10790" w:type="dxa"/>
            <w:tcBorders>
              <w:left w:val="single" w:sz="12" w:space="0" w:color="auto"/>
              <w:right w:val="single" w:sz="12" w:space="0" w:color="auto"/>
            </w:tcBorders>
          </w:tcPr>
          <w:p w14:paraId="3992CC7E" w14:textId="77777777" w:rsidR="00805827" w:rsidRDefault="00000000" w:rsidP="004D41F6">
            <w:pPr>
              <w:spacing w:line="360" w:lineRule="atLeast"/>
              <w:rPr>
                <w:rFonts w:eastAsia="Times New Roman" w:cs="Calibri"/>
                <w:color w:val="000000"/>
                <w:sz w:val="24"/>
                <w:szCs w:val="24"/>
              </w:rPr>
            </w:pPr>
            <w:hyperlink w:anchor="MERCK" w:history="1">
              <w:r w:rsidR="00805827" w:rsidRPr="0044462C">
                <w:rPr>
                  <w:rStyle w:val="Hyperlink"/>
                  <w:rFonts w:eastAsia="Times New Roman" w:cs="Calibri"/>
                  <w:sz w:val="24"/>
                  <w:szCs w:val="24"/>
                </w:rPr>
                <w:t>Keytruda® (Pembrolizumab) Injection [Liquid Formulation] 100 Mg</w:t>
              </w:r>
            </w:hyperlink>
          </w:p>
        </w:tc>
      </w:tr>
      <w:tr w:rsidR="00805827" w:rsidRPr="0062253F" w14:paraId="1BEBE573" w14:textId="77777777" w:rsidTr="00F94A46">
        <w:tc>
          <w:tcPr>
            <w:tcW w:w="10790" w:type="dxa"/>
            <w:tcBorders>
              <w:left w:val="single" w:sz="12" w:space="0" w:color="auto"/>
              <w:right w:val="single" w:sz="12" w:space="0" w:color="auto"/>
            </w:tcBorders>
          </w:tcPr>
          <w:p w14:paraId="7149165D" w14:textId="77777777" w:rsidR="00805827" w:rsidRDefault="00000000" w:rsidP="004D41F6">
            <w:pPr>
              <w:spacing w:line="360" w:lineRule="atLeast"/>
              <w:rPr>
                <w:rFonts w:eastAsia="Times New Roman" w:cs="Calibri"/>
                <w:color w:val="000000"/>
                <w:sz w:val="24"/>
                <w:szCs w:val="24"/>
              </w:rPr>
            </w:pPr>
            <w:hyperlink w:anchor="NOVARTIS" w:history="1">
              <w:r w:rsidR="00805827" w:rsidRPr="0044462C">
                <w:rPr>
                  <w:rStyle w:val="Hyperlink"/>
                  <w:rFonts w:eastAsia="Times New Roman" w:cs="Calibri"/>
                  <w:sz w:val="24"/>
                  <w:szCs w:val="24"/>
                </w:rPr>
                <w:t>Kisqali® Femara® Co-Pack (Ribociclib And Letrozole) Tablets</w:t>
              </w:r>
            </w:hyperlink>
          </w:p>
        </w:tc>
      </w:tr>
      <w:tr w:rsidR="00805827" w:rsidRPr="0062253F" w14:paraId="5630E9DA" w14:textId="77777777" w:rsidTr="00F94A46">
        <w:tc>
          <w:tcPr>
            <w:tcW w:w="10790" w:type="dxa"/>
            <w:tcBorders>
              <w:left w:val="single" w:sz="12" w:space="0" w:color="auto"/>
              <w:right w:val="single" w:sz="12" w:space="0" w:color="auto"/>
            </w:tcBorders>
          </w:tcPr>
          <w:p w14:paraId="43CE2366" w14:textId="77777777" w:rsidR="00805827" w:rsidRDefault="00000000" w:rsidP="004D41F6">
            <w:pPr>
              <w:spacing w:line="360" w:lineRule="atLeast"/>
              <w:rPr>
                <w:rFonts w:eastAsia="Times New Roman" w:cs="Calibri"/>
                <w:color w:val="000000"/>
                <w:sz w:val="24"/>
                <w:szCs w:val="24"/>
              </w:rPr>
            </w:pPr>
            <w:hyperlink w:anchor="NOVARTIS" w:history="1">
              <w:r w:rsidR="00805827" w:rsidRPr="0044462C">
                <w:rPr>
                  <w:rStyle w:val="Hyperlink"/>
                  <w:rFonts w:eastAsia="Times New Roman" w:cs="Calibri"/>
                  <w:sz w:val="24"/>
                  <w:szCs w:val="24"/>
                </w:rPr>
                <w:t>Kisqali® (Ribociclib)</w:t>
              </w:r>
            </w:hyperlink>
          </w:p>
        </w:tc>
      </w:tr>
      <w:tr w:rsidR="00805827" w:rsidRPr="0062253F" w14:paraId="50D48740" w14:textId="77777777" w:rsidTr="00F94A46">
        <w:tc>
          <w:tcPr>
            <w:tcW w:w="10790" w:type="dxa"/>
            <w:tcBorders>
              <w:left w:val="single" w:sz="12" w:space="0" w:color="auto"/>
              <w:right w:val="single" w:sz="12" w:space="0" w:color="auto"/>
            </w:tcBorders>
          </w:tcPr>
          <w:p w14:paraId="419A2043" w14:textId="77777777" w:rsidR="00805827" w:rsidRDefault="00000000" w:rsidP="004D41F6">
            <w:pPr>
              <w:spacing w:line="360" w:lineRule="atLeast"/>
              <w:rPr>
                <w:rFonts w:eastAsia="Times New Roman" w:cs="Calibri"/>
                <w:color w:val="000000"/>
                <w:sz w:val="24"/>
                <w:szCs w:val="24"/>
              </w:rPr>
            </w:pPr>
            <w:hyperlink w:anchor="AMGEN" w:history="1">
              <w:r w:rsidR="00805827" w:rsidRPr="0044462C">
                <w:rPr>
                  <w:rStyle w:val="Hyperlink"/>
                  <w:rFonts w:eastAsia="Times New Roman" w:cs="Calibri"/>
                  <w:sz w:val="24"/>
                  <w:szCs w:val="24"/>
                </w:rPr>
                <w:t>Kyprolis (Carilzomib)</w:t>
              </w:r>
            </w:hyperlink>
          </w:p>
        </w:tc>
      </w:tr>
      <w:tr w:rsidR="00805827" w:rsidRPr="0062253F" w14:paraId="5FDF4082" w14:textId="77777777" w:rsidTr="00F94A46">
        <w:tc>
          <w:tcPr>
            <w:tcW w:w="10790" w:type="dxa"/>
            <w:tcBorders>
              <w:left w:val="single" w:sz="12" w:space="0" w:color="auto"/>
              <w:right w:val="single" w:sz="12" w:space="0" w:color="auto"/>
            </w:tcBorders>
          </w:tcPr>
          <w:p w14:paraId="04558516" w14:textId="77777777" w:rsidR="00805827" w:rsidRDefault="00000000" w:rsidP="004D41F6">
            <w:pPr>
              <w:spacing w:line="360" w:lineRule="atLeast"/>
              <w:rPr>
                <w:rFonts w:eastAsia="Times New Roman" w:cs="Calibri"/>
                <w:color w:val="000000"/>
                <w:sz w:val="24"/>
                <w:szCs w:val="24"/>
              </w:rPr>
            </w:pPr>
            <w:hyperlink w:anchor="NOVARTIS" w:history="1">
              <w:r w:rsidR="00805827" w:rsidRPr="0044462C">
                <w:rPr>
                  <w:rStyle w:val="Hyperlink"/>
                  <w:rFonts w:eastAsia="Times New Roman" w:cs="Calibri"/>
                  <w:sz w:val="24"/>
                  <w:szCs w:val="24"/>
                </w:rPr>
                <w:t>Levoleucovorin Injection</w:t>
              </w:r>
            </w:hyperlink>
          </w:p>
        </w:tc>
      </w:tr>
      <w:tr w:rsidR="00805827" w:rsidRPr="0062253F" w14:paraId="1B853862" w14:textId="77777777" w:rsidTr="00F94A46">
        <w:tc>
          <w:tcPr>
            <w:tcW w:w="10790" w:type="dxa"/>
            <w:tcBorders>
              <w:left w:val="single" w:sz="12" w:space="0" w:color="auto"/>
              <w:right w:val="single" w:sz="12" w:space="0" w:color="auto"/>
            </w:tcBorders>
          </w:tcPr>
          <w:p w14:paraId="12BA98D1" w14:textId="77777777" w:rsidR="00805827" w:rsidRDefault="00000000" w:rsidP="004D41F6">
            <w:pPr>
              <w:spacing w:line="360" w:lineRule="atLeast"/>
              <w:rPr>
                <w:rFonts w:eastAsia="Times New Roman" w:cs="Calibri"/>
                <w:color w:val="000000"/>
                <w:sz w:val="24"/>
                <w:szCs w:val="24"/>
              </w:rPr>
            </w:pPr>
            <w:hyperlink w:anchor="PFIZErONC" w:history="1">
              <w:r w:rsidR="00805827" w:rsidRPr="0044462C">
                <w:rPr>
                  <w:rStyle w:val="Hyperlink"/>
                  <w:rFonts w:eastAsia="Times New Roman" w:cs="Arial"/>
                  <w:sz w:val="24"/>
                  <w:szCs w:val="24"/>
                </w:rPr>
                <w:t>LORBRENA (lorlatinib)</w:t>
              </w:r>
            </w:hyperlink>
          </w:p>
        </w:tc>
      </w:tr>
      <w:tr w:rsidR="00805827" w:rsidRPr="0062253F" w14:paraId="46321712" w14:textId="77777777" w:rsidTr="00F94A46">
        <w:tc>
          <w:tcPr>
            <w:tcW w:w="10790" w:type="dxa"/>
            <w:tcBorders>
              <w:left w:val="single" w:sz="12" w:space="0" w:color="auto"/>
              <w:right w:val="single" w:sz="12" w:space="0" w:color="auto"/>
            </w:tcBorders>
          </w:tcPr>
          <w:p w14:paraId="60D0D2C1" w14:textId="77777777" w:rsidR="00805827" w:rsidRDefault="00000000" w:rsidP="004D41F6">
            <w:pPr>
              <w:spacing w:line="360" w:lineRule="atLeast"/>
              <w:rPr>
                <w:rFonts w:eastAsia="Times New Roman" w:cs="Arial"/>
                <w:color w:val="000000"/>
                <w:sz w:val="24"/>
                <w:szCs w:val="24"/>
              </w:rPr>
            </w:pPr>
            <w:hyperlink w:anchor="ROCHeGENENTECH" w:history="1">
              <w:r w:rsidR="00805827" w:rsidRPr="0044462C">
                <w:rPr>
                  <w:rStyle w:val="Hyperlink"/>
                  <w:rFonts w:eastAsia="Times New Roman" w:cs="Calibri"/>
                  <w:sz w:val="24"/>
                  <w:szCs w:val="24"/>
                </w:rPr>
                <w:t>Lucentis (Ranibizumab Injection)</w:t>
              </w:r>
            </w:hyperlink>
          </w:p>
        </w:tc>
      </w:tr>
      <w:tr w:rsidR="00805827" w:rsidRPr="0062253F" w14:paraId="00178312" w14:textId="77777777" w:rsidTr="00F94A46">
        <w:tc>
          <w:tcPr>
            <w:tcW w:w="10790" w:type="dxa"/>
            <w:tcBorders>
              <w:left w:val="single" w:sz="12" w:space="0" w:color="auto"/>
              <w:right w:val="single" w:sz="12" w:space="0" w:color="auto"/>
            </w:tcBorders>
          </w:tcPr>
          <w:p w14:paraId="0AABE908" w14:textId="77777777" w:rsidR="00805827" w:rsidRDefault="00000000" w:rsidP="004D41F6">
            <w:pPr>
              <w:spacing w:line="360" w:lineRule="atLeast"/>
              <w:rPr>
                <w:rFonts w:eastAsia="Times New Roman" w:cs="Arial"/>
                <w:color w:val="000000"/>
                <w:sz w:val="24"/>
                <w:szCs w:val="24"/>
              </w:rPr>
            </w:pPr>
            <w:hyperlink w:anchor="AMGEN" w:history="1">
              <w:r w:rsidR="00805827" w:rsidRPr="0044462C">
                <w:rPr>
                  <w:rStyle w:val="Hyperlink"/>
                  <w:rFonts w:eastAsia="Times New Roman" w:cs="Calibri"/>
                  <w:sz w:val="24"/>
                  <w:szCs w:val="24"/>
                </w:rPr>
                <w:t>Lumakras (Sotorasib)</w:t>
              </w:r>
            </w:hyperlink>
          </w:p>
        </w:tc>
      </w:tr>
      <w:tr w:rsidR="00805827" w:rsidRPr="0062253F" w14:paraId="61CE6CF5" w14:textId="77777777" w:rsidTr="00F94A46">
        <w:tc>
          <w:tcPr>
            <w:tcW w:w="10790" w:type="dxa"/>
            <w:tcBorders>
              <w:left w:val="single" w:sz="12" w:space="0" w:color="auto"/>
              <w:right w:val="single" w:sz="12" w:space="0" w:color="auto"/>
            </w:tcBorders>
          </w:tcPr>
          <w:p w14:paraId="210BEEA1" w14:textId="77777777" w:rsidR="00805827" w:rsidRDefault="00000000" w:rsidP="004D41F6">
            <w:pPr>
              <w:spacing w:line="360" w:lineRule="atLeast"/>
              <w:rPr>
                <w:rFonts w:eastAsia="Times New Roman" w:cs="Arial"/>
                <w:color w:val="000000"/>
                <w:sz w:val="24"/>
                <w:szCs w:val="24"/>
              </w:rPr>
            </w:pPr>
            <w:hyperlink w:anchor="AstraZeneca" w:history="1">
              <w:r w:rsidR="00805827" w:rsidRPr="0044462C">
                <w:rPr>
                  <w:rStyle w:val="Hyperlink"/>
                  <w:rFonts w:eastAsia="Times New Roman" w:cs="Calibri"/>
                  <w:sz w:val="24"/>
                  <w:szCs w:val="24"/>
                </w:rPr>
                <w:t>Lumoxiti (Moxetumomab Pasudotox-Tdffk)</w:t>
              </w:r>
            </w:hyperlink>
          </w:p>
        </w:tc>
      </w:tr>
      <w:tr w:rsidR="00805827" w:rsidRPr="0062253F" w14:paraId="1C2F4E36" w14:textId="77777777" w:rsidTr="00F94A46">
        <w:tc>
          <w:tcPr>
            <w:tcW w:w="10790" w:type="dxa"/>
            <w:tcBorders>
              <w:left w:val="single" w:sz="12" w:space="0" w:color="auto"/>
              <w:right w:val="single" w:sz="12" w:space="0" w:color="auto"/>
            </w:tcBorders>
          </w:tcPr>
          <w:p w14:paraId="4736CBA5" w14:textId="546333EF" w:rsidR="00805827" w:rsidRDefault="00000000" w:rsidP="004D41F6">
            <w:pPr>
              <w:spacing w:line="360" w:lineRule="atLeast"/>
              <w:rPr>
                <w:rFonts w:eastAsia="Times New Roman" w:cs="Arial"/>
                <w:color w:val="000000"/>
                <w:sz w:val="24"/>
                <w:szCs w:val="24"/>
              </w:rPr>
            </w:pPr>
            <w:hyperlink w:anchor="ABVIE" w:history="1">
              <w:r w:rsidR="00805827" w:rsidRPr="00D92D6B">
                <w:rPr>
                  <w:rStyle w:val="Hyperlink"/>
                  <w:rFonts w:eastAsia="Times New Roman" w:cs="Calibri"/>
                  <w:sz w:val="24"/>
                  <w:szCs w:val="24"/>
                </w:rPr>
                <w:t>Lupron Depot (Leuprolide Acetate For Depot S</w:t>
              </w:r>
              <w:r w:rsidR="0065396D">
                <w:rPr>
                  <w:rStyle w:val="Hyperlink"/>
                  <w:rFonts w:eastAsia="Times New Roman" w:cs="Calibri"/>
                  <w:sz w:val="24"/>
                  <w:szCs w:val="24"/>
                </w:rPr>
                <w:t>USP</w:t>
              </w:r>
              <w:r w:rsidR="00805827" w:rsidRPr="00D92D6B">
                <w:rPr>
                  <w:rStyle w:val="Hyperlink"/>
                  <w:rFonts w:eastAsia="Times New Roman" w:cs="Calibri"/>
                  <w:sz w:val="24"/>
                  <w:szCs w:val="24"/>
                </w:rPr>
                <w:t>ension)</w:t>
              </w:r>
            </w:hyperlink>
          </w:p>
        </w:tc>
      </w:tr>
      <w:tr w:rsidR="00805827" w:rsidRPr="0062253F" w14:paraId="4B8AF893" w14:textId="77777777" w:rsidTr="00F94A46">
        <w:tc>
          <w:tcPr>
            <w:tcW w:w="10790" w:type="dxa"/>
            <w:tcBorders>
              <w:left w:val="single" w:sz="12" w:space="0" w:color="auto"/>
              <w:right w:val="single" w:sz="12" w:space="0" w:color="auto"/>
            </w:tcBorders>
          </w:tcPr>
          <w:p w14:paraId="5DD83C37" w14:textId="412CB1D6" w:rsidR="00805827" w:rsidRDefault="00000000" w:rsidP="004D41F6">
            <w:pPr>
              <w:spacing w:line="360" w:lineRule="atLeast"/>
              <w:rPr>
                <w:rFonts w:eastAsia="Times New Roman" w:cs="Arial"/>
                <w:color w:val="000000"/>
                <w:sz w:val="24"/>
                <w:szCs w:val="24"/>
              </w:rPr>
            </w:pPr>
            <w:hyperlink w:anchor="ABVIE" w:history="1">
              <w:r w:rsidR="00805827" w:rsidRPr="00D92D6B">
                <w:rPr>
                  <w:rStyle w:val="Hyperlink"/>
                  <w:rFonts w:eastAsia="Times New Roman" w:cs="Calibri"/>
                  <w:sz w:val="24"/>
                  <w:szCs w:val="24"/>
                </w:rPr>
                <w:t>Lupron Depot-Ped (Leuprolide Acetate For Depot S</w:t>
              </w:r>
              <w:r w:rsidR="0065396D">
                <w:rPr>
                  <w:rStyle w:val="Hyperlink"/>
                  <w:rFonts w:eastAsia="Times New Roman" w:cs="Calibri"/>
                  <w:sz w:val="24"/>
                  <w:szCs w:val="24"/>
                </w:rPr>
                <w:t>USP</w:t>
              </w:r>
              <w:r w:rsidR="00805827" w:rsidRPr="00D92D6B">
                <w:rPr>
                  <w:rStyle w:val="Hyperlink"/>
                  <w:rFonts w:eastAsia="Times New Roman" w:cs="Calibri"/>
                  <w:sz w:val="24"/>
                  <w:szCs w:val="24"/>
                </w:rPr>
                <w:t>ension)</w:t>
              </w:r>
            </w:hyperlink>
          </w:p>
        </w:tc>
      </w:tr>
      <w:tr w:rsidR="00805827" w:rsidRPr="0062253F" w14:paraId="15F20A79" w14:textId="77777777" w:rsidTr="00F94A46">
        <w:tc>
          <w:tcPr>
            <w:tcW w:w="10790" w:type="dxa"/>
            <w:tcBorders>
              <w:left w:val="single" w:sz="12" w:space="0" w:color="auto"/>
              <w:right w:val="single" w:sz="12" w:space="0" w:color="auto"/>
            </w:tcBorders>
          </w:tcPr>
          <w:p w14:paraId="2D6EFD24" w14:textId="77777777" w:rsidR="00805827" w:rsidRDefault="00000000" w:rsidP="004D41F6">
            <w:pPr>
              <w:spacing w:line="360" w:lineRule="atLeast"/>
              <w:rPr>
                <w:rFonts w:eastAsia="Times New Roman" w:cs="Calibri"/>
                <w:color w:val="000000"/>
                <w:sz w:val="24"/>
                <w:szCs w:val="24"/>
              </w:rPr>
            </w:pPr>
            <w:hyperlink w:anchor="NOVARTIS" w:history="1">
              <w:r w:rsidR="00805827" w:rsidRPr="0044462C">
                <w:rPr>
                  <w:rStyle w:val="Hyperlink"/>
                  <w:rFonts w:eastAsia="Times New Roman" w:cs="Calibri"/>
                  <w:sz w:val="24"/>
                  <w:szCs w:val="24"/>
                </w:rPr>
                <w:t>Lutathera® (Lutetium Lu 177 Dotatate)</w:t>
              </w:r>
            </w:hyperlink>
          </w:p>
        </w:tc>
      </w:tr>
      <w:tr w:rsidR="00805827" w:rsidRPr="0062253F" w14:paraId="6DAAD45A" w14:textId="77777777" w:rsidTr="00F94A46">
        <w:tc>
          <w:tcPr>
            <w:tcW w:w="10790" w:type="dxa"/>
            <w:tcBorders>
              <w:left w:val="single" w:sz="12" w:space="0" w:color="auto"/>
              <w:right w:val="single" w:sz="12" w:space="0" w:color="auto"/>
            </w:tcBorders>
          </w:tcPr>
          <w:p w14:paraId="018886DF" w14:textId="77777777" w:rsidR="00805827" w:rsidRDefault="00000000" w:rsidP="004D41F6">
            <w:pPr>
              <w:spacing w:line="360" w:lineRule="atLeast"/>
              <w:rPr>
                <w:rFonts w:eastAsia="Times New Roman" w:cs="Calibri"/>
                <w:color w:val="000000"/>
                <w:sz w:val="24"/>
                <w:szCs w:val="24"/>
              </w:rPr>
            </w:pPr>
            <w:hyperlink w:anchor="AstraZeneca" w:history="1">
              <w:r w:rsidR="00805827" w:rsidRPr="0044462C">
                <w:rPr>
                  <w:rStyle w:val="Hyperlink"/>
                  <w:rFonts w:eastAsia="Times New Roman" w:cs="Calibri"/>
                  <w:sz w:val="24"/>
                  <w:szCs w:val="24"/>
                </w:rPr>
                <w:t>Lynparza (Olaparib)</w:t>
              </w:r>
            </w:hyperlink>
          </w:p>
        </w:tc>
      </w:tr>
      <w:tr w:rsidR="00805827" w:rsidRPr="0062253F" w14:paraId="470BDE27" w14:textId="77777777" w:rsidTr="00F94A46">
        <w:tc>
          <w:tcPr>
            <w:tcW w:w="10790" w:type="dxa"/>
            <w:tcBorders>
              <w:left w:val="single" w:sz="12" w:space="0" w:color="auto"/>
              <w:right w:val="single" w:sz="12" w:space="0" w:color="auto"/>
            </w:tcBorders>
          </w:tcPr>
          <w:p w14:paraId="4DA17B81" w14:textId="77777777" w:rsidR="00805827" w:rsidRDefault="00000000" w:rsidP="004D41F6">
            <w:pPr>
              <w:spacing w:line="360" w:lineRule="atLeast"/>
              <w:rPr>
                <w:rFonts w:eastAsia="Times New Roman" w:cs="Calibri"/>
                <w:color w:val="000000"/>
                <w:sz w:val="24"/>
                <w:szCs w:val="24"/>
              </w:rPr>
            </w:pPr>
            <w:hyperlink w:anchor="NOVARTIS" w:history="1">
              <w:r w:rsidR="00805827" w:rsidRPr="0044462C">
                <w:rPr>
                  <w:rStyle w:val="Hyperlink"/>
                  <w:rFonts w:eastAsia="Times New Roman" w:cs="Calibri"/>
                  <w:sz w:val="24"/>
                  <w:szCs w:val="24"/>
                </w:rPr>
                <w:t>Mekinist® (Trametinib)</w:t>
              </w:r>
            </w:hyperlink>
          </w:p>
        </w:tc>
      </w:tr>
      <w:tr w:rsidR="00805827" w:rsidRPr="0062253F" w14:paraId="63C5FE8B" w14:textId="77777777" w:rsidTr="00F94A46">
        <w:tc>
          <w:tcPr>
            <w:tcW w:w="10790" w:type="dxa"/>
            <w:tcBorders>
              <w:left w:val="single" w:sz="12" w:space="0" w:color="auto"/>
              <w:right w:val="single" w:sz="12" w:space="0" w:color="auto"/>
            </w:tcBorders>
          </w:tcPr>
          <w:p w14:paraId="2D56534A" w14:textId="77777777" w:rsidR="00805827" w:rsidRDefault="00000000" w:rsidP="004D41F6">
            <w:pPr>
              <w:spacing w:line="360" w:lineRule="atLeast"/>
              <w:rPr>
                <w:rFonts w:eastAsia="Times New Roman" w:cs="Calibri"/>
                <w:color w:val="000000"/>
                <w:sz w:val="24"/>
                <w:szCs w:val="24"/>
              </w:rPr>
            </w:pPr>
            <w:hyperlink w:anchor="PFIZErONC" w:history="1">
              <w:r w:rsidR="00805827" w:rsidRPr="0044462C">
                <w:rPr>
                  <w:rStyle w:val="Hyperlink"/>
                  <w:rFonts w:eastAsia="Times New Roman" w:cs="Arial"/>
                  <w:sz w:val="24"/>
                  <w:szCs w:val="24"/>
                </w:rPr>
                <w:t>MEKTOVI (bibimetinib)</w:t>
              </w:r>
            </w:hyperlink>
          </w:p>
        </w:tc>
      </w:tr>
      <w:tr w:rsidR="00805827" w:rsidRPr="0062253F" w14:paraId="7F7CC6DD" w14:textId="77777777" w:rsidTr="00F94A46">
        <w:tc>
          <w:tcPr>
            <w:tcW w:w="10790" w:type="dxa"/>
            <w:tcBorders>
              <w:left w:val="single" w:sz="12" w:space="0" w:color="auto"/>
              <w:right w:val="single" w:sz="12" w:space="0" w:color="auto"/>
            </w:tcBorders>
          </w:tcPr>
          <w:p w14:paraId="3DC31155" w14:textId="77777777" w:rsidR="00805827" w:rsidRDefault="00000000" w:rsidP="004D41F6">
            <w:pPr>
              <w:spacing w:line="360" w:lineRule="atLeast"/>
              <w:rPr>
                <w:rFonts w:eastAsia="Times New Roman" w:cs="Arial"/>
                <w:color w:val="000000"/>
                <w:sz w:val="24"/>
                <w:szCs w:val="24"/>
              </w:rPr>
            </w:pPr>
            <w:hyperlink w:anchor="AMGEN" w:history="1">
              <w:r w:rsidR="00805827" w:rsidRPr="0044462C">
                <w:rPr>
                  <w:rStyle w:val="Hyperlink"/>
                  <w:rFonts w:eastAsia="Times New Roman" w:cs="Calibri"/>
                  <w:sz w:val="24"/>
                  <w:szCs w:val="24"/>
                </w:rPr>
                <w:t>Mvasi (Bevacizumab-Awwb)</w:t>
              </w:r>
            </w:hyperlink>
          </w:p>
        </w:tc>
      </w:tr>
      <w:tr w:rsidR="00805827" w:rsidRPr="0062253F" w14:paraId="411E6FC0" w14:textId="77777777" w:rsidTr="00F94A46">
        <w:tc>
          <w:tcPr>
            <w:tcW w:w="10790" w:type="dxa"/>
            <w:tcBorders>
              <w:left w:val="single" w:sz="12" w:space="0" w:color="auto"/>
              <w:right w:val="single" w:sz="12" w:space="0" w:color="auto"/>
            </w:tcBorders>
          </w:tcPr>
          <w:p w14:paraId="70E5F615" w14:textId="77777777" w:rsidR="00805827" w:rsidRDefault="00000000" w:rsidP="004D41F6">
            <w:pPr>
              <w:spacing w:line="360" w:lineRule="atLeast"/>
              <w:rPr>
                <w:rFonts w:eastAsia="Times New Roman" w:cs="Calibri"/>
                <w:color w:val="000000"/>
                <w:sz w:val="24"/>
                <w:szCs w:val="24"/>
              </w:rPr>
            </w:pPr>
            <w:hyperlink w:anchor="PFIZErONC" w:history="1">
              <w:r w:rsidR="00805827" w:rsidRPr="0044462C">
                <w:rPr>
                  <w:rStyle w:val="Hyperlink"/>
                  <w:rFonts w:eastAsia="Times New Roman" w:cs="Arial"/>
                  <w:sz w:val="24"/>
                  <w:szCs w:val="24"/>
                </w:rPr>
                <w:t>MYLOTARG (gemtuzumab)</w:t>
              </w:r>
            </w:hyperlink>
          </w:p>
        </w:tc>
      </w:tr>
      <w:tr w:rsidR="00805827" w:rsidRPr="0062253F" w14:paraId="1155554A" w14:textId="77777777" w:rsidTr="00F94A46">
        <w:tc>
          <w:tcPr>
            <w:tcW w:w="10790" w:type="dxa"/>
            <w:tcBorders>
              <w:left w:val="single" w:sz="12" w:space="0" w:color="auto"/>
              <w:right w:val="single" w:sz="12" w:space="0" w:color="auto"/>
            </w:tcBorders>
          </w:tcPr>
          <w:p w14:paraId="47B1F6C9" w14:textId="77777777" w:rsidR="00805827" w:rsidRDefault="00000000" w:rsidP="004D41F6">
            <w:pPr>
              <w:spacing w:line="360" w:lineRule="atLeast"/>
              <w:rPr>
                <w:rFonts w:eastAsia="Times New Roman" w:cs="Arial"/>
                <w:color w:val="000000"/>
                <w:sz w:val="24"/>
                <w:szCs w:val="24"/>
              </w:rPr>
            </w:pPr>
            <w:hyperlink w:anchor="AMGEN" w:history="1">
              <w:r w:rsidR="00805827" w:rsidRPr="0044462C">
                <w:rPr>
                  <w:rStyle w:val="Hyperlink"/>
                  <w:rFonts w:eastAsia="Times New Roman" w:cs="Calibri"/>
                  <w:sz w:val="24"/>
                  <w:szCs w:val="24"/>
                </w:rPr>
                <w:t>Neulasta (Pegfilgrastim)</w:t>
              </w:r>
            </w:hyperlink>
          </w:p>
        </w:tc>
      </w:tr>
      <w:tr w:rsidR="00805827" w:rsidRPr="0062253F" w14:paraId="01537BE9" w14:textId="77777777" w:rsidTr="00F94A46">
        <w:tc>
          <w:tcPr>
            <w:tcW w:w="10790" w:type="dxa"/>
            <w:tcBorders>
              <w:left w:val="single" w:sz="12" w:space="0" w:color="auto"/>
              <w:right w:val="single" w:sz="12" w:space="0" w:color="auto"/>
            </w:tcBorders>
          </w:tcPr>
          <w:p w14:paraId="11B5AA50" w14:textId="77777777" w:rsidR="00805827" w:rsidRDefault="00000000" w:rsidP="004D41F6">
            <w:pPr>
              <w:spacing w:line="360" w:lineRule="atLeast"/>
              <w:rPr>
                <w:rFonts w:eastAsia="Times New Roman" w:cs="Arial"/>
                <w:color w:val="000000"/>
                <w:sz w:val="24"/>
                <w:szCs w:val="24"/>
              </w:rPr>
            </w:pPr>
            <w:hyperlink w:anchor="AMGEN" w:history="1">
              <w:r w:rsidR="00805827" w:rsidRPr="0044462C">
                <w:rPr>
                  <w:rStyle w:val="Hyperlink"/>
                  <w:rFonts w:eastAsia="Times New Roman" w:cs="Calibri"/>
                  <w:sz w:val="24"/>
                  <w:szCs w:val="24"/>
                </w:rPr>
                <w:t>Neupogen (Filgrastim)</w:t>
              </w:r>
            </w:hyperlink>
          </w:p>
        </w:tc>
      </w:tr>
      <w:tr w:rsidR="00805827" w:rsidRPr="0062253F" w14:paraId="7B41118E" w14:textId="77777777" w:rsidTr="00F94A46">
        <w:tc>
          <w:tcPr>
            <w:tcW w:w="10790" w:type="dxa"/>
            <w:tcBorders>
              <w:left w:val="single" w:sz="12" w:space="0" w:color="auto"/>
              <w:right w:val="single" w:sz="12" w:space="0" w:color="auto"/>
            </w:tcBorders>
          </w:tcPr>
          <w:p w14:paraId="7AC539A3" w14:textId="77777777" w:rsidR="00805827" w:rsidRDefault="00000000" w:rsidP="004D41F6">
            <w:pPr>
              <w:spacing w:line="360" w:lineRule="atLeast"/>
              <w:rPr>
                <w:rFonts w:eastAsia="Times New Roman" w:cs="Arial"/>
                <w:color w:val="000000"/>
                <w:sz w:val="24"/>
                <w:szCs w:val="24"/>
              </w:rPr>
            </w:pPr>
            <w:hyperlink w:anchor="PFIZErONC" w:history="1">
              <w:r w:rsidR="00805827" w:rsidRPr="0044462C">
                <w:rPr>
                  <w:rStyle w:val="Hyperlink"/>
                  <w:rFonts w:eastAsia="Times New Roman" w:cs="Arial"/>
                  <w:sz w:val="24"/>
                  <w:szCs w:val="24"/>
                </w:rPr>
                <w:t>NIVESTYM (filgrastim-aafi)</w:t>
              </w:r>
            </w:hyperlink>
          </w:p>
        </w:tc>
      </w:tr>
      <w:tr w:rsidR="00805827" w:rsidRPr="0062253F" w14:paraId="0D0E2CA6" w14:textId="77777777" w:rsidTr="00F94A46">
        <w:tc>
          <w:tcPr>
            <w:tcW w:w="10790" w:type="dxa"/>
            <w:tcBorders>
              <w:left w:val="single" w:sz="12" w:space="0" w:color="auto"/>
              <w:right w:val="single" w:sz="12" w:space="0" w:color="auto"/>
            </w:tcBorders>
          </w:tcPr>
          <w:p w14:paraId="0A4B7D2F" w14:textId="77777777" w:rsidR="00805827" w:rsidRDefault="00000000" w:rsidP="004D41F6">
            <w:pPr>
              <w:spacing w:line="360" w:lineRule="atLeast"/>
              <w:rPr>
                <w:rFonts w:eastAsia="Times New Roman" w:cs="Arial"/>
                <w:color w:val="000000"/>
                <w:sz w:val="24"/>
                <w:szCs w:val="24"/>
              </w:rPr>
            </w:pPr>
            <w:hyperlink w:anchor="PFIZErONC" w:history="1">
              <w:r w:rsidR="00805827" w:rsidRPr="0044462C">
                <w:rPr>
                  <w:rStyle w:val="Hyperlink"/>
                  <w:rFonts w:eastAsia="Times New Roman" w:cs="Arial"/>
                  <w:sz w:val="24"/>
                  <w:szCs w:val="24"/>
                </w:rPr>
                <w:t>NYVEPRIA (pegfilgrastim-apgf)</w:t>
              </w:r>
            </w:hyperlink>
          </w:p>
        </w:tc>
      </w:tr>
      <w:tr w:rsidR="00805827" w:rsidRPr="0062253F" w14:paraId="170BD426" w14:textId="77777777" w:rsidTr="00F94A46">
        <w:tc>
          <w:tcPr>
            <w:tcW w:w="10790" w:type="dxa"/>
            <w:tcBorders>
              <w:left w:val="single" w:sz="12" w:space="0" w:color="auto"/>
              <w:right w:val="single" w:sz="12" w:space="0" w:color="auto"/>
            </w:tcBorders>
          </w:tcPr>
          <w:p w14:paraId="73D39519" w14:textId="77777777" w:rsidR="00805827" w:rsidRDefault="00000000" w:rsidP="004D41F6">
            <w:pPr>
              <w:spacing w:line="360" w:lineRule="atLeast"/>
              <w:rPr>
                <w:rFonts w:eastAsia="Times New Roman" w:cs="Arial"/>
                <w:color w:val="000000"/>
                <w:sz w:val="24"/>
                <w:szCs w:val="24"/>
              </w:rPr>
            </w:pPr>
            <w:hyperlink w:anchor="MYLAnViatris" w:history="1">
              <w:r w:rsidR="00805827" w:rsidRPr="0044462C">
                <w:rPr>
                  <w:rStyle w:val="Hyperlink"/>
                  <w:rFonts w:eastAsia="Times New Roman" w:cs="Calibri"/>
                  <w:sz w:val="24"/>
                  <w:szCs w:val="24"/>
                </w:rPr>
                <w:t>Ogivri* (Trastuzumab-Dkst)</w:t>
              </w:r>
            </w:hyperlink>
          </w:p>
        </w:tc>
      </w:tr>
      <w:tr w:rsidR="00805827" w:rsidRPr="0062253F" w14:paraId="2DA868C6" w14:textId="77777777" w:rsidTr="00F94A46">
        <w:tc>
          <w:tcPr>
            <w:tcW w:w="10790" w:type="dxa"/>
            <w:tcBorders>
              <w:left w:val="single" w:sz="12" w:space="0" w:color="auto"/>
              <w:right w:val="single" w:sz="12" w:space="0" w:color="auto"/>
            </w:tcBorders>
          </w:tcPr>
          <w:p w14:paraId="3BD67738" w14:textId="77777777" w:rsidR="00805827" w:rsidRDefault="00000000" w:rsidP="004D41F6">
            <w:pPr>
              <w:spacing w:line="360" w:lineRule="atLeast"/>
              <w:rPr>
                <w:rFonts w:eastAsia="Times New Roman" w:cs="Arial"/>
                <w:color w:val="000000"/>
                <w:sz w:val="24"/>
                <w:szCs w:val="24"/>
              </w:rPr>
            </w:pPr>
            <w:hyperlink w:anchor="BristolMyerSquibb" w:history="1">
              <w:r w:rsidR="00805827" w:rsidRPr="0044462C">
                <w:rPr>
                  <w:rStyle w:val="Hyperlink"/>
                  <w:rFonts w:eastAsia="Times New Roman" w:cs="Calibri"/>
                  <w:sz w:val="24"/>
                  <w:szCs w:val="24"/>
                </w:rPr>
                <w:t>Onureg® (Azactidine Tablets)</w:t>
              </w:r>
            </w:hyperlink>
          </w:p>
        </w:tc>
      </w:tr>
      <w:tr w:rsidR="00805827" w:rsidRPr="0062253F" w14:paraId="0F67CFB9" w14:textId="77777777" w:rsidTr="00F94A46">
        <w:tc>
          <w:tcPr>
            <w:tcW w:w="10790" w:type="dxa"/>
            <w:tcBorders>
              <w:left w:val="single" w:sz="12" w:space="0" w:color="auto"/>
              <w:right w:val="single" w:sz="12" w:space="0" w:color="auto"/>
            </w:tcBorders>
          </w:tcPr>
          <w:p w14:paraId="30C84E12" w14:textId="77777777" w:rsidR="00805827" w:rsidRDefault="00000000" w:rsidP="004D41F6">
            <w:pPr>
              <w:spacing w:line="360" w:lineRule="atLeast"/>
              <w:rPr>
                <w:rFonts w:eastAsia="Times New Roman" w:cs="Arial"/>
                <w:color w:val="000000"/>
                <w:sz w:val="24"/>
                <w:szCs w:val="24"/>
              </w:rPr>
            </w:pPr>
            <w:hyperlink w:anchor="BristolMyerSquibb" w:history="1">
              <w:r w:rsidR="00805827" w:rsidRPr="0044462C">
                <w:rPr>
                  <w:rStyle w:val="Hyperlink"/>
                  <w:rFonts w:eastAsia="Times New Roman" w:cs="Calibri"/>
                  <w:sz w:val="24"/>
                  <w:szCs w:val="24"/>
                </w:rPr>
                <w:t>Opdivo® (Nivolumab)</w:t>
              </w:r>
            </w:hyperlink>
          </w:p>
        </w:tc>
      </w:tr>
      <w:tr w:rsidR="00805827" w:rsidRPr="0062253F" w14:paraId="2968E943" w14:textId="77777777" w:rsidTr="00F94A46">
        <w:tc>
          <w:tcPr>
            <w:tcW w:w="10790" w:type="dxa"/>
            <w:tcBorders>
              <w:left w:val="single" w:sz="12" w:space="0" w:color="auto"/>
              <w:right w:val="single" w:sz="12" w:space="0" w:color="auto"/>
            </w:tcBorders>
          </w:tcPr>
          <w:p w14:paraId="1C98B51D" w14:textId="77777777" w:rsidR="00805827" w:rsidRDefault="00000000" w:rsidP="004D41F6">
            <w:pPr>
              <w:spacing w:line="360" w:lineRule="atLeast"/>
              <w:rPr>
                <w:rFonts w:eastAsia="Times New Roman" w:cs="Arial"/>
                <w:color w:val="000000"/>
                <w:sz w:val="24"/>
                <w:szCs w:val="24"/>
              </w:rPr>
            </w:pPr>
            <w:hyperlink w:anchor="BristolMyerSquibb" w:history="1">
              <w:r w:rsidR="00805827" w:rsidRPr="0044462C">
                <w:rPr>
                  <w:rStyle w:val="Hyperlink"/>
                  <w:rFonts w:eastAsia="Times New Roman" w:cs="Calibri"/>
                  <w:sz w:val="24"/>
                  <w:szCs w:val="24"/>
                </w:rPr>
                <w:t>Opdualag™ (Nivolumab And Relatlimab – Rmbw)</w:t>
              </w:r>
            </w:hyperlink>
          </w:p>
        </w:tc>
      </w:tr>
      <w:tr w:rsidR="00805827" w:rsidRPr="0062253F" w14:paraId="2267AC03" w14:textId="77777777" w:rsidTr="00F94A46">
        <w:tc>
          <w:tcPr>
            <w:tcW w:w="10790" w:type="dxa"/>
            <w:tcBorders>
              <w:left w:val="single" w:sz="12" w:space="0" w:color="auto"/>
              <w:right w:val="single" w:sz="12" w:space="0" w:color="auto"/>
            </w:tcBorders>
          </w:tcPr>
          <w:p w14:paraId="38C96D02" w14:textId="77777777" w:rsidR="00805827" w:rsidRDefault="00000000" w:rsidP="004D41F6">
            <w:pPr>
              <w:spacing w:line="360" w:lineRule="atLeast"/>
              <w:rPr>
                <w:rFonts w:eastAsia="Times New Roman" w:cs="Arial"/>
                <w:color w:val="000000"/>
                <w:sz w:val="24"/>
                <w:szCs w:val="24"/>
              </w:rPr>
            </w:pPr>
            <w:hyperlink w:anchor="ROCHeGENENTECH" w:history="1">
              <w:r w:rsidR="00805827" w:rsidRPr="0044462C">
                <w:rPr>
                  <w:rStyle w:val="Hyperlink"/>
                  <w:rFonts w:eastAsia="Times New Roman" w:cs="Calibri"/>
                  <w:sz w:val="24"/>
                  <w:szCs w:val="24"/>
                </w:rPr>
                <w:t>Perjeta (Pertuzumab)</w:t>
              </w:r>
            </w:hyperlink>
          </w:p>
        </w:tc>
      </w:tr>
      <w:tr w:rsidR="00805827" w:rsidRPr="0062253F" w14:paraId="461D0D42" w14:textId="77777777" w:rsidTr="00F94A46">
        <w:tc>
          <w:tcPr>
            <w:tcW w:w="10790" w:type="dxa"/>
            <w:tcBorders>
              <w:left w:val="single" w:sz="12" w:space="0" w:color="auto"/>
              <w:right w:val="single" w:sz="12" w:space="0" w:color="auto"/>
            </w:tcBorders>
          </w:tcPr>
          <w:p w14:paraId="7E3EB119" w14:textId="77777777" w:rsidR="00805827" w:rsidRDefault="00000000" w:rsidP="004D41F6">
            <w:pPr>
              <w:spacing w:line="360" w:lineRule="atLeast"/>
              <w:rPr>
                <w:rFonts w:eastAsia="Times New Roman" w:cs="Arial"/>
                <w:color w:val="000000"/>
                <w:sz w:val="24"/>
                <w:szCs w:val="24"/>
              </w:rPr>
            </w:pPr>
            <w:hyperlink w:anchor="ROCHeGENENTECH" w:history="1">
              <w:r w:rsidR="00805827" w:rsidRPr="0044462C">
                <w:rPr>
                  <w:rStyle w:val="Hyperlink"/>
                  <w:rFonts w:eastAsia="Times New Roman" w:cs="Calibri"/>
                  <w:sz w:val="24"/>
                  <w:szCs w:val="24"/>
                </w:rPr>
                <w:t>Phesgo (Pertuzumab, Trastuzumab, And Hyaluronidase-Zzxf)</w:t>
              </w:r>
            </w:hyperlink>
          </w:p>
        </w:tc>
      </w:tr>
      <w:tr w:rsidR="00805827" w:rsidRPr="0062253F" w14:paraId="05BF77C6" w14:textId="77777777" w:rsidTr="00F94A46">
        <w:tc>
          <w:tcPr>
            <w:tcW w:w="10790" w:type="dxa"/>
            <w:tcBorders>
              <w:left w:val="single" w:sz="12" w:space="0" w:color="auto"/>
              <w:right w:val="single" w:sz="12" w:space="0" w:color="auto"/>
            </w:tcBorders>
          </w:tcPr>
          <w:p w14:paraId="63927C82" w14:textId="77777777" w:rsidR="00805827" w:rsidRDefault="00000000" w:rsidP="004D41F6">
            <w:pPr>
              <w:spacing w:line="360" w:lineRule="atLeast"/>
              <w:rPr>
                <w:rFonts w:eastAsia="Times New Roman" w:cs="Calibri"/>
                <w:color w:val="000000"/>
                <w:sz w:val="24"/>
                <w:szCs w:val="24"/>
              </w:rPr>
            </w:pPr>
            <w:hyperlink w:anchor="NOVARTIS" w:history="1">
              <w:r w:rsidR="00805827" w:rsidRPr="0044462C">
                <w:rPr>
                  <w:rStyle w:val="Hyperlink"/>
                  <w:rFonts w:eastAsia="Times New Roman" w:cs="Calibri"/>
                  <w:sz w:val="24"/>
                  <w:szCs w:val="24"/>
                </w:rPr>
                <w:t>Piqray® (Alpelisib)</w:t>
              </w:r>
            </w:hyperlink>
          </w:p>
        </w:tc>
      </w:tr>
      <w:tr w:rsidR="00805827" w:rsidRPr="0062253F" w14:paraId="69C7A517" w14:textId="77777777" w:rsidTr="00F94A46">
        <w:tc>
          <w:tcPr>
            <w:tcW w:w="10790" w:type="dxa"/>
            <w:tcBorders>
              <w:left w:val="single" w:sz="12" w:space="0" w:color="auto"/>
              <w:right w:val="single" w:sz="12" w:space="0" w:color="auto"/>
            </w:tcBorders>
          </w:tcPr>
          <w:p w14:paraId="1D6293AA" w14:textId="77777777" w:rsidR="00805827" w:rsidRDefault="00000000" w:rsidP="004D41F6">
            <w:pPr>
              <w:spacing w:line="360" w:lineRule="atLeast"/>
              <w:rPr>
                <w:rFonts w:eastAsia="Times New Roman" w:cs="Calibri"/>
                <w:color w:val="000000"/>
                <w:sz w:val="24"/>
                <w:szCs w:val="24"/>
              </w:rPr>
            </w:pPr>
            <w:hyperlink w:anchor="NOVARTIS" w:history="1">
              <w:r w:rsidR="00805827" w:rsidRPr="0044462C">
                <w:rPr>
                  <w:rStyle w:val="Hyperlink"/>
                  <w:rFonts w:eastAsia="Times New Roman" w:cs="Calibri"/>
                  <w:sz w:val="24"/>
                  <w:szCs w:val="24"/>
                </w:rPr>
                <w:t>Pluvicto® (177Lu-Psma-617)</w:t>
              </w:r>
            </w:hyperlink>
          </w:p>
        </w:tc>
      </w:tr>
      <w:tr w:rsidR="00805827" w:rsidRPr="0062253F" w14:paraId="6C9F4D61" w14:textId="77777777" w:rsidTr="00F94A46">
        <w:tc>
          <w:tcPr>
            <w:tcW w:w="10790" w:type="dxa"/>
            <w:tcBorders>
              <w:left w:val="single" w:sz="12" w:space="0" w:color="auto"/>
              <w:right w:val="single" w:sz="12" w:space="0" w:color="auto"/>
            </w:tcBorders>
          </w:tcPr>
          <w:p w14:paraId="2B15565F" w14:textId="77777777" w:rsidR="00805827" w:rsidRDefault="00000000" w:rsidP="004D41F6">
            <w:pPr>
              <w:spacing w:line="360" w:lineRule="atLeast"/>
              <w:rPr>
                <w:rFonts w:eastAsia="Times New Roman" w:cs="Calibri"/>
                <w:color w:val="000000"/>
                <w:sz w:val="24"/>
                <w:szCs w:val="24"/>
              </w:rPr>
            </w:pPr>
            <w:hyperlink w:anchor="ROCHeGENENTECH" w:history="1">
              <w:r w:rsidR="00805827" w:rsidRPr="0044462C">
                <w:rPr>
                  <w:rStyle w:val="Hyperlink"/>
                  <w:rFonts w:eastAsia="Times New Roman" w:cs="Calibri"/>
                  <w:sz w:val="24"/>
                  <w:szCs w:val="24"/>
                </w:rPr>
                <w:t>Polivy (Polatuzumab Vedotin-Piiq)</w:t>
              </w:r>
            </w:hyperlink>
          </w:p>
        </w:tc>
      </w:tr>
      <w:tr w:rsidR="00805827" w:rsidRPr="0062253F" w14:paraId="61C5C1C8" w14:textId="77777777" w:rsidTr="00F94A46">
        <w:tc>
          <w:tcPr>
            <w:tcW w:w="10790" w:type="dxa"/>
            <w:tcBorders>
              <w:left w:val="single" w:sz="12" w:space="0" w:color="auto"/>
              <w:right w:val="single" w:sz="12" w:space="0" w:color="auto"/>
            </w:tcBorders>
          </w:tcPr>
          <w:p w14:paraId="36687E65" w14:textId="77777777" w:rsidR="00805827" w:rsidRDefault="00000000" w:rsidP="004D41F6">
            <w:pPr>
              <w:spacing w:line="360" w:lineRule="atLeast"/>
              <w:rPr>
                <w:rFonts w:eastAsia="Times New Roman" w:cs="Calibri"/>
                <w:color w:val="000000"/>
                <w:sz w:val="24"/>
                <w:szCs w:val="24"/>
              </w:rPr>
            </w:pPr>
            <w:hyperlink w:anchor="BristolMyerSquibb" w:history="1">
              <w:r w:rsidR="00805827" w:rsidRPr="0044462C">
                <w:rPr>
                  <w:rStyle w:val="Hyperlink"/>
                  <w:rFonts w:eastAsia="Times New Roman" w:cs="Calibri"/>
                  <w:sz w:val="24"/>
                  <w:szCs w:val="24"/>
                </w:rPr>
                <w:t>Pomalyst® (Pomalidomide)</w:t>
              </w:r>
            </w:hyperlink>
          </w:p>
        </w:tc>
      </w:tr>
      <w:tr w:rsidR="00805827" w:rsidRPr="0062253F" w14:paraId="17708EC0" w14:textId="77777777" w:rsidTr="00F94A46">
        <w:tc>
          <w:tcPr>
            <w:tcW w:w="10790" w:type="dxa"/>
            <w:tcBorders>
              <w:left w:val="single" w:sz="12" w:space="0" w:color="auto"/>
              <w:right w:val="single" w:sz="12" w:space="0" w:color="auto"/>
            </w:tcBorders>
          </w:tcPr>
          <w:p w14:paraId="7AA7EE5E" w14:textId="77777777" w:rsidR="00805827" w:rsidRDefault="00000000" w:rsidP="004D41F6">
            <w:pPr>
              <w:spacing w:line="360" w:lineRule="atLeast"/>
              <w:rPr>
                <w:rFonts w:eastAsia="Times New Roman" w:cs="Calibri"/>
                <w:color w:val="000000"/>
                <w:sz w:val="24"/>
                <w:szCs w:val="24"/>
              </w:rPr>
            </w:pPr>
            <w:hyperlink w:anchor="LILLY" w:history="1">
              <w:r w:rsidR="00805827" w:rsidRPr="0044462C">
                <w:rPr>
                  <w:rStyle w:val="Hyperlink"/>
                  <w:rFonts w:eastAsia="Times New Roman" w:cs="Calibri"/>
                  <w:sz w:val="24"/>
                  <w:szCs w:val="24"/>
                </w:rPr>
                <w:t>Portrazza® (Necitumumab) Injection</w:t>
              </w:r>
            </w:hyperlink>
          </w:p>
        </w:tc>
      </w:tr>
      <w:tr w:rsidR="00805827" w:rsidRPr="0062253F" w14:paraId="16C74DEA" w14:textId="77777777" w:rsidTr="00F94A46">
        <w:tc>
          <w:tcPr>
            <w:tcW w:w="10790" w:type="dxa"/>
            <w:tcBorders>
              <w:left w:val="single" w:sz="12" w:space="0" w:color="auto"/>
              <w:right w:val="single" w:sz="12" w:space="0" w:color="auto"/>
            </w:tcBorders>
          </w:tcPr>
          <w:p w14:paraId="5421264E" w14:textId="77777777" w:rsidR="00805827" w:rsidRDefault="00000000" w:rsidP="004D41F6">
            <w:pPr>
              <w:spacing w:line="360" w:lineRule="atLeast"/>
              <w:rPr>
                <w:rFonts w:eastAsia="Times New Roman" w:cs="Calibri"/>
                <w:color w:val="000000"/>
                <w:sz w:val="24"/>
                <w:szCs w:val="24"/>
              </w:rPr>
            </w:pPr>
            <w:hyperlink w:anchor="JohnsonJohnson" w:history="1">
              <w:r w:rsidR="00805827" w:rsidRPr="0044462C">
                <w:rPr>
                  <w:rStyle w:val="Hyperlink"/>
                  <w:rFonts w:eastAsia="Times New Roman" w:cs="Calibri"/>
                  <w:sz w:val="24"/>
                  <w:szCs w:val="24"/>
                </w:rPr>
                <w:t>Procrit (Epoetin Alfa)</w:t>
              </w:r>
            </w:hyperlink>
          </w:p>
        </w:tc>
      </w:tr>
      <w:tr w:rsidR="00805827" w:rsidRPr="0062253F" w14:paraId="0B565630" w14:textId="77777777" w:rsidTr="00F94A46">
        <w:tc>
          <w:tcPr>
            <w:tcW w:w="10790" w:type="dxa"/>
            <w:tcBorders>
              <w:left w:val="single" w:sz="12" w:space="0" w:color="auto"/>
              <w:right w:val="single" w:sz="12" w:space="0" w:color="auto"/>
            </w:tcBorders>
          </w:tcPr>
          <w:p w14:paraId="7704B9BC" w14:textId="77777777" w:rsidR="00805827" w:rsidRDefault="00000000" w:rsidP="004D41F6">
            <w:pPr>
              <w:spacing w:line="360" w:lineRule="atLeast"/>
              <w:rPr>
                <w:rFonts w:eastAsia="Times New Roman" w:cs="Calibri"/>
                <w:color w:val="000000"/>
                <w:sz w:val="24"/>
                <w:szCs w:val="24"/>
              </w:rPr>
            </w:pPr>
            <w:hyperlink w:anchor="PFIZErONC" w:history="1">
              <w:r w:rsidR="00805827" w:rsidRPr="0044462C">
                <w:rPr>
                  <w:rStyle w:val="Hyperlink"/>
                  <w:rFonts w:eastAsia="Times New Roman" w:cs="Arial"/>
                  <w:sz w:val="24"/>
                  <w:szCs w:val="24"/>
                </w:rPr>
                <w:t>RETACRIT (epoetin alfa-epbx)</w:t>
              </w:r>
            </w:hyperlink>
          </w:p>
        </w:tc>
      </w:tr>
      <w:tr w:rsidR="00805827" w:rsidRPr="0062253F" w14:paraId="359A24E2" w14:textId="77777777" w:rsidTr="00F94A46">
        <w:tc>
          <w:tcPr>
            <w:tcW w:w="10790" w:type="dxa"/>
            <w:tcBorders>
              <w:left w:val="single" w:sz="12" w:space="0" w:color="auto"/>
              <w:right w:val="single" w:sz="12" w:space="0" w:color="auto"/>
            </w:tcBorders>
          </w:tcPr>
          <w:p w14:paraId="0A3530B4" w14:textId="77777777" w:rsidR="00805827" w:rsidRDefault="00000000" w:rsidP="004D41F6">
            <w:pPr>
              <w:spacing w:line="360" w:lineRule="atLeast"/>
              <w:rPr>
                <w:rFonts w:eastAsia="Times New Roman" w:cs="Calibri"/>
                <w:color w:val="000000"/>
                <w:sz w:val="24"/>
                <w:szCs w:val="24"/>
              </w:rPr>
            </w:pPr>
            <w:hyperlink w:anchor="LILLY" w:history="1">
              <w:r w:rsidR="00805827" w:rsidRPr="0044462C">
                <w:rPr>
                  <w:rStyle w:val="Hyperlink"/>
                  <w:rFonts w:eastAsia="Times New Roman" w:cs="Calibri"/>
                  <w:sz w:val="24"/>
                  <w:szCs w:val="24"/>
                </w:rPr>
                <w:t>Retevmo™ (Selpercatinib) Capsules</w:t>
              </w:r>
            </w:hyperlink>
          </w:p>
        </w:tc>
      </w:tr>
      <w:tr w:rsidR="00805827" w:rsidRPr="0062253F" w14:paraId="2A355F7B" w14:textId="77777777" w:rsidTr="00F94A46">
        <w:tc>
          <w:tcPr>
            <w:tcW w:w="10790" w:type="dxa"/>
            <w:tcBorders>
              <w:left w:val="single" w:sz="12" w:space="0" w:color="auto"/>
              <w:right w:val="single" w:sz="12" w:space="0" w:color="auto"/>
            </w:tcBorders>
          </w:tcPr>
          <w:p w14:paraId="7585D47B" w14:textId="77777777" w:rsidR="00805827" w:rsidRDefault="00000000" w:rsidP="004D41F6">
            <w:pPr>
              <w:spacing w:line="360" w:lineRule="atLeast"/>
              <w:rPr>
                <w:rFonts w:eastAsia="Times New Roman" w:cs="Calibri"/>
                <w:color w:val="000000"/>
                <w:sz w:val="24"/>
                <w:szCs w:val="24"/>
              </w:rPr>
            </w:pPr>
            <w:hyperlink w:anchor="BristolMyerSquibb" w:history="1">
              <w:r w:rsidR="00805827" w:rsidRPr="0044462C">
                <w:rPr>
                  <w:rStyle w:val="Hyperlink"/>
                  <w:rFonts w:eastAsia="Times New Roman" w:cs="Calibri"/>
                  <w:sz w:val="24"/>
                  <w:szCs w:val="24"/>
                </w:rPr>
                <w:t>Revlimid® (Lenalidomide)</w:t>
              </w:r>
            </w:hyperlink>
          </w:p>
        </w:tc>
      </w:tr>
      <w:tr w:rsidR="00805827" w:rsidRPr="0062253F" w14:paraId="04BD366D" w14:textId="77777777" w:rsidTr="00F94A46">
        <w:tc>
          <w:tcPr>
            <w:tcW w:w="10790" w:type="dxa"/>
            <w:tcBorders>
              <w:left w:val="single" w:sz="12" w:space="0" w:color="auto"/>
              <w:right w:val="single" w:sz="12" w:space="0" w:color="auto"/>
            </w:tcBorders>
          </w:tcPr>
          <w:p w14:paraId="5C9CC1A1" w14:textId="77777777" w:rsidR="00805827" w:rsidRDefault="00000000" w:rsidP="004D41F6">
            <w:pPr>
              <w:spacing w:line="360" w:lineRule="atLeast"/>
              <w:rPr>
                <w:rFonts w:eastAsia="Times New Roman" w:cs="Calibri"/>
                <w:color w:val="000000"/>
                <w:sz w:val="24"/>
                <w:szCs w:val="24"/>
              </w:rPr>
            </w:pPr>
            <w:hyperlink w:anchor="AMGEN" w:history="1">
              <w:r w:rsidR="00805827" w:rsidRPr="0044462C">
                <w:rPr>
                  <w:rStyle w:val="Hyperlink"/>
                  <w:rFonts w:eastAsia="Times New Roman" w:cs="Calibri"/>
                  <w:sz w:val="24"/>
                  <w:szCs w:val="24"/>
                </w:rPr>
                <w:t>Riabni (Rituximab-Arrx)</w:t>
              </w:r>
            </w:hyperlink>
          </w:p>
        </w:tc>
      </w:tr>
      <w:tr w:rsidR="00805827" w:rsidRPr="0062253F" w14:paraId="78568A73" w14:textId="77777777" w:rsidTr="00F94A46">
        <w:tc>
          <w:tcPr>
            <w:tcW w:w="10790" w:type="dxa"/>
            <w:tcBorders>
              <w:left w:val="single" w:sz="12" w:space="0" w:color="auto"/>
              <w:right w:val="single" w:sz="12" w:space="0" w:color="auto"/>
            </w:tcBorders>
          </w:tcPr>
          <w:p w14:paraId="69DDAD84" w14:textId="77777777" w:rsidR="00805827" w:rsidRDefault="00000000" w:rsidP="004D41F6">
            <w:pPr>
              <w:spacing w:line="360" w:lineRule="atLeast"/>
              <w:rPr>
                <w:rFonts w:eastAsia="Times New Roman" w:cs="Calibri"/>
                <w:color w:val="000000"/>
                <w:sz w:val="24"/>
                <w:szCs w:val="24"/>
              </w:rPr>
            </w:pPr>
            <w:hyperlink w:anchor="ROCHeGENENTECH" w:history="1">
              <w:r w:rsidR="00805827" w:rsidRPr="0044462C">
                <w:rPr>
                  <w:rStyle w:val="Hyperlink"/>
                  <w:rFonts w:eastAsia="Times New Roman" w:cs="Calibri"/>
                  <w:sz w:val="24"/>
                  <w:szCs w:val="24"/>
                </w:rPr>
                <w:t>Rituxan (Rituximab) For Granulomatosis With Polyangiitis (Gpa), Microscopic Polyangiitis (Mpa) Or Pemphigus Vulgaris (Pv)</w:t>
              </w:r>
            </w:hyperlink>
          </w:p>
        </w:tc>
      </w:tr>
      <w:tr w:rsidR="00805827" w:rsidRPr="0062253F" w14:paraId="4654487C" w14:textId="77777777" w:rsidTr="00F94A46">
        <w:tc>
          <w:tcPr>
            <w:tcW w:w="10790" w:type="dxa"/>
            <w:tcBorders>
              <w:left w:val="single" w:sz="12" w:space="0" w:color="auto"/>
              <w:right w:val="single" w:sz="12" w:space="0" w:color="auto"/>
            </w:tcBorders>
          </w:tcPr>
          <w:p w14:paraId="2B0A5464" w14:textId="77777777" w:rsidR="00805827" w:rsidRDefault="00000000" w:rsidP="004D41F6">
            <w:pPr>
              <w:spacing w:line="360" w:lineRule="atLeast"/>
              <w:rPr>
                <w:rFonts w:eastAsia="Times New Roman" w:cs="Calibri"/>
                <w:color w:val="000000"/>
                <w:sz w:val="24"/>
                <w:szCs w:val="24"/>
              </w:rPr>
            </w:pPr>
            <w:hyperlink w:anchor="ROCHeGENENTECH" w:history="1">
              <w:r w:rsidR="00805827" w:rsidRPr="0044462C">
                <w:rPr>
                  <w:rStyle w:val="Hyperlink"/>
                  <w:rFonts w:eastAsia="Times New Roman" w:cs="Calibri"/>
                  <w:sz w:val="24"/>
                  <w:szCs w:val="24"/>
                </w:rPr>
                <w:t>Rituxan (Rituximab) For Oncology</w:t>
              </w:r>
            </w:hyperlink>
          </w:p>
        </w:tc>
      </w:tr>
      <w:tr w:rsidR="00805827" w:rsidRPr="0062253F" w14:paraId="48CC7970" w14:textId="77777777" w:rsidTr="00F94A46">
        <w:tc>
          <w:tcPr>
            <w:tcW w:w="10790" w:type="dxa"/>
            <w:tcBorders>
              <w:left w:val="single" w:sz="12" w:space="0" w:color="auto"/>
              <w:right w:val="single" w:sz="12" w:space="0" w:color="auto"/>
            </w:tcBorders>
          </w:tcPr>
          <w:p w14:paraId="2A6D93D1" w14:textId="77777777" w:rsidR="00805827" w:rsidRDefault="00000000" w:rsidP="004D41F6">
            <w:pPr>
              <w:spacing w:line="360" w:lineRule="atLeast"/>
              <w:rPr>
                <w:rFonts w:eastAsia="Times New Roman" w:cs="Calibri"/>
                <w:color w:val="000000"/>
                <w:sz w:val="24"/>
                <w:szCs w:val="24"/>
              </w:rPr>
            </w:pPr>
            <w:hyperlink w:anchor="ROCHeGENENTECH" w:history="1">
              <w:r w:rsidR="00805827" w:rsidRPr="0044462C">
                <w:rPr>
                  <w:rStyle w:val="Hyperlink"/>
                  <w:rFonts w:eastAsia="Times New Roman" w:cs="Calibri"/>
                  <w:sz w:val="24"/>
                  <w:szCs w:val="24"/>
                </w:rPr>
                <w:t>Rituxan Hycela (Rituximab/Hyaluronidase Human)</w:t>
              </w:r>
            </w:hyperlink>
          </w:p>
        </w:tc>
      </w:tr>
      <w:tr w:rsidR="00805827" w:rsidRPr="0062253F" w14:paraId="4212ADB8" w14:textId="77777777" w:rsidTr="00F94A46">
        <w:tc>
          <w:tcPr>
            <w:tcW w:w="10790" w:type="dxa"/>
            <w:tcBorders>
              <w:left w:val="single" w:sz="12" w:space="0" w:color="auto"/>
              <w:right w:val="single" w:sz="12" w:space="0" w:color="auto"/>
            </w:tcBorders>
          </w:tcPr>
          <w:p w14:paraId="675BA696" w14:textId="77777777" w:rsidR="00805827" w:rsidRDefault="00000000" w:rsidP="004D41F6">
            <w:pPr>
              <w:tabs>
                <w:tab w:val="left" w:pos="1114"/>
              </w:tabs>
              <w:spacing w:line="360" w:lineRule="atLeast"/>
              <w:rPr>
                <w:rFonts w:eastAsia="Times New Roman" w:cs="Calibri"/>
                <w:color w:val="000000"/>
                <w:sz w:val="24"/>
                <w:szCs w:val="24"/>
              </w:rPr>
            </w:pPr>
            <w:hyperlink w:anchor="ROCHeGENENTECH" w:history="1">
              <w:r w:rsidR="00805827" w:rsidRPr="0044462C">
                <w:rPr>
                  <w:rStyle w:val="Hyperlink"/>
                  <w:rFonts w:eastAsia="Times New Roman" w:cs="Calibri"/>
                  <w:sz w:val="24"/>
                  <w:szCs w:val="24"/>
                </w:rPr>
                <w:t>Rozlytrek (Entrectinib)</w:t>
              </w:r>
            </w:hyperlink>
          </w:p>
        </w:tc>
      </w:tr>
      <w:tr w:rsidR="00805827" w:rsidRPr="0062253F" w14:paraId="3888A1FE" w14:textId="77777777" w:rsidTr="00F94A46">
        <w:tc>
          <w:tcPr>
            <w:tcW w:w="10790" w:type="dxa"/>
            <w:tcBorders>
              <w:left w:val="single" w:sz="12" w:space="0" w:color="auto"/>
              <w:right w:val="single" w:sz="12" w:space="0" w:color="auto"/>
            </w:tcBorders>
          </w:tcPr>
          <w:p w14:paraId="619F54E4" w14:textId="77777777" w:rsidR="00805827" w:rsidRDefault="00000000" w:rsidP="004D41F6">
            <w:pPr>
              <w:spacing w:line="360" w:lineRule="atLeast"/>
              <w:rPr>
                <w:rFonts w:eastAsia="Times New Roman" w:cs="Calibri"/>
                <w:color w:val="000000"/>
                <w:sz w:val="24"/>
                <w:szCs w:val="24"/>
              </w:rPr>
            </w:pPr>
            <w:hyperlink w:anchor="PFIZErONC" w:history="1">
              <w:r w:rsidR="00805827" w:rsidRPr="0044462C">
                <w:rPr>
                  <w:rStyle w:val="Hyperlink"/>
                  <w:rFonts w:eastAsia="Times New Roman" w:cs="Arial"/>
                  <w:sz w:val="24"/>
                  <w:szCs w:val="24"/>
                </w:rPr>
                <w:t>RUXIENCE (rituximab-pvvr)</w:t>
              </w:r>
            </w:hyperlink>
          </w:p>
        </w:tc>
      </w:tr>
      <w:tr w:rsidR="00805827" w:rsidRPr="0062253F" w14:paraId="6D7AE92D" w14:textId="77777777" w:rsidTr="00F94A46">
        <w:tc>
          <w:tcPr>
            <w:tcW w:w="10790" w:type="dxa"/>
            <w:tcBorders>
              <w:left w:val="single" w:sz="12" w:space="0" w:color="auto"/>
              <w:right w:val="single" w:sz="12" w:space="0" w:color="auto"/>
            </w:tcBorders>
          </w:tcPr>
          <w:p w14:paraId="6CBB6E14" w14:textId="77777777" w:rsidR="00805827" w:rsidRDefault="00000000" w:rsidP="004D41F6">
            <w:pPr>
              <w:spacing w:line="360" w:lineRule="atLeast"/>
              <w:rPr>
                <w:rFonts w:eastAsia="Times New Roman" w:cs="Calibri"/>
                <w:color w:val="000000"/>
                <w:sz w:val="24"/>
                <w:szCs w:val="24"/>
              </w:rPr>
            </w:pPr>
            <w:hyperlink w:anchor="JohnsonJohnson" w:history="1">
              <w:r w:rsidR="00805827" w:rsidRPr="0044462C">
                <w:rPr>
                  <w:rStyle w:val="Hyperlink"/>
                  <w:rFonts w:eastAsia="Times New Roman" w:cs="Calibri"/>
                  <w:sz w:val="24"/>
                  <w:szCs w:val="24"/>
                </w:rPr>
                <w:t>Rybrevant (Amivantamab-Vmjw)</w:t>
              </w:r>
            </w:hyperlink>
          </w:p>
        </w:tc>
      </w:tr>
      <w:tr w:rsidR="00805827" w:rsidRPr="0062253F" w14:paraId="6A07E9F8" w14:textId="77777777" w:rsidTr="00F94A46">
        <w:tc>
          <w:tcPr>
            <w:tcW w:w="10790" w:type="dxa"/>
            <w:tcBorders>
              <w:left w:val="single" w:sz="12" w:space="0" w:color="auto"/>
              <w:right w:val="single" w:sz="12" w:space="0" w:color="auto"/>
            </w:tcBorders>
          </w:tcPr>
          <w:p w14:paraId="1F50638D" w14:textId="77777777" w:rsidR="00805827" w:rsidRDefault="00000000" w:rsidP="004D41F6">
            <w:pPr>
              <w:spacing w:line="360" w:lineRule="atLeast"/>
              <w:rPr>
                <w:rFonts w:eastAsia="Times New Roman" w:cs="Calibri"/>
                <w:color w:val="000000"/>
                <w:sz w:val="24"/>
                <w:szCs w:val="24"/>
              </w:rPr>
            </w:pPr>
            <w:hyperlink w:anchor="NOVARTIS" w:history="1">
              <w:r w:rsidR="00805827" w:rsidRPr="0044462C">
                <w:rPr>
                  <w:rStyle w:val="Hyperlink"/>
                  <w:rFonts w:eastAsia="Times New Roman" w:cs="Calibri"/>
                  <w:sz w:val="24"/>
                  <w:szCs w:val="24"/>
                </w:rPr>
                <w:t>Rydapt® (Midostaurin)</w:t>
              </w:r>
            </w:hyperlink>
          </w:p>
        </w:tc>
      </w:tr>
      <w:tr w:rsidR="00805827" w:rsidRPr="0062253F" w14:paraId="5802BF3E" w14:textId="77777777" w:rsidTr="00F94A46">
        <w:tc>
          <w:tcPr>
            <w:tcW w:w="10790" w:type="dxa"/>
            <w:tcBorders>
              <w:left w:val="single" w:sz="12" w:space="0" w:color="auto"/>
              <w:right w:val="single" w:sz="12" w:space="0" w:color="auto"/>
            </w:tcBorders>
          </w:tcPr>
          <w:p w14:paraId="4CA7AF73" w14:textId="77777777" w:rsidR="00805827" w:rsidRDefault="00000000" w:rsidP="004D41F6">
            <w:pPr>
              <w:spacing w:line="360" w:lineRule="atLeast"/>
              <w:rPr>
                <w:rFonts w:eastAsia="Times New Roman" w:cs="Calibri"/>
                <w:color w:val="000000"/>
                <w:sz w:val="24"/>
                <w:szCs w:val="24"/>
              </w:rPr>
            </w:pPr>
            <w:hyperlink w:anchor="NOVARTIS" w:history="1">
              <w:r w:rsidR="00805827" w:rsidRPr="0044462C">
                <w:rPr>
                  <w:rStyle w:val="Hyperlink"/>
                  <w:rFonts w:eastAsia="Times New Roman" w:cs="Calibri"/>
                  <w:sz w:val="24"/>
                  <w:szCs w:val="24"/>
                </w:rPr>
                <w:t>Scemblix® (Asciminib) Tablets</w:t>
              </w:r>
            </w:hyperlink>
          </w:p>
        </w:tc>
      </w:tr>
      <w:tr w:rsidR="00805827" w:rsidRPr="0062253F" w14:paraId="615A81E8" w14:textId="77777777" w:rsidTr="00F94A46">
        <w:tc>
          <w:tcPr>
            <w:tcW w:w="10790" w:type="dxa"/>
            <w:tcBorders>
              <w:left w:val="single" w:sz="12" w:space="0" w:color="auto"/>
              <w:right w:val="single" w:sz="12" w:space="0" w:color="auto"/>
            </w:tcBorders>
          </w:tcPr>
          <w:p w14:paraId="7C6FA003" w14:textId="77777777" w:rsidR="00805827" w:rsidRDefault="00000000" w:rsidP="004D41F6">
            <w:pPr>
              <w:spacing w:line="360" w:lineRule="atLeast"/>
              <w:rPr>
                <w:rFonts w:eastAsia="Times New Roman" w:cs="Calibri"/>
                <w:color w:val="000000"/>
                <w:sz w:val="24"/>
                <w:szCs w:val="24"/>
              </w:rPr>
            </w:pPr>
            <w:hyperlink w:anchor="BristolMyerSquibb" w:history="1">
              <w:r w:rsidR="00805827" w:rsidRPr="0044462C">
                <w:rPr>
                  <w:rStyle w:val="Hyperlink"/>
                  <w:rFonts w:eastAsia="Times New Roman" w:cs="Calibri"/>
                  <w:sz w:val="24"/>
                  <w:szCs w:val="24"/>
                </w:rPr>
                <w:t>Sprycel® (Dasatinib)</w:t>
              </w:r>
            </w:hyperlink>
          </w:p>
        </w:tc>
      </w:tr>
      <w:tr w:rsidR="00805827" w:rsidRPr="0062253F" w14:paraId="10D87B00" w14:textId="77777777" w:rsidTr="00F94A46">
        <w:tc>
          <w:tcPr>
            <w:tcW w:w="10790" w:type="dxa"/>
            <w:tcBorders>
              <w:left w:val="single" w:sz="12" w:space="0" w:color="auto"/>
              <w:right w:val="single" w:sz="12" w:space="0" w:color="auto"/>
            </w:tcBorders>
          </w:tcPr>
          <w:p w14:paraId="683693FF" w14:textId="77777777" w:rsidR="00805827" w:rsidRDefault="00000000" w:rsidP="004D41F6">
            <w:pPr>
              <w:spacing w:line="360" w:lineRule="atLeast"/>
              <w:rPr>
                <w:rFonts w:eastAsia="Times New Roman" w:cs="Calibri"/>
                <w:color w:val="000000"/>
                <w:sz w:val="24"/>
                <w:szCs w:val="24"/>
              </w:rPr>
            </w:pPr>
            <w:hyperlink w:anchor="PFIZErONC" w:history="1">
              <w:r w:rsidR="00805827" w:rsidRPr="0044462C">
                <w:rPr>
                  <w:rStyle w:val="Hyperlink"/>
                  <w:rFonts w:eastAsia="Times New Roman" w:cs="Arial"/>
                  <w:sz w:val="24"/>
                  <w:szCs w:val="24"/>
                </w:rPr>
                <w:t>SUTENT (sunitinib)</w:t>
              </w:r>
            </w:hyperlink>
          </w:p>
        </w:tc>
      </w:tr>
      <w:tr w:rsidR="00805827" w:rsidRPr="0062253F" w14:paraId="24F2DE87" w14:textId="77777777" w:rsidTr="00F94A46">
        <w:tc>
          <w:tcPr>
            <w:tcW w:w="10790" w:type="dxa"/>
            <w:tcBorders>
              <w:left w:val="single" w:sz="12" w:space="0" w:color="auto"/>
              <w:right w:val="single" w:sz="12" w:space="0" w:color="auto"/>
            </w:tcBorders>
          </w:tcPr>
          <w:p w14:paraId="5BF36EEA" w14:textId="7E6BD330" w:rsidR="00805827" w:rsidRDefault="00000000" w:rsidP="004D41F6">
            <w:pPr>
              <w:spacing w:line="360" w:lineRule="atLeast"/>
              <w:rPr>
                <w:rFonts w:eastAsia="Times New Roman" w:cs="Calibri"/>
                <w:color w:val="000000"/>
                <w:sz w:val="24"/>
                <w:szCs w:val="24"/>
              </w:rPr>
            </w:pPr>
            <w:hyperlink w:anchor="TEva" w:history="1">
              <w:r w:rsidR="00805827" w:rsidRPr="00782580">
                <w:rPr>
                  <w:rStyle w:val="Hyperlink"/>
                  <w:rFonts w:eastAsia="Times New Roman" w:cs="Calibri"/>
                  <w:sz w:val="24"/>
                  <w:szCs w:val="24"/>
                </w:rPr>
                <w:t>Synribo (Omacetaxine) For Injection</w:t>
              </w:r>
            </w:hyperlink>
          </w:p>
        </w:tc>
      </w:tr>
      <w:tr w:rsidR="00805827" w:rsidRPr="0062253F" w14:paraId="4CE779A4" w14:textId="77777777" w:rsidTr="00F94A46">
        <w:tc>
          <w:tcPr>
            <w:tcW w:w="10790" w:type="dxa"/>
            <w:tcBorders>
              <w:left w:val="single" w:sz="12" w:space="0" w:color="auto"/>
              <w:right w:val="single" w:sz="12" w:space="0" w:color="auto"/>
            </w:tcBorders>
          </w:tcPr>
          <w:p w14:paraId="144F9A84" w14:textId="77777777" w:rsidR="00805827" w:rsidRDefault="00000000" w:rsidP="004D41F6">
            <w:pPr>
              <w:spacing w:line="360" w:lineRule="atLeast"/>
              <w:rPr>
                <w:rFonts w:eastAsia="Times New Roman" w:cs="Calibri"/>
                <w:color w:val="000000"/>
                <w:sz w:val="24"/>
                <w:szCs w:val="24"/>
              </w:rPr>
            </w:pPr>
            <w:hyperlink w:anchor="NOVARTIS" w:history="1">
              <w:r w:rsidR="00805827" w:rsidRPr="0044462C">
                <w:rPr>
                  <w:rStyle w:val="Hyperlink"/>
                  <w:rFonts w:eastAsia="Times New Roman" w:cs="Calibri"/>
                  <w:sz w:val="24"/>
                  <w:szCs w:val="24"/>
                </w:rPr>
                <w:t>Tabrecta™ (Capmatinib)</w:t>
              </w:r>
            </w:hyperlink>
          </w:p>
        </w:tc>
      </w:tr>
      <w:tr w:rsidR="00805827" w:rsidRPr="0062253F" w14:paraId="153B1A6C" w14:textId="77777777" w:rsidTr="00F94A46">
        <w:tc>
          <w:tcPr>
            <w:tcW w:w="10790" w:type="dxa"/>
            <w:tcBorders>
              <w:left w:val="single" w:sz="12" w:space="0" w:color="auto"/>
              <w:right w:val="single" w:sz="12" w:space="0" w:color="auto"/>
            </w:tcBorders>
          </w:tcPr>
          <w:p w14:paraId="6732718D" w14:textId="77777777" w:rsidR="00805827" w:rsidRDefault="00000000" w:rsidP="004D41F6">
            <w:pPr>
              <w:spacing w:line="360" w:lineRule="atLeast"/>
              <w:rPr>
                <w:rFonts w:eastAsia="Times New Roman" w:cs="Calibri"/>
                <w:color w:val="000000"/>
                <w:sz w:val="24"/>
                <w:szCs w:val="24"/>
              </w:rPr>
            </w:pPr>
            <w:hyperlink w:anchor="NOVARTIS" w:history="1">
              <w:r w:rsidR="00805827" w:rsidRPr="0044462C">
                <w:rPr>
                  <w:rStyle w:val="Hyperlink"/>
                  <w:rFonts w:eastAsia="Times New Roman" w:cs="Calibri"/>
                  <w:sz w:val="24"/>
                  <w:szCs w:val="24"/>
                </w:rPr>
                <w:t>Tafinlar® (Dabrafenib)</w:t>
              </w:r>
            </w:hyperlink>
          </w:p>
        </w:tc>
      </w:tr>
      <w:tr w:rsidR="00805827" w:rsidRPr="0062253F" w14:paraId="737508A5" w14:textId="77777777" w:rsidTr="00F94A46">
        <w:tc>
          <w:tcPr>
            <w:tcW w:w="10790" w:type="dxa"/>
            <w:tcBorders>
              <w:left w:val="single" w:sz="12" w:space="0" w:color="auto"/>
              <w:right w:val="single" w:sz="12" w:space="0" w:color="auto"/>
            </w:tcBorders>
          </w:tcPr>
          <w:p w14:paraId="17715FCD" w14:textId="77777777" w:rsidR="00805827" w:rsidRDefault="00000000" w:rsidP="004D41F6">
            <w:pPr>
              <w:spacing w:line="360" w:lineRule="atLeast"/>
              <w:rPr>
                <w:rFonts w:eastAsia="Times New Roman" w:cs="Calibri"/>
                <w:color w:val="000000"/>
                <w:sz w:val="24"/>
                <w:szCs w:val="24"/>
              </w:rPr>
            </w:pPr>
            <w:hyperlink w:anchor="AstraZeneca" w:history="1">
              <w:r w:rsidR="00805827" w:rsidRPr="0044462C">
                <w:rPr>
                  <w:rStyle w:val="Hyperlink"/>
                  <w:rFonts w:eastAsia="Times New Roman" w:cs="Calibri"/>
                  <w:sz w:val="24"/>
                  <w:szCs w:val="24"/>
                </w:rPr>
                <w:t>Tagrisso (Osimertinib)</w:t>
              </w:r>
            </w:hyperlink>
          </w:p>
        </w:tc>
      </w:tr>
      <w:tr w:rsidR="00805827" w:rsidRPr="0062253F" w14:paraId="17B2713E" w14:textId="77777777" w:rsidTr="00F94A46">
        <w:tc>
          <w:tcPr>
            <w:tcW w:w="10790" w:type="dxa"/>
            <w:tcBorders>
              <w:left w:val="single" w:sz="12" w:space="0" w:color="auto"/>
              <w:right w:val="single" w:sz="12" w:space="0" w:color="auto"/>
            </w:tcBorders>
          </w:tcPr>
          <w:p w14:paraId="6BD9A597" w14:textId="77777777" w:rsidR="00805827" w:rsidRDefault="00000000" w:rsidP="004D41F6">
            <w:pPr>
              <w:spacing w:line="360" w:lineRule="atLeast"/>
              <w:rPr>
                <w:rFonts w:eastAsia="Times New Roman" w:cs="Calibri"/>
                <w:color w:val="000000"/>
                <w:sz w:val="24"/>
                <w:szCs w:val="24"/>
              </w:rPr>
            </w:pPr>
            <w:hyperlink w:anchor="PFIZErONC" w:history="1">
              <w:r w:rsidR="00805827" w:rsidRPr="0044462C">
                <w:rPr>
                  <w:rStyle w:val="Hyperlink"/>
                  <w:rFonts w:eastAsia="Times New Roman" w:cs="Arial"/>
                  <w:sz w:val="24"/>
                  <w:szCs w:val="24"/>
                </w:rPr>
                <w:t>TALZENNA (talazoparib)</w:t>
              </w:r>
            </w:hyperlink>
          </w:p>
        </w:tc>
      </w:tr>
      <w:tr w:rsidR="00805827" w:rsidRPr="0062253F" w14:paraId="5E990169" w14:textId="77777777" w:rsidTr="00F94A46">
        <w:tc>
          <w:tcPr>
            <w:tcW w:w="10790" w:type="dxa"/>
            <w:tcBorders>
              <w:left w:val="single" w:sz="12" w:space="0" w:color="auto"/>
              <w:right w:val="single" w:sz="12" w:space="0" w:color="auto"/>
            </w:tcBorders>
          </w:tcPr>
          <w:p w14:paraId="33AF13D7" w14:textId="77777777" w:rsidR="00805827" w:rsidRDefault="00000000" w:rsidP="004D41F6">
            <w:pPr>
              <w:spacing w:line="360" w:lineRule="atLeast"/>
              <w:rPr>
                <w:rFonts w:eastAsia="Times New Roman" w:cs="Calibri"/>
                <w:color w:val="000000"/>
                <w:sz w:val="24"/>
                <w:szCs w:val="24"/>
              </w:rPr>
            </w:pPr>
            <w:hyperlink w:anchor="NOVARTIS" w:history="1">
              <w:r w:rsidR="00805827" w:rsidRPr="0044462C">
                <w:rPr>
                  <w:rStyle w:val="Hyperlink"/>
                  <w:rFonts w:eastAsia="Times New Roman" w:cs="Calibri"/>
                  <w:sz w:val="24"/>
                  <w:szCs w:val="24"/>
                </w:rPr>
                <w:t>Tasigna® (Nilotinib)</w:t>
              </w:r>
            </w:hyperlink>
          </w:p>
        </w:tc>
      </w:tr>
      <w:tr w:rsidR="00805827" w:rsidRPr="0062253F" w14:paraId="2F5D6A87" w14:textId="77777777" w:rsidTr="00F94A46">
        <w:tc>
          <w:tcPr>
            <w:tcW w:w="10790" w:type="dxa"/>
            <w:tcBorders>
              <w:left w:val="single" w:sz="12" w:space="0" w:color="auto"/>
              <w:right w:val="single" w:sz="12" w:space="0" w:color="auto"/>
            </w:tcBorders>
          </w:tcPr>
          <w:p w14:paraId="2ED7FEF9" w14:textId="77777777" w:rsidR="00805827" w:rsidRDefault="00000000" w:rsidP="004D41F6">
            <w:pPr>
              <w:spacing w:line="360" w:lineRule="atLeast"/>
              <w:rPr>
                <w:rFonts w:eastAsia="Times New Roman" w:cs="Calibri"/>
                <w:color w:val="000000"/>
                <w:sz w:val="24"/>
                <w:szCs w:val="24"/>
              </w:rPr>
            </w:pPr>
            <w:hyperlink w:anchor="ROCHeGENENTECH" w:history="1">
              <w:r w:rsidR="00805827" w:rsidRPr="0044462C">
                <w:rPr>
                  <w:rStyle w:val="Hyperlink"/>
                  <w:rFonts w:eastAsia="Times New Roman" w:cs="Calibri"/>
                  <w:sz w:val="24"/>
                  <w:szCs w:val="24"/>
                </w:rPr>
                <w:t>Tecentriq (Atezolizumab)</w:t>
              </w:r>
            </w:hyperlink>
          </w:p>
        </w:tc>
      </w:tr>
      <w:tr w:rsidR="00805827" w:rsidRPr="0062253F" w14:paraId="1B9FFAF8" w14:textId="77777777" w:rsidTr="00F94A46">
        <w:tc>
          <w:tcPr>
            <w:tcW w:w="10790" w:type="dxa"/>
            <w:tcBorders>
              <w:left w:val="single" w:sz="12" w:space="0" w:color="auto"/>
              <w:right w:val="single" w:sz="12" w:space="0" w:color="auto"/>
            </w:tcBorders>
          </w:tcPr>
          <w:p w14:paraId="2DCC8F3E" w14:textId="77777777" w:rsidR="00805827" w:rsidRDefault="00000000" w:rsidP="004D41F6">
            <w:pPr>
              <w:spacing w:line="360" w:lineRule="atLeast"/>
              <w:rPr>
                <w:rFonts w:eastAsia="Times New Roman" w:cs="Calibri"/>
                <w:color w:val="000000"/>
                <w:sz w:val="24"/>
                <w:szCs w:val="24"/>
              </w:rPr>
            </w:pPr>
            <w:hyperlink w:anchor="BristolMyerSquibb" w:history="1">
              <w:r w:rsidR="00805827" w:rsidRPr="0044462C">
                <w:rPr>
                  <w:rStyle w:val="Hyperlink"/>
                  <w:rFonts w:eastAsia="Times New Roman" w:cs="Calibri"/>
                  <w:sz w:val="24"/>
                  <w:szCs w:val="24"/>
                </w:rPr>
                <w:t>Thalomid® (Thalidomide)</w:t>
              </w:r>
            </w:hyperlink>
          </w:p>
        </w:tc>
      </w:tr>
      <w:tr w:rsidR="00805827" w:rsidRPr="0062253F" w14:paraId="34EAC955" w14:textId="77777777" w:rsidTr="00F94A46">
        <w:tc>
          <w:tcPr>
            <w:tcW w:w="10790" w:type="dxa"/>
            <w:tcBorders>
              <w:left w:val="single" w:sz="12" w:space="0" w:color="auto"/>
              <w:right w:val="single" w:sz="12" w:space="0" w:color="auto"/>
            </w:tcBorders>
          </w:tcPr>
          <w:p w14:paraId="636BAD78" w14:textId="77777777" w:rsidR="00805827" w:rsidRDefault="00000000" w:rsidP="004D41F6">
            <w:pPr>
              <w:spacing w:line="360" w:lineRule="atLeast"/>
              <w:rPr>
                <w:rFonts w:eastAsia="Times New Roman" w:cs="Calibri"/>
                <w:color w:val="000000"/>
                <w:sz w:val="24"/>
                <w:szCs w:val="24"/>
              </w:rPr>
            </w:pPr>
            <w:hyperlink w:anchor="PFIZErONC" w:history="1">
              <w:r w:rsidR="00805827" w:rsidRPr="0044462C">
                <w:rPr>
                  <w:rStyle w:val="Hyperlink"/>
                  <w:rFonts w:eastAsia="Times New Roman" w:cs="Arial"/>
                  <w:sz w:val="24"/>
                  <w:szCs w:val="24"/>
                </w:rPr>
                <w:t>TORISEL (temsirolimus)</w:t>
              </w:r>
            </w:hyperlink>
          </w:p>
        </w:tc>
      </w:tr>
      <w:tr w:rsidR="00805827" w:rsidRPr="0062253F" w14:paraId="196EF3C7" w14:textId="77777777" w:rsidTr="00F94A46">
        <w:tc>
          <w:tcPr>
            <w:tcW w:w="10790" w:type="dxa"/>
            <w:tcBorders>
              <w:left w:val="single" w:sz="12" w:space="0" w:color="auto"/>
              <w:right w:val="single" w:sz="12" w:space="0" w:color="auto"/>
            </w:tcBorders>
          </w:tcPr>
          <w:p w14:paraId="2E3A9B92" w14:textId="77777777" w:rsidR="00805827" w:rsidRDefault="00000000" w:rsidP="004D41F6">
            <w:pPr>
              <w:spacing w:line="360" w:lineRule="atLeast"/>
              <w:rPr>
                <w:rFonts w:eastAsia="Times New Roman" w:cs="Calibri"/>
                <w:color w:val="000000"/>
                <w:sz w:val="24"/>
                <w:szCs w:val="24"/>
              </w:rPr>
            </w:pPr>
            <w:hyperlink w:anchor="PFIZErONC" w:history="1">
              <w:r w:rsidR="00805827" w:rsidRPr="0044462C">
                <w:rPr>
                  <w:rStyle w:val="Hyperlink"/>
                  <w:rFonts w:eastAsia="Times New Roman" w:cs="Arial"/>
                  <w:sz w:val="24"/>
                  <w:szCs w:val="24"/>
                </w:rPr>
                <w:t>TRAZIMERA (trastuzumab-qyyp)</w:t>
              </w:r>
            </w:hyperlink>
          </w:p>
        </w:tc>
      </w:tr>
      <w:tr w:rsidR="00805827" w:rsidRPr="0062253F" w14:paraId="790965C9" w14:textId="77777777" w:rsidTr="00F94A46">
        <w:tc>
          <w:tcPr>
            <w:tcW w:w="10790" w:type="dxa"/>
            <w:tcBorders>
              <w:left w:val="single" w:sz="12" w:space="0" w:color="auto"/>
              <w:right w:val="single" w:sz="12" w:space="0" w:color="auto"/>
            </w:tcBorders>
          </w:tcPr>
          <w:p w14:paraId="508AD490" w14:textId="5EB8F805" w:rsidR="00805827" w:rsidRDefault="00000000" w:rsidP="004D41F6">
            <w:pPr>
              <w:spacing w:line="360" w:lineRule="atLeast"/>
              <w:rPr>
                <w:rFonts w:eastAsia="Times New Roman" w:cs="Arial"/>
                <w:color w:val="000000"/>
                <w:sz w:val="24"/>
                <w:szCs w:val="24"/>
              </w:rPr>
            </w:pPr>
            <w:hyperlink w:anchor="TEva" w:history="1">
              <w:r w:rsidR="00805827" w:rsidRPr="00782580">
                <w:rPr>
                  <w:rStyle w:val="Hyperlink"/>
                  <w:rFonts w:eastAsia="Times New Roman" w:cs="Calibri"/>
                  <w:sz w:val="24"/>
                  <w:szCs w:val="24"/>
                </w:rPr>
                <w:t>Treanda (Bedamustine) For Injection</w:t>
              </w:r>
            </w:hyperlink>
          </w:p>
        </w:tc>
      </w:tr>
      <w:tr w:rsidR="00805827" w:rsidRPr="0062253F" w14:paraId="323CB89D" w14:textId="77777777" w:rsidTr="00F94A46">
        <w:tc>
          <w:tcPr>
            <w:tcW w:w="10790" w:type="dxa"/>
            <w:tcBorders>
              <w:left w:val="single" w:sz="12" w:space="0" w:color="auto"/>
              <w:right w:val="single" w:sz="12" w:space="0" w:color="auto"/>
            </w:tcBorders>
          </w:tcPr>
          <w:p w14:paraId="7892C92D" w14:textId="16591E09" w:rsidR="00805827" w:rsidRDefault="00000000" w:rsidP="004D41F6">
            <w:pPr>
              <w:spacing w:line="360" w:lineRule="atLeast"/>
              <w:rPr>
                <w:rFonts w:eastAsia="Times New Roman" w:cs="Arial"/>
                <w:color w:val="000000"/>
                <w:sz w:val="24"/>
                <w:szCs w:val="24"/>
              </w:rPr>
            </w:pPr>
            <w:hyperlink w:anchor="TEva" w:history="1">
              <w:r w:rsidR="00805827" w:rsidRPr="006B0031">
                <w:rPr>
                  <w:rStyle w:val="Hyperlink"/>
                  <w:rFonts w:eastAsia="Times New Roman" w:cs="Calibri"/>
                  <w:sz w:val="24"/>
                  <w:szCs w:val="24"/>
                </w:rPr>
                <w:t>Trisenox (Arsenice Trioxide) Injection</w:t>
              </w:r>
            </w:hyperlink>
          </w:p>
        </w:tc>
      </w:tr>
      <w:tr w:rsidR="00805827" w:rsidRPr="0062253F" w14:paraId="66F6AB6A" w14:textId="77777777" w:rsidTr="00F94A46">
        <w:tc>
          <w:tcPr>
            <w:tcW w:w="10790" w:type="dxa"/>
            <w:tcBorders>
              <w:left w:val="single" w:sz="12" w:space="0" w:color="auto"/>
              <w:right w:val="single" w:sz="12" w:space="0" w:color="auto"/>
            </w:tcBorders>
          </w:tcPr>
          <w:p w14:paraId="5E831CD9" w14:textId="77777777" w:rsidR="00805827" w:rsidRDefault="00000000" w:rsidP="004D41F6">
            <w:pPr>
              <w:spacing w:line="360" w:lineRule="atLeast"/>
              <w:rPr>
                <w:rFonts w:eastAsia="Times New Roman" w:cs="Arial"/>
                <w:color w:val="000000"/>
                <w:sz w:val="24"/>
                <w:szCs w:val="24"/>
              </w:rPr>
            </w:pPr>
            <w:hyperlink w:anchor="NOVARTIS" w:history="1">
              <w:r w:rsidR="00805827" w:rsidRPr="0044462C">
                <w:rPr>
                  <w:rStyle w:val="Hyperlink"/>
                  <w:rFonts w:eastAsia="Times New Roman" w:cs="Calibri"/>
                  <w:sz w:val="24"/>
                  <w:szCs w:val="24"/>
                </w:rPr>
                <w:t>Tykerb® (Lapatinib)</w:t>
              </w:r>
            </w:hyperlink>
          </w:p>
        </w:tc>
      </w:tr>
      <w:tr w:rsidR="00805827" w:rsidRPr="0062253F" w14:paraId="424F2C24" w14:textId="77777777" w:rsidTr="00F94A46">
        <w:tc>
          <w:tcPr>
            <w:tcW w:w="10790" w:type="dxa"/>
            <w:tcBorders>
              <w:left w:val="single" w:sz="12" w:space="0" w:color="auto"/>
              <w:right w:val="single" w:sz="12" w:space="0" w:color="auto"/>
            </w:tcBorders>
          </w:tcPr>
          <w:p w14:paraId="201AE1A5" w14:textId="77777777" w:rsidR="00805827" w:rsidRDefault="00000000" w:rsidP="004D41F6">
            <w:pPr>
              <w:spacing w:line="360" w:lineRule="atLeast"/>
              <w:rPr>
                <w:rFonts w:eastAsia="Times New Roman" w:cs="Arial"/>
                <w:color w:val="000000"/>
                <w:sz w:val="24"/>
                <w:szCs w:val="24"/>
              </w:rPr>
            </w:pPr>
            <w:hyperlink w:anchor="AMGEN" w:history="1">
              <w:r w:rsidR="00805827" w:rsidRPr="0044462C">
                <w:rPr>
                  <w:rStyle w:val="Hyperlink"/>
                  <w:rFonts w:eastAsia="Times New Roman" w:cs="Calibri"/>
                  <w:sz w:val="24"/>
                  <w:szCs w:val="24"/>
                </w:rPr>
                <w:t>Vectibix (Panitumumab)</w:t>
              </w:r>
            </w:hyperlink>
          </w:p>
        </w:tc>
      </w:tr>
      <w:tr w:rsidR="00805827" w:rsidRPr="0062253F" w14:paraId="7D765D5E" w14:textId="77777777" w:rsidTr="00F94A46">
        <w:tc>
          <w:tcPr>
            <w:tcW w:w="10790" w:type="dxa"/>
            <w:tcBorders>
              <w:left w:val="single" w:sz="12" w:space="0" w:color="auto"/>
              <w:right w:val="single" w:sz="12" w:space="0" w:color="auto"/>
            </w:tcBorders>
          </w:tcPr>
          <w:p w14:paraId="725D3991" w14:textId="65AC3041" w:rsidR="00805827" w:rsidRDefault="00000000" w:rsidP="004D41F6">
            <w:pPr>
              <w:spacing w:line="360" w:lineRule="atLeast"/>
              <w:rPr>
                <w:rFonts w:eastAsia="Times New Roman" w:cs="Calibri"/>
                <w:color w:val="000000"/>
                <w:sz w:val="24"/>
                <w:szCs w:val="24"/>
              </w:rPr>
            </w:pPr>
            <w:hyperlink w:anchor="ABVIE" w:history="1">
              <w:r w:rsidR="00805827" w:rsidRPr="005E6357">
                <w:rPr>
                  <w:rStyle w:val="Hyperlink"/>
                  <w:rFonts w:eastAsia="Times New Roman" w:cs="Calibri"/>
                  <w:sz w:val="24"/>
                  <w:szCs w:val="24"/>
                </w:rPr>
                <w:t>Venclexta (Venetoclax Tablets)</w:t>
              </w:r>
            </w:hyperlink>
          </w:p>
        </w:tc>
      </w:tr>
      <w:tr w:rsidR="00805827" w:rsidRPr="0062253F" w14:paraId="405A569E" w14:textId="77777777" w:rsidTr="00F94A46">
        <w:tc>
          <w:tcPr>
            <w:tcW w:w="10790" w:type="dxa"/>
            <w:tcBorders>
              <w:left w:val="single" w:sz="12" w:space="0" w:color="auto"/>
              <w:right w:val="single" w:sz="12" w:space="0" w:color="auto"/>
            </w:tcBorders>
          </w:tcPr>
          <w:p w14:paraId="40E8DC5B" w14:textId="77777777" w:rsidR="00805827" w:rsidRDefault="00000000" w:rsidP="004D41F6">
            <w:pPr>
              <w:spacing w:line="360" w:lineRule="atLeast"/>
              <w:rPr>
                <w:rFonts w:eastAsia="Times New Roman" w:cs="Calibri"/>
                <w:color w:val="000000"/>
                <w:sz w:val="24"/>
                <w:szCs w:val="24"/>
              </w:rPr>
            </w:pPr>
            <w:hyperlink w:anchor="ROCHeGENENTECH" w:history="1">
              <w:r w:rsidR="00805827" w:rsidRPr="0044462C">
                <w:rPr>
                  <w:rStyle w:val="Hyperlink"/>
                  <w:rFonts w:eastAsia="Times New Roman" w:cs="Calibri"/>
                  <w:sz w:val="24"/>
                  <w:szCs w:val="24"/>
                </w:rPr>
                <w:t>Venclexta (Venetoclax) Tablets</w:t>
              </w:r>
            </w:hyperlink>
          </w:p>
        </w:tc>
      </w:tr>
      <w:tr w:rsidR="00805827" w:rsidRPr="0062253F" w14:paraId="42BFCA23" w14:textId="77777777" w:rsidTr="00F94A46">
        <w:tc>
          <w:tcPr>
            <w:tcW w:w="10790" w:type="dxa"/>
            <w:tcBorders>
              <w:left w:val="single" w:sz="12" w:space="0" w:color="auto"/>
              <w:right w:val="single" w:sz="12" w:space="0" w:color="auto"/>
            </w:tcBorders>
          </w:tcPr>
          <w:p w14:paraId="64B9B0C8" w14:textId="77777777" w:rsidR="00805827" w:rsidRDefault="00000000" w:rsidP="004D41F6">
            <w:pPr>
              <w:spacing w:line="360" w:lineRule="atLeast"/>
              <w:rPr>
                <w:rFonts w:eastAsia="Times New Roman" w:cs="Calibri"/>
                <w:color w:val="000000"/>
                <w:sz w:val="24"/>
                <w:szCs w:val="24"/>
              </w:rPr>
            </w:pPr>
            <w:hyperlink w:anchor="LILLY" w:history="1">
              <w:r w:rsidR="00805827" w:rsidRPr="0044462C">
                <w:rPr>
                  <w:rStyle w:val="Hyperlink"/>
                  <w:rFonts w:eastAsia="Times New Roman" w:cs="Calibri"/>
                  <w:sz w:val="24"/>
                  <w:szCs w:val="24"/>
                </w:rPr>
                <w:t>Verzenio® (Abemaciclib) Tablets</w:t>
              </w:r>
            </w:hyperlink>
          </w:p>
        </w:tc>
      </w:tr>
      <w:tr w:rsidR="00805827" w:rsidRPr="0062253F" w14:paraId="58CB366F" w14:textId="77777777" w:rsidTr="00F94A46">
        <w:tc>
          <w:tcPr>
            <w:tcW w:w="10790" w:type="dxa"/>
            <w:tcBorders>
              <w:left w:val="single" w:sz="12" w:space="0" w:color="auto"/>
              <w:right w:val="single" w:sz="12" w:space="0" w:color="auto"/>
            </w:tcBorders>
          </w:tcPr>
          <w:p w14:paraId="52BA869E" w14:textId="77777777" w:rsidR="00805827" w:rsidRDefault="00000000" w:rsidP="004D41F6">
            <w:pPr>
              <w:spacing w:line="360" w:lineRule="atLeast"/>
              <w:rPr>
                <w:rFonts w:eastAsia="Times New Roman" w:cs="Calibri"/>
                <w:color w:val="000000"/>
                <w:sz w:val="24"/>
                <w:szCs w:val="24"/>
              </w:rPr>
            </w:pPr>
            <w:hyperlink w:anchor="BristolMyerSquibb" w:history="1">
              <w:r w:rsidR="00805827" w:rsidRPr="0044462C">
                <w:rPr>
                  <w:rStyle w:val="Hyperlink"/>
                  <w:rFonts w:eastAsia="Times New Roman" w:cs="Calibri"/>
                  <w:sz w:val="24"/>
                  <w:szCs w:val="24"/>
                </w:rPr>
                <w:t>Vidaza® (Azacitidine For Injection)</w:t>
              </w:r>
            </w:hyperlink>
          </w:p>
        </w:tc>
      </w:tr>
      <w:tr w:rsidR="00805827" w:rsidRPr="0062253F" w14:paraId="61990104" w14:textId="77777777" w:rsidTr="00F94A46">
        <w:tc>
          <w:tcPr>
            <w:tcW w:w="10790" w:type="dxa"/>
            <w:tcBorders>
              <w:left w:val="single" w:sz="12" w:space="0" w:color="auto"/>
              <w:right w:val="single" w:sz="12" w:space="0" w:color="auto"/>
            </w:tcBorders>
          </w:tcPr>
          <w:p w14:paraId="06F434C4" w14:textId="77777777" w:rsidR="00805827" w:rsidRDefault="00000000" w:rsidP="004D41F6">
            <w:pPr>
              <w:spacing w:line="360" w:lineRule="atLeast"/>
              <w:rPr>
                <w:rFonts w:eastAsia="Times New Roman" w:cs="Calibri"/>
                <w:color w:val="000000"/>
                <w:sz w:val="24"/>
                <w:szCs w:val="24"/>
              </w:rPr>
            </w:pPr>
            <w:hyperlink w:anchor="NOVARTIS" w:history="1">
              <w:r w:rsidR="00805827" w:rsidRPr="0044462C">
                <w:rPr>
                  <w:rStyle w:val="Hyperlink"/>
                  <w:rFonts w:eastAsia="Times New Roman" w:cs="Calibri"/>
                  <w:sz w:val="24"/>
                  <w:szCs w:val="24"/>
                </w:rPr>
                <w:t>Vijoice® (Alpelisib)</w:t>
              </w:r>
            </w:hyperlink>
          </w:p>
        </w:tc>
      </w:tr>
      <w:tr w:rsidR="00805827" w:rsidRPr="0062253F" w14:paraId="48D3C667" w14:textId="77777777" w:rsidTr="00F94A46">
        <w:tc>
          <w:tcPr>
            <w:tcW w:w="10790" w:type="dxa"/>
            <w:tcBorders>
              <w:left w:val="single" w:sz="12" w:space="0" w:color="auto"/>
              <w:right w:val="single" w:sz="12" w:space="0" w:color="auto"/>
            </w:tcBorders>
          </w:tcPr>
          <w:p w14:paraId="45C8F109" w14:textId="77777777" w:rsidR="00805827" w:rsidRDefault="00000000" w:rsidP="004D41F6">
            <w:pPr>
              <w:spacing w:line="360" w:lineRule="atLeast"/>
              <w:rPr>
                <w:rFonts w:eastAsia="Times New Roman" w:cs="Calibri"/>
                <w:color w:val="000000"/>
                <w:sz w:val="24"/>
                <w:szCs w:val="24"/>
              </w:rPr>
            </w:pPr>
            <w:hyperlink w:anchor="PFIZErONC" w:history="1">
              <w:r w:rsidR="00805827" w:rsidRPr="0044462C">
                <w:rPr>
                  <w:rStyle w:val="Hyperlink"/>
                  <w:rFonts w:eastAsia="Times New Roman" w:cs="Arial"/>
                  <w:sz w:val="24"/>
                  <w:szCs w:val="24"/>
                </w:rPr>
                <w:t>VIZIMPRO (dacaomitinib)</w:t>
              </w:r>
            </w:hyperlink>
          </w:p>
        </w:tc>
      </w:tr>
      <w:tr w:rsidR="00805827" w:rsidRPr="0062253F" w14:paraId="68E9CDAC" w14:textId="77777777" w:rsidTr="00F94A46">
        <w:tc>
          <w:tcPr>
            <w:tcW w:w="10790" w:type="dxa"/>
            <w:tcBorders>
              <w:left w:val="single" w:sz="12" w:space="0" w:color="auto"/>
              <w:right w:val="single" w:sz="12" w:space="0" w:color="auto"/>
            </w:tcBorders>
          </w:tcPr>
          <w:p w14:paraId="7F6F38FA" w14:textId="77777777" w:rsidR="00805827" w:rsidRDefault="00000000" w:rsidP="004D41F6">
            <w:pPr>
              <w:spacing w:line="360" w:lineRule="atLeast"/>
              <w:rPr>
                <w:rFonts w:eastAsia="Times New Roman" w:cs="Arial"/>
                <w:color w:val="000000"/>
                <w:sz w:val="24"/>
                <w:szCs w:val="24"/>
              </w:rPr>
            </w:pPr>
            <w:hyperlink w:anchor="NOVARTIS" w:history="1">
              <w:r w:rsidR="00805827" w:rsidRPr="0044462C">
                <w:rPr>
                  <w:rStyle w:val="Hyperlink"/>
                  <w:rFonts w:eastAsia="Times New Roman" w:cs="Calibri"/>
                  <w:sz w:val="24"/>
                  <w:szCs w:val="24"/>
                </w:rPr>
                <w:t>Votrient® (Pazopanib)</w:t>
              </w:r>
            </w:hyperlink>
          </w:p>
        </w:tc>
      </w:tr>
      <w:tr w:rsidR="00805827" w:rsidRPr="0062253F" w14:paraId="25C8F46D" w14:textId="77777777" w:rsidTr="00F94A46">
        <w:tc>
          <w:tcPr>
            <w:tcW w:w="10790" w:type="dxa"/>
            <w:tcBorders>
              <w:left w:val="single" w:sz="12" w:space="0" w:color="auto"/>
              <w:right w:val="single" w:sz="12" w:space="0" w:color="auto"/>
            </w:tcBorders>
          </w:tcPr>
          <w:p w14:paraId="6C842D40" w14:textId="77777777" w:rsidR="00805827" w:rsidRDefault="00000000" w:rsidP="004D41F6">
            <w:pPr>
              <w:spacing w:line="360" w:lineRule="atLeast"/>
              <w:rPr>
                <w:rFonts w:eastAsia="Times New Roman" w:cs="Arial"/>
                <w:color w:val="000000"/>
                <w:sz w:val="24"/>
                <w:szCs w:val="24"/>
              </w:rPr>
            </w:pPr>
            <w:hyperlink w:anchor="MERCK" w:history="1">
              <w:r w:rsidR="00805827" w:rsidRPr="0044462C">
                <w:rPr>
                  <w:rStyle w:val="Hyperlink"/>
                  <w:rFonts w:eastAsia="Times New Roman" w:cs="Calibri"/>
                  <w:sz w:val="24"/>
                  <w:szCs w:val="24"/>
                </w:rPr>
                <w:t>Welireg™ (Belzutifan) 40 Mg Tablets</w:t>
              </w:r>
            </w:hyperlink>
          </w:p>
        </w:tc>
      </w:tr>
      <w:tr w:rsidR="00805827" w:rsidRPr="0062253F" w14:paraId="593EE828" w14:textId="77777777" w:rsidTr="00F94A46">
        <w:tc>
          <w:tcPr>
            <w:tcW w:w="10790" w:type="dxa"/>
            <w:tcBorders>
              <w:left w:val="single" w:sz="12" w:space="0" w:color="auto"/>
              <w:right w:val="single" w:sz="12" w:space="0" w:color="auto"/>
            </w:tcBorders>
          </w:tcPr>
          <w:p w14:paraId="2955BCF6" w14:textId="77777777" w:rsidR="00805827" w:rsidRDefault="00000000" w:rsidP="004D41F6">
            <w:pPr>
              <w:spacing w:line="360" w:lineRule="atLeast"/>
              <w:rPr>
                <w:rFonts w:eastAsia="Times New Roman" w:cs="Arial"/>
                <w:color w:val="000000"/>
                <w:sz w:val="24"/>
                <w:szCs w:val="24"/>
              </w:rPr>
            </w:pPr>
            <w:hyperlink w:anchor="PFIZErONC" w:history="1">
              <w:r w:rsidR="00805827" w:rsidRPr="0044462C">
                <w:rPr>
                  <w:rStyle w:val="Hyperlink"/>
                  <w:rFonts w:eastAsia="Times New Roman" w:cs="Arial"/>
                  <w:sz w:val="24"/>
                  <w:szCs w:val="24"/>
                </w:rPr>
                <w:t>XALKORI (crizotinib)</w:t>
              </w:r>
            </w:hyperlink>
          </w:p>
        </w:tc>
      </w:tr>
      <w:tr w:rsidR="00805827" w:rsidRPr="0062253F" w14:paraId="59EBDFF5" w14:textId="77777777" w:rsidTr="00F94A46">
        <w:tc>
          <w:tcPr>
            <w:tcW w:w="10790" w:type="dxa"/>
            <w:tcBorders>
              <w:left w:val="single" w:sz="12" w:space="0" w:color="auto"/>
              <w:right w:val="single" w:sz="12" w:space="0" w:color="auto"/>
            </w:tcBorders>
          </w:tcPr>
          <w:p w14:paraId="5D5D289C" w14:textId="77777777" w:rsidR="00805827" w:rsidRDefault="00000000" w:rsidP="004D41F6">
            <w:pPr>
              <w:spacing w:line="360" w:lineRule="atLeast"/>
              <w:rPr>
                <w:rFonts w:eastAsia="Times New Roman" w:cs="Arial"/>
                <w:color w:val="000000"/>
                <w:sz w:val="24"/>
                <w:szCs w:val="24"/>
              </w:rPr>
            </w:pPr>
            <w:hyperlink w:anchor="ROCHeGENENTECH" w:history="1">
              <w:r w:rsidR="00805827" w:rsidRPr="0044462C">
                <w:rPr>
                  <w:rStyle w:val="Hyperlink"/>
                  <w:rFonts w:eastAsia="Times New Roman" w:cs="Calibri"/>
                  <w:sz w:val="24"/>
                  <w:szCs w:val="24"/>
                </w:rPr>
                <w:t>Xeloda (Capecitabine)</w:t>
              </w:r>
            </w:hyperlink>
          </w:p>
        </w:tc>
      </w:tr>
      <w:tr w:rsidR="00805827" w:rsidRPr="0062253F" w14:paraId="77608BC2" w14:textId="77777777" w:rsidTr="00F94A46">
        <w:tc>
          <w:tcPr>
            <w:tcW w:w="10790" w:type="dxa"/>
            <w:tcBorders>
              <w:left w:val="single" w:sz="12" w:space="0" w:color="auto"/>
              <w:right w:val="single" w:sz="12" w:space="0" w:color="auto"/>
            </w:tcBorders>
          </w:tcPr>
          <w:p w14:paraId="48FB9A70" w14:textId="77777777" w:rsidR="00805827" w:rsidRDefault="00000000" w:rsidP="004D41F6">
            <w:pPr>
              <w:spacing w:line="360" w:lineRule="atLeast"/>
              <w:rPr>
                <w:rFonts w:eastAsia="Times New Roman" w:cs="Calibri"/>
                <w:color w:val="000000"/>
                <w:sz w:val="24"/>
                <w:szCs w:val="24"/>
              </w:rPr>
            </w:pPr>
            <w:hyperlink w:anchor="BristolMyerSquibb" w:history="1">
              <w:r w:rsidR="00805827" w:rsidRPr="0044462C">
                <w:rPr>
                  <w:rStyle w:val="Hyperlink"/>
                  <w:rFonts w:eastAsia="Times New Roman" w:cs="Calibri"/>
                  <w:sz w:val="24"/>
                  <w:szCs w:val="24"/>
                </w:rPr>
                <w:t>Yervoy® (Ipilimumab)</w:t>
              </w:r>
            </w:hyperlink>
          </w:p>
        </w:tc>
      </w:tr>
      <w:tr w:rsidR="00805827" w:rsidRPr="0062253F" w14:paraId="6BDB70BC" w14:textId="77777777" w:rsidTr="00F94A46">
        <w:tc>
          <w:tcPr>
            <w:tcW w:w="10790" w:type="dxa"/>
            <w:tcBorders>
              <w:left w:val="single" w:sz="12" w:space="0" w:color="auto"/>
              <w:right w:val="single" w:sz="12" w:space="0" w:color="auto"/>
            </w:tcBorders>
          </w:tcPr>
          <w:p w14:paraId="4DDE7FD8" w14:textId="77777777" w:rsidR="00805827" w:rsidRDefault="00000000" w:rsidP="004D41F6">
            <w:pPr>
              <w:spacing w:line="360" w:lineRule="atLeast"/>
              <w:rPr>
                <w:rFonts w:eastAsia="Times New Roman" w:cs="Calibri"/>
                <w:color w:val="000000"/>
                <w:sz w:val="24"/>
                <w:szCs w:val="24"/>
              </w:rPr>
            </w:pPr>
            <w:hyperlink w:anchor="JohnsonJohnson" w:history="1">
              <w:r w:rsidR="00805827" w:rsidRPr="0044462C">
                <w:rPr>
                  <w:rStyle w:val="Hyperlink"/>
                  <w:rFonts w:eastAsia="Times New Roman" w:cs="Calibri"/>
                  <w:sz w:val="24"/>
                  <w:szCs w:val="24"/>
                </w:rPr>
                <w:t>Yondelis (Trabectedin) For Iv Infusion</w:t>
              </w:r>
            </w:hyperlink>
          </w:p>
        </w:tc>
      </w:tr>
      <w:tr w:rsidR="00805827" w:rsidRPr="0062253F" w14:paraId="5513DDA1" w14:textId="77777777" w:rsidTr="00F94A46">
        <w:tc>
          <w:tcPr>
            <w:tcW w:w="10790" w:type="dxa"/>
            <w:tcBorders>
              <w:left w:val="single" w:sz="12" w:space="0" w:color="auto"/>
              <w:right w:val="single" w:sz="12" w:space="0" w:color="auto"/>
            </w:tcBorders>
          </w:tcPr>
          <w:p w14:paraId="5C80D262" w14:textId="77777777" w:rsidR="00805827" w:rsidRDefault="00000000" w:rsidP="004D41F6">
            <w:pPr>
              <w:spacing w:line="360" w:lineRule="atLeast"/>
              <w:rPr>
                <w:rFonts w:eastAsia="Times New Roman" w:cs="Calibri"/>
                <w:color w:val="000000"/>
                <w:sz w:val="24"/>
                <w:szCs w:val="24"/>
              </w:rPr>
            </w:pPr>
            <w:hyperlink w:anchor="NOVARTIS" w:history="1">
              <w:r w:rsidR="00805827" w:rsidRPr="0044462C">
                <w:rPr>
                  <w:rStyle w:val="Hyperlink"/>
                  <w:rFonts w:eastAsia="Times New Roman" w:cs="Calibri"/>
                  <w:sz w:val="24"/>
                  <w:szCs w:val="24"/>
                </w:rPr>
                <w:t>Zarxio™ (Filgrastim-Sndz)</w:t>
              </w:r>
            </w:hyperlink>
          </w:p>
        </w:tc>
      </w:tr>
      <w:tr w:rsidR="00805827" w:rsidRPr="0062253F" w14:paraId="51373EBA" w14:textId="77777777" w:rsidTr="00F94A46">
        <w:tc>
          <w:tcPr>
            <w:tcW w:w="10790" w:type="dxa"/>
            <w:tcBorders>
              <w:left w:val="single" w:sz="12" w:space="0" w:color="auto"/>
              <w:right w:val="single" w:sz="12" w:space="0" w:color="auto"/>
            </w:tcBorders>
          </w:tcPr>
          <w:p w14:paraId="762A5622" w14:textId="77777777" w:rsidR="00805827" w:rsidRDefault="00000000" w:rsidP="004D41F6">
            <w:pPr>
              <w:spacing w:line="360" w:lineRule="atLeast"/>
              <w:rPr>
                <w:rFonts w:eastAsia="Times New Roman" w:cs="Calibri"/>
                <w:color w:val="000000"/>
                <w:sz w:val="24"/>
                <w:szCs w:val="24"/>
              </w:rPr>
            </w:pPr>
            <w:hyperlink w:anchor="ROCHeGENENTECH" w:history="1">
              <w:r w:rsidR="00805827" w:rsidRPr="0044462C">
                <w:rPr>
                  <w:rStyle w:val="Hyperlink"/>
                  <w:rFonts w:eastAsia="Times New Roman" w:cs="Calibri"/>
                  <w:sz w:val="24"/>
                  <w:szCs w:val="24"/>
                </w:rPr>
                <w:t>Zelboraf (Vemurafenib)</w:t>
              </w:r>
            </w:hyperlink>
          </w:p>
        </w:tc>
      </w:tr>
      <w:tr w:rsidR="00805827" w:rsidRPr="0062253F" w14:paraId="53ABAF01" w14:textId="77777777" w:rsidTr="00F94A46">
        <w:tc>
          <w:tcPr>
            <w:tcW w:w="10790" w:type="dxa"/>
            <w:tcBorders>
              <w:left w:val="single" w:sz="12" w:space="0" w:color="auto"/>
              <w:right w:val="single" w:sz="12" w:space="0" w:color="auto"/>
            </w:tcBorders>
          </w:tcPr>
          <w:p w14:paraId="4F6E4075" w14:textId="77777777" w:rsidR="00805827" w:rsidRDefault="00000000" w:rsidP="004D41F6">
            <w:pPr>
              <w:spacing w:line="360" w:lineRule="atLeast"/>
              <w:rPr>
                <w:rFonts w:eastAsia="Times New Roman" w:cs="Calibri"/>
                <w:color w:val="000000"/>
                <w:sz w:val="24"/>
                <w:szCs w:val="24"/>
              </w:rPr>
            </w:pPr>
            <w:hyperlink w:anchor="NOVARTIS" w:history="1">
              <w:r w:rsidR="00805827" w:rsidRPr="0044462C">
                <w:rPr>
                  <w:rStyle w:val="Hyperlink"/>
                  <w:rFonts w:eastAsia="Times New Roman" w:cs="Calibri"/>
                  <w:sz w:val="24"/>
                  <w:szCs w:val="24"/>
                </w:rPr>
                <w:t>Ziextenzo® (Pegfilgrastim-Bmez)‎</w:t>
              </w:r>
            </w:hyperlink>
          </w:p>
        </w:tc>
      </w:tr>
      <w:tr w:rsidR="00805827" w:rsidRPr="0062253F" w14:paraId="6295E37D" w14:textId="77777777" w:rsidTr="00F94A46">
        <w:tc>
          <w:tcPr>
            <w:tcW w:w="10790" w:type="dxa"/>
            <w:tcBorders>
              <w:left w:val="single" w:sz="12" w:space="0" w:color="auto"/>
              <w:right w:val="single" w:sz="12" w:space="0" w:color="auto"/>
            </w:tcBorders>
          </w:tcPr>
          <w:p w14:paraId="7C65A5C8" w14:textId="77777777" w:rsidR="00805827" w:rsidRDefault="00000000" w:rsidP="004D41F6">
            <w:pPr>
              <w:spacing w:line="360" w:lineRule="atLeast"/>
              <w:rPr>
                <w:rFonts w:eastAsia="Times New Roman" w:cs="Calibri"/>
                <w:color w:val="000000"/>
                <w:sz w:val="24"/>
                <w:szCs w:val="24"/>
              </w:rPr>
            </w:pPr>
            <w:hyperlink w:anchor="PFIZErONC" w:history="1">
              <w:r w:rsidR="00805827" w:rsidRPr="0044462C">
                <w:rPr>
                  <w:rStyle w:val="Hyperlink"/>
                  <w:rFonts w:eastAsia="Times New Roman" w:cs="Arial"/>
                  <w:sz w:val="24"/>
                  <w:szCs w:val="24"/>
                </w:rPr>
                <w:t>ZIRABEV (bevacizumab-bvzr)</w:t>
              </w:r>
            </w:hyperlink>
          </w:p>
        </w:tc>
      </w:tr>
      <w:tr w:rsidR="00805827" w:rsidRPr="0062253F" w14:paraId="14F92DA5" w14:textId="77777777" w:rsidTr="00F94A46">
        <w:tc>
          <w:tcPr>
            <w:tcW w:w="10790" w:type="dxa"/>
            <w:tcBorders>
              <w:left w:val="single" w:sz="12" w:space="0" w:color="auto"/>
              <w:right w:val="single" w:sz="12" w:space="0" w:color="auto"/>
            </w:tcBorders>
          </w:tcPr>
          <w:p w14:paraId="2B4519BD" w14:textId="77777777" w:rsidR="00805827" w:rsidRDefault="00000000" w:rsidP="004D41F6">
            <w:pPr>
              <w:spacing w:line="360" w:lineRule="atLeast"/>
              <w:rPr>
                <w:rFonts w:eastAsia="Times New Roman" w:cs="Calibri"/>
                <w:color w:val="000000"/>
                <w:sz w:val="24"/>
                <w:szCs w:val="24"/>
              </w:rPr>
            </w:pPr>
            <w:hyperlink w:anchor="MERCK" w:history="1">
              <w:r w:rsidR="00805827" w:rsidRPr="0044462C">
                <w:rPr>
                  <w:rStyle w:val="Hyperlink"/>
                  <w:rFonts w:eastAsia="Times New Roman" w:cs="Calibri"/>
                  <w:sz w:val="24"/>
                  <w:szCs w:val="24"/>
                </w:rPr>
                <w:t>Zolinza® (Vorinostat) 100 Mg Capsules</w:t>
              </w:r>
            </w:hyperlink>
          </w:p>
        </w:tc>
      </w:tr>
      <w:tr w:rsidR="00805827" w:rsidRPr="0062253F" w14:paraId="0A80DD5A" w14:textId="77777777" w:rsidTr="00F94A46">
        <w:tc>
          <w:tcPr>
            <w:tcW w:w="10790" w:type="dxa"/>
            <w:tcBorders>
              <w:left w:val="single" w:sz="12" w:space="0" w:color="auto"/>
              <w:right w:val="single" w:sz="12" w:space="0" w:color="auto"/>
            </w:tcBorders>
          </w:tcPr>
          <w:p w14:paraId="3658DF72" w14:textId="77777777" w:rsidR="00805827" w:rsidRDefault="00000000" w:rsidP="004D41F6">
            <w:pPr>
              <w:spacing w:line="360" w:lineRule="atLeast"/>
              <w:rPr>
                <w:rFonts w:eastAsia="Times New Roman" w:cs="Calibri"/>
                <w:color w:val="000000"/>
                <w:sz w:val="24"/>
                <w:szCs w:val="24"/>
              </w:rPr>
            </w:pPr>
            <w:hyperlink w:anchor="NOVARTIS" w:history="1">
              <w:r w:rsidR="00805827" w:rsidRPr="0044462C">
                <w:rPr>
                  <w:rStyle w:val="Hyperlink"/>
                  <w:rFonts w:eastAsia="Times New Roman" w:cs="Calibri"/>
                  <w:sz w:val="24"/>
                  <w:szCs w:val="24"/>
                </w:rPr>
                <w:t>Zykadia® (Ceritinib)</w:t>
              </w:r>
            </w:hyperlink>
          </w:p>
        </w:tc>
      </w:tr>
      <w:tr w:rsidR="00805827" w:rsidRPr="0062253F" w14:paraId="1CAE576B" w14:textId="77777777" w:rsidTr="00F94A46">
        <w:tc>
          <w:tcPr>
            <w:tcW w:w="10790" w:type="dxa"/>
            <w:tcBorders>
              <w:left w:val="single" w:sz="12" w:space="0" w:color="auto"/>
              <w:right w:val="single" w:sz="12" w:space="0" w:color="auto"/>
            </w:tcBorders>
          </w:tcPr>
          <w:p w14:paraId="0CB87D5F" w14:textId="77777777" w:rsidR="00805827" w:rsidRDefault="00000000" w:rsidP="004D41F6">
            <w:pPr>
              <w:spacing w:line="360" w:lineRule="atLeast"/>
            </w:pPr>
            <w:hyperlink w:anchor="ADCPatientSupport" w:history="1">
              <w:r w:rsidR="00805827" w:rsidRPr="003A72DB">
                <w:rPr>
                  <w:rStyle w:val="Hyperlink"/>
                </w:rPr>
                <w:t>Zynlonta (loncastuximab tesirine)</w:t>
              </w:r>
            </w:hyperlink>
          </w:p>
        </w:tc>
      </w:tr>
      <w:tr w:rsidR="00805827" w:rsidRPr="0062253F" w14:paraId="5C6784D0" w14:textId="77777777" w:rsidTr="00F94A46">
        <w:tc>
          <w:tcPr>
            <w:tcW w:w="10790" w:type="dxa"/>
            <w:tcBorders>
              <w:left w:val="single" w:sz="12" w:space="0" w:color="auto"/>
              <w:right w:val="single" w:sz="12" w:space="0" w:color="auto"/>
            </w:tcBorders>
          </w:tcPr>
          <w:p w14:paraId="675C564C" w14:textId="77777777" w:rsidR="00805827" w:rsidRDefault="00000000" w:rsidP="004D41F6">
            <w:pPr>
              <w:spacing w:line="360" w:lineRule="atLeast"/>
              <w:rPr>
                <w:rFonts w:eastAsia="Times New Roman" w:cs="Calibri"/>
                <w:color w:val="000000"/>
                <w:sz w:val="24"/>
                <w:szCs w:val="24"/>
              </w:rPr>
            </w:pPr>
            <w:hyperlink w:anchor="JohnsonJohnson" w:history="1">
              <w:r w:rsidR="00805827" w:rsidRPr="0044462C">
                <w:rPr>
                  <w:rStyle w:val="Hyperlink"/>
                  <w:rFonts w:eastAsia="Times New Roman" w:cs="Calibri"/>
                  <w:sz w:val="24"/>
                  <w:szCs w:val="24"/>
                </w:rPr>
                <w:t>Zytiga (Abiraterone) Tablets</w:t>
              </w:r>
            </w:hyperlink>
          </w:p>
        </w:tc>
      </w:tr>
    </w:tbl>
    <w:p w14:paraId="23A21DC3" w14:textId="77777777" w:rsidR="00F94A46" w:rsidRDefault="00000000" w:rsidP="00F94A46">
      <w:pPr>
        <w:spacing w:after="0"/>
      </w:pPr>
      <w:hyperlink w:anchor="GLOSSARyTOP" w:history="1">
        <w:r w:rsidR="00F94A46" w:rsidRPr="00EB3BF3">
          <w:rPr>
            <w:rStyle w:val="Hyperlink"/>
          </w:rPr>
          <w:t>RETURN TO TOP</w:t>
        </w:r>
      </w:hyperlink>
    </w:p>
    <w:p w14:paraId="02F5C919" w14:textId="77777777" w:rsidR="00F94A46" w:rsidRDefault="00F94A46" w:rsidP="00F94A46">
      <w:pPr>
        <w:spacing w:after="0"/>
      </w:pPr>
    </w:p>
    <w:p w14:paraId="0A5F0C49" w14:textId="1D5C8F65" w:rsidR="00805827" w:rsidRPr="00F94A46" w:rsidRDefault="00805827" w:rsidP="00F94A46">
      <w:pPr>
        <w:spacing w:after="0"/>
      </w:pPr>
      <w:r>
        <w:rPr>
          <w:noProof/>
          <w:sz w:val="32"/>
          <w:szCs w:val="32"/>
        </w:rPr>
        <mc:AlternateContent>
          <mc:Choice Requires="wps">
            <w:drawing>
              <wp:anchor distT="0" distB="0" distL="114300" distR="114300" simplePos="0" relativeHeight="251667456" behindDoc="0" locked="0" layoutInCell="1" allowOverlap="1" wp14:anchorId="148411B3" wp14:editId="2E9F78BC">
                <wp:simplePos x="0" y="0"/>
                <wp:positionH relativeFrom="margin">
                  <wp:posOffset>-233045</wp:posOffset>
                </wp:positionH>
                <wp:positionV relativeFrom="paragraph">
                  <wp:posOffset>89535</wp:posOffset>
                </wp:positionV>
                <wp:extent cx="7239000" cy="0"/>
                <wp:effectExtent l="0" t="19050" r="19050" b="19050"/>
                <wp:wrapNone/>
                <wp:docPr id="38" name="Straight Connector 38"/>
                <wp:cNvGraphicFramePr/>
                <a:graphic xmlns:a="http://schemas.openxmlformats.org/drawingml/2006/main">
                  <a:graphicData uri="http://schemas.microsoft.com/office/word/2010/wordprocessingShape">
                    <wps:wsp>
                      <wps:cNvCnPr/>
                      <wps:spPr>
                        <a:xfrm>
                          <a:off x="0" y="0"/>
                          <a:ext cx="7239000" cy="0"/>
                        </a:xfrm>
                        <a:prstGeom prst="line">
                          <a:avLst/>
                        </a:prstGeom>
                        <a:ln w="28575"/>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3FE12B91" id="Straight Connector 38" o:spid="_x0000_s1026" style="position:absolute;z-index:25166745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 from="-18.35pt,7.05pt" to="551.65pt,7.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" strokecolor="black [3200]" strokeweight="2.25pt">
                <v:stroke joinstyle="miter"/>
                <w10:wrap anchorx="margin"/>
              </v:line>
            </w:pict>
          </mc:Fallback>
        </mc:AlternateContent>
      </w:r>
    </w:p>
    <w:p w14:paraId="7B67157F" w14:textId="77777777" w:rsidR="00805827" w:rsidRPr="00DF5AD1" w:rsidRDefault="00805827" w:rsidP="00805827">
      <w:pPr>
        <w:rPr>
          <w:b/>
          <w:bCs/>
          <w:sz w:val="48"/>
          <w:szCs w:val="48"/>
          <w:u w:val="single"/>
        </w:rPr>
      </w:pPr>
      <w:bookmarkStart w:id="63" w:name="ADDresources"/>
      <w:r w:rsidRPr="00DF5AD1">
        <w:rPr>
          <w:b/>
          <w:bCs/>
          <w:sz w:val="48"/>
          <w:szCs w:val="48"/>
          <w:u w:val="single"/>
        </w:rPr>
        <w:t>Additional resources</w:t>
      </w:r>
    </w:p>
    <w:bookmarkStart w:id="64" w:name="NEEDyMEDS"/>
    <w:bookmarkEnd w:id="63"/>
    <w:p w14:paraId="3CB0A631" w14:textId="77777777" w:rsidR="00805827" w:rsidRPr="00DF5AD1" w:rsidRDefault="00805827" w:rsidP="00805827">
      <w:pPr>
        <w:spacing w:after="0"/>
        <w:rPr>
          <w:sz w:val="32"/>
          <w:szCs w:val="32"/>
        </w:rPr>
      </w:pPr>
      <w:r w:rsidRPr="00DF5AD1">
        <w:rPr>
          <w:sz w:val="32"/>
          <w:szCs w:val="32"/>
        </w:rPr>
        <w:fldChar w:fldCharType="begin"/>
      </w:r>
      <w:r w:rsidRPr="00DF5AD1">
        <w:rPr>
          <w:sz w:val="32"/>
          <w:szCs w:val="32"/>
        </w:rPr>
        <w:instrText xml:space="preserve"> HYPERLINK "https://www.needymeds.org/" </w:instrText>
      </w:r>
      <w:r w:rsidRPr="00DF5AD1">
        <w:rPr>
          <w:sz w:val="32"/>
          <w:szCs w:val="32"/>
        </w:rPr>
        <w:fldChar w:fldCharType="separate"/>
      </w:r>
      <w:r w:rsidRPr="00DF5AD1">
        <w:rPr>
          <w:rStyle w:val="Hyperlink"/>
          <w:sz w:val="32"/>
          <w:szCs w:val="32"/>
        </w:rPr>
        <w:t>NeedyMeds</w:t>
      </w:r>
      <w:r w:rsidRPr="00DF5AD1">
        <w:rPr>
          <w:sz w:val="32"/>
          <w:szCs w:val="32"/>
        </w:rPr>
        <w:fldChar w:fldCharType="end"/>
      </w:r>
    </w:p>
    <w:bookmarkEnd w:id="64"/>
    <w:p w14:paraId="5FE485C8" w14:textId="77777777" w:rsidR="00805827" w:rsidRPr="00DF5AD1" w:rsidRDefault="00805827" w:rsidP="00805827">
      <w:pPr>
        <w:pStyle w:val="ListParagraph"/>
        <w:numPr>
          <w:ilvl w:val="0"/>
          <w:numId w:val="28"/>
        </w:numPr>
        <w:spacing w:after="0"/>
      </w:pPr>
      <w:r w:rsidRPr="00DF5AD1">
        <w:fldChar w:fldCharType="begin"/>
      </w:r>
      <w:r w:rsidRPr="00DF5AD1">
        <w:instrText xml:space="preserve"> HYPERLINK "https://www.needymeds.org/discount-drug-card-app" </w:instrText>
      </w:r>
      <w:r w:rsidRPr="00DF5AD1">
        <w:fldChar w:fldCharType="separate"/>
      </w:r>
      <w:r w:rsidRPr="00DF5AD1">
        <w:rPr>
          <w:rStyle w:val="Hyperlink"/>
        </w:rPr>
        <w:t>Phone application for iPhone &amp; Android for NeedyMeds Drug Discount Cards</w:t>
      </w:r>
      <w:r w:rsidRPr="00DF5AD1">
        <w:fldChar w:fldCharType="end"/>
      </w:r>
    </w:p>
    <w:p w14:paraId="5CED3DA5" w14:textId="77777777" w:rsidR="00805827" w:rsidRPr="00DF5AD1" w:rsidRDefault="00805827" w:rsidP="00805827">
      <w:pPr>
        <w:pStyle w:val="ListParagraph"/>
        <w:numPr>
          <w:ilvl w:val="0"/>
          <w:numId w:val="28"/>
        </w:numPr>
      </w:pPr>
      <w:r w:rsidRPr="00DF5AD1">
        <w:t>Any medication not included in current document that has a patient assistance program will</w:t>
      </w:r>
      <w:r>
        <w:t xml:space="preserve"> likely</w:t>
      </w:r>
      <w:r w:rsidRPr="00DF5AD1">
        <w:t xml:space="preserve"> be located on the NeedyMeds website</w:t>
      </w:r>
    </w:p>
    <w:p w14:paraId="1462C3AD" w14:textId="77777777" w:rsidR="00805827" w:rsidRPr="00DF5AD1" w:rsidRDefault="00805827" w:rsidP="00805827">
      <w:pPr>
        <w:pStyle w:val="ListParagraph"/>
      </w:pPr>
      <w:r>
        <w:rPr>
          <w:noProof/>
          <w:sz w:val="32"/>
          <w:szCs w:val="32"/>
        </w:rPr>
        <mc:AlternateContent>
          <mc:Choice Requires="wps">
            <w:drawing>
              <wp:anchor distT="0" distB="0" distL="114300" distR="114300" simplePos="0" relativeHeight="251666432" behindDoc="0" locked="0" layoutInCell="1" allowOverlap="1" wp14:anchorId="235E995D" wp14:editId="7F2E4119">
                <wp:simplePos x="0" y="0"/>
                <wp:positionH relativeFrom="margin">
                  <wp:align>center</wp:align>
                </wp:positionH>
                <wp:positionV relativeFrom="paragraph">
                  <wp:posOffset>180975</wp:posOffset>
                </wp:positionV>
                <wp:extent cx="7239000" cy="0"/>
                <wp:effectExtent l="0" t="19050" r="19050" b="19050"/>
                <wp:wrapNone/>
                <wp:docPr id="36" name="Straight Connector 36"/>
                <wp:cNvGraphicFramePr/>
                <a:graphic xmlns:a="http://schemas.openxmlformats.org/drawingml/2006/main">
                  <a:graphicData uri="http://schemas.microsoft.com/office/word/2010/wordprocessingShape">
                    <wps:wsp>
                      <wps:cNvCnPr/>
                      <wps:spPr>
                        <a:xfrm>
                          <a:off x="0" y="0"/>
                          <a:ext cx="7239000" cy="0"/>
                        </a:xfrm>
                        <a:prstGeom prst="line">
                          <a:avLst/>
                        </a:prstGeom>
                        <a:ln w="28575"/>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319DE806" id="Straight Connector 36" o:spid="_x0000_s1026" style="position:absolute;z-index:251666432;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 from="0,14.25pt" to="570pt,1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" strokecolor="black [3200]" strokeweight="2.25pt">
                <v:stroke joinstyle="miter"/>
                <w10:wrap anchorx="margin"/>
              </v:line>
            </w:pict>
          </mc:Fallback>
        </mc:AlternateContent>
      </w:r>
    </w:p>
    <w:bookmarkStart w:id="65" w:name="WELVISTA"/>
    <w:p w14:paraId="2BF98A6F" w14:textId="77777777" w:rsidR="00805827" w:rsidRPr="00DF5AD1" w:rsidRDefault="00805827" w:rsidP="00805827">
      <w:pPr>
        <w:spacing w:after="0"/>
        <w:rPr>
          <w:sz w:val="32"/>
          <w:szCs w:val="32"/>
        </w:rPr>
      </w:pPr>
      <w:r w:rsidRPr="00DF5AD1">
        <w:rPr>
          <w:sz w:val="32"/>
          <w:szCs w:val="32"/>
        </w:rPr>
        <w:fldChar w:fldCharType="begin"/>
      </w:r>
      <w:r w:rsidRPr="00DF5AD1">
        <w:rPr>
          <w:sz w:val="32"/>
          <w:szCs w:val="32"/>
        </w:rPr>
        <w:instrText xml:space="preserve"> HYPERLINK "https://www.welvista.org/wp-content/uploads/2022-Feb-Application-Fillable-Packet-1.pdf" </w:instrText>
      </w:r>
      <w:r w:rsidRPr="00DF5AD1">
        <w:rPr>
          <w:sz w:val="32"/>
          <w:szCs w:val="32"/>
        </w:rPr>
        <w:fldChar w:fldCharType="separate"/>
      </w:r>
      <w:r w:rsidRPr="00DF5AD1">
        <w:rPr>
          <w:rStyle w:val="Hyperlink"/>
          <w:sz w:val="32"/>
          <w:szCs w:val="32"/>
        </w:rPr>
        <w:t>Wellvista</w:t>
      </w:r>
      <w:r w:rsidRPr="00DF5AD1">
        <w:rPr>
          <w:sz w:val="32"/>
          <w:szCs w:val="32"/>
        </w:rPr>
        <w:fldChar w:fldCharType="end"/>
      </w:r>
      <w:r w:rsidRPr="00DF5AD1">
        <w:rPr>
          <w:sz w:val="32"/>
          <w:szCs w:val="32"/>
        </w:rPr>
        <w:t xml:space="preserve"> (10-14 days for application processing)</w:t>
      </w:r>
    </w:p>
    <w:bookmarkEnd w:id="65"/>
    <w:p w14:paraId="1F407BD9" w14:textId="77777777" w:rsidR="00805827" w:rsidRPr="00DF5AD1" w:rsidRDefault="00805827" w:rsidP="00805827">
      <w:pPr>
        <w:spacing w:after="0"/>
      </w:pPr>
      <w:r w:rsidRPr="00DF5AD1">
        <w:t>Eligibility</w:t>
      </w:r>
    </w:p>
    <w:p w14:paraId="07DBFE2A" w14:textId="77777777" w:rsidR="00805827" w:rsidRPr="00DF5AD1" w:rsidRDefault="00805827" w:rsidP="00805827">
      <w:pPr>
        <w:pStyle w:val="ListParagraph"/>
        <w:numPr>
          <w:ilvl w:val="0"/>
          <w:numId w:val="27"/>
        </w:numPr>
      </w:pPr>
      <w:r w:rsidRPr="00DF5AD1">
        <w:t>South Carolina Resident, which requires proof as follows:</w:t>
      </w:r>
    </w:p>
    <w:p w14:paraId="1DB24BEE" w14:textId="77777777" w:rsidR="00805827" w:rsidRPr="00DF5AD1" w:rsidRDefault="00805827" w:rsidP="00805827">
      <w:pPr>
        <w:pStyle w:val="ListParagraph"/>
        <w:numPr>
          <w:ilvl w:val="1"/>
          <w:numId w:val="27"/>
        </w:numPr>
      </w:pPr>
      <w:r w:rsidRPr="00DF5AD1">
        <w:t xml:space="preserve">Copy of Driver’s license, State ID card, utility bill, or ANY bill with </w:t>
      </w:r>
      <w:r w:rsidRPr="00DF5AD1">
        <w:rPr>
          <w:b/>
          <w:bCs/>
        </w:rPr>
        <w:t>YOUR</w:t>
      </w:r>
      <w:r w:rsidRPr="00DF5AD1">
        <w:t xml:space="preserve"> name and current address on it (PO box not valid)</w:t>
      </w:r>
    </w:p>
    <w:p w14:paraId="5C17A58D" w14:textId="77777777" w:rsidR="00805827" w:rsidRPr="00DF5AD1" w:rsidRDefault="00805827" w:rsidP="00805827">
      <w:pPr>
        <w:pStyle w:val="ListParagraph"/>
        <w:numPr>
          <w:ilvl w:val="0"/>
          <w:numId w:val="27"/>
        </w:numPr>
      </w:pPr>
      <w:r w:rsidRPr="00DF5AD1">
        <w:t>Copy of Photo ID</w:t>
      </w:r>
    </w:p>
    <w:p w14:paraId="123705FD" w14:textId="77777777" w:rsidR="00805827" w:rsidRPr="00DF5AD1" w:rsidRDefault="00805827" w:rsidP="00805827">
      <w:pPr>
        <w:pStyle w:val="ListParagraph"/>
        <w:numPr>
          <w:ilvl w:val="1"/>
          <w:numId w:val="27"/>
        </w:numPr>
      </w:pPr>
      <w:r w:rsidRPr="00DF5AD1">
        <w:t>Driver’s license</w:t>
      </w:r>
    </w:p>
    <w:p w14:paraId="63ED86BC" w14:textId="77777777" w:rsidR="00805827" w:rsidRPr="00DF5AD1" w:rsidRDefault="00805827" w:rsidP="00805827">
      <w:pPr>
        <w:pStyle w:val="ListParagraph"/>
        <w:numPr>
          <w:ilvl w:val="1"/>
          <w:numId w:val="27"/>
        </w:numPr>
      </w:pPr>
      <w:r w:rsidRPr="00DF5AD1">
        <w:t>State ID card</w:t>
      </w:r>
    </w:p>
    <w:p w14:paraId="2A56D39C" w14:textId="77777777" w:rsidR="00805827" w:rsidRPr="00DF5AD1" w:rsidRDefault="00805827" w:rsidP="00805827">
      <w:pPr>
        <w:pStyle w:val="ListParagraph"/>
        <w:numPr>
          <w:ilvl w:val="1"/>
          <w:numId w:val="27"/>
        </w:numPr>
      </w:pPr>
      <w:r w:rsidRPr="00DF5AD1">
        <w:t>Passport</w:t>
      </w:r>
    </w:p>
    <w:p w14:paraId="6000BE11" w14:textId="77777777" w:rsidR="00805827" w:rsidRPr="00DF5AD1" w:rsidRDefault="00805827" w:rsidP="00805827">
      <w:pPr>
        <w:pStyle w:val="ListParagraph"/>
        <w:numPr>
          <w:ilvl w:val="0"/>
          <w:numId w:val="27"/>
        </w:numPr>
      </w:pPr>
      <w:r w:rsidRPr="00DF5AD1">
        <w:t>Uninsured</w:t>
      </w:r>
    </w:p>
    <w:p w14:paraId="17888D70" w14:textId="77777777" w:rsidR="00805827" w:rsidRDefault="00805827" w:rsidP="00805827">
      <w:pPr>
        <w:pStyle w:val="ListParagraph"/>
        <w:numPr>
          <w:ilvl w:val="0"/>
          <w:numId w:val="27"/>
        </w:numPr>
      </w:pPr>
      <w:r w:rsidRPr="00DF5AD1">
        <w:t>At or below 250% FPL</w:t>
      </w:r>
    </w:p>
    <w:p w14:paraId="6CA6AD71" w14:textId="77777777" w:rsidR="00805827" w:rsidRPr="00DF5AD1" w:rsidRDefault="00805827" w:rsidP="00805827">
      <w:pPr>
        <w:pStyle w:val="ListParagraph"/>
      </w:pPr>
    </w:p>
    <w:tbl>
      <w:tblPr>
        <w:tblStyle w:val="TableGrid"/>
        <w:tblW w:w="0" w:type="auto"/>
        <w:tblLook w:val="04A0" w:firstRow="1" w:lastRow="0" w:firstColumn="1" w:lastColumn="0" w:noHBand="0" w:noVBand="1"/>
      </w:tblPr>
      <w:tblGrid>
        <w:gridCol w:w="4405"/>
        <w:gridCol w:w="6385"/>
      </w:tblGrid>
      <w:tr w:rsidR="00805827" w:rsidRPr="00DF5AD1" w14:paraId="5521DEDF" w14:textId="77777777" w:rsidTr="004D41F6">
        <w:tc>
          <w:tcPr>
            <w:tcW w:w="4405" w:type="dxa"/>
            <w:shd w:val="clear" w:color="auto" w:fill="A6A6A6" w:themeFill="background1" w:themeFillShade="A6"/>
            <w:vAlign w:val="center"/>
          </w:tcPr>
          <w:p w14:paraId="5158CB40" w14:textId="77777777" w:rsidR="00805827" w:rsidRPr="00DF5AD1" w:rsidRDefault="00805827" w:rsidP="004D41F6">
            <w:pPr>
              <w:jc w:val="center"/>
              <w:rPr>
                <w:b/>
                <w:bCs/>
              </w:rPr>
            </w:pPr>
            <w:r w:rsidRPr="00DF5AD1">
              <w:rPr>
                <w:b/>
                <w:bCs/>
              </w:rPr>
              <w:t>Household size</w:t>
            </w:r>
          </w:p>
        </w:tc>
        <w:tc>
          <w:tcPr>
            <w:tcW w:w="6385" w:type="dxa"/>
            <w:shd w:val="clear" w:color="auto" w:fill="A6A6A6" w:themeFill="background1" w:themeFillShade="A6"/>
            <w:vAlign w:val="center"/>
          </w:tcPr>
          <w:p w14:paraId="567A3230" w14:textId="77777777" w:rsidR="00805827" w:rsidRPr="00DF5AD1" w:rsidRDefault="00805827" w:rsidP="004D41F6">
            <w:pPr>
              <w:jc w:val="center"/>
              <w:rPr>
                <w:b/>
                <w:bCs/>
              </w:rPr>
            </w:pPr>
            <w:r w:rsidRPr="00DF5AD1">
              <w:rPr>
                <w:b/>
                <w:bCs/>
              </w:rPr>
              <w:t>Annual household income ($) threshold</w:t>
            </w:r>
          </w:p>
          <w:p w14:paraId="28E43068" w14:textId="77777777" w:rsidR="00805827" w:rsidRPr="00DF5AD1" w:rsidRDefault="00805827" w:rsidP="004D41F6">
            <w:pPr>
              <w:jc w:val="center"/>
              <w:rPr>
                <w:b/>
                <w:bCs/>
              </w:rPr>
            </w:pPr>
            <w:r w:rsidRPr="00DF5AD1">
              <w:rPr>
                <w:b/>
                <w:bCs/>
              </w:rPr>
              <w:t>(</w:t>
            </w:r>
            <w:r w:rsidRPr="00DF5AD1">
              <w:rPr>
                <w:b/>
                <w:bCs/>
                <w:u w:val="single"/>
              </w:rPr>
              <w:t>&lt;</w:t>
            </w:r>
            <w:r w:rsidRPr="00DF5AD1">
              <w:rPr>
                <w:b/>
                <w:bCs/>
              </w:rPr>
              <w:t>250% FPL)</w:t>
            </w:r>
          </w:p>
        </w:tc>
      </w:tr>
      <w:tr w:rsidR="00805827" w:rsidRPr="00DF5AD1" w14:paraId="199CAFAE" w14:textId="77777777" w:rsidTr="004D41F6">
        <w:tc>
          <w:tcPr>
            <w:tcW w:w="4405" w:type="dxa"/>
            <w:vAlign w:val="center"/>
          </w:tcPr>
          <w:p w14:paraId="0F6FE9BB" w14:textId="77777777" w:rsidR="00805827" w:rsidRPr="00DF5AD1" w:rsidRDefault="00805827" w:rsidP="004D41F6">
            <w:pPr>
              <w:jc w:val="center"/>
            </w:pPr>
            <w:r w:rsidRPr="00DF5AD1">
              <w:t>1</w:t>
            </w:r>
          </w:p>
        </w:tc>
        <w:tc>
          <w:tcPr>
            <w:tcW w:w="6385" w:type="dxa"/>
            <w:vAlign w:val="center"/>
          </w:tcPr>
          <w:p w14:paraId="536660CE" w14:textId="77777777" w:rsidR="00805827" w:rsidRPr="00DF5AD1" w:rsidRDefault="00805827" w:rsidP="004D41F6">
            <w:pPr>
              <w:jc w:val="center"/>
            </w:pPr>
            <w:r w:rsidRPr="00DF5AD1">
              <w:t>33,975</w:t>
            </w:r>
          </w:p>
        </w:tc>
      </w:tr>
      <w:tr w:rsidR="00805827" w:rsidRPr="00DF5AD1" w14:paraId="149E8D3B" w14:textId="77777777" w:rsidTr="004D41F6">
        <w:tc>
          <w:tcPr>
            <w:tcW w:w="4405" w:type="dxa"/>
            <w:vAlign w:val="center"/>
          </w:tcPr>
          <w:p w14:paraId="2B0C6ED1" w14:textId="77777777" w:rsidR="00805827" w:rsidRPr="00DF5AD1" w:rsidRDefault="00805827" w:rsidP="004D41F6">
            <w:pPr>
              <w:jc w:val="center"/>
            </w:pPr>
            <w:r w:rsidRPr="00DF5AD1">
              <w:t>2</w:t>
            </w:r>
          </w:p>
        </w:tc>
        <w:tc>
          <w:tcPr>
            <w:tcW w:w="6385" w:type="dxa"/>
            <w:vAlign w:val="center"/>
          </w:tcPr>
          <w:p w14:paraId="17042224" w14:textId="77777777" w:rsidR="00805827" w:rsidRPr="00DF5AD1" w:rsidRDefault="00805827" w:rsidP="004D41F6">
            <w:pPr>
              <w:jc w:val="center"/>
            </w:pPr>
            <w:r w:rsidRPr="00DF5AD1">
              <w:t>45,775</w:t>
            </w:r>
          </w:p>
        </w:tc>
      </w:tr>
      <w:tr w:rsidR="00805827" w:rsidRPr="00DF5AD1" w14:paraId="2FEDF08F" w14:textId="77777777" w:rsidTr="004D41F6">
        <w:tc>
          <w:tcPr>
            <w:tcW w:w="4405" w:type="dxa"/>
            <w:vAlign w:val="center"/>
          </w:tcPr>
          <w:p w14:paraId="219CD538" w14:textId="77777777" w:rsidR="00805827" w:rsidRPr="00DF5AD1" w:rsidRDefault="00805827" w:rsidP="004D41F6">
            <w:pPr>
              <w:jc w:val="center"/>
            </w:pPr>
            <w:r w:rsidRPr="00DF5AD1">
              <w:t>3</w:t>
            </w:r>
          </w:p>
        </w:tc>
        <w:tc>
          <w:tcPr>
            <w:tcW w:w="6385" w:type="dxa"/>
            <w:vAlign w:val="center"/>
          </w:tcPr>
          <w:p w14:paraId="18AC9572" w14:textId="77777777" w:rsidR="00805827" w:rsidRPr="00DF5AD1" w:rsidRDefault="00805827" w:rsidP="004D41F6">
            <w:pPr>
              <w:jc w:val="center"/>
            </w:pPr>
            <w:r w:rsidRPr="00DF5AD1">
              <w:t>57,575</w:t>
            </w:r>
          </w:p>
        </w:tc>
      </w:tr>
      <w:tr w:rsidR="00805827" w:rsidRPr="00DF5AD1" w14:paraId="4100CF1A" w14:textId="77777777" w:rsidTr="004D41F6">
        <w:tc>
          <w:tcPr>
            <w:tcW w:w="4405" w:type="dxa"/>
            <w:vAlign w:val="center"/>
          </w:tcPr>
          <w:p w14:paraId="563275FD" w14:textId="77777777" w:rsidR="00805827" w:rsidRPr="00DF5AD1" w:rsidRDefault="00805827" w:rsidP="004D41F6">
            <w:pPr>
              <w:jc w:val="center"/>
            </w:pPr>
            <w:r w:rsidRPr="00DF5AD1">
              <w:t>4</w:t>
            </w:r>
          </w:p>
        </w:tc>
        <w:tc>
          <w:tcPr>
            <w:tcW w:w="6385" w:type="dxa"/>
            <w:vAlign w:val="center"/>
          </w:tcPr>
          <w:p w14:paraId="68E55528" w14:textId="77777777" w:rsidR="00805827" w:rsidRPr="00DF5AD1" w:rsidRDefault="00805827" w:rsidP="004D41F6">
            <w:pPr>
              <w:jc w:val="center"/>
            </w:pPr>
            <w:r w:rsidRPr="00DF5AD1">
              <w:t>69,375</w:t>
            </w:r>
          </w:p>
        </w:tc>
      </w:tr>
      <w:tr w:rsidR="00805827" w:rsidRPr="00DF5AD1" w14:paraId="25C2ED43" w14:textId="77777777" w:rsidTr="004D41F6">
        <w:tc>
          <w:tcPr>
            <w:tcW w:w="4405" w:type="dxa"/>
            <w:vAlign w:val="center"/>
          </w:tcPr>
          <w:p w14:paraId="5715DDAE" w14:textId="77777777" w:rsidR="00805827" w:rsidRPr="00DF5AD1" w:rsidRDefault="00805827" w:rsidP="004D41F6">
            <w:pPr>
              <w:jc w:val="center"/>
            </w:pPr>
            <w:r w:rsidRPr="00DF5AD1">
              <w:t>5</w:t>
            </w:r>
          </w:p>
        </w:tc>
        <w:tc>
          <w:tcPr>
            <w:tcW w:w="6385" w:type="dxa"/>
            <w:vAlign w:val="center"/>
          </w:tcPr>
          <w:p w14:paraId="7CE62FC1" w14:textId="77777777" w:rsidR="00805827" w:rsidRPr="00DF5AD1" w:rsidRDefault="00805827" w:rsidP="004D41F6">
            <w:pPr>
              <w:jc w:val="center"/>
            </w:pPr>
            <w:r w:rsidRPr="00DF5AD1">
              <w:t>81,175</w:t>
            </w:r>
          </w:p>
        </w:tc>
      </w:tr>
      <w:tr w:rsidR="00805827" w:rsidRPr="00DF5AD1" w14:paraId="3498E090" w14:textId="77777777" w:rsidTr="004D41F6">
        <w:tc>
          <w:tcPr>
            <w:tcW w:w="10790" w:type="dxa"/>
            <w:gridSpan w:val="2"/>
            <w:vAlign w:val="center"/>
          </w:tcPr>
          <w:p w14:paraId="4214D76A" w14:textId="77777777" w:rsidR="00805827" w:rsidRPr="00DF5AD1" w:rsidRDefault="00000000" w:rsidP="004D41F6">
            <w:hyperlink r:id="rId456" w:history="1">
              <w:r w:rsidR="00805827" w:rsidRPr="00DF5AD1">
                <w:rPr>
                  <w:rStyle w:val="Hyperlink"/>
                </w:rPr>
                <w:t>Click for FPL for household larger than 5</w:t>
              </w:r>
            </w:hyperlink>
          </w:p>
        </w:tc>
      </w:tr>
    </w:tbl>
    <w:p w14:paraId="67EBD318" w14:textId="77777777" w:rsidR="00805827" w:rsidRPr="00DF5AD1" w:rsidRDefault="00805827" w:rsidP="00805827">
      <w:pPr>
        <w:pStyle w:val="ListParagraph"/>
      </w:pPr>
    </w:p>
    <w:p w14:paraId="5D0E374E" w14:textId="77777777" w:rsidR="00805827" w:rsidRPr="00DF5AD1" w:rsidRDefault="00805827" w:rsidP="00805827">
      <w:pPr>
        <w:pStyle w:val="ListParagraph"/>
        <w:numPr>
          <w:ilvl w:val="1"/>
          <w:numId w:val="27"/>
        </w:numPr>
      </w:pPr>
      <w:r w:rsidRPr="00DF5AD1">
        <w:t xml:space="preserve">Must provide proof of income for </w:t>
      </w:r>
      <w:r w:rsidRPr="00DF5AD1">
        <w:rPr>
          <w:b/>
          <w:bCs/>
        </w:rPr>
        <w:t>ALL</w:t>
      </w:r>
      <w:r w:rsidRPr="00DF5AD1">
        <w:t xml:space="preserve"> individuals in house or fill out </w:t>
      </w:r>
      <w:hyperlink r:id="rId457" w:history="1">
        <w:r w:rsidRPr="00DF5AD1">
          <w:rPr>
            <w:rStyle w:val="Hyperlink"/>
          </w:rPr>
          <w:t>No Household Income Form</w:t>
        </w:r>
      </w:hyperlink>
    </w:p>
    <w:p w14:paraId="056C8148" w14:textId="77777777" w:rsidR="00805827" w:rsidRPr="00DF5AD1" w:rsidRDefault="00805827" w:rsidP="00805827">
      <w:pPr>
        <w:pStyle w:val="ListParagraph"/>
        <w:numPr>
          <w:ilvl w:val="2"/>
          <w:numId w:val="27"/>
        </w:numPr>
      </w:pPr>
      <w:r w:rsidRPr="00DF5AD1">
        <w:t>Acceptable income documents:</w:t>
      </w:r>
    </w:p>
    <w:p w14:paraId="2EA867BF" w14:textId="77777777" w:rsidR="00805827" w:rsidRPr="00DF5AD1" w:rsidRDefault="00805827" w:rsidP="00805827">
      <w:pPr>
        <w:pStyle w:val="ListParagraph"/>
        <w:numPr>
          <w:ilvl w:val="3"/>
          <w:numId w:val="27"/>
        </w:numPr>
      </w:pPr>
      <w:r w:rsidRPr="00DF5AD1">
        <w:t>Two current, consecutive paystubs</w:t>
      </w:r>
    </w:p>
    <w:p w14:paraId="0DA0D3E5" w14:textId="77777777" w:rsidR="00805827" w:rsidRPr="00DF5AD1" w:rsidRDefault="00805827" w:rsidP="00805827">
      <w:pPr>
        <w:pStyle w:val="ListParagraph"/>
        <w:numPr>
          <w:ilvl w:val="4"/>
          <w:numId w:val="27"/>
        </w:numPr>
      </w:pPr>
      <w:r w:rsidRPr="00DF5AD1">
        <w:t>No older than 45 days</w:t>
      </w:r>
    </w:p>
    <w:p w14:paraId="6DEDB2EF" w14:textId="77777777" w:rsidR="00805827" w:rsidRPr="00DF5AD1" w:rsidRDefault="00805827" w:rsidP="00805827">
      <w:pPr>
        <w:pStyle w:val="ListParagraph"/>
        <w:numPr>
          <w:ilvl w:val="3"/>
          <w:numId w:val="27"/>
        </w:numPr>
      </w:pPr>
      <w:r w:rsidRPr="00DF5AD1">
        <w:t>Pension/retirement</w:t>
      </w:r>
    </w:p>
    <w:p w14:paraId="52F6643F" w14:textId="77777777" w:rsidR="00805827" w:rsidRPr="00DF5AD1" w:rsidRDefault="00805827" w:rsidP="00805827">
      <w:pPr>
        <w:pStyle w:val="ListParagraph"/>
        <w:numPr>
          <w:ilvl w:val="3"/>
          <w:numId w:val="27"/>
        </w:numPr>
      </w:pPr>
      <w:r w:rsidRPr="00DF5AD1">
        <w:t>Social security</w:t>
      </w:r>
    </w:p>
    <w:p w14:paraId="5170B49B" w14:textId="77777777" w:rsidR="00805827" w:rsidRPr="00DF5AD1" w:rsidRDefault="00805827" w:rsidP="00805827">
      <w:pPr>
        <w:pStyle w:val="ListParagraph"/>
        <w:numPr>
          <w:ilvl w:val="3"/>
          <w:numId w:val="27"/>
        </w:numPr>
      </w:pPr>
      <w:r w:rsidRPr="00DF5AD1">
        <w:t>SS disability with Notice of Award</w:t>
      </w:r>
    </w:p>
    <w:p w14:paraId="6BCD717A" w14:textId="77777777" w:rsidR="00805827" w:rsidRPr="00DF5AD1" w:rsidRDefault="00805827" w:rsidP="00805827">
      <w:pPr>
        <w:pStyle w:val="ListParagraph"/>
        <w:numPr>
          <w:ilvl w:val="3"/>
          <w:numId w:val="27"/>
        </w:numPr>
      </w:pPr>
      <w:r w:rsidRPr="00DF5AD1">
        <w:t>Child support</w:t>
      </w:r>
    </w:p>
    <w:p w14:paraId="438746FD" w14:textId="77777777" w:rsidR="00805827" w:rsidRPr="00DF5AD1" w:rsidRDefault="00805827" w:rsidP="00805827">
      <w:pPr>
        <w:pStyle w:val="ListParagraph"/>
        <w:numPr>
          <w:ilvl w:val="3"/>
          <w:numId w:val="27"/>
        </w:numPr>
      </w:pPr>
      <w:r w:rsidRPr="00DF5AD1">
        <w:t>Alimony</w:t>
      </w:r>
    </w:p>
    <w:p w14:paraId="37BB2084" w14:textId="77777777" w:rsidR="00805827" w:rsidRPr="00DF5AD1" w:rsidRDefault="00805827" w:rsidP="00805827">
      <w:pPr>
        <w:pStyle w:val="ListParagraph"/>
        <w:numPr>
          <w:ilvl w:val="3"/>
          <w:numId w:val="27"/>
        </w:numPr>
      </w:pPr>
      <w:r w:rsidRPr="00DF5AD1">
        <w:t>Unemployment</w:t>
      </w:r>
    </w:p>
    <w:p w14:paraId="20DB422B" w14:textId="77777777" w:rsidR="00805827" w:rsidRPr="00DF5AD1" w:rsidRDefault="00805827" w:rsidP="00805827">
      <w:pPr>
        <w:pStyle w:val="ListParagraph"/>
        <w:numPr>
          <w:ilvl w:val="3"/>
          <w:numId w:val="27"/>
        </w:numPr>
      </w:pPr>
      <w:r w:rsidRPr="00DF5AD1">
        <w:t>Worker’s compensation</w:t>
      </w:r>
    </w:p>
    <w:p w14:paraId="168639C6" w14:textId="77777777" w:rsidR="00805827" w:rsidRPr="00DF5AD1" w:rsidRDefault="00805827" w:rsidP="00805827">
      <w:pPr>
        <w:pStyle w:val="ListParagraph"/>
        <w:numPr>
          <w:ilvl w:val="3"/>
          <w:numId w:val="27"/>
        </w:numPr>
      </w:pPr>
      <w:r w:rsidRPr="00DF5AD1">
        <w:t>Renal income</w:t>
      </w:r>
    </w:p>
    <w:p w14:paraId="366325B7" w14:textId="77777777" w:rsidR="00805827" w:rsidRPr="00DF5AD1" w:rsidRDefault="00805827" w:rsidP="00805827">
      <w:pPr>
        <w:pStyle w:val="ListParagraph"/>
        <w:numPr>
          <w:ilvl w:val="0"/>
          <w:numId w:val="27"/>
        </w:numPr>
      </w:pPr>
      <w:r w:rsidRPr="00DF5AD1">
        <w:t>Provider should e-scribe medications to Welvista</w:t>
      </w:r>
    </w:p>
    <w:p w14:paraId="14AAAD95" w14:textId="77777777" w:rsidR="00805827" w:rsidRPr="00DF5AD1" w:rsidRDefault="00805827" w:rsidP="00805827">
      <w:pPr>
        <w:pStyle w:val="ListParagraph"/>
        <w:numPr>
          <w:ilvl w:val="1"/>
          <w:numId w:val="27"/>
        </w:numPr>
      </w:pPr>
      <w:r w:rsidRPr="00DF5AD1">
        <w:t>If hardcopy prescriptions are provided, they will need mailed to Welvista</w:t>
      </w:r>
    </w:p>
    <w:p w14:paraId="72D1E745" w14:textId="77777777" w:rsidR="00805827" w:rsidRPr="00DF5AD1" w:rsidRDefault="00805827" w:rsidP="00805827">
      <w:pPr>
        <w:pStyle w:val="ListParagraph"/>
        <w:numPr>
          <w:ilvl w:val="2"/>
          <w:numId w:val="27"/>
        </w:numPr>
      </w:pPr>
      <w:r w:rsidRPr="00DF5AD1">
        <w:t>Welvista 121 Greystone Blvd, Columbia, SC, 29210</w:t>
      </w:r>
    </w:p>
    <w:p w14:paraId="79A24078" w14:textId="77777777" w:rsidR="00805827" w:rsidRPr="00DF5AD1" w:rsidRDefault="00805827" w:rsidP="00805827">
      <w:pPr>
        <w:pStyle w:val="ListParagraph"/>
        <w:numPr>
          <w:ilvl w:val="0"/>
          <w:numId w:val="27"/>
        </w:numPr>
      </w:pPr>
      <w:r w:rsidRPr="00DF5AD1">
        <w:t>Applications should be mailed, faxed, or emailed</w:t>
      </w:r>
    </w:p>
    <w:p w14:paraId="609025EA" w14:textId="77777777" w:rsidR="00805827" w:rsidRPr="00DF5AD1" w:rsidRDefault="00805827" w:rsidP="00805827">
      <w:pPr>
        <w:pStyle w:val="ListParagraph"/>
        <w:numPr>
          <w:ilvl w:val="1"/>
          <w:numId w:val="27"/>
        </w:numPr>
      </w:pPr>
      <w:r w:rsidRPr="00DF5AD1">
        <w:t>Mail: Welvista 121 Greystone Blvd, Columbia, SC, 29210</w:t>
      </w:r>
    </w:p>
    <w:p w14:paraId="150B789F" w14:textId="77777777" w:rsidR="00805827" w:rsidRPr="00DF5AD1" w:rsidRDefault="00805827" w:rsidP="00805827">
      <w:pPr>
        <w:pStyle w:val="ListParagraph"/>
        <w:numPr>
          <w:ilvl w:val="1"/>
          <w:numId w:val="27"/>
        </w:numPr>
      </w:pPr>
      <w:r w:rsidRPr="00DF5AD1">
        <w:t>Fax: (803)-933-0489</w:t>
      </w:r>
    </w:p>
    <w:p w14:paraId="741F33D7" w14:textId="77777777" w:rsidR="00805827" w:rsidRPr="00DF5AD1" w:rsidRDefault="00805827" w:rsidP="00805827">
      <w:pPr>
        <w:pStyle w:val="ListParagraph"/>
        <w:numPr>
          <w:ilvl w:val="1"/>
          <w:numId w:val="27"/>
        </w:numPr>
      </w:pPr>
      <w:r w:rsidRPr="00DF5AD1">
        <w:t xml:space="preserve">Email: </w:t>
      </w:r>
      <w:hyperlink r:id="rId458" w:history="1">
        <w:r w:rsidRPr="00DF5AD1">
          <w:rPr>
            <w:rStyle w:val="Hyperlink"/>
          </w:rPr>
          <w:t>applications@welvista.org</w:t>
        </w:r>
      </w:hyperlink>
    </w:p>
    <w:p w14:paraId="6C14B544" w14:textId="77777777" w:rsidR="00805827" w:rsidRPr="00DF5AD1" w:rsidRDefault="00805827" w:rsidP="00805827">
      <w:pPr>
        <w:pStyle w:val="ListParagraph"/>
        <w:numPr>
          <w:ilvl w:val="0"/>
          <w:numId w:val="27"/>
        </w:numPr>
      </w:pPr>
      <w:r w:rsidRPr="00DF5AD1">
        <w:t xml:space="preserve">Prescription refill calls should be made 10 days before refill is needed </w:t>
      </w:r>
    </w:p>
    <w:p w14:paraId="717ADCC6" w14:textId="77777777" w:rsidR="00805827" w:rsidRPr="00DF5AD1" w:rsidRDefault="00805827" w:rsidP="00805827">
      <w:pPr>
        <w:pStyle w:val="ListParagraph"/>
        <w:numPr>
          <w:ilvl w:val="1"/>
          <w:numId w:val="27"/>
        </w:numPr>
      </w:pPr>
      <w:r w:rsidRPr="00DF5AD1">
        <w:t>If phone call is not answered, leave message with name, date of birth, and phone number</w:t>
      </w:r>
    </w:p>
    <w:p w14:paraId="11748780" w14:textId="77777777" w:rsidR="00805827" w:rsidRPr="00DF5AD1" w:rsidRDefault="00805827" w:rsidP="00805827">
      <w:pPr>
        <w:pStyle w:val="ListParagraph"/>
        <w:numPr>
          <w:ilvl w:val="2"/>
          <w:numId w:val="27"/>
        </w:numPr>
      </w:pPr>
      <w:r w:rsidRPr="00DF5AD1">
        <w:t>Call will be returned within 24-48 hours (do NOT leave multiple messages)</w:t>
      </w:r>
    </w:p>
    <w:p w14:paraId="3E7EFECF" w14:textId="77777777" w:rsidR="00805827" w:rsidRPr="00DF5AD1" w:rsidRDefault="00000000" w:rsidP="00805827">
      <w:hyperlink r:id="rId459" w:history="1">
        <w:r w:rsidR="00805827" w:rsidRPr="00DF5AD1">
          <w:rPr>
            <w:rStyle w:val="Hyperlink"/>
          </w:rPr>
          <w:t>List of medications</w:t>
        </w:r>
      </w:hyperlink>
      <w:r w:rsidR="00805827" w:rsidRPr="00DF5AD1">
        <w:t xml:space="preserve"> for Welvista</w:t>
      </w:r>
    </w:p>
    <w:p w14:paraId="290225B7" w14:textId="77777777" w:rsidR="00805827" w:rsidRDefault="00805827" w:rsidP="00805827">
      <w:pPr>
        <w:rPr>
          <w:sz w:val="28"/>
          <w:szCs w:val="28"/>
        </w:rPr>
      </w:pPr>
      <w:r w:rsidRPr="009E6C1A">
        <w:rPr>
          <w:sz w:val="28"/>
          <w:szCs w:val="28"/>
        </w:rPr>
        <w:t>Contact info-</w:t>
      </w:r>
      <w:r w:rsidRPr="009E6C1A">
        <w:rPr>
          <w:b/>
          <w:bCs/>
          <w:sz w:val="28"/>
          <w:szCs w:val="28"/>
        </w:rPr>
        <w:t>Phone</w:t>
      </w:r>
      <w:r w:rsidRPr="009E6C1A">
        <w:rPr>
          <w:sz w:val="28"/>
          <w:szCs w:val="28"/>
        </w:rPr>
        <w:t xml:space="preserve">: (803)-933-9184 </w:t>
      </w:r>
      <w:r w:rsidRPr="009E6C1A">
        <w:rPr>
          <w:b/>
          <w:bCs/>
          <w:sz w:val="28"/>
          <w:szCs w:val="28"/>
        </w:rPr>
        <w:t>Fax</w:t>
      </w:r>
      <w:r w:rsidRPr="009E6C1A">
        <w:rPr>
          <w:sz w:val="28"/>
          <w:szCs w:val="28"/>
        </w:rPr>
        <w:t>: (803)-933-0489</w:t>
      </w:r>
    </w:p>
    <w:p w14:paraId="526DA124" w14:textId="77777777" w:rsidR="00805827" w:rsidRPr="009E6C1A" w:rsidRDefault="00805827" w:rsidP="00805827">
      <w:pPr>
        <w:rPr>
          <w:sz w:val="28"/>
          <w:szCs w:val="28"/>
        </w:rPr>
      </w:pPr>
      <w:r>
        <w:rPr>
          <w:noProof/>
          <w:sz w:val="32"/>
          <w:szCs w:val="32"/>
        </w:rPr>
        <mc:AlternateContent>
          <mc:Choice Requires="wps">
            <w:drawing>
              <wp:anchor distT="0" distB="0" distL="114300" distR="114300" simplePos="0" relativeHeight="251665408" behindDoc="0" locked="0" layoutInCell="1" allowOverlap="1" wp14:anchorId="2C8464C1" wp14:editId="0B92E6F3">
                <wp:simplePos x="0" y="0"/>
                <wp:positionH relativeFrom="margin">
                  <wp:posOffset>-174625</wp:posOffset>
                </wp:positionH>
                <wp:positionV relativeFrom="paragraph">
                  <wp:posOffset>123190</wp:posOffset>
                </wp:positionV>
                <wp:extent cx="7239000" cy="0"/>
                <wp:effectExtent l="0" t="19050" r="19050" b="19050"/>
                <wp:wrapNone/>
                <wp:docPr id="35" name="Straight Connector 35"/>
                <wp:cNvGraphicFramePr/>
                <a:graphic xmlns:a="http://schemas.openxmlformats.org/drawingml/2006/main">
                  <a:graphicData uri="http://schemas.microsoft.com/office/word/2010/wordprocessingShape">
                    <wps:wsp>
                      <wps:cNvCnPr/>
                      <wps:spPr>
                        <a:xfrm>
                          <a:off x="0" y="0"/>
                          <a:ext cx="7239000" cy="0"/>
                        </a:xfrm>
                        <a:prstGeom prst="line">
                          <a:avLst/>
                        </a:prstGeom>
                        <a:ln w="28575"/>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7ED9BF64" id="Straight Connector 35" o:spid="_x0000_s1026" style="position:absolute;z-index:25166540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 from="-13.75pt,9.7pt" to="556.25pt,9.7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" strokecolor="black [3200]" strokeweight="2.25pt">
                <v:stroke joinstyle="miter"/>
                <w10:wrap anchorx="margin"/>
              </v:line>
            </w:pict>
          </mc:Fallback>
        </mc:AlternateContent>
      </w:r>
    </w:p>
    <w:bookmarkStart w:id="66" w:name="RxOUTREACH"/>
    <w:p w14:paraId="52CBBCBE" w14:textId="77777777" w:rsidR="00805827" w:rsidRPr="00DF5AD1" w:rsidRDefault="00805827" w:rsidP="00805827">
      <w:pPr>
        <w:spacing w:after="0"/>
        <w:rPr>
          <w:sz w:val="32"/>
          <w:szCs w:val="32"/>
        </w:rPr>
      </w:pPr>
      <w:r w:rsidRPr="00DF5AD1">
        <w:rPr>
          <w:sz w:val="32"/>
          <w:szCs w:val="32"/>
        </w:rPr>
        <w:fldChar w:fldCharType="begin"/>
      </w:r>
      <w:r w:rsidRPr="00DF5AD1">
        <w:rPr>
          <w:sz w:val="32"/>
          <w:szCs w:val="32"/>
        </w:rPr>
        <w:instrText xml:space="preserve"> HYPERLINK "https://rxoutreach.org/how-to-enroll-in-rx-outreach/" </w:instrText>
      </w:r>
      <w:r w:rsidRPr="00DF5AD1">
        <w:rPr>
          <w:sz w:val="32"/>
          <w:szCs w:val="32"/>
        </w:rPr>
        <w:fldChar w:fldCharType="separate"/>
      </w:r>
      <w:r w:rsidRPr="00DF5AD1">
        <w:rPr>
          <w:rStyle w:val="Hyperlink"/>
          <w:sz w:val="32"/>
          <w:szCs w:val="32"/>
        </w:rPr>
        <w:t>RxOutreach</w:t>
      </w:r>
      <w:r w:rsidRPr="00DF5AD1">
        <w:rPr>
          <w:sz w:val="32"/>
          <w:szCs w:val="32"/>
        </w:rPr>
        <w:fldChar w:fldCharType="end"/>
      </w:r>
    </w:p>
    <w:bookmarkEnd w:id="66"/>
    <w:p w14:paraId="6D14969E" w14:textId="77777777" w:rsidR="00805827" w:rsidRPr="00DF5AD1" w:rsidRDefault="00805827" w:rsidP="00805827">
      <w:pPr>
        <w:spacing w:after="0"/>
      </w:pPr>
      <w:r w:rsidRPr="00DF5AD1">
        <w:t>Eligibility</w:t>
      </w:r>
    </w:p>
    <w:p w14:paraId="49E3242F" w14:textId="77777777" w:rsidR="00805827" w:rsidRPr="00DF5AD1" w:rsidRDefault="00805827" w:rsidP="00805827">
      <w:pPr>
        <w:pStyle w:val="ListParagraph"/>
        <w:numPr>
          <w:ilvl w:val="0"/>
          <w:numId w:val="26"/>
        </w:numPr>
      </w:pPr>
      <w:r w:rsidRPr="00DF5AD1">
        <w:t>US resident</w:t>
      </w:r>
    </w:p>
    <w:p w14:paraId="29EFF16C" w14:textId="77777777" w:rsidR="00805827" w:rsidRPr="00DF5AD1" w:rsidRDefault="00805827" w:rsidP="00805827">
      <w:pPr>
        <w:pStyle w:val="ListParagraph"/>
        <w:numPr>
          <w:ilvl w:val="0"/>
          <w:numId w:val="26"/>
        </w:numPr>
      </w:pPr>
      <w:r w:rsidRPr="00DF5AD1">
        <w:t>Below 400% FPL; does NOT require proof of income</w:t>
      </w:r>
    </w:p>
    <w:p w14:paraId="750D879C" w14:textId="77777777" w:rsidR="00805827" w:rsidRPr="00DF5AD1" w:rsidRDefault="00805827" w:rsidP="00805827">
      <w:pPr>
        <w:pStyle w:val="ListParagraph"/>
        <w:numPr>
          <w:ilvl w:val="1"/>
          <w:numId w:val="26"/>
        </w:numPr>
      </w:pPr>
      <w:r w:rsidRPr="00DF5AD1">
        <w:t>Regardless of insurance status (uninsured or insured)</w:t>
      </w:r>
    </w:p>
    <w:tbl>
      <w:tblPr>
        <w:tblStyle w:val="TableGrid"/>
        <w:tblW w:w="0" w:type="auto"/>
        <w:tblLook w:val="04A0" w:firstRow="1" w:lastRow="0" w:firstColumn="1" w:lastColumn="0" w:noHBand="0" w:noVBand="1"/>
      </w:tblPr>
      <w:tblGrid>
        <w:gridCol w:w="4405"/>
        <w:gridCol w:w="6385"/>
      </w:tblGrid>
      <w:tr w:rsidR="00805827" w:rsidRPr="00DF5AD1" w14:paraId="2AB184E3" w14:textId="77777777" w:rsidTr="004D41F6">
        <w:tc>
          <w:tcPr>
            <w:tcW w:w="4405" w:type="dxa"/>
            <w:shd w:val="clear" w:color="auto" w:fill="A6A6A6" w:themeFill="background1" w:themeFillShade="A6"/>
            <w:vAlign w:val="center"/>
          </w:tcPr>
          <w:p w14:paraId="23186189" w14:textId="77777777" w:rsidR="00805827" w:rsidRPr="00DF5AD1" w:rsidRDefault="00805827" w:rsidP="004D41F6">
            <w:pPr>
              <w:jc w:val="center"/>
              <w:rPr>
                <w:b/>
                <w:bCs/>
              </w:rPr>
            </w:pPr>
            <w:r w:rsidRPr="00DF5AD1">
              <w:rPr>
                <w:b/>
                <w:bCs/>
              </w:rPr>
              <w:t>Household size</w:t>
            </w:r>
          </w:p>
        </w:tc>
        <w:tc>
          <w:tcPr>
            <w:tcW w:w="6385" w:type="dxa"/>
            <w:shd w:val="clear" w:color="auto" w:fill="A6A6A6" w:themeFill="background1" w:themeFillShade="A6"/>
            <w:vAlign w:val="center"/>
          </w:tcPr>
          <w:p w14:paraId="796293F7" w14:textId="77777777" w:rsidR="00805827" w:rsidRPr="00DF5AD1" w:rsidRDefault="00805827" w:rsidP="004D41F6">
            <w:pPr>
              <w:jc w:val="center"/>
              <w:rPr>
                <w:b/>
                <w:bCs/>
              </w:rPr>
            </w:pPr>
            <w:r w:rsidRPr="00DF5AD1">
              <w:rPr>
                <w:b/>
                <w:bCs/>
              </w:rPr>
              <w:t>Annual household income ($) threshold</w:t>
            </w:r>
          </w:p>
          <w:p w14:paraId="55D36AB5" w14:textId="77777777" w:rsidR="00805827" w:rsidRPr="00DF5AD1" w:rsidRDefault="00805827" w:rsidP="004D41F6">
            <w:pPr>
              <w:jc w:val="center"/>
              <w:rPr>
                <w:b/>
                <w:bCs/>
              </w:rPr>
            </w:pPr>
            <w:r w:rsidRPr="00DF5AD1">
              <w:rPr>
                <w:b/>
                <w:bCs/>
              </w:rPr>
              <w:t>(</w:t>
            </w:r>
            <w:r w:rsidRPr="00DF5AD1">
              <w:rPr>
                <w:b/>
                <w:bCs/>
                <w:u w:val="single"/>
              </w:rPr>
              <w:t>&lt;</w:t>
            </w:r>
            <w:r w:rsidRPr="00DF5AD1">
              <w:rPr>
                <w:b/>
                <w:bCs/>
              </w:rPr>
              <w:t>400% FPL)</w:t>
            </w:r>
          </w:p>
        </w:tc>
      </w:tr>
      <w:tr w:rsidR="00805827" w:rsidRPr="00DF5AD1" w14:paraId="6B723EC9" w14:textId="77777777" w:rsidTr="004D41F6">
        <w:tc>
          <w:tcPr>
            <w:tcW w:w="4405" w:type="dxa"/>
            <w:vAlign w:val="center"/>
          </w:tcPr>
          <w:p w14:paraId="7743B7DA" w14:textId="77777777" w:rsidR="00805827" w:rsidRPr="00DF5AD1" w:rsidRDefault="00805827" w:rsidP="004D41F6">
            <w:pPr>
              <w:jc w:val="center"/>
            </w:pPr>
            <w:r w:rsidRPr="00DF5AD1">
              <w:t>1</w:t>
            </w:r>
          </w:p>
        </w:tc>
        <w:tc>
          <w:tcPr>
            <w:tcW w:w="6385" w:type="dxa"/>
            <w:vAlign w:val="center"/>
          </w:tcPr>
          <w:p w14:paraId="7BF119A8" w14:textId="77777777" w:rsidR="00805827" w:rsidRPr="00DF5AD1" w:rsidRDefault="00805827" w:rsidP="004D41F6">
            <w:pPr>
              <w:jc w:val="center"/>
            </w:pPr>
            <w:r w:rsidRPr="00DF5AD1">
              <w:t>54,360</w:t>
            </w:r>
          </w:p>
        </w:tc>
      </w:tr>
      <w:tr w:rsidR="00805827" w:rsidRPr="00DF5AD1" w14:paraId="712E4734" w14:textId="77777777" w:rsidTr="004D41F6">
        <w:tc>
          <w:tcPr>
            <w:tcW w:w="4405" w:type="dxa"/>
            <w:vAlign w:val="center"/>
          </w:tcPr>
          <w:p w14:paraId="18DF8F7F" w14:textId="77777777" w:rsidR="00805827" w:rsidRPr="00DF5AD1" w:rsidRDefault="00805827" w:rsidP="004D41F6">
            <w:pPr>
              <w:jc w:val="center"/>
            </w:pPr>
            <w:r w:rsidRPr="00DF5AD1">
              <w:t>2</w:t>
            </w:r>
          </w:p>
        </w:tc>
        <w:tc>
          <w:tcPr>
            <w:tcW w:w="6385" w:type="dxa"/>
            <w:vAlign w:val="center"/>
          </w:tcPr>
          <w:p w14:paraId="5390B2F5" w14:textId="77777777" w:rsidR="00805827" w:rsidRPr="00DF5AD1" w:rsidRDefault="00805827" w:rsidP="004D41F6">
            <w:pPr>
              <w:jc w:val="center"/>
            </w:pPr>
            <w:r w:rsidRPr="00DF5AD1">
              <w:t>73,240</w:t>
            </w:r>
          </w:p>
        </w:tc>
      </w:tr>
      <w:tr w:rsidR="00805827" w:rsidRPr="00DF5AD1" w14:paraId="6A47B325" w14:textId="77777777" w:rsidTr="004D41F6">
        <w:tc>
          <w:tcPr>
            <w:tcW w:w="4405" w:type="dxa"/>
            <w:vAlign w:val="center"/>
          </w:tcPr>
          <w:p w14:paraId="176E8CCE" w14:textId="77777777" w:rsidR="00805827" w:rsidRPr="00DF5AD1" w:rsidRDefault="00805827" w:rsidP="004D41F6">
            <w:pPr>
              <w:jc w:val="center"/>
            </w:pPr>
            <w:r w:rsidRPr="00DF5AD1">
              <w:t>3</w:t>
            </w:r>
          </w:p>
        </w:tc>
        <w:tc>
          <w:tcPr>
            <w:tcW w:w="6385" w:type="dxa"/>
            <w:vAlign w:val="center"/>
          </w:tcPr>
          <w:p w14:paraId="071C7881" w14:textId="77777777" w:rsidR="00805827" w:rsidRPr="00DF5AD1" w:rsidRDefault="00805827" w:rsidP="004D41F6">
            <w:pPr>
              <w:jc w:val="center"/>
            </w:pPr>
            <w:r w:rsidRPr="00DF5AD1">
              <w:t>92,120</w:t>
            </w:r>
          </w:p>
        </w:tc>
      </w:tr>
      <w:tr w:rsidR="00805827" w:rsidRPr="00DF5AD1" w14:paraId="565EF831" w14:textId="77777777" w:rsidTr="004D41F6">
        <w:tc>
          <w:tcPr>
            <w:tcW w:w="4405" w:type="dxa"/>
            <w:vAlign w:val="center"/>
          </w:tcPr>
          <w:p w14:paraId="5BB07AD1" w14:textId="77777777" w:rsidR="00805827" w:rsidRPr="00DF5AD1" w:rsidRDefault="00805827" w:rsidP="004D41F6">
            <w:pPr>
              <w:jc w:val="center"/>
            </w:pPr>
            <w:r w:rsidRPr="00DF5AD1">
              <w:t>4</w:t>
            </w:r>
          </w:p>
        </w:tc>
        <w:tc>
          <w:tcPr>
            <w:tcW w:w="6385" w:type="dxa"/>
            <w:vAlign w:val="center"/>
          </w:tcPr>
          <w:p w14:paraId="1C647EBE" w14:textId="77777777" w:rsidR="00805827" w:rsidRPr="00DF5AD1" w:rsidRDefault="00805827" w:rsidP="004D41F6">
            <w:pPr>
              <w:jc w:val="center"/>
            </w:pPr>
            <w:r w:rsidRPr="00DF5AD1">
              <w:t>111,000</w:t>
            </w:r>
          </w:p>
        </w:tc>
      </w:tr>
      <w:tr w:rsidR="00805827" w:rsidRPr="00DF5AD1" w14:paraId="0DA3C784" w14:textId="77777777" w:rsidTr="004D41F6">
        <w:tc>
          <w:tcPr>
            <w:tcW w:w="4405" w:type="dxa"/>
            <w:vAlign w:val="center"/>
          </w:tcPr>
          <w:p w14:paraId="14646059" w14:textId="77777777" w:rsidR="00805827" w:rsidRPr="00DF5AD1" w:rsidRDefault="00805827" w:rsidP="004D41F6">
            <w:pPr>
              <w:jc w:val="center"/>
            </w:pPr>
            <w:r w:rsidRPr="00DF5AD1">
              <w:t>5</w:t>
            </w:r>
          </w:p>
        </w:tc>
        <w:tc>
          <w:tcPr>
            <w:tcW w:w="6385" w:type="dxa"/>
            <w:vAlign w:val="center"/>
          </w:tcPr>
          <w:p w14:paraId="69D0E310" w14:textId="77777777" w:rsidR="00805827" w:rsidRPr="00DF5AD1" w:rsidRDefault="00805827" w:rsidP="004D41F6">
            <w:pPr>
              <w:jc w:val="center"/>
            </w:pPr>
            <w:r w:rsidRPr="00DF5AD1">
              <w:t>129,880</w:t>
            </w:r>
          </w:p>
        </w:tc>
      </w:tr>
      <w:tr w:rsidR="00805827" w:rsidRPr="00DF5AD1" w14:paraId="46C9C27C" w14:textId="77777777" w:rsidTr="004D41F6">
        <w:trPr>
          <w:trHeight w:val="64"/>
        </w:trPr>
        <w:tc>
          <w:tcPr>
            <w:tcW w:w="4405" w:type="dxa"/>
            <w:vAlign w:val="center"/>
          </w:tcPr>
          <w:p w14:paraId="5F29B93D" w14:textId="77777777" w:rsidR="00805827" w:rsidRPr="00DF5AD1" w:rsidRDefault="00805827" w:rsidP="004D41F6">
            <w:pPr>
              <w:jc w:val="center"/>
            </w:pPr>
            <w:r w:rsidRPr="00DF5AD1">
              <w:rPr>
                <w:u w:val="single"/>
              </w:rPr>
              <w:t>&gt;</w:t>
            </w:r>
            <w:r w:rsidRPr="00DF5AD1">
              <w:t>5</w:t>
            </w:r>
          </w:p>
        </w:tc>
        <w:tc>
          <w:tcPr>
            <w:tcW w:w="6385" w:type="dxa"/>
            <w:vAlign w:val="center"/>
          </w:tcPr>
          <w:p w14:paraId="5EB45265" w14:textId="77777777" w:rsidR="00805827" w:rsidRPr="00DF5AD1" w:rsidRDefault="00805827" w:rsidP="004D41F6">
            <w:pPr>
              <w:jc w:val="center"/>
            </w:pPr>
            <w:r w:rsidRPr="00DF5AD1">
              <w:t>Add 4,720 for each additional person</w:t>
            </w:r>
          </w:p>
        </w:tc>
      </w:tr>
    </w:tbl>
    <w:p w14:paraId="4536E810" w14:textId="77777777" w:rsidR="00805827" w:rsidRPr="00DF5AD1" w:rsidRDefault="00805827" w:rsidP="00805827">
      <w:pPr>
        <w:pStyle w:val="ListParagraph"/>
      </w:pPr>
    </w:p>
    <w:p w14:paraId="66717F8F" w14:textId="77777777" w:rsidR="00805827" w:rsidRPr="00DF5AD1" w:rsidRDefault="00000000" w:rsidP="00805827">
      <w:pPr>
        <w:pStyle w:val="ListParagraph"/>
        <w:numPr>
          <w:ilvl w:val="0"/>
          <w:numId w:val="25"/>
        </w:numPr>
      </w:pPr>
      <w:hyperlink r:id="rId460" w:history="1">
        <w:r w:rsidR="00805827" w:rsidRPr="00DF5AD1">
          <w:rPr>
            <w:rStyle w:val="Hyperlink"/>
          </w:rPr>
          <w:t>Register online</w:t>
        </w:r>
      </w:hyperlink>
    </w:p>
    <w:p w14:paraId="2B37714F" w14:textId="77777777" w:rsidR="00805827" w:rsidRPr="00DF5AD1" w:rsidRDefault="00000000" w:rsidP="00805827">
      <w:pPr>
        <w:pStyle w:val="ListParagraph"/>
        <w:numPr>
          <w:ilvl w:val="0"/>
          <w:numId w:val="25"/>
        </w:numPr>
      </w:pPr>
      <w:hyperlink r:id="rId461" w:history="1">
        <w:r w:rsidR="00805827" w:rsidRPr="00DF5AD1">
          <w:rPr>
            <w:rStyle w:val="Hyperlink"/>
          </w:rPr>
          <w:t>Print and fax application</w:t>
        </w:r>
      </w:hyperlink>
    </w:p>
    <w:p w14:paraId="0902ADCF" w14:textId="77777777" w:rsidR="00805827" w:rsidRPr="00DF5AD1" w:rsidRDefault="00000000" w:rsidP="00805827">
      <w:pPr>
        <w:pStyle w:val="ListParagraph"/>
        <w:numPr>
          <w:ilvl w:val="0"/>
          <w:numId w:val="25"/>
        </w:numPr>
      </w:pPr>
      <w:hyperlink r:id="rId462" w:history="1">
        <w:r w:rsidR="00805827" w:rsidRPr="00DF5AD1">
          <w:rPr>
            <w:rStyle w:val="Hyperlink"/>
          </w:rPr>
          <w:t>List of medications by disease state</w:t>
        </w:r>
      </w:hyperlink>
    </w:p>
    <w:p w14:paraId="46D283F7" w14:textId="77777777" w:rsidR="00805827" w:rsidRPr="00DF5AD1" w:rsidRDefault="00000000" w:rsidP="00805827">
      <w:pPr>
        <w:pStyle w:val="ListParagraph"/>
        <w:numPr>
          <w:ilvl w:val="0"/>
          <w:numId w:val="25"/>
        </w:numPr>
      </w:pPr>
      <w:hyperlink r:id="rId463" w:history="1">
        <w:r w:rsidR="00805827" w:rsidRPr="00DF5AD1">
          <w:rPr>
            <w:rStyle w:val="Hyperlink"/>
          </w:rPr>
          <w:t>List of medications complete with pricing</w:t>
        </w:r>
      </w:hyperlink>
      <w:r w:rsidR="00805827" w:rsidRPr="00DF5AD1">
        <w:t xml:space="preserve"> </w:t>
      </w:r>
    </w:p>
    <w:p w14:paraId="151D6330" w14:textId="77777777" w:rsidR="00805827" w:rsidRPr="00DF5AD1" w:rsidRDefault="00000000" w:rsidP="00805827">
      <w:pPr>
        <w:pStyle w:val="ListParagraph"/>
        <w:numPr>
          <w:ilvl w:val="0"/>
          <w:numId w:val="25"/>
        </w:numPr>
      </w:pPr>
      <w:hyperlink r:id="rId464" w:history="1">
        <w:r w:rsidR="00805827" w:rsidRPr="00DF5AD1">
          <w:rPr>
            <w:rStyle w:val="Hyperlink"/>
          </w:rPr>
          <w:t>Refill form</w:t>
        </w:r>
      </w:hyperlink>
    </w:p>
    <w:p w14:paraId="2372F4B7" w14:textId="77777777" w:rsidR="00805827" w:rsidRPr="00DF5AD1" w:rsidRDefault="00805827" w:rsidP="00805827">
      <w:pPr>
        <w:pStyle w:val="ListParagraph"/>
        <w:numPr>
          <w:ilvl w:val="0"/>
          <w:numId w:val="25"/>
        </w:numPr>
      </w:pPr>
      <w:r w:rsidRPr="00DF5AD1">
        <w:t xml:space="preserve">Medications are sent to patient’s home directly through mail order  </w:t>
      </w:r>
    </w:p>
    <w:p w14:paraId="6C87A4DC" w14:textId="77777777" w:rsidR="00F94A46" w:rsidRDefault="00805827" w:rsidP="00805827">
      <w:pPr>
        <w:rPr>
          <w:sz w:val="28"/>
          <w:szCs w:val="28"/>
        </w:rPr>
      </w:pPr>
      <w:r w:rsidRPr="00DF5AD1">
        <w:rPr>
          <w:noProof/>
        </w:rPr>
        <w:drawing>
          <wp:inline distT="0" distB="0" distL="0" distR="0" wp14:anchorId="766EA4D5" wp14:editId="0DB67817">
            <wp:extent cx="6677025" cy="1410212"/>
            <wp:effectExtent l="152400" t="152400" r="352425" b="3619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_Picture 1"/>
                    <pic:cNvPicPr>
                      <a:picLocks noChangeAspect="1" noChangeArrowheads="1"/>
                    </pic:cNvPicPr>
                  </pic:nvPicPr>
                  <pic:blipFill>
                    <a:blip r:embed="rId465" r:link="rId466">
                      <a:extLst>
                        <a:ext uri="{28A0092B-C50C-407E-A947-70E740481C1C}">
                          <a14:useLocalDpi xmlns:a14="http://schemas.microsoft.com/office/drawing/2010/main" val="0"/>
                        </a:ext>
                      </a:extLst>
                    </a:blip>
                    <a:srcRect/>
                    <a:stretch>
                      <a:fillRect/>
                    </a:stretch>
                  </pic:blipFill>
                  <pic:spPr bwMode="auto">
                    <a:xfrm>
                      <a:off x="0" y="0"/>
                      <a:ext cx="6689960" cy="1412944"/>
                    </a:xfrm>
                    <a:prstGeom prst="rect">
                      <a:avLst/>
                    </a:prstGeom>
                    <a:ln>
                      <a:noFill/>
                    </a:ln>
                    <a:effectLst>
                      <a:outerShdw blurRad="292100" dist="139700" dir="2700000" algn="tl" rotWithShape="0">
                        <a:srgbClr val="333333">
                          <a:alpha val="65000"/>
                        </a:srgbClr>
                      </a:outerShdw>
                    </a:effectLst>
                  </pic:spPr>
                </pic:pic>
              </a:graphicData>
            </a:graphic>
          </wp:inline>
        </w:drawing>
      </w:r>
    </w:p>
    <w:p w14:paraId="0C22E6E0" w14:textId="2ACC6A2F" w:rsidR="00805827" w:rsidRDefault="00805827" w:rsidP="00805827">
      <w:pPr>
        <w:rPr>
          <w:sz w:val="28"/>
          <w:szCs w:val="28"/>
        </w:rPr>
      </w:pPr>
      <w:r w:rsidRPr="009E6C1A">
        <w:rPr>
          <w:sz w:val="28"/>
          <w:szCs w:val="28"/>
        </w:rPr>
        <w:t>Contact info-</w:t>
      </w:r>
      <w:r w:rsidRPr="009E6C1A">
        <w:rPr>
          <w:b/>
          <w:bCs/>
          <w:sz w:val="28"/>
          <w:szCs w:val="28"/>
        </w:rPr>
        <w:t>Phone</w:t>
      </w:r>
      <w:r w:rsidRPr="009E6C1A">
        <w:rPr>
          <w:sz w:val="28"/>
          <w:szCs w:val="28"/>
        </w:rPr>
        <w:t xml:space="preserve">: 1-888-796-1234 </w:t>
      </w:r>
      <w:r w:rsidRPr="009E6C1A">
        <w:rPr>
          <w:b/>
          <w:bCs/>
          <w:sz w:val="28"/>
          <w:szCs w:val="28"/>
        </w:rPr>
        <w:t>Fax</w:t>
      </w:r>
      <w:r w:rsidRPr="009E6C1A">
        <w:rPr>
          <w:sz w:val="28"/>
          <w:szCs w:val="28"/>
        </w:rPr>
        <w:t>: 1-800-875-6591</w:t>
      </w:r>
    </w:p>
    <w:p w14:paraId="4E367701" w14:textId="77777777" w:rsidR="00F94A46" w:rsidRPr="00466F00" w:rsidRDefault="00000000" w:rsidP="00F94A46">
      <w:pPr>
        <w:spacing w:after="0"/>
      </w:pPr>
      <w:hyperlink w:anchor="GLOSSARyTOP" w:history="1">
        <w:r w:rsidR="00F94A46" w:rsidRPr="00EB3BF3">
          <w:rPr>
            <w:rStyle w:val="Hyperlink"/>
          </w:rPr>
          <w:t>RETURN TO TOP</w:t>
        </w:r>
      </w:hyperlink>
    </w:p>
    <w:p w14:paraId="7F125407" w14:textId="41449DE6" w:rsidR="00F94A46" w:rsidRPr="009E6C1A" w:rsidRDefault="00F94A46" w:rsidP="00805827">
      <w:r>
        <w:rPr>
          <w:noProof/>
          <w:sz w:val="32"/>
          <w:szCs w:val="32"/>
        </w:rPr>
        <mc:AlternateContent>
          <mc:Choice Requires="wps">
            <w:drawing>
              <wp:anchor distT="0" distB="0" distL="114300" distR="114300" simplePos="0" relativeHeight="251664384" behindDoc="0" locked="0" layoutInCell="1" allowOverlap="1" wp14:anchorId="2C29D5CF" wp14:editId="0B5423C8">
                <wp:simplePos x="0" y="0"/>
                <wp:positionH relativeFrom="margin">
                  <wp:posOffset>-73025</wp:posOffset>
                </wp:positionH>
                <wp:positionV relativeFrom="paragraph">
                  <wp:posOffset>227965</wp:posOffset>
                </wp:positionV>
                <wp:extent cx="7239000" cy="0"/>
                <wp:effectExtent l="0" t="19050" r="19050" b="19050"/>
                <wp:wrapNone/>
                <wp:docPr id="34" name="Straight Connector 34"/>
                <wp:cNvGraphicFramePr/>
                <a:graphic xmlns:a="http://schemas.openxmlformats.org/drawingml/2006/main">
                  <a:graphicData uri="http://schemas.microsoft.com/office/word/2010/wordprocessingShape">
                    <wps:wsp>
                      <wps:cNvCnPr/>
                      <wps:spPr>
                        <a:xfrm>
                          <a:off x="0" y="0"/>
                          <a:ext cx="7239000" cy="0"/>
                        </a:xfrm>
                        <a:prstGeom prst="line">
                          <a:avLst/>
                        </a:prstGeom>
                        <a:ln w="28575"/>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27772030" id="Straight Connector 34" o:spid="_x0000_s1026" style="position:absolute;z-index:25166438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 from="-5.75pt,17.95pt" to="564.25pt,17.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" strokecolor="black [3200]" strokeweight="2.25pt">
                <v:stroke joinstyle="miter"/>
                <w10:wrap anchorx="margin"/>
              </v:line>
            </w:pict>
          </mc:Fallback>
        </mc:AlternateContent>
      </w:r>
    </w:p>
    <w:p w14:paraId="31FFE369" w14:textId="1DF0FDC8" w:rsidR="00805827" w:rsidRPr="00DF5AD1" w:rsidRDefault="00805827" w:rsidP="00805827"/>
    <w:bookmarkStart w:id="67" w:name="Walmart"/>
    <w:p w14:paraId="6E153721" w14:textId="77777777" w:rsidR="00F94A46" w:rsidRDefault="00805827" w:rsidP="00805827">
      <w:pPr>
        <w:rPr>
          <w:sz w:val="32"/>
          <w:szCs w:val="32"/>
        </w:rPr>
      </w:pPr>
      <w:r w:rsidRPr="00DF5AD1">
        <w:rPr>
          <w:sz w:val="32"/>
          <w:szCs w:val="32"/>
        </w:rPr>
        <w:fldChar w:fldCharType="begin"/>
      </w:r>
      <w:r w:rsidRPr="00DF5AD1">
        <w:rPr>
          <w:sz w:val="32"/>
          <w:szCs w:val="32"/>
        </w:rPr>
        <w:instrText xml:space="preserve"> HYPERLINK "https://www.walmart.com/cp/4-prescriptions/1078664" </w:instrText>
      </w:r>
      <w:r w:rsidRPr="00DF5AD1">
        <w:rPr>
          <w:sz w:val="32"/>
          <w:szCs w:val="32"/>
        </w:rPr>
        <w:fldChar w:fldCharType="separate"/>
      </w:r>
      <w:r w:rsidRPr="00DF5AD1">
        <w:rPr>
          <w:rStyle w:val="Hyperlink"/>
          <w:sz w:val="32"/>
          <w:szCs w:val="32"/>
        </w:rPr>
        <w:t>Walmart $4.00 prescription list</w:t>
      </w:r>
      <w:r w:rsidRPr="00DF5AD1">
        <w:rPr>
          <w:sz w:val="32"/>
          <w:szCs w:val="32"/>
        </w:rPr>
        <w:fldChar w:fldCharType="end"/>
      </w:r>
      <w:r w:rsidRPr="00DF5AD1">
        <w:rPr>
          <w:sz w:val="32"/>
          <w:szCs w:val="32"/>
        </w:rPr>
        <w:t xml:space="preserve"> </w:t>
      </w:r>
    </w:p>
    <w:p w14:paraId="3EF0CDA5" w14:textId="77777777" w:rsidR="00F94A46" w:rsidRPr="00466F00" w:rsidRDefault="00000000" w:rsidP="00F94A46">
      <w:pPr>
        <w:spacing w:after="0"/>
      </w:pPr>
      <w:hyperlink w:anchor="GLOSSARyTOP" w:history="1">
        <w:r w:rsidR="00F94A46" w:rsidRPr="00EB3BF3">
          <w:rPr>
            <w:rStyle w:val="Hyperlink"/>
          </w:rPr>
          <w:t>RETURN TO TOP</w:t>
        </w:r>
      </w:hyperlink>
    </w:p>
    <w:p w14:paraId="40C40A49" w14:textId="35ED5CFD" w:rsidR="00805827" w:rsidRPr="00DF5AD1" w:rsidRDefault="00805827" w:rsidP="00805827">
      <w:pPr>
        <w:rPr>
          <w:sz w:val="32"/>
          <w:szCs w:val="32"/>
        </w:rPr>
      </w:pPr>
      <w:r>
        <w:rPr>
          <w:noProof/>
          <w:sz w:val="32"/>
          <w:szCs w:val="32"/>
        </w:rPr>
        <mc:AlternateContent>
          <mc:Choice Requires="wps">
            <w:drawing>
              <wp:anchor distT="0" distB="0" distL="114300" distR="114300" simplePos="0" relativeHeight="251663360" behindDoc="0" locked="0" layoutInCell="1" allowOverlap="1" wp14:anchorId="76B0371F" wp14:editId="35FB2E7F">
                <wp:simplePos x="0" y="0"/>
                <wp:positionH relativeFrom="margin">
                  <wp:posOffset>-87630</wp:posOffset>
                </wp:positionH>
                <wp:positionV relativeFrom="paragraph">
                  <wp:posOffset>281940</wp:posOffset>
                </wp:positionV>
                <wp:extent cx="7239000" cy="0"/>
                <wp:effectExtent l="0" t="19050" r="19050" b="19050"/>
                <wp:wrapNone/>
                <wp:docPr id="33" name="Straight Connector 33"/>
                <wp:cNvGraphicFramePr/>
                <a:graphic xmlns:a="http://schemas.openxmlformats.org/drawingml/2006/main">
                  <a:graphicData uri="http://schemas.microsoft.com/office/word/2010/wordprocessingShape">
                    <wps:wsp>
                      <wps:cNvCnPr/>
                      <wps:spPr>
                        <a:xfrm>
                          <a:off x="0" y="0"/>
                          <a:ext cx="7239000" cy="0"/>
                        </a:xfrm>
                        <a:prstGeom prst="line">
                          <a:avLst/>
                        </a:prstGeom>
                        <a:ln w="28575"/>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6ACCA39A" id="Straight Connector 33" o:spid="_x0000_s1026" style="position:absolute;z-index:25166336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 from="-6.9pt,22.2pt" to="563.1pt,22.2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" strokecolor="black [3200]" strokeweight="2.25pt">
                <v:stroke joinstyle="miter"/>
                <w10:wrap anchorx="margin"/>
              </v:line>
            </w:pict>
          </mc:Fallback>
        </mc:AlternateContent>
      </w:r>
    </w:p>
    <w:bookmarkEnd w:id="67"/>
    <w:p w14:paraId="3BCB75E0" w14:textId="77777777" w:rsidR="00805827" w:rsidRPr="00DF5AD1" w:rsidRDefault="00805827" w:rsidP="00805827"/>
    <w:bookmarkStart w:id="68" w:name="FOUNDATIONS"/>
    <w:p w14:paraId="0775E6AC" w14:textId="77777777" w:rsidR="00805827" w:rsidRPr="00DF5AD1" w:rsidRDefault="00805827" w:rsidP="00805827">
      <w:pPr>
        <w:rPr>
          <w:b/>
          <w:bCs/>
          <w:sz w:val="32"/>
          <w:szCs w:val="32"/>
          <w:u w:val="single"/>
        </w:rPr>
      </w:pPr>
      <w:r w:rsidRPr="00DF5AD1">
        <w:rPr>
          <w:b/>
          <w:bCs/>
          <w:sz w:val="32"/>
          <w:szCs w:val="32"/>
          <w:u w:val="single"/>
        </w:rPr>
        <w:fldChar w:fldCharType="begin"/>
      </w:r>
      <w:r w:rsidRPr="00DF5AD1">
        <w:rPr>
          <w:b/>
          <w:bCs/>
          <w:sz w:val="32"/>
          <w:szCs w:val="32"/>
          <w:u w:val="single"/>
        </w:rPr>
        <w:instrText xml:space="preserve"> HYPERLINK "https://www.panfoundation.org/find-disease-fund/" </w:instrText>
      </w:r>
      <w:r w:rsidRPr="00DF5AD1">
        <w:rPr>
          <w:b/>
          <w:bCs/>
          <w:sz w:val="32"/>
          <w:szCs w:val="32"/>
          <w:u w:val="single"/>
        </w:rPr>
        <w:fldChar w:fldCharType="separate"/>
      </w:r>
      <w:r w:rsidRPr="00DF5AD1">
        <w:rPr>
          <w:rStyle w:val="Hyperlink"/>
          <w:b/>
          <w:bCs/>
          <w:sz w:val="32"/>
          <w:szCs w:val="32"/>
        </w:rPr>
        <w:t>Pan Foundation</w:t>
      </w:r>
      <w:r w:rsidRPr="00DF5AD1">
        <w:rPr>
          <w:b/>
          <w:bCs/>
          <w:sz w:val="32"/>
          <w:szCs w:val="32"/>
          <w:u w:val="single"/>
        </w:rPr>
        <w:fldChar w:fldCharType="end"/>
      </w:r>
      <w:r w:rsidRPr="00DF5AD1">
        <w:rPr>
          <w:b/>
          <w:bCs/>
          <w:sz w:val="32"/>
          <w:szCs w:val="32"/>
          <w:u w:val="single"/>
        </w:rPr>
        <w:t xml:space="preserve"> and </w:t>
      </w:r>
      <w:hyperlink r:id="rId467" w:history="1">
        <w:r w:rsidRPr="00DF5AD1">
          <w:rPr>
            <w:rStyle w:val="Hyperlink"/>
            <w:b/>
            <w:bCs/>
            <w:sz w:val="32"/>
            <w:szCs w:val="32"/>
          </w:rPr>
          <w:t>HealthWell Foundation</w:t>
        </w:r>
      </w:hyperlink>
    </w:p>
    <w:bookmarkEnd w:id="68"/>
    <w:p w14:paraId="511F1539" w14:textId="77777777" w:rsidR="00805827" w:rsidRPr="00DF5AD1" w:rsidRDefault="00805827" w:rsidP="00805827">
      <w:pPr>
        <w:pStyle w:val="ListParagraph"/>
        <w:numPr>
          <w:ilvl w:val="0"/>
          <w:numId w:val="39"/>
        </w:numPr>
      </w:pPr>
      <w:r w:rsidRPr="00DF5AD1">
        <w:t>Provides 12 month grants to assist with co-pays, health insurance premiums, out-of-pocket medication costs, transportation costs associated with medical care</w:t>
      </w:r>
    </w:p>
    <w:p w14:paraId="307E0326" w14:textId="77777777" w:rsidR="00805827" w:rsidRPr="00DF5AD1" w:rsidRDefault="00805827" w:rsidP="00805827">
      <w:pPr>
        <w:pStyle w:val="ListParagraph"/>
        <w:numPr>
          <w:ilvl w:val="0"/>
          <w:numId w:val="39"/>
        </w:numPr>
      </w:pPr>
      <w:r w:rsidRPr="00DF5AD1">
        <w:t>Disease state based and grants/open spots become closed on the website</w:t>
      </w:r>
    </w:p>
    <w:p w14:paraId="6D4BA1AB" w14:textId="77777777" w:rsidR="00805827" w:rsidRPr="00DF5AD1" w:rsidRDefault="00805827" w:rsidP="00805827">
      <w:pPr>
        <w:ind w:left="360"/>
      </w:pPr>
      <w:r w:rsidRPr="00DF5AD1">
        <w:t>Following disease states included:</w:t>
      </w:r>
    </w:p>
    <w:p w14:paraId="0986074C" w14:textId="77777777" w:rsidR="00805827" w:rsidRDefault="00805827" w:rsidP="00805827">
      <w:pPr>
        <w:pStyle w:val="ListParagraph"/>
        <w:ind w:left="1440"/>
        <w:sectPr w:rsidR="00805827" w:rsidSect="00F30427">
          <w:type w:val="continuous"/>
          <w:pgSz w:w="12240" w:h="15840"/>
          <w:pgMar w:top="720" w:right="720" w:bottom="720" w:left="720" w:header="720" w:footer="720" w:gutter="0"/>
          <w:cols w:space="720"/>
          <w:docGrid w:linePitch="360"/>
        </w:sectPr>
      </w:pPr>
    </w:p>
    <w:p w14:paraId="75D2B0EB" w14:textId="77777777" w:rsidR="00805827" w:rsidRDefault="00805827" w:rsidP="00805827">
      <w:pPr>
        <w:pStyle w:val="ListParagraph"/>
        <w:numPr>
          <w:ilvl w:val="0"/>
          <w:numId w:val="40"/>
        </w:numPr>
        <w:ind w:left="1080"/>
      </w:pPr>
      <w:r>
        <w:t>Acromegaly</w:t>
      </w:r>
    </w:p>
    <w:p w14:paraId="2EDA1E0F" w14:textId="77777777" w:rsidR="00805827" w:rsidRPr="00DF5AD1" w:rsidRDefault="00805827" w:rsidP="00805827">
      <w:pPr>
        <w:pStyle w:val="ListParagraph"/>
        <w:numPr>
          <w:ilvl w:val="0"/>
          <w:numId w:val="40"/>
        </w:numPr>
        <w:ind w:left="1080"/>
      </w:pPr>
      <w:r w:rsidRPr="00DF5AD1">
        <w:t xml:space="preserve">Acute Myeloid Leukemia </w:t>
      </w:r>
    </w:p>
    <w:p w14:paraId="00BFF481" w14:textId="77777777" w:rsidR="00805827" w:rsidRPr="00DF5AD1" w:rsidRDefault="00805827" w:rsidP="00805827">
      <w:pPr>
        <w:pStyle w:val="ListParagraph"/>
        <w:numPr>
          <w:ilvl w:val="0"/>
          <w:numId w:val="40"/>
        </w:numPr>
        <w:ind w:left="1080"/>
      </w:pPr>
      <w:r w:rsidRPr="00DF5AD1">
        <w:t xml:space="preserve">Amyloidosis </w:t>
      </w:r>
    </w:p>
    <w:p w14:paraId="5F139E2D" w14:textId="77777777" w:rsidR="00805827" w:rsidRPr="00DF5AD1" w:rsidRDefault="00805827" w:rsidP="00805827">
      <w:pPr>
        <w:pStyle w:val="ListParagraph"/>
        <w:numPr>
          <w:ilvl w:val="0"/>
          <w:numId w:val="40"/>
        </w:numPr>
        <w:ind w:left="1080"/>
      </w:pPr>
      <w:r w:rsidRPr="00DF5AD1">
        <w:t xml:space="preserve">Ankylosing Spondylitis </w:t>
      </w:r>
    </w:p>
    <w:p w14:paraId="0EA80FB9" w14:textId="77777777" w:rsidR="00805827" w:rsidRPr="00DF5AD1" w:rsidRDefault="00805827" w:rsidP="00805827">
      <w:pPr>
        <w:pStyle w:val="ListParagraph"/>
        <w:numPr>
          <w:ilvl w:val="0"/>
          <w:numId w:val="40"/>
        </w:numPr>
        <w:ind w:left="1080"/>
      </w:pPr>
      <w:r w:rsidRPr="00DF5AD1">
        <w:t xml:space="preserve">Asthma </w:t>
      </w:r>
    </w:p>
    <w:p w14:paraId="606FF64F" w14:textId="77777777" w:rsidR="00805827" w:rsidRPr="00DF5AD1" w:rsidRDefault="00805827" w:rsidP="00805827">
      <w:pPr>
        <w:pStyle w:val="ListParagraph"/>
        <w:numPr>
          <w:ilvl w:val="0"/>
          <w:numId w:val="40"/>
        </w:numPr>
        <w:ind w:left="1080"/>
      </w:pPr>
      <w:r w:rsidRPr="00DF5AD1">
        <w:t xml:space="preserve">Atopic Dermatitis </w:t>
      </w:r>
    </w:p>
    <w:p w14:paraId="42492731" w14:textId="77777777" w:rsidR="00805827" w:rsidRPr="00DF5AD1" w:rsidRDefault="00805827" w:rsidP="00805827">
      <w:pPr>
        <w:pStyle w:val="ListParagraph"/>
        <w:numPr>
          <w:ilvl w:val="0"/>
          <w:numId w:val="40"/>
        </w:numPr>
        <w:ind w:left="1080"/>
      </w:pPr>
      <w:r w:rsidRPr="00DF5AD1">
        <w:t xml:space="preserve">Basal Cell Carcinoma </w:t>
      </w:r>
    </w:p>
    <w:p w14:paraId="0B714B43" w14:textId="77777777" w:rsidR="00805827" w:rsidRPr="00DF5AD1" w:rsidRDefault="00805827" w:rsidP="00805827">
      <w:pPr>
        <w:pStyle w:val="ListParagraph"/>
        <w:numPr>
          <w:ilvl w:val="0"/>
          <w:numId w:val="40"/>
        </w:numPr>
        <w:ind w:left="1080"/>
      </w:pPr>
      <w:r w:rsidRPr="00DF5AD1">
        <w:t xml:space="preserve">Biliary Tract Cancer </w:t>
      </w:r>
    </w:p>
    <w:p w14:paraId="1460EF42" w14:textId="77777777" w:rsidR="00805827" w:rsidRPr="00DF5AD1" w:rsidRDefault="00805827" w:rsidP="00805827">
      <w:pPr>
        <w:pStyle w:val="ListParagraph"/>
        <w:numPr>
          <w:ilvl w:val="0"/>
          <w:numId w:val="40"/>
        </w:numPr>
        <w:ind w:left="1080"/>
      </w:pPr>
      <w:r w:rsidRPr="00DF5AD1">
        <w:t xml:space="preserve">Bipolar Disorder </w:t>
      </w:r>
    </w:p>
    <w:p w14:paraId="65C76701" w14:textId="77777777" w:rsidR="00805827" w:rsidRPr="00DF5AD1" w:rsidRDefault="00805827" w:rsidP="00805827">
      <w:pPr>
        <w:pStyle w:val="ListParagraph"/>
        <w:numPr>
          <w:ilvl w:val="0"/>
          <w:numId w:val="40"/>
        </w:numPr>
        <w:ind w:left="1080"/>
      </w:pPr>
      <w:r w:rsidRPr="00DF5AD1">
        <w:t xml:space="preserve">Bladder Cancer </w:t>
      </w:r>
    </w:p>
    <w:p w14:paraId="2DC77BC3" w14:textId="77777777" w:rsidR="00805827" w:rsidRPr="00DF5AD1" w:rsidRDefault="00805827" w:rsidP="00805827">
      <w:pPr>
        <w:pStyle w:val="ListParagraph"/>
        <w:numPr>
          <w:ilvl w:val="0"/>
          <w:numId w:val="40"/>
        </w:numPr>
        <w:ind w:left="1080"/>
      </w:pPr>
      <w:r w:rsidRPr="00DF5AD1">
        <w:t xml:space="preserve">Chronic Lymphocytic Leukemia </w:t>
      </w:r>
    </w:p>
    <w:p w14:paraId="58E3BEFB" w14:textId="77777777" w:rsidR="00805827" w:rsidRPr="00DF5AD1" w:rsidRDefault="00805827" w:rsidP="00805827">
      <w:pPr>
        <w:pStyle w:val="ListParagraph"/>
        <w:numPr>
          <w:ilvl w:val="0"/>
          <w:numId w:val="40"/>
        </w:numPr>
        <w:ind w:left="1080"/>
      </w:pPr>
      <w:r w:rsidRPr="00DF5AD1">
        <w:t xml:space="preserve">Colorectal Cancer </w:t>
      </w:r>
    </w:p>
    <w:p w14:paraId="3422868A" w14:textId="77777777" w:rsidR="00805827" w:rsidRPr="00DF5AD1" w:rsidRDefault="00805827" w:rsidP="00805827">
      <w:pPr>
        <w:pStyle w:val="ListParagraph"/>
        <w:numPr>
          <w:ilvl w:val="0"/>
          <w:numId w:val="40"/>
        </w:numPr>
        <w:ind w:left="1080"/>
      </w:pPr>
      <w:r w:rsidRPr="00DF5AD1">
        <w:t>COVID-19 Financial Support</w:t>
      </w:r>
    </w:p>
    <w:p w14:paraId="2B90306E" w14:textId="77777777" w:rsidR="00805827" w:rsidRPr="00DF5AD1" w:rsidRDefault="00805827" w:rsidP="00805827">
      <w:pPr>
        <w:pStyle w:val="ListParagraph"/>
        <w:numPr>
          <w:ilvl w:val="0"/>
          <w:numId w:val="40"/>
        </w:numPr>
        <w:ind w:left="1080"/>
      </w:pPr>
      <w:r w:rsidRPr="00DF5AD1">
        <w:t xml:space="preserve">Cushing's Disease or Syndrome </w:t>
      </w:r>
    </w:p>
    <w:p w14:paraId="559EACB3" w14:textId="77777777" w:rsidR="00805827" w:rsidRPr="00DF5AD1" w:rsidRDefault="00805827" w:rsidP="00805827">
      <w:pPr>
        <w:pStyle w:val="ListParagraph"/>
        <w:numPr>
          <w:ilvl w:val="0"/>
          <w:numId w:val="40"/>
        </w:numPr>
        <w:ind w:left="1080"/>
      </w:pPr>
      <w:r w:rsidRPr="00DF5AD1">
        <w:t xml:space="preserve">Diabetic Foot Ulcers </w:t>
      </w:r>
    </w:p>
    <w:p w14:paraId="43542678" w14:textId="77777777" w:rsidR="00805827" w:rsidRPr="00DF5AD1" w:rsidRDefault="00805827" w:rsidP="00805827">
      <w:pPr>
        <w:pStyle w:val="ListParagraph"/>
        <w:numPr>
          <w:ilvl w:val="0"/>
          <w:numId w:val="40"/>
        </w:numPr>
        <w:ind w:left="1080"/>
      </w:pPr>
      <w:r w:rsidRPr="00DF5AD1">
        <w:t xml:space="preserve">Fabry Disease </w:t>
      </w:r>
    </w:p>
    <w:p w14:paraId="0E54A276" w14:textId="77777777" w:rsidR="00805827" w:rsidRPr="00DF5AD1" w:rsidRDefault="00805827" w:rsidP="00805827">
      <w:pPr>
        <w:pStyle w:val="ListParagraph"/>
        <w:numPr>
          <w:ilvl w:val="0"/>
          <w:numId w:val="40"/>
        </w:numPr>
        <w:ind w:left="1080"/>
      </w:pPr>
      <w:r w:rsidRPr="00DF5AD1">
        <w:t xml:space="preserve">Fabry Disease Premium </w:t>
      </w:r>
    </w:p>
    <w:p w14:paraId="5FE94CAD" w14:textId="77777777" w:rsidR="00805827" w:rsidRPr="00DF5AD1" w:rsidRDefault="00805827" w:rsidP="00805827">
      <w:pPr>
        <w:pStyle w:val="ListParagraph"/>
        <w:numPr>
          <w:ilvl w:val="0"/>
          <w:numId w:val="40"/>
        </w:numPr>
        <w:ind w:left="1080"/>
      </w:pPr>
      <w:r w:rsidRPr="00DF5AD1">
        <w:t xml:space="preserve">Gaucher Disease </w:t>
      </w:r>
    </w:p>
    <w:p w14:paraId="142F7173" w14:textId="77777777" w:rsidR="00805827" w:rsidRPr="00DF5AD1" w:rsidRDefault="00805827" w:rsidP="00805827">
      <w:pPr>
        <w:pStyle w:val="ListParagraph"/>
        <w:numPr>
          <w:ilvl w:val="0"/>
          <w:numId w:val="40"/>
        </w:numPr>
        <w:ind w:left="1080"/>
      </w:pPr>
      <w:r w:rsidRPr="00DF5AD1">
        <w:t xml:space="preserve">Glioblastoma Multiforme </w:t>
      </w:r>
    </w:p>
    <w:p w14:paraId="7B201221" w14:textId="77777777" w:rsidR="00805827" w:rsidRPr="00DF5AD1" w:rsidRDefault="00805827" w:rsidP="00805827">
      <w:pPr>
        <w:pStyle w:val="ListParagraph"/>
        <w:numPr>
          <w:ilvl w:val="0"/>
          <w:numId w:val="40"/>
        </w:numPr>
        <w:ind w:left="1080"/>
      </w:pPr>
      <w:r w:rsidRPr="00DF5AD1">
        <w:t xml:space="preserve">Graft Vs Host Disease </w:t>
      </w:r>
    </w:p>
    <w:p w14:paraId="18647586" w14:textId="77777777" w:rsidR="00805827" w:rsidRPr="00DF5AD1" w:rsidRDefault="00805827" w:rsidP="00805827">
      <w:pPr>
        <w:pStyle w:val="ListParagraph"/>
        <w:numPr>
          <w:ilvl w:val="0"/>
          <w:numId w:val="40"/>
        </w:numPr>
        <w:ind w:left="1080"/>
      </w:pPr>
      <w:r w:rsidRPr="00DF5AD1">
        <w:t xml:space="preserve">Heart Failure </w:t>
      </w:r>
    </w:p>
    <w:p w14:paraId="60FD6121" w14:textId="77777777" w:rsidR="00805827" w:rsidRPr="00DF5AD1" w:rsidRDefault="00805827" w:rsidP="00805827">
      <w:pPr>
        <w:pStyle w:val="ListParagraph"/>
        <w:numPr>
          <w:ilvl w:val="0"/>
          <w:numId w:val="40"/>
        </w:numPr>
        <w:ind w:left="1080"/>
      </w:pPr>
      <w:r w:rsidRPr="00DF5AD1">
        <w:t xml:space="preserve">Hemolytic Uremic Syndrome </w:t>
      </w:r>
    </w:p>
    <w:p w14:paraId="73842BD1" w14:textId="77777777" w:rsidR="00805827" w:rsidRPr="00DF5AD1" w:rsidRDefault="00805827" w:rsidP="00805827">
      <w:pPr>
        <w:pStyle w:val="ListParagraph"/>
        <w:numPr>
          <w:ilvl w:val="0"/>
          <w:numId w:val="40"/>
        </w:numPr>
        <w:ind w:left="1080"/>
      </w:pPr>
      <w:r w:rsidRPr="00DF5AD1">
        <w:t xml:space="preserve">Hemophilia </w:t>
      </w:r>
    </w:p>
    <w:p w14:paraId="3091E24B" w14:textId="77777777" w:rsidR="00805827" w:rsidRPr="00DF5AD1" w:rsidRDefault="00805827" w:rsidP="00805827">
      <w:pPr>
        <w:pStyle w:val="ListParagraph"/>
        <w:numPr>
          <w:ilvl w:val="0"/>
          <w:numId w:val="40"/>
        </w:numPr>
        <w:ind w:left="1080"/>
      </w:pPr>
      <w:r w:rsidRPr="00DF5AD1">
        <w:t xml:space="preserve">Hemophilia Premium </w:t>
      </w:r>
    </w:p>
    <w:p w14:paraId="67A32A57" w14:textId="77777777" w:rsidR="00805827" w:rsidRPr="00DF5AD1" w:rsidRDefault="00805827" w:rsidP="00805827">
      <w:pPr>
        <w:pStyle w:val="ListParagraph"/>
        <w:numPr>
          <w:ilvl w:val="0"/>
          <w:numId w:val="40"/>
        </w:numPr>
        <w:ind w:left="1080"/>
      </w:pPr>
      <w:r w:rsidRPr="00DF5AD1">
        <w:t xml:space="preserve">Hepatitis C </w:t>
      </w:r>
    </w:p>
    <w:p w14:paraId="799C364D" w14:textId="77777777" w:rsidR="00805827" w:rsidRPr="00DF5AD1" w:rsidRDefault="00805827" w:rsidP="00805827">
      <w:pPr>
        <w:pStyle w:val="ListParagraph"/>
        <w:numPr>
          <w:ilvl w:val="0"/>
          <w:numId w:val="40"/>
        </w:numPr>
        <w:ind w:left="1080"/>
      </w:pPr>
      <w:r w:rsidRPr="00DF5AD1">
        <w:t xml:space="preserve">HIV Treatment and Prevention </w:t>
      </w:r>
    </w:p>
    <w:p w14:paraId="78DC1AFC" w14:textId="77777777" w:rsidR="00805827" w:rsidRPr="00DF5AD1" w:rsidRDefault="00805827" w:rsidP="00805827">
      <w:pPr>
        <w:pStyle w:val="ListParagraph"/>
        <w:numPr>
          <w:ilvl w:val="0"/>
          <w:numId w:val="40"/>
        </w:numPr>
        <w:ind w:left="1080"/>
      </w:pPr>
      <w:r w:rsidRPr="00DF5AD1">
        <w:t xml:space="preserve">Hypercholesterolemia </w:t>
      </w:r>
    </w:p>
    <w:p w14:paraId="2F042EDB" w14:textId="77777777" w:rsidR="00805827" w:rsidRPr="00DF5AD1" w:rsidRDefault="00805827" w:rsidP="00805827">
      <w:pPr>
        <w:pStyle w:val="ListParagraph"/>
        <w:numPr>
          <w:ilvl w:val="0"/>
          <w:numId w:val="40"/>
        </w:numPr>
        <w:ind w:left="1080"/>
      </w:pPr>
      <w:r w:rsidRPr="00DF5AD1">
        <w:t xml:space="preserve">Hyperkalemia </w:t>
      </w:r>
    </w:p>
    <w:p w14:paraId="4E866465" w14:textId="77777777" w:rsidR="00805827" w:rsidRPr="00DF5AD1" w:rsidRDefault="00805827" w:rsidP="00805827">
      <w:pPr>
        <w:pStyle w:val="ListParagraph"/>
        <w:numPr>
          <w:ilvl w:val="0"/>
          <w:numId w:val="40"/>
        </w:numPr>
        <w:ind w:left="1080"/>
      </w:pPr>
      <w:r w:rsidRPr="00DF5AD1">
        <w:t>Immune Thrombocytopen</w:t>
      </w:r>
      <w:r>
        <w:t>i</w:t>
      </w:r>
      <w:r w:rsidRPr="00DF5AD1">
        <w:t xml:space="preserve">c Purpura </w:t>
      </w:r>
    </w:p>
    <w:p w14:paraId="14C6528E" w14:textId="77777777" w:rsidR="00805827" w:rsidRPr="00DF5AD1" w:rsidRDefault="00805827" w:rsidP="00805827">
      <w:pPr>
        <w:pStyle w:val="ListParagraph"/>
        <w:numPr>
          <w:ilvl w:val="0"/>
          <w:numId w:val="40"/>
        </w:numPr>
        <w:ind w:left="1080"/>
      </w:pPr>
      <w:r w:rsidRPr="00DF5AD1">
        <w:t xml:space="preserve">Inflammatory Bowel Disease </w:t>
      </w:r>
    </w:p>
    <w:p w14:paraId="1759DF97" w14:textId="77777777" w:rsidR="00805827" w:rsidRPr="00DF5AD1" w:rsidRDefault="00805827" w:rsidP="00805827">
      <w:pPr>
        <w:pStyle w:val="ListParagraph"/>
        <w:numPr>
          <w:ilvl w:val="0"/>
          <w:numId w:val="40"/>
        </w:numPr>
        <w:ind w:left="1080"/>
      </w:pPr>
      <w:r w:rsidRPr="00DF5AD1">
        <w:t xml:space="preserve">Inherited Retinal Disease </w:t>
      </w:r>
    </w:p>
    <w:p w14:paraId="6DE35AB3" w14:textId="77777777" w:rsidR="00805827" w:rsidRPr="00DF5AD1" w:rsidRDefault="00805827" w:rsidP="00805827">
      <w:pPr>
        <w:pStyle w:val="ListParagraph"/>
        <w:numPr>
          <w:ilvl w:val="0"/>
          <w:numId w:val="40"/>
        </w:numPr>
        <w:ind w:left="1080"/>
      </w:pPr>
      <w:r w:rsidRPr="00DF5AD1">
        <w:t xml:space="preserve">Inherited Retinal Disease Premium </w:t>
      </w:r>
    </w:p>
    <w:p w14:paraId="461B83BB" w14:textId="77777777" w:rsidR="00805827" w:rsidRPr="00DF5AD1" w:rsidRDefault="00805827" w:rsidP="00805827">
      <w:pPr>
        <w:pStyle w:val="ListParagraph"/>
        <w:numPr>
          <w:ilvl w:val="0"/>
          <w:numId w:val="40"/>
        </w:numPr>
        <w:ind w:left="1080"/>
      </w:pPr>
      <w:r w:rsidRPr="00DF5AD1">
        <w:t xml:space="preserve">Liver Cancer </w:t>
      </w:r>
    </w:p>
    <w:p w14:paraId="28997CC5" w14:textId="77777777" w:rsidR="00805827" w:rsidRPr="00DF5AD1" w:rsidRDefault="00805827" w:rsidP="00805827">
      <w:pPr>
        <w:pStyle w:val="ListParagraph"/>
        <w:numPr>
          <w:ilvl w:val="0"/>
          <w:numId w:val="40"/>
        </w:numPr>
        <w:ind w:left="1080"/>
      </w:pPr>
      <w:r w:rsidRPr="00DF5AD1">
        <w:t>Macular Diseases</w:t>
      </w:r>
    </w:p>
    <w:p w14:paraId="23545142" w14:textId="77777777" w:rsidR="00805827" w:rsidRPr="00DF5AD1" w:rsidRDefault="00805827" w:rsidP="00805827">
      <w:pPr>
        <w:pStyle w:val="ListParagraph"/>
        <w:numPr>
          <w:ilvl w:val="0"/>
          <w:numId w:val="40"/>
        </w:numPr>
        <w:ind w:left="1080"/>
      </w:pPr>
      <w:r w:rsidRPr="00DF5AD1">
        <w:t xml:space="preserve">Mantle Cell Lymphoma </w:t>
      </w:r>
    </w:p>
    <w:p w14:paraId="74BE1396" w14:textId="77777777" w:rsidR="00805827" w:rsidRPr="00DF5AD1" w:rsidRDefault="00805827" w:rsidP="00805827">
      <w:pPr>
        <w:pStyle w:val="ListParagraph"/>
        <w:numPr>
          <w:ilvl w:val="0"/>
          <w:numId w:val="40"/>
        </w:numPr>
        <w:ind w:left="1080"/>
      </w:pPr>
      <w:r w:rsidRPr="00DF5AD1">
        <w:t xml:space="preserve">Melanoma </w:t>
      </w:r>
    </w:p>
    <w:p w14:paraId="3B024DB0" w14:textId="77777777" w:rsidR="00805827" w:rsidRPr="00DF5AD1" w:rsidRDefault="00805827" w:rsidP="00805827">
      <w:pPr>
        <w:pStyle w:val="ListParagraph"/>
        <w:numPr>
          <w:ilvl w:val="0"/>
          <w:numId w:val="40"/>
        </w:numPr>
        <w:ind w:left="1080"/>
      </w:pPr>
      <w:r w:rsidRPr="00DF5AD1">
        <w:t>Metastatic Breast Cancer</w:t>
      </w:r>
    </w:p>
    <w:p w14:paraId="626B3DDD" w14:textId="77777777" w:rsidR="00805827" w:rsidRPr="00DF5AD1" w:rsidRDefault="00805827" w:rsidP="00805827">
      <w:pPr>
        <w:pStyle w:val="ListParagraph"/>
        <w:numPr>
          <w:ilvl w:val="0"/>
          <w:numId w:val="40"/>
        </w:numPr>
        <w:ind w:left="1080"/>
      </w:pPr>
      <w:r w:rsidRPr="00DF5AD1">
        <w:t xml:space="preserve">Multiple Myeloma </w:t>
      </w:r>
    </w:p>
    <w:p w14:paraId="47313AD3" w14:textId="77777777" w:rsidR="00805827" w:rsidRPr="00DF5AD1" w:rsidRDefault="00805827" w:rsidP="00805827">
      <w:pPr>
        <w:pStyle w:val="ListParagraph"/>
        <w:numPr>
          <w:ilvl w:val="0"/>
          <w:numId w:val="40"/>
        </w:numPr>
        <w:ind w:left="1080"/>
      </w:pPr>
      <w:r w:rsidRPr="00DF5AD1">
        <w:t xml:space="preserve">Multiple Sclerosis </w:t>
      </w:r>
    </w:p>
    <w:p w14:paraId="46AA8DF0" w14:textId="77777777" w:rsidR="00805827" w:rsidRPr="00DF5AD1" w:rsidRDefault="00805827" w:rsidP="00805827">
      <w:pPr>
        <w:pStyle w:val="ListParagraph"/>
        <w:numPr>
          <w:ilvl w:val="0"/>
          <w:numId w:val="40"/>
        </w:numPr>
        <w:ind w:left="1080"/>
      </w:pPr>
      <w:r w:rsidRPr="00DF5AD1">
        <w:t xml:space="preserve">Myasthenia Gravis </w:t>
      </w:r>
    </w:p>
    <w:p w14:paraId="18140F80" w14:textId="77777777" w:rsidR="00805827" w:rsidRPr="00DF5AD1" w:rsidRDefault="00805827" w:rsidP="00805827">
      <w:pPr>
        <w:pStyle w:val="ListParagraph"/>
        <w:numPr>
          <w:ilvl w:val="0"/>
          <w:numId w:val="40"/>
        </w:numPr>
        <w:ind w:left="1080"/>
      </w:pPr>
      <w:r w:rsidRPr="00DF5AD1">
        <w:t xml:space="preserve">Neuromyelitis Optica Spectrum Disorder </w:t>
      </w:r>
    </w:p>
    <w:p w14:paraId="54A356C6" w14:textId="77777777" w:rsidR="00805827" w:rsidRPr="00DF5AD1" w:rsidRDefault="00805827" w:rsidP="00805827">
      <w:pPr>
        <w:pStyle w:val="ListParagraph"/>
        <w:numPr>
          <w:ilvl w:val="0"/>
          <w:numId w:val="40"/>
        </w:numPr>
        <w:ind w:left="1080"/>
      </w:pPr>
      <w:r w:rsidRPr="00DF5AD1">
        <w:t xml:space="preserve">Neurotrophic Keratitis </w:t>
      </w:r>
    </w:p>
    <w:p w14:paraId="1944C964" w14:textId="77777777" w:rsidR="00805827" w:rsidRPr="00DF5AD1" w:rsidRDefault="00805827" w:rsidP="00805827">
      <w:pPr>
        <w:pStyle w:val="ListParagraph"/>
        <w:numPr>
          <w:ilvl w:val="0"/>
          <w:numId w:val="40"/>
        </w:numPr>
        <w:ind w:left="1080"/>
      </w:pPr>
      <w:r w:rsidRPr="00DF5AD1">
        <w:t xml:space="preserve">Neutropenia </w:t>
      </w:r>
    </w:p>
    <w:p w14:paraId="7EEEC489" w14:textId="77777777" w:rsidR="00805827" w:rsidRPr="00DF5AD1" w:rsidRDefault="00805827" w:rsidP="00805827">
      <w:pPr>
        <w:pStyle w:val="ListParagraph"/>
        <w:numPr>
          <w:ilvl w:val="0"/>
          <w:numId w:val="40"/>
        </w:numPr>
        <w:ind w:left="1080"/>
      </w:pPr>
      <w:r w:rsidRPr="00DF5AD1">
        <w:t xml:space="preserve">Non-Hodgkin's Lymphoma </w:t>
      </w:r>
    </w:p>
    <w:p w14:paraId="28F6B95A" w14:textId="77777777" w:rsidR="00805827" w:rsidRPr="00DF5AD1" w:rsidRDefault="00805827" w:rsidP="00805827">
      <w:pPr>
        <w:pStyle w:val="ListParagraph"/>
        <w:numPr>
          <w:ilvl w:val="0"/>
          <w:numId w:val="40"/>
        </w:numPr>
        <w:ind w:left="1080"/>
      </w:pPr>
      <w:r w:rsidRPr="00DF5AD1">
        <w:t xml:space="preserve">Non-Small Cell Lung Cancer </w:t>
      </w:r>
    </w:p>
    <w:p w14:paraId="1C3175A8" w14:textId="77777777" w:rsidR="00805827" w:rsidRPr="00DF5AD1" w:rsidRDefault="00805827" w:rsidP="00805827">
      <w:pPr>
        <w:pStyle w:val="ListParagraph"/>
        <w:numPr>
          <w:ilvl w:val="0"/>
          <w:numId w:val="40"/>
        </w:numPr>
        <w:ind w:left="1080"/>
      </w:pPr>
      <w:r w:rsidRPr="00DF5AD1">
        <w:t xml:space="preserve">Ovarian Cancer </w:t>
      </w:r>
    </w:p>
    <w:p w14:paraId="307B7E35" w14:textId="77777777" w:rsidR="00805827" w:rsidRPr="00DF5AD1" w:rsidRDefault="00805827" w:rsidP="00805827">
      <w:pPr>
        <w:pStyle w:val="ListParagraph"/>
        <w:numPr>
          <w:ilvl w:val="0"/>
          <w:numId w:val="40"/>
        </w:numPr>
        <w:ind w:left="1080"/>
      </w:pPr>
      <w:r w:rsidRPr="00DF5AD1">
        <w:t xml:space="preserve">Pancreatic Cancer </w:t>
      </w:r>
    </w:p>
    <w:p w14:paraId="0CA5785F" w14:textId="77777777" w:rsidR="00805827" w:rsidRPr="00DF5AD1" w:rsidRDefault="00805827" w:rsidP="00805827">
      <w:pPr>
        <w:pStyle w:val="ListParagraph"/>
        <w:numPr>
          <w:ilvl w:val="0"/>
          <w:numId w:val="40"/>
        </w:numPr>
        <w:ind w:left="1080"/>
      </w:pPr>
      <w:r w:rsidRPr="00DF5AD1">
        <w:t xml:space="preserve">Parkinson's Disease </w:t>
      </w:r>
    </w:p>
    <w:p w14:paraId="43078211" w14:textId="77777777" w:rsidR="00805827" w:rsidRPr="00DF5AD1" w:rsidRDefault="00805827" w:rsidP="00805827">
      <w:pPr>
        <w:pStyle w:val="ListParagraph"/>
        <w:numPr>
          <w:ilvl w:val="0"/>
          <w:numId w:val="40"/>
        </w:numPr>
        <w:ind w:left="1080"/>
      </w:pPr>
      <w:r w:rsidRPr="00DF5AD1">
        <w:t>Paroxysmal Nocturnal Hemoglobinuria</w:t>
      </w:r>
    </w:p>
    <w:p w14:paraId="1215B0CD" w14:textId="77777777" w:rsidR="00805827" w:rsidRPr="00DF5AD1" w:rsidRDefault="00805827" w:rsidP="00805827">
      <w:pPr>
        <w:pStyle w:val="ListParagraph"/>
        <w:numPr>
          <w:ilvl w:val="1"/>
          <w:numId w:val="40"/>
        </w:numPr>
      </w:pPr>
      <w:r w:rsidRPr="00DF5AD1">
        <w:t xml:space="preserve">Philadelphia Chromosome Negative Myeloproliferative Neoplasms </w:t>
      </w:r>
    </w:p>
    <w:p w14:paraId="652C6E27" w14:textId="77777777" w:rsidR="00805827" w:rsidRPr="00DF5AD1" w:rsidRDefault="00805827" w:rsidP="00805827">
      <w:pPr>
        <w:pStyle w:val="ListParagraph"/>
        <w:numPr>
          <w:ilvl w:val="0"/>
          <w:numId w:val="40"/>
        </w:numPr>
        <w:ind w:left="1080"/>
      </w:pPr>
      <w:r w:rsidRPr="00DF5AD1">
        <w:t xml:space="preserve">Plaque Psoriasis </w:t>
      </w:r>
    </w:p>
    <w:p w14:paraId="748ACB85" w14:textId="77777777" w:rsidR="00805827" w:rsidRPr="00DF5AD1" w:rsidRDefault="00805827" w:rsidP="00805827">
      <w:pPr>
        <w:pStyle w:val="ListParagraph"/>
        <w:numPr>
          <w:ilvl w:val="0"/>
          <w:numId w:val="40"/>
        </w:numPr>
        <w:ind w:left="1080"/>
      </w:pPr>
      <w:r w:rsidRPr="00DF5AD1">
        <w:t xml:space="preserve">Postmenopausal Osteoporosis </w:t>
      </w:r>
    </w:p>
    <w:p w14:paraId="0BAEA91A" w14:textId="77777777" w:rsidR="00805827" w:rsidRPr="00DF5AD1" w:rsidRDefault="00805827" w:rsidP="00805827">
      <w:pPr>
        <w:pStyle w:val="ListParagraph"/>
        <w:numPr>
          <w:ilvl w:val="0"/>
          <w:numId w:val="40"/>
        </w:numPr>
        <w:ind w:left="1080"/>
      </w:pPr>
      <w:r w:rsidRPr="00DF5AD1">
        <w:t>Prostate Cancer</w:t>
      </w:r>
    </w:p>
    <w:p w14:paraId="469A009E" w14:textId="77777777" w:rsidR="00805827" w:rsidRPr="00DF5AD1" w:rsidRDefault="00805827" w:rsidP="00805827">
      <w:pPr>
        <w:pStyle w:val="ListParagraph"/>
        <w:numPr>
          <w:ilvl w:val="0"/>
          <w:numId w:val="40"/>
        </w:numPr>
        <w:ind w:left="1080"/>
      </w:pPr>
      <w:r w:rsidRPr="00DF5AD1">
        <w:t xml:space="preserve">Psoriatic Arthritis </w:t>
      </w:r>
    </w:p>
    <w:p w14:paraId="1D1693C1" w14:textId="77777777" w:rsidR="00805827" w:rsidRPr="00DF5AD1" w:rsidRDefault="00805827" w:rsidP="00805827">
      <w:pPr>
        <w:pStyle w:val="ListParagraph"/>
        <w:numPr>
          <w:ilvl w:val="0"/>
          <w:numId w:val="40"/>
        </w:numPr>
        <w:ind w:left="1080"/>
      </w:pPr>
      <w:r w:rsidRPr="00DF5AD1">
        <w:t>Pulmonary Hypertension</w:t>
      </w:r>
    </w:p>
    <w:p w14:paraId="062F0B3D" w14:textId="77777777" w:rsidR="00805827" w:rsidRPr="00DF5AD1" w:rsidRDefault="00805827" w:rsidP="00805827">
      <w:pPr>
        <w:pStyle w:val="ListParagraph"/>
        <w:numPr>
          <w:ilvl w:val="0"/>
          <w:numId w:val="40"/>
        </w:numPr>
        <w:ind w:left="1080"/>
      </w:pPr>
      <w:r w:rsidRPr="00DF5AD1">
        <w:t xml:space="preserve">Renal Cell Carcinoma </w:t>
      </w:r>
    </w:p>
    <w:p w14:paraId="55CED882" w14:textId="77777777" w:rsidR="00805827" w:rsidRPr="00DF5AD1" w:rsidRDefault="00805827" w:rsidP="00805827">
      <w:pPr>
        <w:pStyle w:val="ListParagraph"/>
        <w:numPr>
          <w:ilvl w:val="0"/>
          <w:numId w:val="40"/>
        </w:numPr>
        <w:ind w:left="1080"/>
      </w:pPr>
      <w:r w:rsidRPr="00DF5AD1">
        <w:t xml:space="preserve">Retinal Vein Occlusion </w:t>
      </w:r>
    </w:p>
    <w:p w14:paraId="7B54D9A6" w14:textId="77777777" w:rsidR="00805827" w:rsidRPr="00DF5AD1" w:rsidRDefault="00805827" w:rsidP="00805827">
      <w:pPr>
        <w:pStyle w:val="ListParagraph"/>
        <w:numPr>
          <w:ilvl w:val="0"/>
          <w:numId w:val="40"/>
        </w:numPr>
        <w:ind w:left="1080"/>
      </w:pPr>
      <w:r w:rsidRPr="00DF5AD1">
        <w:t xml:space="preserve">Rheumatoid Arthritis </w:t>
      </w:r>
    </w:p>
    <w:p w14:paraId="012EC120" w14:textId="77777777" w:rsidR="00805827" w:rsidRPr="00DF5AD1" w:rsidRDefault="00805827" w:rsidP="00805827">
      <w:pPr>
        <w:pStyle w:val="ListParagraph"/>
        <w:numPr>
          <w:ilvl w:val="0"/>
          <w:numId w:val="40"/>
        </w:numPr>
        <w:ind w:left="1080"/>
      </w:pPr>
      <w:r w:rsidRPr="00DF5AD1">
        <w:t>Schizophrenia</w:t>
      </w:r>
    </w:p>
    <w:p w14:paraId="79B39A00" w14:textId="77777777" w:rsidR="00805827" w:rsidRPr="00DF5AD1" w:rsidRDefault="00805827" w:rsidP="00805827">
      <w:pPr>
        <w:pStyle w:val="ListParagraph"/>
        <w:numPr>
          <w:ilvl w:val="0"/>
          <w:numId w:val="40"/>
        </w:numPr>
        <w:ind w:left="1080"/>
      </w:pPr>
      <w:r w:rsidRPr="00DF5AD1">
        <w:t xml:space="preserve">Short Bowel Syndrome </w:t>
      </w:r>
    </w:p>
    <w:p w14:paraId="7A27E6BC" w14:textId="77777777" w:rsidR="00805827" w:rsidRPr="00DF5AD1" w:rsidRDefault="00805827" w:rsidP="00805827">
      <w:pPr>
        <w:pStyle w:val="ListParagraph"/>
        <w:numPr>
          <w:ilvl w:val="0"/>
          <w:numId w:val="40"/>
        </w:numPr>
        <w:ind w:left="1080"/>
      </w:pPr>
      <w:r w:rsidRPr="00DF5AD1">
        <w:t xml:space="preserve">Short Bowel Syndrome Premium </w:t>
      </w:r>
    </w:p>
    <w:p w14:paraId="67CBC5E3" w14:textId="77777777" w:rsidR="00805827" w:rsidRPr="00DF5AD1" w:rsidRDefault="00805827" w:rsidP="00805827">
      <w:pPr>
        <w:pStyle w:val="ListParagraph"/>
        <w:numPr>
          <w:ilvl w:val="0"/>
          <w:numId w:val="40"/>
        </w:numPr>
        <w:ind w:left="1080"/>
      </w:pPr>
      <w:r w:rsidRPr="00DF5AD1">
        <w:t xml:space="preserve">Sickle Cell Disease </w:t>
      </w:r>
    </w:p>
    <w:p w14:paraId="0F737E98" w14:textId="77777777" w:rsidR="00805827" w:rsidRPr="00DF5AD1" w:rsidRDefault="00805827" w:rsidP="00805827">
      <w:pPr>
        <w:pStyle w:val="ListParagraph"/>
        <w:numPr>
          <w:ilvl w:val="0"/>
          <w:numId w:val="40"/>
        </w:numPr>
        <w:ind w:left="1080"/>
      </w:pPr>
      <w:r w:rsidRPr="00DF5AD1">
        <w:t xml:space="preserve">Small Cell Lung Cancer </w:t>
      </w:r>
    </w:p>
    <w:p w14:paraId="5CCC3AA0" w14:textId="77777777" w:rsidR="00805827" w:rsidRPr="00DF5AD1" w:rsidRDefault="00805827" w:rsidP="00805827">
      <w:pPr>
        <w:pStyle w:val="ListParagraph"/>
        <w:numPr>
          <w:ilvl w:val="0"/>
          <w:numId w:val="40"/>
        </w:numPr>
        <w:ind w:left="1080"/>
      </w:pPr>
      <w:r w:rsidRPr="00DF5AD1">
        <w:t xml:space="preserve">Spinal Muscular Atrophy </w:t>
      </w:r>
    </w:p>
    <w:p w14:paraId="21F1E8D0" w14:textId="77777777" w:rsidR="00805827" w:rsidRPr="00DF5AD1" w:rsidRDefault="00805827" w:rsidP="00805827">
      <w:pPr>
        <w:pStyle w:val="ListParagraph"/>
        <w:numPr>
          <w:ilvl w:val="0"/>
          <w:numId w:val="40"/>
        </w:numPr>
        <w:ind w:left="1080"/>
      </w:pPr>
      <w:r w:rsidRPr="00DF5AD1">
        <w:t xml:space="preserve">Transportation </w:t>
      </w:r>
    </w:p>
    <w:p w14:paraId="587D417D" w14:textId="77777777" w:rsidR="00805827" w:rsidRPr="00DF5AD1" w:rsidRDefault="00805827" w:rsidP="00805827">
      <w:pPr>
        <w:pStyle w:val="ListParagraph"/>
        <w:numPr>
          <w:ilvl w:val="0"/>
          <w:numId w:val="40"/>
        </w:numPr>
        <w:ind w:left="1080"/>
      </w:pPr>
      <w:r w:rsidRPr="00DF5AD1">
        <w:t xml:space="preserve">Type 2 Diabetes </w:t>
      </w:r>
    </w:p>
    <w:p w14:paraId="58462EA7" w14:textId="77777777" w:rsidR="00805827" w:rsidRPr="00DF5AD1" w:rsidRDefault="00805827" w:rsidP="00805827">
      <w:pPr>
        <w:pStyle w:val="ListParagraph"/>
        <w:numPr>
          <w:ilvl w:val="0"/>
          <w:numId w:val="40"/>
        </w:numPr>
        <w:ind w:left="1080"/>
      </w:pPr>
      <w:r w:rsidRPr="00DF5AD1">
        <w:t>Uveitis</w:t>
      </w:r>
    </w:p>
    <w:p w14:paraId="17789922" w14:textId="77777777" w:rsidR="00805827" w:rsidRPr="00DF5AD1" w:rsidRDefault="00805827" w:rsidP="00805827">
      <w:pPr>
        <w:pStyle w:val="ListParagraph"/>
        <w:numPr>
          <w:ilvl w:val="0"/>
          <w:numId w:val="40"/>
        </w:numPr>
        <w:ind w:left="1080"/>
      </w:pPr>
      <w:r w:rsidRPr="00DF5AD1">
        <w:t xml:space="preserve">Venous Leg Ulcers </w:t>
      </w:r>
    </w:p>
    <w:p w14:paraId="08976660" w14:textId="77777777" w:rsidR="00805827" w:rsidRPr="00DF5AD1" w:rsidRDefault="00805827" w:rsidP="00805827">
      <w:pPr>
        <w:pStyle w:val="ListParagraph"/>
        <w:numPr>
          <w:ilvl w:val="0"/>
          <w:numId w:val="40"/>
        </w:numPr>
        <w:ind w:left="1080"/>
      </w:pPr>
      <w:r w:rsidRPr="00DF5AD1">
        <w:t xml:space="preserve">Von Willebrand Disease </w:t>
      </w:r>
    </w:p>
    <w:p w14:paraId="333F2D1E" w14:textId="77777777" w:rsidR="00805827" w:rsidRDefault="00805827" w:rsidP="00805827">
      <w:pPr>
        <w:pStyle w:val="ListParagraph"/>
        <w:numPr>
          <w:ilvl w:val="0"/>
          <w:numId w:val="40"/>
        </w:numPr>
        <w:ind w:left="1080"/>
      </w:pPr>
      <w:r w:rsidRPr="00DF5AD1">
        <w:t>Waldenstrom Macroglobulinemia</w:t>
      </w:r>
    </w:p>
    <w:p w14:paraId="53C7E11B" w14:textId="77777777" w:rsidR="00805827" w:rsidRDefault="00805827" w:rsidP="00805827"/>
    <w:p w14:paraId="52BC2E88" w14:textId="77777777" w:rsidR="00F94A46" w:rsidRPr="00466F00" w:rsidRDefault="00000000" w:rsidP="00F94A46">
      <w:pPr>
        <w:spacing w:after="0"/>
      </w:pPr>
      <w:hyperlink w:anchor="GLOSSARyTOP" w:history="1">
        <w:r w:rsidR="00F94A46" w:rsidRPr="00EB3BF3">
          <w:rPr>
            <w:rStyle w:val="Hyperlink"/>
          </w:rPr>
          <w:t>RETURN TO TOP</w:t>
        </w:r>
      </w:hyperlink>
    </w:p>
    <w:p w14:paraId="19B2B33D" w14:textId="003386D2" w:rsidR="00F94A46" w:rsidRDefault="00F94A46" w:rsidP="00805827">
      <w:pPr>
        <w:sectPr w:rsidR="00F94A46" w:rsidSect="001009B2">
          <w:type w:val="continuous"/>
          <w:pgSz w:w="12240" w:h="15840"/>
          <w:pgMar w:top="720" w:right="720" w:bottom="720" w:left="720" w:header="720" w:footer="720" w:gutter="0"/>
          <w:cols w:num="3" w:space="720"/>
          <w:docGrid w:linePitch="360"/>
        </w:sectPr>
      </w:pPr>
    </w:p>
    <w:p w14:paraId="7792EEBE" w14:textId="77777777" w:rsidR="00805827" w:rsidRDefault="00805827" w:rsidP="00805827">
      <w:pPr>
        <w:spacing w:after="0"/>
        <w:rPr>
          <w:b/>
          <w:bCs/>
          <w:sz w:val="28"/>
          <w:szCs w:val="28"/>
        </w:rPr>
      </w:pPr>
    </w:p>
    <w:p w14:paraId="5ADDE915" w14:textId="77777777" w:rsidR="00805827" w:rsidRPr="00BE77D1" w:rsidRDefault="00805827" w:rsidP="00805827">
      <w:pPr>
        <w:spacing w:after="0"/>
        <w:rPr>
          <w:sz w:val="28"/>
          <w:szCs w:val="28"/>
        </w:rPr>
      </w:pPr>
      <w:r w:rsidRPr="00BE77D1">
        <w:rPr>
          <w:b/>
          <w:bCs/>
          <w:sz w:val="28"/>
          <w:szCs w:val="28"/>
        </w:rPr>
        <w:t>Produced by</w:t>
      </w:r>
      <w:r w:rsidRPr="00BE77D1">
        <w:rPr>
          <w:sz w:val="28"/>
          <w:szCs w:val="28"/>
        </w:rPr>
        <w:t xml:space="preserve">: </w:t>
      </w:r>
    </w:p>
    <w:p w14:paraId="0E43A06D" w14:textId="77777777" w:rsidR="00805827" w:rsidRPr="00BE77D1" w:rsidRDefault="00805827" w:rsidP="00805827">
      <w:pPr>
        <w:spacing w:after="0"/>
        <w:rPr>
          <w:rFonts w:eastAsiaTheme="minorEastAsia"/>
          <w:noProof/>
          <w:sz w:val="28"/>
          <w:szCs w:val="28"/>
        </w:rPr>
      </w:pPr>
      <w:bookmarkStart w:id="69" w:name="_MailAutoSig"/>
      <w:r w:rsidRPr="00BE77D1">
        <w:rPr>
          <w:rFonts w:eastAsiaTheme="minorEastAsia"/>
          <w:noProof/>
          <w:sz w:val="28"/>
          <w:szCs w:val="28"/>
        </w:rPr>
        <w:t>Kyle Ames, PharmD, BCPS</w:t>
      </w:r>
    </w:p>
    <w:p w14:paraId="21CC6EBE" w14:textId="551EDD9D" w:rsidR="00805827" w:rsidRPr="002B11CE" w:rsidRDefault="00805827" w:rsidP="002B11CE">
      <w:pPr>
        <w:spacing w:after="0"/>
        <w:rPr>
          <w:rFonts w:eastAsiaTheme="minorEastAsia"/>
          <w:noProof/>
          <w:sz w:val="28"/>
          <w:szCs w:val="28"/>
        </w:rPr>
      </w:pPr>
      <w:r w:rsidRPr="00BE77D1">
        <w:rPr>
          <w:rFonts w:eastAsiaTheme="minorEastAsia"/>
          <w:noProof/>
          <w:sz w:val="28"/>
          <w:szCs w:val="28"/>
        </w:rPr>
        <w:t>Transitions of care pharmacist liaison</w:t>
      </w:r>
      <w:bookmarkEnd w:id="69"/>
    </w:p>
    <w:p w14:paraId="3AC13B3A" w14:textId="796DC5CA" w:rsidR="00805827" w:rsidRPr="00BE77D1" w:rsidRDefault="00805827" w:rsidP="00805827">
      <w:pPr>
        <w:rPr>
          <w:sz w:val="28"/>
          <w:szCs w:val="28"/>
        </w:rPr>
      </w:pPr>
      <w:r w:rsidRPr="00BE77D1">
        <w:rPr>
          <w:sz w:val="28"/>
          <w:szCs w:val="28"/>
        </w:rPr>
        <w:t xml:space="preserve">Last revised: </w:t>
      </w:r>
      <w:r w:rsidR="00F94A46">
        <w:rPr>
          <w:sz w:val="28"/>
          <w:szCs w:val="28"/>
        </w:rPr>
        <w:t>9/19/2022</w:t>
      </w:r>
    </w:p>
    <w:p w14:paraId="2209EF7F" w14:textId="5B9C3DBD" w:rsidR="00805827" w:rsidRPr="00DF5AD1" w:rsidRDefault="00805827" w:rsidP="00805827">
      <w:r>
        <w:t xml:space="preserve">Copyright </w:t>
      </w:r>
      <w:r w:rsidR="00D92D6B">
        <w:t>6/3/2022</w:t>
      </w:r>
    </w:p>
    <w:p w14:paraId="7235A34A" w14:textId="77777777" w:rsidR="00A84A48" w:rsidRDefault="00A84A48"/>
    <w:sectPr w:rsidR="00A84A48" w:rsidSect="001009B2">
      <w:type w:val="continuous"/>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5711FC" w14:textId="77777777" w:rsidR="00470235" w:rsidRDefault="00470235">
      <w:pPr>
        <w:spacing w:after="0" w:line="240" w:lineRule="auto"/>
      </w:pPr>
      <w:r>
        <w:separator/>
      </w:r>
    </w:p>
  </w:endnote>
  <w:endnote w:type="continuationSeparator" w:id="0">
    <w:p w14:paraId="52B3AC4C" w14:textId="77777777" w:rsidR="00470235" w:rsidRDefault="004702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MT">
    <w:altName w:val="Arial"/>
    <w:panose1 w:val="020B0604020202020204"/>
    <w:charset w:val="01"/>
    <w:family w:val="swiss"/>
    <w:pitch w:val="variable"/>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7EA3F6" w14:textId="77777777" w:rsidR="005609E1" w:rsidRDefault="005609E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F632AB" w14:textId="77777777" w:rsidR="00D4616D" w:rsidRDefault="001951BB" w:rsidP="00D4616D">
    <w:pPr>
      <w:pStyle w:val="Footer"/>
      <w:jc w:val="center"/>
    </w:pPr>
    <w:r>
      <w:rPr>
        <w:noProof/>
        <w:color w:val="4472C4" w:themeColor="accent1"/>
      </w:rPr>
      <mc:AlternateContent>
        <mc:Choice Requires="wps">
          <w:drawing>
            <wp:anchor distT="0" distB="0" distL="114300" distR="114300" simplePos="0" relativeHeight="251659264" behindDoc="0" locked="0" layoutInCell="1" allowOverlap="1" wp14:anchorId="075E6037" wp14:editId="4A9DC8EA">
              <wp:simplePos x="0" y="0"/>
              <wp:positionH relativeFrom="page">
                <wp:align>center</wp:align>
              </wp:positionH>
              <wp:positionV relativeFrom="page">
                <wp:align>center</wp:align>
              </wp:positionV>
              <wp:extent cx="7364730" cy="9528810"/>
              <wp:effectExtent l="0" t="0" r="26670" b="26670"/>
              <wp:wrapNone/>
              <wp:docPr id="452" name="Rectangle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2843CF9C" id="Rectangle 452"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" filled="f" strokecolor="#747070 [1614]" strokeweight="1.25pt">
              <w10:wrap anchorx="page" anchory="page"/>
            </v:rect>
          </w:pict>
        </mc:Fallback>
      </mc:AlternateContent>
    </w:r>
    <w:hyperlink w:anchor="GLOSSARyTOP" w:history="1">
      <w:r w:rsidRPr="00D4616D">
        <w:rPr>
          <w:rStyle w:val="Hyperlink"/>
          <w:rFonts w:asciiTheme="majorHAnsi" w:eastAsiaTheme="majorEastAsia" w:hAnsiTheme="majorHAnsi" w:cstheme="majorBidi"/>
          <w:sz w:val="20"/>
          <w:szCs w:val="20"/>
        </w:rPr>
        <w:t>RETURN TO TOP</w:t>
      </w:r>
    </w:hyperlink>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82D76E" w14:textId="77777777" w:rsidR="005609E1" w:rsidRDefault="005609E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3681B9" w14:textId="77777777" w:rsidR="00470235" w:rsidRDefault="00470235">
      <w:pPr>
        <w:spacing w:after="0" w:line="240" w:lineRule="auto"/>
      </w:pPr>
      <w:r>
        <w:separator/>
      </w:r>
    </w:p>
  </w:footnote>
  <w:footnote w:type="continuationSeparator" w:id="0">
    <w:p w14:paraId="1A4D490C" w14:textId="77777777" w:rsidR="00470235" w:rsidRDefault="0047023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E7F613" w14:textId="77777777" w:rsidR="005609E1" w:rsidRDefault="005609E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DCAAAC" w14:textId="77777777" w:rsidR="005609E1" w:rsidRDefault="005609E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EC56D1" w14:textId="77777777" w:rsidR="005609E1" w:rsidRDefault="005609E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42CF0"/>
    <w:multiLevelType w:val="hybridMultilevel"/>
    <w:tmpl w:val="53BA8AF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A20E41"/>
    <w:multiLevelType w:val="hybridMultilevel"/>
    <w:tmpl w:val="0706D7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BA5E67"/>
    <w:multiLevelType w:val="hybridMultilevel"/>
    <w:tmpl w:val="03CE56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E6723D7C">
      <w:start w:val="1"/>
      <w:numFmt w:val="bullet"/>
      <w:lvlText w:val="-"/>
      <w:lvlJc w:val="left"/>
      <w:pPr>
        <w:ind w:left="2160" w:hanging="360"/>
      </w:pPr>
      <w:rPr>
        <w:rFonts w:ascii="Arial" w:eastAsia="Times New Roman" w:hAnsi="Arial" w:cs="Aria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E24540"/>
    <w:multiLevelType w:val="hybridMultilevel"/>
    <w:tmpl w:val="C1067F7A"/>
    <w:lvl w:ilvl="0" w:tplc="04090003">
      <w:start w:val="1"/>
      <w:numFmt w:val="bullet"/>
      <w:lvlText w:val="o"/>
      <w:lvlJc w:val="left"/>
      <w:pPr>
        <w:ind w:left="360" w:hanging="360"/>
      </w:pPr>
      <w:rPr>
        <w:rFonts w:ascii="Courier New" w:hAnsi="Courier New" w:cs="Courier New"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A2E3880"/>
    <w:multiLevelType w:val="hybridMultilevel"/>
    <w:tmpl w:val="6940346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E812F08"/>
    <w:multiLevelType w:val="hybridMultilevel"/>
    <w:tmpl w:val="FD04451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F862E51"/>
    <w:multiLevelType w:val="hybridMultilevel"/>
    <w:tmpl w:val="1F24EEC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FA55AF5"/>
    <w:multiLevelType w:val="hybridMultilevel"/>
    <w:tmpl w:val="6A6050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0390BF7"/>
    <w:multiLevelType w:val="hybridMultilevel"/>
    <w:tmpl w:val="71C2AAC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1673D2C"/>
    <w:multiLevelType w:val="hybridMultilevel"/>
    <w:tmpl w:val="F8FC8A6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1442591C"/>
    <w:multiLevelType w:val="hybridMultilevel"/>
    <w:tmpl w:val="5B02DCB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9532E62"/>
    <w:multiLevelType w:val="hybridMultilevel"/>
    <w:tmpl w:val="2E62ADCA"/>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1A171776"/>
    <w:multiLevelType w:val="multilevel"/>
    <w:tmpl w:val="638EDC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EB373D2"/>
    <w:multiLevelType w:val="hybridMultilevel"/>
    <w:tmpl w:val="0592169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07A137A"/>
    <w:multiLevelType w:val="hybridMultilevel"/>
    <w:tmpl w:val="D94E0B5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0F51ABE"/>
    <w:multiLevelType w:val="hybridMultilevel"/>
    <w:tmpl w:val="4C945BA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16A1FEA"/>
    <w:multiLevelType w:val="hybridMultilevel"/>
    <w:tmpl w:val="23F828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42904EC"/>
    <w:multiLevelType w:val="hybridMultilevel"/>
    <w:tmpl w:val="031A512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C93400C"/>
    <w:multiLevelType w:val="hybridMultilevel"/>
    <w:tmpl w:val="8122688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6104118"/>
    <w:multiLevelType w:val="hybridMultilevel"/>
    <w:tmpl w:val="0EA080AC"/>
    <w:lvl w:ilvl="0" w:tplc="0409000F">
      <w:start w:val="1"/>
      <w:numFmt w:val="decimal"/>
      <w:lvlText w:val="%1."/>
      <w:lvlJc w:val="left"/>
      <w:pPr>
        <w:ind w:left="1484" w:hanging="360"/>
      </w:pPr>
    </w:lvl>
    <w:lvl w:ilvl="1" w:tplc="04090019">
      <w:start w:val="1"/>
      <w:numFmt w:val="lowerLetter"/>
      <w:lvlText w:val="%2."/>
      <w:lvlJc w:val="left"/>
      <w:pPr>
        <w:ind w:left="2204" w:hanging="360"/>
      </w:pPr>
    </w:lvl>
    <w:lvl w:ilvl="2" w:tplc="0409001B" w:tentative="1">
      <w:start w:val="1"/>
      <w:numFmt w:val="lowerRoman"/>
      <w:lvlText w:val="%3."/>
      <w:lvlJc w:val="right"/>
      <w:pPr>
        <w:ind w:left="2924" w:hanging="180"/>
      </w:pPr>
    </w:lvl>
    <w:lvl w:ilvl="3" w:tplc="0409000F" w:tentative="1">
      <w:start w:val="1"/>
      <w:numFmt w:val="decimal"/>
      <w:lvlText w:val="%4."/>
      <w:lvlJc w:val="left"/>
      <w:pPr>
        <w:ind w:left="3644" w:hanging="360"/>
      </w:pPr>
    </w:lvl>
    <w:lvl w:ilvl="4" w:tplc="04090019" w:tentative="1">
      <w:start w:val="1"/>
      <w:numFmt w:val="lowerLetter"/>
      <w:lvlText w:val="%5."/>
      <w:lvlJc w:val="left"/>
      <w:pPr>
        <w:ind w:left="4364" w:hanging="360"/>
      </w:pPr>
    </w:lvl>
    <w:lvl w:ilvl="5" w:tplc="0409001B" w:tentative="1">
      <w:start w:val="1"/>
      <w:numFmt w:val="lowerRoman"/>
      <w:lvlText w:val="%6."/>
      <w:lvlJc w:val="right"/>
      <w:pPr>
        <w:ind w:left="5084" w:hanging="180"/>
      </w:pPr>
    </w:lvl>
    <w:lvl w:ilvl="6" w:tplc="0409000F" w:tentative="1">
      <w:start w:val="1"/>
      <w:numFmt w:val="decimal"/>
      <w:lvlText w:val="%7."/>
      <w:lvlJc w:val="left"/>
      <w:pPr>
        <w:ind w:left="5804" w:hanging="360"/>
      </w:pPr>
    </w:lvl>
    <w:lvl w:ilvl="7" w:tplc="04090019" w:tentative="1">
      <w:start w:val="1"/>
      <w:numFmt w:val="lowerLetter"/>
      <w:lvlText w:val="%8."/>
      <w:lvlJc w:val="left"/>
      <w:pPr>
        <w:ind w:left="6524" w:hanging="360"/>
      </w:pPr>
    </w:lvl>
    <w:lvl w:ilvl="8" w:tplc="0409001B" w:tentative="1">
      <w:start w:val="1"/>
      <w:numFmt w:val="lowerRoman"/>
      <w:lvlText w:val="%9."/>
      <w:lvlJc w:val="right"/>
      <w:pPr>
        <w:ind w:left="7244" w:hanging="180"/>
      </w:pPr>
    </w:lvl>
  </w:abstractNum>
  <w:abstractNum w:abstractNumId="20" w15:restartNumberingAfterBreak="0">
    <w:nsid w:val="3A4F3AAF"/>
    <w:multiLevelType w:val="hybridMultilevel"/>
    <w:tmpl w:val="D3EC9D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EAE61FF"/>
    <w:multiLevelType w:val="hybridMultilevel"/>
    <w:tmpl w:val="01A4280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44861956"/>
    <w:multiLevelType w:val="hybridMultilevel"/>
    <w:tmpl w:val="D28CE6FA"/>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7106FE0"/>
    <w:multiLevelType w:val="hybridMultilevel"/>
    <w:tmpl w:val="8AB4C5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A1B3C75"/>
    <w:multiLevelType w:val="hybridMultilevel"/>
    <w:tmpl w:val="46BC12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E4909D3"/>
    <w:multiLevelType w:val="hybridMultilevel"/>
    <w:tmpl w:val="109A60F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EE7437C"/>
    <w:multiLevelType w:val="hybridMultilevel"/>
    <w:tmpl w:val="D8BEB25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4F010E1E"/>
    <w:multiLevelType w:val="hybridMultilevel"/>
    <w:tmpl w:val="DE3C5A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0C968F7"/>
    <w:multiLevelType w:val="hybridMultilevel"/>
    <w:tmpl w:val="3C02AD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1F01FF6"/>
    <w:multiLevelType w:val="hybridMultilevel"/>
    <w:tmpl w:val="D47073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1FD2912"/>
    <w:multiLevelType w:val="hybridMultilevel"/>
    <w:tmpl w:val="BC3CE49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2351157"/>
    <w:multiLevelType w:val="hybridMultilevel"/>
    <w:tmpl w:val="9A5E80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2B7107F"/>
    <w:multiLevelType w:val="hybridMultilevel"/>
    <w:tmpl w:val="FF48284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36D481C"/>
    <w:multiLevelType w:val="hybridMultilevel"/>
    <w:tmpl w:val="3E9A19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5804A69"/>
    <w:multiLevelType w:val="hybridMultilevel"/>
    <w:tmpl w:val="BBC643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A9D7207"/>
    <w:multiLevelType w:val="hybridMultilevel"/>
    <w:tmpl w:val="D1B0ED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D443ADF"/>
    <w:multiLevelType w:val="hybridMultilevel"/>
    <w:tmpl w:val="6A9088B4"/>
    <w:lvl w:ilvl="0" w:tplc="04090001">
      <w:start w:val="1"/>
      <w:numFmt w:val="bullet"/>
      <w:lvlText w:val=""/>
      <w:lvlJc w:val="left"/>
      <w:pPr>
        <w:ind w:left="768" w:hanging="360"/>
      </w:pPr>
      <w:rPr>
        <w:rFonts w:ascii="Symbol" w:hAnsi="Symbol" w:hint="default"/>
      </w:rPr>
    </w:lvl>
    <w:lvl w:ilvl="1" w:tplc="04090003">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37" w15:restartNumberingAfterBreak="0">
    <w:nsid w:val="5FCB492D"/>
    <w:multiLevelType w:val="hybridMultilevel"/>
    <w:tmpl w:val="F8D6D20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61053594"/>
    <w:multiLevelType w:val="hybridMultilevel"/>
    <w:tmpl w:val="47A609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11C3EB0"/>
    <w:multiLevelType w:val="hybridMultilevel"/>
    <w:tmpl w:val="3CBA20D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0" w15:restartNumberingAfterBreak="0">
    <w:nsid w:val="64C06378"/>
    <w:multiLevelType w:val="hybridMultilevel"/>
    <w:tmpl w:val="655AAF0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4D512ED"/>
    <w:multiLevelType w:val="hybridMultilevel"/>
    <w:tmpl w:val="9EE8C59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5360820"/>
    <w:multiLevelType w:val="hybridMultilevel"/>
    <w:tmpl w:val="B36E24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593119F"/>
    <w:multiLevelType w:val="hybridMultilevel"/>
    <w:tmpl w:val="7122A6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65E313DA"/>
    <w:multiLevelType w:val="hybridMultilevel"/>
    <w:tmpl w:val="34DC67D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663706B9"/>
    <w:multiLevelType w:val="hybridMultilevel"/>
    <w:tmpl w:val="448E8B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669C4736"/>
    <w:multiLevelType w:val="hybridMultilevel"/>
    <w:tmpl w:val="4D66CE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68234CAD"/>
    <w:multiLevelType w:val="hybridMultilevel"/>
    <w:tmpl w:val="C00AE6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6A4F2651"/>
    <w:multiLevelType w:val="hybridMultilevel"/>
    <w:tmpl w:val="56CC467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6C362C75"/>
    <w:multiLevelType w:val="hybridMultilevel"/>
    <w:tmpl w:val="571C3B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6FF66DBA"/>
    <w:multiLevelType w:val="hybridMultilevel"/>
    <w:tmpl w:val="9384C5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731E2574"/>
    <w:multiLevelType w:val="multilevel"/>
    <w:tmpl w:val="2B64FC1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2" w15:restartNumberingAfterBreak="0">
    <w:nsid w:val="75FB603E"/>
    <w:multiLevelType w:val="hybridMultilevel"/>
    <w:tmpl w:val="022EFCC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7C30012C"/>
    <w:multiLevelType w:val="hybridMultilevel"/>
    <w:tmpl w:val="679C62A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7D0F03F1"/>
    <w:multiLevelType w:val="hybridMultilevel"/>
    <w:tmpl w:val="B36CC5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7FDA35BA"/>
    <w:multiLevelType w:val="hybridMultilevel"/>
    <w:tmpl w:val="A6B866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33739179">
    <w:abstractNumId w:val="12"/>
  </w:num>
  <w:num w:numId="2" w16cid:durableId="686906856">
    <w:abstractNumId w:val="5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504709548">
    <w:abstractNumId w:val="16"/>
  </w:num>
  <w:num w:numId="4" w16cid:durableId="1105886096">
    <w:abstractNumId w:val="35"/>
  </w:num>
  <w:num w:numId="5" w16cid:durableId="460851878">
    <w:abstractNumId w:val="33"/>
  </w:num>
  <w:num w:numId="6" w16cid:durableId="567499196">
    <w:abstractNumId w:val="6"/>
  </w:num>
  <w:num w:numId="7" w16cid:durableId="1999962171">
    <w:abstractNumId w:val="19"/>
  </w:num>
  <w:num w:numId="8" w16cid:durableId="783118511">
    <w:abstractNumId w:val="24"/>
  </w:num>
  <w:num w:numId="9" w16cid:durableId="953246439">
    <w:abstractNumId w:val="21"/>
  </w:num>
  <w:num w:numId="10" w16cid:durableId="1350721642">
    <w:abstractNumId w:val="2"/>
  </w:num>
  <w:num w:numId="11" w16cid:durableId="1730112142">
    <w:abstractNumId w:val="9"/>
  </w:num>
  <w:num w:numId="12" w16cid:durableId="385566601">
    <w:abstractNumId w:val="34"/>
  </w:num>
  <w:num w:numId="13" w16cid:durableId="1383551818">
    <w:abstractNumId w:val="49"/>
  </w:num>
  <w:num w:numId="14" w16cid:durableId="760487898">
    <w:abstractNumId w:val="22"/>
  </w:num>
  <w:num w:numId="15" w16cid:durableId="1128595667">
    <w:abstractNumId w:val="48"/>
  </w:num>
  <w:num w:numId="16" w16cid:durableId="1960525562">
    <w:abstractNumId w:val="26"/>
  </w:num>
  <w:num w:numId="17" w16cid:durableId="500241901">
    <w:abstractNumId w:val="54"/>
  </w:num>
  <w:num w:numId="18" w16cid:durableId="477235365">
    <w:abstractNumId w:val="29"/>
  </w:num>
  <w:num w:numId="19" w16cid:durableId="1341199842">
    <w:abstractNumId w:val="7"/>
  </w:num>
  <w:num w:numId="20" w16cid:durableId="482039270">
    <w:abstractNumId w:val="23"/>
  </w:num>
  <w:num w:numId="21" w16cid:durableId="1332414477">
    <w:abstractNumId w:val="38"/>
  </w:num>
  <w:num w:numId="22" w16cid:durableId="933980882">
    <w:abstractNumId w:val="42"/>
  </w:num>
  <w:num w:numId="23" w16cid:durableId="1975061748">
    <w:abstractNumId w:val="13"/>
  </w:num>
  <w:num w:numId="24" w16cid:durableId="1101073503">
    <w:abstractNumId w:val="15"/>
  </w:num>
  <w:num w:numId="25" w16cid:durableId="306666056">
    <w:abstractNumId w:val="28"/>
  </w:num>
  <w:num w:numId="26" w16cid:durableId="378554839">
    <w:abstractNumId w:val="17"/>
  </w:num>
  <w:num w:numId="27" w16cid:durableId="353383264">
    <w:abstractNumId w:val="32"/>
  </w:num>
  <w:num w:numId="28" w16cid:durableId="945817251">
    <w:abstractNumId w:val="43"/>
  </w:num>
  <w:num w:numId="29" w16cid:durableId="240024011">
    <w:abstractNumId w:val="14"/>
  </w:num>
  <w:num w:numId="30" w16cid:durableId="1409187372">
    <w:abstractNumId w:val="52"/>
  </w:num>
  <w:num w:numId="31" w16cid:durableId="211966631">
    <w:abstractNumId w:val="41"/>
  </w:num>
  <w:num w:numId="32" w16cid:durableId="1776172883">
    <w:abstractNumId w:val="30"/>
  </w:num>
  <w:num w:numId="33" w16cid:durableId="753892901">
    <w:abstractNumId w:val="4"/>
  </w:num>
  <w:num w:numId="34" w16cid:durableId="428743222">
    <w:abstractNumId w:val="18"/>
  </w:num>
  <w:num w:numId="35" w16cid:durableId="1961495466">
    <w:abstractNumId w:val="5"/>
  </w:num>
  <w:num w:numId="36" w16cid:durableId="162595904">
    <w:abstractNumId w:val="31"/>
  </w:num>
  <w:num w:numId="37" w16cid:durableId="214203547">
    <w:abstractNumId w:val="47"/>
  </w:num>
  <w:num w:numId="38" w16cid:durableId="223564374">
    <w:abstractNumId w:val="11"/>
  </w:num>
  <w:num w:numId="39" w16cid:durableId="2094355569">
    <w:abstractNumId w:val="20"/>
  </w:num>
  <w:num w:numId="40" w16cid:durableId="214859269">
    <w:abstractNumId w:val="3"/>
  </w:num>
  <w:num w:numId="41" w16cid:durableId="235938292">
    <w:abstractNumId w:val="25"/>
  </w:num>
  <w:num w:numId="42" w16cid:durableId="1999578143">
    <w:abstractNumId w:val="8"/>
  </w:num>
  <w:num w:numId="43" w16cid:durableId="1113475462">
    <w:abstractNumId w:val="50"/>
  </w:num>
  <w:num w:numId="44" w16cid:durableId="1429959837">
    <w:abstractNumId w:val="37"/>
  </w:num>
  <w:num w:numId="45" w16cid:durableId="493373812">
    <w:abstractNumId w:val="39"/>
  </w:num>
  <w:num w:numId="46" w16cid:durableId="1712421327">
    <w:abstractNumId w:val="0"/>
  </w:num>
  <w:num w:numId="47" w16cid:durableId="1202133770">
    <w:abstractNumId w:val="10"/>
  </w:num>
  <w:num w:numId="48" w16cid:durableId="857159638">
    <w:abstractNumId w:val="44"/>
  </w:num>
  <w:num w:numId="49" w16cid:durableId="1802652502">
    <w:abstractNumId w:val="1"/>
  </w:num>
  <w:num w:numId="50" w16cid:durableId="1053506898">
    <w:abstractNumId w:val="53"/>
  </w:num>
  <w:num w:numId="51" w16cid:durableId="48070150">
    <w:abstractNumId w:val="36"/>
  </w:num>
  <w:num w:numId="52" w16cid:durableId="1028222221">
    <w:abstractNumId w:val="45"/>
  </w:num>
  <w:num w:numId="53" w16cid:durableId="674186210">
    <w:abstractNumId w:val="40"/>
  </w:num>
  <w:num w:numId="54" w16cid:durableId="178081109">
    <w:abstractNumId w:val="46"/>
  </w:num>
  <w:num w:numId="55" w16cid:durableId="2143111066">
    <w:abstractNumId w:val="27"/>
  </w:num>
  <w:num w:numId="56" w16cid:durableId="1854302913">
    <w:abstractNumId w:val="55"/>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88"/>
  <w:displayBackgroundShape/>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5827"/>
    <w:rsid w:val="00022976"/>
    <w:rsid w:val="00043E67"/>
    <w:rsid w:val="00077147"/>
    <w:rsid w:val="00097D73"/>
    <w:rsid w:val="000C2F8D"/>
    <w:rsid w:val="000E4EC6"/>
    <w:rsid w:val="00156E29"/>
    <w:rsid w:val="00176B01"/>
    <w:rsid w:val="00176FE8"/>
    <w:rsid w:val="001951BB"/>
    <w:rsid w:val="001B1754"/>
    <w:rsid w:val="001C6A57"/>
    <w:rsid w:val="001E7E24"/>
    <w:rsid w:val="002331E0"/>
    <w:rsid w:val="00241812"/>
    <w:rsid w:val="002A430C"/>
    <w:rsid w:val="002A7AD6"/>
    <w:rsid w:val="002B11CE"/>
    <w:rsid w:val="002C1188"/>
    <w:rsid w:val="002D5DE5"/>
    <w:rsid w:val="002F608D"/>
    <w:rsid w:val="00333638"/>
    <w:rsid w:val="0034672B"/>
    <w:rsid w:val="003B1115"/>
    <w:rsid w:val="004158CF"/>
    <w:rsid w:val="00466F00"/>
    <w:rsid w:val="00470235"/>
    <w:rsid w:val="004B44C7"/>
    <w:rsid w:val="004D07F9"/>
    <w:rsid w:val="004E654D"/>
    <w:rsid w:val="004F004B"/>
    <w:rsid w:val="00517467"/>
    <w:rsid w:val="00525287"/>
    <w:rsid w:val="005328FD"/>
    <w:rsid w:val="005606BD"/>
    <w:rsid w:val="005609E1"/>
    <w:rsid w:val="00564065"/>
    <w:rsid w:val="00565200"/>
    <w:rsid w:val="005E058B"/>
    <w:rsid w:val="005E6357"/>
    <w:rsid w:val="0061116D"/>
    <w:rsid w:val="0065396D"/>
    <w:rsid w:val="0069619F"/>
    <w:rsid w:val="006A72A9"/>
    <w:rsid w:val="006B0031"/>
    <w:rsid w:val="00733328"/>
    <w:rsid w:val="00746602"/>
    <w:rsid w:val="00761ACB"/>
    <w:rsid w:val="00782580"/>
    <w:rsid w:val="00790FA1"/>
    <w:rsid w:val="00794A0E"/>
    <w:rsid w:val="007C6EA1"/>
    <w:rsid w:val="00805827"/>
    <w:rsid w:val="0082196F"/>
    <w:rsid w:val="00823C2B"/>
    <w:rsid w:val="00861E30"/>
    <w:rsid w:val="008E01CE"/>
    <w:rsid w:val="00901156"/>
    <w:rsid w:val="009601A0"/>
    <w:rsid w:val="00973C99"/>
    <w:rsid w:val="00985AF1"/>
    <w:rsid w:val="009B29CE"/>
    <w:rsid w:val="009F67DF"/>
    <w:rsid w:val="00A1103B"/>
    <w:rsid w:val="00A84A48"/>
    <w:rsid w:val="00A85A4C"/>
    <w:rsid w:val="00B37EEA"/>
    <w:rsid w:val="00BD37AC"/>
    <w:rsid w:val="00C06B90"/>
    <w:rsid w:val="00C11EEB"/>
    <w:rsid w:val="00C213CB"/>
    <w:rsid w:val="00CB1554"/>
    <w:rsid w:val="00D85679"/>
    <w:rsid w:val="00D92D6B"/>
    <w:rsid w:val="00DB3156"/>
    <w:rsid w:val="00DD2BE8"/>
    <w:rsid w:val="00E06F47"/>
    <w:rsid w:val="00EB3BF3"/>
    <w:rsid w:val="00F1333C"/>
    <w:rsid w:val="00F94A46"/>
    <w:rsid w:val="00FB7DE1"/>
    <w:rsid w:val="00FE0A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7F27A26"/>
  <w15:chartTrackingRefBased/>
  <w15:docId w15:val="{ED20F324-12E6-4684-8480-78F1F1CBCC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82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xmsonormal">
    <w:name w:val="x_msonormal"/>
    <w:basedOn w:val="Normal"/>
    <w:rsid w:val="00805827"/>
    <w:pPr>
      <w:spacing w:after="0" w:line="240" w:lineRule="auto"/>
    </w:pPr>
    <w:rPr>
      <w:rFonts w:ascii="Calibri" w:hAnsi="Calibri" w:cs="Calibri"/>
    </w:rPr>
  </w:style>
  <w:style w:type="paragraph" w:customStyle="1" w:styleId="xmsolistparagraph">
    <w:name w:val="x_msolistparagraph"/>
    <w:basedOn w:val="Normal"/>
    <w:rsid w:val="00805827"/>
    <w:pPr>
      <w:spacing w:after="0" w:line="240" w:lineRule="auto"/>
      <w:ind w:left="720"/>
    </w:pPr>
    <w:rPr>
      <w:rFonts w:ascii="Calibri" w:hAnsi="Calibri" w:cs="Calibri"/>
    </w:rPr>
  </w:style>
  <w:style w:type="paragraph" w:styleId="ListParagraph">
    <w:name w:val="List Paragraph"/>
    <w:basedOn w:val="Normal"/>
    <w:uiPriority w:val="34"/>
    <w:qFormat/>
    <w:rsid w:val="00805827"/>
    <w:pPr>
      <w:ind w:left="720"/>
      <w:contextualSpacing/>
    </w:pPr>
  </w:style>
  <w:style w:type="table" w:styleId="TableGrid">
    <w:name w:val="Table Grid"/>
    <w:basedOn w:val="TableNormal"/>
    <w:uiPriority w:val="39"/>
    <w:rsid w:val="008058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05827"/>
    <w:rPr>
      <w:color w:val="0563C1" w:themeColor="hyperlink"/>
      <w:u w:val="single"/>
    </w:rPr>
  </w:style>
  <w:style w:type="character" w:styleId="UnresolvedMention">
    <w:name w:val="Unresolved Mention"/>
    <w:basedOn w:val="DefaultParagraphFont"/>
    <w:uiPriority w:val="99"/>
    <w:semiHidden/>
    <w:unhideWhenUsed/>
    <w:rsid w:val="00805827"/>
    <w:rPr>
      <w:color w:val="605E5C"/>
      <w:shd w:val="clear" w:color="auto" w:fill="E1DFDD"/>
    </w:rPr>
  </w:style>
  <w:style w:type="character" w:styleId="FollowedHyperlink">
    <w:name w:val="FollowedHyperlink"/>
    <w:basedOn w:val="DefaultParagraphFont"/>
    <w:uiPriority w:val="99"/>
    <w:semiHidden/>
    <w:unhideWhenUsed/>
    <w:rsid w:val="00805827"/>
    <w:rPr>
      <w:color w:val="954F72" w:themeColor="followedHyperlink"/>
      <w:u w:val="single"/>
    </w:rPr>
  </w:style>
  <w:style w:type="paragraph" w:styleId="NormalWeb">
    <w:name w:val="Normal (Web)"/>
    <w:basedOn w:val="Normal"/>
    <w:uiPriority w:val="99"/>
    <w:unhideWhenUsed/>
    <w:rsid w:val="0080582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05827"/>
    <w:rPr>
      <w:b/>
      <w:bCs/>
    </w:rPr>
  </w:style>
  <w:style w:type="paragraph" w:customStyle="1" w:styleId="TableParagraph">
    <w:name w:val="Table Paragraph"/>
    <w:basedOn w:val="Normal"/>
    <w:uiPriority w:val="1"/>
    <w:qFormat/>
    <w:rsid w:val="00805827"/>
    <w:pPr>
      <w:widowControl w:val="0"/>
      <w:autoSpaceDE w:val="0"/>
      <w:autoSpaceDN w:val="0"/>
      <w:spacing w:after="0" w:line="240" w:lineRule="auto"/>
    </w:pPr>
    <w:rPr>
      <w:rFonts w:ascii="Calibri" w:eastAsia="Calibri" w:hAnsi="Calibri" w:cs="Calibri"/>
    </w:rPr>
  </w:style>
  <w:style w:type="paragraph" w:styleId="BodyText">
    <w:name w:val="Body Text"/>
    <w:basedOn w:val="Normal"/>
    <w:link w:val="BodyTextChar"/>
    <w:uiPriority w:val="1"/>
    <w:qFormat/>
    <w:rsid w:val="00805827"/>
    <w:pPr>
      <w:widowControl w:val="0"/>
      <w:autoSpaceDE w:val="0"/>
      <w:autoSpaceDN w:val="0"/>
      <w:spacing w:after="0" w:line="240" w:lineRule="auto"/>
      <w:ind w:left="161"/>
    </w:pPr>
    <w:rPr>
      <w:rFonts w:ascii="Arial MT" w:eastAsia="Arial MT" w:hAnsi="Arial MT" w:cs="Arial MT"/>
      <w:sz w:val="17"/>
      <w:szCs w:val="17"/>
    </w:rPr>
  </w:style>
  <w:style w:type="character" w:customStyle="1" w:styleId="BodyTextChar">
    <w:name w:val="Body Text Char"/>
    <w:basedOn w:val="DefaultParagraphFont"/>
    <w:link w:val="BodyText"/>
    <w:uiPriority w:val="1"/>
    <w:rsid w:val="00805827"/>
    <w:rPr>
      <w:rFonts w:ascii="Arial MT" w:eastAsia="Arial MT" w:hAnsi="Arial MT" w:cs="Arial MT"/>
      <w:sz w:val="17"/>
      <w:szCs w:val="17"/>
    </w:rPr>
  </w:style>
  <w:style w:type="paragraph" w:customStyle="1" w:styleId="msonormal0">
    <w:name w:val="msonormal"/>
    <w:basedOn w:val="Normal"/>
    <w:rsid w:val="0080582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5">
    <w:name w:val="xl65"/>
    <w:basedOn w:val="Normal"/>
    <w:rsid w:val="00805827"/>
    <w:pPr>
      <w:pBdr>
        <w:left w:val="single" w:sz="8" w:space="0" w:color="auto"/>
        <w:bottom w:val="single" w:sz="8" w:space="0" w:color="auto"/>
        <w:right w:val="single" w:sz="8" w:space="0" w:color="auto"/>
      </w:pBdr>
      <w:spacing w:before="100" w:beforeAutospacing="1" w:after="100" w:afterAutospacing="1" w:line="240" w:lineRule="auto"/>
      <w:textAlignment w:val="center"/>
    </w:pPr>
    <w:rPr>
      <w:rFonts w:ascii="Arial" w:eastAsia="Times New Roman" w:hAnsi="Arial" w:cs="Arial"/>
      <w:color w:val="000000"/>
      <w:sz w:val="24"/>
      <w:szCs w:val="24"/>
    </w:rPr>
  </w:style>
  <w:style w:type="paragraph" w:customStyle="1" w:styleId="xl66">
    <w:name w:val="xl66"/>
    <w:basedOn w:val="Normal"/>
    <w:rsid w:val="00805827"/>
    <w:pPr>
      <w:pBdr>
        <w:top w:val="single" w:sz="8" w:space="0" w:color="auto"/>
        <w:left w:val="single" w:sz="8" w:space="0" w:color="auto"/>
        <w:bottom w:val="single" w:sz="8" w:space="0" w:color="auto"/>
        <w:right w:val="single" w:sz="8" w:space="0" w:color="auto"/>
      </w:pBdr>
      <w:spacing w:before="100" w:beforeAutospacing="1" w:after="100" w:afterAutospacing="1" w:line="240" w:lineRule="auto"/>
      <w:textAlignment w:val="center"/>
    </w:pPr>
    <w:rPr>
      <w:rFonts w:ascii="Times New Roman" w:eastAsia="Times New Roman" w:hAnsi="Times New Roman" w:cs="Times New Roman"/>
      <w:color w:val="000000"/>
      <w:sz w:val="24"/>
      <w:szCs w:val="24"/>
    </w:rPr>
  </w:style>
  <w:style w:type="paragraph" w:customStyle="1" w:styleId="xl67">
    <w:name w:val="xl67"/>
    <w:basedOn w:val="Normal"/>
    <w:rsid w:val="00805827"/>
    <w:pPr>
      <w:pBdr>
        <w:left w:val="single" w:sz="8" w:space="0" w:color="auto"/>
        <w:bottom w:val="single" w:sz="8" w:space="0" w:color="auto"/>
        <w:right w:val="single" w:sz="8" w:space="0" w:color="auto"/>
      </w:pBdr>
      <w:spacing w:before="100" w:beforeAutospacing="1" w:after="100" w:afterAutospacing="1" w:line="240" w:lineRule="auto"/>
      <w:textAlignment w:val="center"/>
    </w:pPr>
    <w:rPr>
      <w:rFonts w:ascii="Times New Roman" w:eastAsia="Times New Roman" w:hAnsi="Times New Roman" w:cs="Times New Roman"/>
      <w:color w:val="000000"/>
      <w:sz w:val="24"/>
      <w:szCs w:val="24"/>
    </w:rPr>
  </w:style>
  <w:style w:type="paragraph" w:customStyle="1" w:styleId="xl68">
    <w:name w:val="xl68"/>
    <w:basedOn w:val="Normal"/>
    <w:rsid w:val="00805827"/>
    <w:pPr>
      <w:pBdr>
        <w:left w:val="single" w:sz="8" w:space="0" w:color="auto"/>
        <w:bottom w:val="single" w:sz="8" w:space="0" w:color="auto"/>
        <w:right w:val="single" w:sz="8" w:space="0" w:color="auto"/>
      </w:pBdr>
      <w:spacing w:before="100" w:beforeAutospacing="1" w:after="100" w:afterAutospacing="1" w:line="240" w:lineRule="auto"/>
      <w:textAlignment w:val="center"/>
    </w:pPr>
    <w:rPr>
      <w:rFonts w:ascii="Arial" w:eastAsia="Times New Roman" w:hAnsi="Arial" w:cs="Arial"/>
      <w:color w:val="000000"/>
      <w:sz w:val="24"/>
      <w:szCs w:val="24"/>
    </w:rPr>
  </w:style>
  <w:style w:type="paragraph" w:customStyle="1" w:styleId="xl69">
    <w:name w:val="xl69"/>
    <w:basedOn w:val="Normal"/>
    <w:rsid w:val="00805827"/>
    <w:pPr>
      <w:pBdr>
        <w:left w:val="single" w:sz="8" w:space="0" w:color="auto"/>
        <w:bottom w:val="single" w:sz="8" w:space="0" w:color="auto"/>
        <w:right w:val="single" w:sz="8" w:space="0" w:color="auto"/>
      </w:pBdr>
      <w:spacing w:before="100" w:beforeAutospacing="1" w:after="100" w:afterAutospacing="1" w:line="240" w:lineRule="auto"/>
      <w:textAlignment w:val="center"/>
    </w:pPr>
    <w:rPr>
      <w:rFonts w:ascii="Arial" w:eastAsia="Times New Roman" w:hAnsi="Arial" w:cs="Arial"/>
      <w:color w:val="000000"/>
      <w:sz w:val="24"/>
      <w:szCs w:val="24"/>
    </w:rPr>
  </w:style>
  <w:style w:type="character" w:styleId="CommentReference">
    <w:name w:val="annotation reference"/>
    <w:basedOn w:val="DefaultParagraphFont"/>
    <w:uiPriority w:val="99"/>
    <w:semiHidden/>
    <w:unhideWhenUsed/>
    <w:rsid w:val="00805827"/>
    <w:rPr>
      <w:sz w:val="16"/>
      <w:szCs w:val="16"/>
    </w:rPr>
  </w:style>
  <w:style w:type="paragraph" w:styleId="CommentText">
    <w:name w:val="annotation text"/>
    <w:basedOn w:val="Normal"/>
    <w:link w:val="CommentTextChar"/>
    <w:uiPriority w:val="99"/>
    <w:semiHidden/>
    <w:unhideWhenUsed/>
    <w:rsid w:val="00805827"/>
    <w:pPr>
      <w:spacing w:line="240" w:lineRule="auto"/>
    </w:pPr>
    <w:rPr>
      <w:sz w:val="20"/>
      <w:szCs w:val="20"/>
    </w:rPr>
  </w:style>
  <w:style w:type="character" w:customStyle="1" w:styleId="CommentTextChar">
    <w:name w:val="Comment Text Char"/>
    <w:basedOn w:val="DefaultParagraphFont"/>
    <w:link w:val="CommentText"/>
    <w:uiPriority w:val="99"/>
    <w:semiHidden/>
    <w:rsid w:val="00805827"/>
    <w:rPr>
      <w:sz w:val="20"/>
      <w:szCs w:val="20"/>
    </w:rPr>
  </w:style>
  <w:style w:type="paragraph" w:styleId="CommentSubject">
    <w:name w:val="annotation subject"/>
    <w:basedOn w:val="CommentText"/>
    <w:next w:val="CommentText"/>
    <w:link w:val="CommentSubjectChar"/>
    <w:uiPriority w:val="99"/>
    <w:semiHidden/>
    <w:unhideWhenUsed/>
    <w:rsid w:val="00805827"/>
    <w:rPr>
      <w:b/>
      <w:bCs/>
    </w:rPr>
  </w:style>
  <w:style w:type="character" w:customStyle="1" w:styleId="CommentSubjectChar">
    <w:name w:val="Comment Subject Char"/>
    <w:basedOn w:val="CommentTextChar"/>
    <w:link w:val="CommentSubject"/>
    <w:uiPriority w:val="99"/>
    <w:semiHidden/>
    <w:rsid w:val="00805827"/>
    <w:rPr>
      <w:b/>
      <w:bCs/>
      <w:sz w:val="20"/>
      <w:szCs w:val="20"/>
    </w:rPr>
  </w:style>
  <w:style w:type="paragraph" w:styleId="Header">
    <w:name w:val="header"/>
    <w:basedOn w:val="Normal"/>
    <w:link w:val="HeaderChar"/>
    <w:uiPriority w:val="99"/>
    <w:unhideWhenUsed/>
    <w:rsid w:val="00805827"/>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5827"/>
  </w:style>
  <w:style w:type="paragraph" w:styleId="Footer">
    <w:name w:val="footer"/>
    <w:basedOn w:val="Normal"/>
    <w:link w:val="FooterChar"/>
    <w:uiPriority w:val="99"/>
    <w:unhideWhenUsed/>
    <w:rsid w:val="00805827"/>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5827"/>
  </w:style>
  <w:style w:type="paragraph" w:customStyle="1" w:styleId="Default">
    <w:name w:val="Default"/>
    <w:rsid w:val="00241812"/>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6674998">
      <w:bodyDiv w:val="1"/>
      <w:marLeft w:val="0"/>
      <w:marRight w:val="0"/>
      <w:marTop w:val="0"/>
      <w:marBottom w:val="0"/>
      <w:divBdr>
        <w:top w:val="none" w:sz="0" w:space="0" w:color="auto"/>
        <w:left w:val="none" w:sz="0" w:space="0" w:color="auto"/>
        <w:bottom w:val="none" w:sz="0" w:space="0" w:color="auto"/>
        <w:right w:val="none" w:sz="0" w:space="0" w:color="auto"/>
      </w:divBdr>
      <w:divsChild>
        <w:div w:id="1736079301">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azusacs01.my.salesforce.com/sfc/p/" TargetMode="External"/><Relationship Id="rId299" Type="http://schemas.openxmlformats.org/officeDocument/2006/relationships/hyperlink" Target="https://www.viatris.com/-/media/project/common/viatris/pdf/us/pap-medicine-drop-down/viatris-pap-application-1-final-111621.pdf" TargetMode="External"/><Relationship Id="rId21" Type="http://schemas.openxmlformats.org/officeDocument/2006/relationships/hyperlink" Target="https://www.abbvie.com/content/dam/abbvie-dotcom/uploads/PDFs/pap/gastro-health-application.pdf" TargetMode="External"/><Relationship Id="rId63" Type="http://schemas.openxmlformats.org/officeDocument/2006/relationships/hyperlink" Target="https://www.abbvie.com/content/dam/abbvie-dotcom/uploads/PDFs/pap/general-product-patient-assistance-application.pdf" TargetMode="External"/><Relationship Id="rId159" Type="http://schemas.openxmlformats.org/officeDocument/2006/relationships/hyperlink" Target="https://www.jjpaf.org/resources/jjpaf-application.pdf" TargetMode="External"/><Relationship Id="rId324" Type="http://schemas.openxmlformats.org/officeDocument/2006/relationships/hyperlink" Target="https://www.viatris.com/-/media/project/common/viatris/pdf/us/pap-medicine-drop-down/viatris-pap-application-2-final-111621.pdf" TargetMode="External"/><Relationship Id="rId366" Type="http://schemas.openxmlformats.org/officeDocument/2006/relationships/hyperlink" Target="https://www.genentech-access.com/hcp/brands/herceptin/find-patient-assistance.html" TargetMode="External"/><Relationship Id="rId170" Type="http://schemas.openxmlformats.org/officeDocument/2006/relationships/hyperlink" Target="https://www.jjpaf.org/resources/jjpaf-application.pdf" TargetMode="External"/><Relationship Id="rId226" Type="http://schemas.openxmlformats.org/officeDocument/2006/relationships/hyperlink" Target="https://uspl.lilly.com/humulinn/humulinn.html?s=ppi" TargetMode="External"/><Relationship Id="rId433" Type="http://schemas.openxmlformats.org/officeDocument/2006/relationships/hyperlink" Target="https://enspiresupport.entresto.com/" TargetMode="External"/><Relationship Id="rId268" Type="http://schemas.openxmlformats.org/officeDocument/2006/relationships/hyperlink" Target="https://www.merckhelps.com/ISENTRESS" TargetMode="External"/><Relationship Id="rId32" Type="http://schemas.openxmlformats.org/officeDocument/2006/relationships/hyperlink" Target="https://www.abbvie.com/patients/patient-assistance/program-qualification/humira-program-selection" TargetMode="External"/><Relationship Id="rId74" Type="http://schemas.openxmlformats.org/officeDocument/2006/relationships/hyperlink" Target="https://www.amgensafetynetfoundation.com/assets/pdf/AMGEN-SNF-Application-Prescription-RegaloRx-Editable.pdf" TargetMode="External"/><Relationship Id="rId128" Type="http://schemas.openxmlformats.org/officeDocument/2006/relationships/hyperlink" Target="https://www.boehringer-ingelheim.us/sites/us/files/files/ofev_pap_application.pdf" TargetMode="External"/><Relationship Id="rId335" Type="http://schemas.openxmlformats.org/officeDocument/2006/relationships/hyperlink" Target="https://www.viatris.com/-/media/project/common/viatris/pdf/us/pap-medicine-drop-down/viatris-pap-application-2-final-111621.pdf" TargetMode="External"/><Relationship Id="rId377" Type="http://schemas.openxmlformats.org/officeDocument/2006/relationships/hyperlink" Target="https://www.genentech-access.com/hcp/brands/rituxan-hycela.html" TargetMode="External"/><Relationship Id="rId5" Type="http://schemas.openxmlformats.org/officeDocument/2006/relationships/footnotes" Target="footnotes.xml"/><Relationship Id="rId181" Type="http://schemas.openxmlformats.org/officeDocument/2006/relationships/hyperlink" Target="https://www.jjpaf.org/resources/JJPAF_PH_Application.pdf" TargetMode="External"/><Relationship Id="rId237" Type="http://schemas.openxmlformats.org/officeDocument/2006/relationships/hyperlink" Target="https://pi.lilly.com/us/prozac.pdf?s=pi" TargetMode="External"/><Relationship Id="rId402" Type="http://schemas.openxmlformats.org/officeDocument/2006/relationships/hyperlink" Target="https://www.sunovionsupport.com" TargetMode="External"/><Relationship Id="rId279" Type="http://schemas.openxmlformats.org/officeDocument/2006/relationships/hyperlink" Target="https://www.merckhelps.com/PNEUMOVAX%2023" TargetMode="External"/><Relationship Id="rId444" Type="http://schemas.openxmlformats.org/officeDocument/2006/relationships/hyperlink" Target="https://scdhec.gov/sites/default/files/media/document/D-2361.pdf" TargetMode="External"/><Relationship Id="rId43" Type="http://schemas.openxmlformats.org/officeDocument/2006/relationships/hyperlink" Target="https://www.abbvie.com/content/dam/abbvie-dotcom/uploads/PDFs/pap/Mavyret-Application-approved.pdf" TargetMode="External"/><Relationship Id="rId139" Type="http://schemas.openxmlformats.org/officeDocument/2006/relationships/hyperlink" Target="https://www.bmspaf.org/static/media/BMSPAF-Enrollment-Form.9df93d06.pdf" TargetMode="External"/><Relationship Id="rId290" Type="http://schemas.openxmlformats.org/officeDocument/2006/relationships/hyperlink" Target="https://www.merckhelps.com/ZEPATIER" TargetMode="External"/><Relationship Id="rId304" Type="http://schemas.openxmlformats.org/officeDocument/2006/relationships/hyperlink" Target="https://www.viatris.com/-/media/project/common/viatris/pdf/us/pap-medicine-drop-down/viatris-pap-application-2-final-111621.pdf" TargetMode="External"/><Relationship Id="rId346" Type="http://schemas.openxmlformats.org/officeDocument/2006/relationships/hyperlink" Target="https://www.pfizerrxpathways.com/sites/default/files/2022-04/available-medications.pdf" TargetMode="External"/><Relationship Id="rId388" Type="http://schemas.openxmlformats.org/officeDocument/2006/relationships/header" Target="header2.xml"/><Relationship Id="rId85" Type="http://schemas.openxmlformats.org/officeDocument/2006/relationships/hyperlink" Target="https://www.amgensafetynetfoundation.com/assets/pdf/AMGEN-SNF-Application-PhysAdmin-Editable.pdf" TargetMode="External"/><Relationship Id="rId150" Type="http://schemas.openxmlformats.org/officeDocument/2006/relationships/hyperlink" Target="https://www.gskforyou.com/content/dam/cf-pharma/gskforyou/master/pdf/GSK-PAP-English.pdf" TargetMode="External"/><Relationship Id="rId192" Type="http://schemas.openxmlformats.org/officeDocument/2006/relationships/hyperlink" Target="https://uspl.lilly.com/baqsimi/baqsimi.html?s=pi" TargetMode="External"/><Relationship Id="rId206" Type="http://schemas.openxmlformats.org/officeDocument/2006/relationships/hyperlink" Target="https://uspl.lilly.com/evista/evista.html?s=pi" TargetMode="External"/><Relationship Id="rId413" Type="http://schemas.openxmlformats.org/officeDocument/2006/relationships/hyperlink" Target="https://www.tevacares.org/globalassets/tevacares/application_cares_all-drugs_final-web-copy.pdf" TargetMode="External"/><Relationship Id="rId248" Type="http://schemas.openxmlformats.org/officeDocument/2006/relationships/hyperlink" Target="https://uspl.lilly.com/taltz/taltz.html?s=pi" TargetMode="External"/><Relationship Id="rId455" Type="http://schemas.openxmlformats.org/officeDocument/2006/relationships/hyperlink" Target="https://scdhec.gov/sites/default/files/media/document/ADAP-Formulary-03-01-2022.pdf" TargetMode="External"/><Relationship Id="rId12" Type="http://schemas.openxmlformats.org/officeDocument/2006/relationships/hyperlink" Target="https://www.abbvie.com/content/dam/abbvie-dotcom/uploads/PDFs/pap/application-for-allergan-aesthetics.pdf" TargetMode="External"/><Relationship Id="rId108" Type="http://schemas.openxmlformats.org/officeDocument/2006/relationships/hyperlink" Target="https://azusacs01.my.salesforce.com/sfc/p/" TargetMode="External"/><Relationship Id="rId315" Type="http://schemas.openxmlformats.org/officeDocument/2006/relationships/hyperlink" Target="https://www.viatris.com/-/media/project/common/viatris/pdf/us/pap-medicine-drop-down/viatris-pap-application-1-final-111621.pdf" TargetMode="External"/><Relationship Id="rId357" Type="http://schemas.openxmlformats.org/officeDocument/2006/relationships/hyperlink" Target="https://www.genentech-access.com/hcp/brands/avastin/find-patient-assistance.html" TargetMode="External"/><Relationship Id="rId54" Type="http://schemas.openxmlformats.org/officeDocument/2006/relationships/hyperlink" Target="https://www.abbvie.com/content/dam/abbvie-dotcom/uploads/PDFs/pap/general-product-patient-assistance-application.pdf" TargetMode="External"/><Relationship Id="rId96" Type="http://schemas.openxmlformats.org/officeDocument/2006/relationships/hyperlink" Target="https://www.amgensafetynetfoundation.com/assets/pdf/AMGEN-SNF-Application-PhysAdmin-Editable.pdf" TargetMode="External"/><Relationship Id="rId161" Type="http://schemas.openxmlformats.org/officeDocument/2006/relationships/hyperlink" Target="https://www.jjpaf.org/resources/jjpaf-application.pdf" TargetMode="External"/><Relationship Id="rId217" Type="http://schemas.openxmlformats.org/officeDocument/2006/relationships/hyperlink" Target="https://uspl.lilly.com/humalog5050/humalog5050.html?s=ppi" TargetMode="External"/><Relationship Id="rId399" Type="http://schemas.openxmlformats.org/officeDocument/2006/relationships/hyperlink" Target="https://www.teamingupfordiabetes.com/sanofidiabetes-savings-program" TargetMode="External"/><Relationship Id="rId259" Type="http://schemas.openxmlformats.org/officeDocument/2006/relationships/hyperlink" Target="https://www.merckhelps.com/BELSOMRA" TargetMode="External"/><Relationship Id="rId424" Type="http://schemas.openxmlformats.org/officeDocument/2006/relationships/hyperlink" Target="https://www.tevacares.org/globalassets/tevacares/tevacore-enrollment-form5.pdf" TargetMode="External"/><Relationship Id="rId466" Type="http://schemas.openxmlformats.org/officeDocument/2006/relationships/image" Target="cid:image001.png@01D8015D.F91BBAC0" TargetMode="External"/><Relationship Id="rId23" Type="http://schemas.openxmlformats.org/officeDocument/2006/relationships/hyperlink" Target="https://www.abbvie.com/patients/patient-assistance/program-qualification/dalvance-program-selection" TargetMode="External"/><Relationship Id="rId119" Type="http://schemas.openxmlformats.org/officeDocument/2006/relationships/hyperlink" Target="https://azusacs01.my.salesforce.com/sfc/p/" TargetMode="External"/><Relationship Id="rId270" Type="http://schemas.openxmlformats.org/officeDocument/2006/relationships/hyperlink" Target="https://www.merckhelps.com/ISENTRESS%20OS" TargetMode="External"/><Relationship Id="rId326" Type="http://schemas.openxmlformats.org/officeDocument/2006/relationships/hyperlink" Target="https://www.viatris.com/-/media/project/common/viatris/pdf/us/pap-medicine-drop-down/viatris-pap-application-2-final-111621.pdf" TargetMode="External"/><Relationship Id="rId65" Type="http://schemas.openxmlformats.org/officeDocument/2006/relationships/hyperlink" Target="https://www.abbvie.com/content/dam/abbvie-dotcom/uploads/PDFs/pap/general-product-patient-assistance-application.pdf" TargetMode="External"/><Relationship Id="rId130" Type="http://schemas.openxmlformats.org/officeDocument/2006/relationships/hyperlink" Target="https://www.bmspaf.org/static/media/BMSPAF-Enrollment-Form.9df93d06.pdf" TargetMode="External"/><Relationship Id="rId368" Type="http://schemas.openxmlformats.org/officeDocument/2006/relationships/hyperlink" Target="https://www.genentech-access.com/hcp/brands/kadcyla/find-patient-assistance.html" TargetMode="External"/><Relationship Id="rId172" Type="http://schemas.openxmlformats.org/officeDocument/2006/relationships/hyperlink" Target="https://www.jjpaf.org/resources/jjpaf-application.pdf" TargetMode="External"/><Relationship Id="rId228" Type="http://schemas.openxmlformats.org/officeDocument/2006/relationships/hyperlink" Target="https://uspl.lilly.com/humulinru100/humulinru100.html?s=ppi" TargetMode="External"/><Relationship Id="rId435" Type="http://schemas.openxmlformats.org/officeDocument/2006/relationships/image" Target="media/image2.png"/><Relationship Id="rId281" Type="http://schemas.openxmlformats.org/officeDocument/2006/relationships/hyperlink" Target="https://www.merckhelps.com/RECARBRIO" TargetMode="External"/><Relationship Id="rId337" Type="http://schemas.openxmlformats.org/officeDocument/2006/relationships/hyperlink" Target="https://www.nestlehealthscience.us/patient-assistance-program" TargetMode="External"/><Relationship Id="rId34" Type="http://schemas.openxmlformats.org/officeDocument/2006/relationships/hyperlink" Target="https://www.abbvie.com/content/dam/abbvie-dotcom/uploads/PDFs/pap/general-product-patient-assistance-application.pdf" TargetMode="External"/><Relationship Id="rId76" Type="http://schemas.openxmlformats.org/officeDocument/2006/relationships/hyperlink" Target="https://www.amgensafetynetfoundation.com/assets/pdf/AMGEN-SNF-Application-Prescription-RegaloRx-Editable.pdf" TargetMode="External"/><Relationship Id="rId141" Type="http://schemas.openxmlformats.org/officeDocument/2006/relationships/hyperlink" Target="https://www.bmspaf.org/static/media/Integration_Enrollment_Form.63cf5f23.pdf" TargetMode="External"/><Relationship Id="rId379" Type="http://schemas.openxmlformats.org/officeDocument/2006/relationships/hyperlink" Target="https://www.genentech-access.com/hcp/brands/susvimo.html" TargetMode="External"/><Relationship Id="rId7" Type="http://schemas.openxmlformats.org/officeDocument/2006/relationships/image" Target="media/image1.png"/><Relationship Id="rId183" Type="http://schemas.openxmlformats.org/officeDocument/2006/relationships/hyperlink" Target="https://www.jjpaf.org/resources/JJPAF_PH_Application.pdf" TargetMode="External"/><Relationship Id="rId239" Type="http://schemas.openxmlformats.org/officeDocument/2006/relationships/hyperlink" Target="https://www.lillycares.com/assets/pdf/lilly_cares_oncology_application.pdf" TargetMode="External"/><Relationship Id="rId390" Type="http://schemas.openxmlformats.org/officeDocument/2006/relationships/footer" Target="footer2.xml"/><Relationship Id="rId404" Type="http://schemas.openxmlformats.org/officeDocument/2006/relationships/hyperlink" Target="https://www.sunovionsupport.com/documents/Aptiom_PAP_OnlineApplication.pdf" TargetMode="External"/><Relationship Id="rId446" Type="http://schemas.openxmlformats.org/officeDocument/2006/relationships/image" Target="media/image7.png"/><Relationship Id="rId250" Type="http://schemas.openxmlformats.org/officeDocument/2006/relationships/hyperlink" Target="https://uspl.lilly.com/trulicity/trulicity.html?s=pi" TargetMode="External"/><Relationship Id="rId292" Type="http://schemas.openxmlformats.org/officeDocument/2006/relationships/hyperlink" Target="https://www.merckhelps.com/ZINPLAVA" TargetMode="External"/><Relationship Id="rId306" Type="http://schemas.openxmlformats.org/officeDocument/2006/relationships/hyperlink" Target="https://www.viatris.com/-/media/project/common/viatris/pdf/us/pap-medicine-drop-down/viatris-pap-application-2-final-111621.pdf" TargetMode="External"/><Relationship Id="rId45" Type="http://schemas.openxmlformats.org/officeDocument/2006/relationships/hyperlink" Target="https://www.abbvie.com/content/dam/abbvie-dotcom/uploads/PDFs/pap/general-product-patient-assistance-application.pdf" TargetMode="External"/><Relationship Id="rId87" Type="http://schemas.openxmlformats.org/officeDocument/2006/relationships/hyperlink" Target="https://www.amgensafetynetfoundation.com/assets/pdf/AMGEN-SNF-Application-Prescription-Editable.pdf" TargetMode="External"/><Relationship Id="rId110" Type="http://schemas.openxmlformats.org/officeDocument/2006/relationships/hyperlink" Target="https://azusacs01.my.salesforce.com/sfc/p/" TargetMode="External"/><Relationship Id="rId348" Type="http://schemas.openxmlformats.org/officeDocument/2006/relationships/hyperlink" Target="https://www.needymeds.org/poverty-guidelines-percents/" TargetMode="External"/><Relationship Id="rId152" Type="http://schemas.openxmlformats.org/officeDocument/2006/relationships/hyperlink" Target="https://www.jjpaf.org/resources/jjpaf-application.pdf" TargetMode="External"/><Relationship Id="rId194" Type="http://schemas.openxmlformats.org/officeDocument/2006/relationships/hyperlink" Target="https://uspl.lilly.com/basaglar/basaglar.html?s=pi" TargetMode="External"/><Relationship Id="rId208" Type="http://schemas.openxmlformats.org/officeDocument/2006/relationships/hyperlink" Target="https://uspl.lilly.com/forteo/forteo.html?s=pi" TargetMode="External"/><Relationship Id="rId415" Type="http://schemas.openxmlformats.org/officeDocument/2006/relationships/hyperlink" Target="https://www.tevacares.org/globalassets/tevacares/tevacore-enrollment-form5.pdf" TargetMode="External"/><Relationship Id="rId457" Type="http://schemas.openxmlformats.org/officeDocument/2006/relationships/hyperlink" Target="https://www.welvista.org/wp-content/uploads/No-Income-Form-.pdf" TargetMode="External"/><Relationship Id="rId261" Type="http://schemas.openxmlformats.org/officeDocument/2006/relationships/hyperlink" Target="https://www.merckhelps.com/DELSTRIGO" TargetMode="External"/><Relationship Id="rId14" Type="http://schemas.openxmlformats.org/officeDocument/2006/relationships/hyperlink" Target="https://www.abbvie.com/content/dam/abbvie-dotcom/uploads/PDFs/pap/general-product-patient-assistance-application.pdf" TargetMode="External"/><Relationship Id="rId56" Type="http://schemas.openxmlformats.org/officeDocument/2006/relationships/hyperlink" Target="https://www.abbvie.com/content/dam/abbvie-dotcom/uploads/PDFs/pap/general-product-patient-assistance-application.pdf" TargetMode="External"/><Relationship Id="rId317" Type="http://schemas.openxmlformats.org/officeDocument/2006/relationships/hyperlink" Target="https://www.viatris.com/-/media/project/common/viatris/pdf/us/pap-medicine-drop-down/viatris-pap-application-1-final-111621.pdf" TargetMode="External"/><Relationship Id="rId359" Type="http://schemas.openxmlformats.org/officeDocument/2006/relationships/hyperlink" Target="https://www.genentech-access.com/hcp/brands/enspryng/find-patient-assistance.html" TargetMode="External"/><Relationship Id="rId98" Type="http://schemas.openxmlformats.org/officeDocument/2006/relationships/hyperlink" Target="https://www.amgensafetynetfoundation.com/assets/pdf/AMGEN-SNF-Application-PhysAdmin-Editable.pdf" TargetMode="External"/><Relationship Id="rId121" Type="http://schemas.openxmlformats.org/officeDocument/2006/relationships/hyperlink" Target="https://azusacs01.my.salesforce.com/sfc/p/" TargetMode="External"/><Relationship Id="rId163" Type="http://schemas.openxmlformats.org/officeDocument/2006/relationships/hyperlink" Target="https://www.jjpaf.org/resources/jjpaf-application.pdf" TargetMode="External"/><Relationship Id="rId219" Type="http://schemas.openxmlformats.org/officeDocument/2006/relationships/hyperlink" Target="https://uspl.lilly.com/humalog7525/humalog7525.html?s=ppi" TargetMode="External"/><Relationship Id="rId370" Type="http://schemas.openxmlformats.org/officeDocument/2006/relationships/hyperlink" Target="https://www.genentech-access.com/hcp/brands/ocrevus/find-patient-assistance.html" TargetMode="External"/><Relationship Id="rId426" Type="http://schemas.openxmlformats.org/officeDocument/2006/relationships/hyperlink" Target="https://www.tevacares.org/globalassets/tevacares/tevacore-enrollment-form5.pdf" TargetMode="External"/><Relationship Id="rId230" Type="http://schemas.openxmlformats.org/officeDocument/2006/relationships/hyperlink" Target="https://uspl.lilly.com/humulinru500/humulinru500.html?s=ppi" TargetMode="External"/><Relationship Id="rId468" Type="http://schemas.openxmlformats.org/officeDocument/2006/relationships/fontTable" Target="fontTable.xml"/><Relationship Id="rId25" Type="http://schemas.openxmlformats.org/officeDocument/2006/relationships/hyperlink" Target="https://www.abbvie.com/content/dam/abbvie-dotcom/uploads/PDFs/pap/depakote-application.pdf" TargetMode="External"/><Relationship Id="rId67" Type="http://schemas.openxmlformats.org/officeDocument/2006/relationships/hyperlink" Target="https://www.abbvie.com/content/dam/abbvie-dotcom/uploads/PDFs/pap/gastro-health-application.pdf" TargetMode="External"/><Relationship Id="rId272" Type="http://schemas.openxmlformats.org/officeDocument/2006/relationships/hyperlink" Target="https://www.merckhelps.com/JANUMET%20XR" TargetMode="External"/><Relationship Id="rId328" Type="http://schemas.openxmlformats.org/officeDocument/2006/relationships/hyperlink" Target="https://www.viatris.com/-/media/project/common/viatris/pdf/us/pap-medicine-drop-down/viatris-pap-application-2-final-111621.pdf" TargetMode="External"/><Relationship Id="rId132" Type="http://schemas.openxmlformats.org/officeDocument/2006/relationships/hyperlink" Target="https://www.bmspaf.org/static/media/Integration_Enrollment_Form.63cf5f23.pdf" TargetMode="External"/><Relationship Id="rId174" Type="http://schemas.openxmlformats.org/officeDocument/2006/relationships/hyperlink" Target="https://www.jjpaf.org/resources/jjpaf-application.pdf" TargetMode="External"/><Relationship Id="rId381" Type="http://schemas.openxmlformats.org/officeDocument/2006/relationships/hyperlink" Target="https://www.genentech-access.com/hcp/brands/vabysmo.html" TargetMode="External"/><Relationship Id="rId241" Type="http://schemas.openxmlformats.org/officeDocument/2006/relationships/hyperlink" Target="https://uspl.lilly.com/retevmo/retevmo.html?s=ppi" TargetMode="External"/><Relationship Id="rId437" Type="http://schemas.openxmlformats.org/officeDocument/2006/relationships/image" Target="media/image4.png"/><Relationship Id="rId36" Type="http://schemas.openxmlformats.org/officeDocument/2006/relationships/hyperlink" Target="https://www.abbvie.com/content/dam/abbvie-dotcom/uploads/PDFs/pap/general-product-patient-assistance-application.pdf" TargetMode="External"/><Relationship Id="rId283" Type="http://schemas.openxmlformats.org/officeDocument/2006/relationships/hyperlink" Target="https://www.merckhelps.com/STROMECTOL" TargetMode="External"/><Relationship Id="rId339" Type="http://schemas.openxmlformats.org/officeDocument/2006/relationships/hyperlink" Target="https://www.novartis.us/our-products/patient-assistance/patient-assistance-foundation-enrollment" TargetMode="External"/><Relationship Id="rId78" Type="http://schemas.openxmlformats.org/officeDocument/2006/relationships/hyperlink" Target="https://www.amgensafetynetfoundation.com/assets/pdf/AMGEN-SNF-Application-PhysAdmin-Editable.pdf" TargetMode="External"/><Relationship Id="rId101" Type="http://schemas.openxmlformats.org/officeDocument/2006/relationships/hyperlink" Target="https://azusacs01.my.salesforce.com/sfc/p/" TargetMode="External"/><Relationship Id="rId143" Type="http://schemas.openxmlformats.org/officeDocument/2006/relationships/hyperlink" Target="https://www.bmspaf.org/static/media/BMSPAF-Enrollment-Form.9df93d06.pdf" TargetMode="External"/><Relationship Id="rId185" Type="http://schemas.openxmlformats.org/officeDocument/2006/relationships/hyperlink" Target="https://www.jjpaf.org/resources/JJPAF_PH_Application.pdf" TargetMode="External"/><Relationship Id="rId350" Type="http://schemas.openxmlformats.org/officeDocument/2006/relationships/hyperlink" Target="https://www.pfizeroncologytogether.com/patient/signup" TargetMode="External"/><Relationship Id="rId406" Type="http://schemas.openxmlformats.org/officeDocument/2006/relationships/hyperlink" Target="https://www.needymeds.org/poverty-guidelines-percents/" TargetMode="External"/><Relationship Id="rId9" Type="http://schemas.openxmlformats.org/officeDocument/2006/relationships/hyperlink" Target="https://www.abbvie.com/patients/patient-assistance.html" TargetMode="External"/><Relationship Id="rId210" Type="http://schemas.openxmlformats.org/officeDocument/2006/relationships/hyperlink" Target="http://pi.lilly.com/us/rglucagon-pi.pdf" TargetMode="External"/><Relationship Id="rId392" Type="http://schemas.openxmlformats.org/officeDocument/2006/relationships/footer" Target="footer3.xml"/><Relationship Id="rId448" Type="http://schemas.openxmlformats.org/officeDocument/2006/relationships/hyperlink" Target="https://scdhec.gov/sites/default/files/media/document/d-1593.pdf" TargetMode="External"/><Relationship Id="rId252" Type="http://schemas.openxmlformats.org/officeDocument/2006/relationships/hyperlink" Target="https://www.lillycares.com/assets/pdf/lilly_cares_oncology_application.pdf" TargetMode="External"/><Relationship Id="rId294" Type="http://schemas.openxmlformats.org/officeDocument/2006/relationships/hyperlink" Target="https://www.praluent.com/starting-and-paying-for-praluent-rx/" TargetMode="External"/><Relationship Id="rId308" Type="http://schemas.openxmlformats.org/officeDocument/2006/relationships/hyperlink" Target="https://www.viatris.com/-/media/project/common/viatris/pdf/us/pap-medicine-drop-down/viatris-pap-application-2-final-111621.pdf" TargetMode="External"/><Relationship Id="rId47" Type="http://schemas.openxmlformats.org/officeDocument/2006/relationships/hyperlink" Target="https://www.abbvie.com/content/dam/abbvie-dotcom/uploads/PDFs/pap/application-for-allergan-aesthetics.pdf" TargetMode="External"/><Relationship Id="rId89" Type="http://schemas.openxmlformats.org/officeDocument/2006/relationships/hyperlink" Target="https://www.amgensafetynetfoundation.com/assets/pdf/AMGEN-SNF-Application-PhysAdmin-Editable.pdf" TargetMode="External"/><Relationship Id="rId112" Type="http://schemas.openxmlformats.org/officeDocument/2006/relationships/hyperlink" Target="https://azusacs01.my.salesforce.com/sfc/p/" TargetMode="External"/><Relationship Id="rId154" Type="http://schemas.openxmlformats.org/officeDocument/2006/relationships/hyperlink" Target="https://www.jjpaf.org/resources/jjpaf-application.pdf" TargetMode="External"/><Relationship Id="rId361" Type="http://schemas.openxmlformats.org/officeDocument/2006/relationships/hyperlink" Target="https://www.genentech-access.com/hcp/brands/esbriet/find-patient-assistance.html" TargetMode="External"/><Relationship Id="rId196" Type="http://schemas.openxmlformats.org/officeDocument/2006/relationships/hyperlink" Target="https://uspl.lilly.com/cialis/cialis.html?s=pi" TargetMode="External"/><Relationship Id="rId417" Type="http://schemas.openxmlformats.org/officeDocument/2006/relationships/hyperlink" Target="https://www.tevacares.org/globalassets/tevacares/application_cares_all-drugs_final-web-copy.pdf" TargetMode="External"/><Relationship Id="rId459" Type="http://schemas.openxmlformats.org/officeDocument/2006/relationships/hyperlink" Target="https://www.welvista.org/wp-content/uploads/Welvista-One-Page-Formulary-Feb-2022-1.pdf" TargetMode="External"/><Relationship Id="rId16" Type="http://schemas.openxmlformats.org/officeDocument/2006/relationships/hyperlink" Target="https://www.abbvie.com/patients/patient-assistance/program-qualification/botox-program-selection" TargetMode="External"/><Relationship Id="rId221" Type="http://schemas.openxmlformats.org/officeDocument/2006/relationships/hyperlink" Target="https://uspl.lilly.com/humatrope/humatrope.html?s=ug1" TargetMode="External"/><Relationship Id="rId263" Type="http://schemas.openxmlformats.org/officeDocument/2006/relationships/hyperlink" Target="https://www.merckhelps.com/DIFICID%20Suspension" TargetMode="External"/><Relationship Id="rId319" Type="http://schemas.openxmlformats.org/officeDocument/2006/relationships/hyperlink" Target="https://www.viatris.com/-/media/project/common/viatris/pdf/us/pap-medicine-drop-down/viatris-pap-application-1-final-111621.pdf" TargetMode="External"/><Relationship Id="rId58" Type="http://schemas.openxmlformats.org/officeDocument/2006/relationships/hyperlink" Target="https://www.abbvie.com/patients/patient-assistance/program-qualification/rinvoq-program-selection" TargetMode="External"/><Relationship Id="rId123" Type="http://schemas.openxmlformats.org/officeDocument/2006/relationships/hyperlink" Target="https://azusacs01.my.salesforce.com/sfc/p/" TargetMode="External"/><Relationship Id="rId330" Type="http://schemas.openxmlformats.org/officeDocument/2006/relationships/hyperlink" Target="https://www.viatris.com/-/media/project/common/viatris/pdf/us/pap-medicine-drop-down/viatris-pap-application-2-final-111621.pdf" TargetMode="External"/><Relationship Id="rId165" Type="http://schemas.openxmlformats.org/officeDocument/2006/relationships/hyperlink" Target="https://www.jjpaf.org/resources/jjpaf-application.pdf" TargetMode="External"/><Relationship Id="rId372" Type="http://schemas.openxmlformats.org/officeDocument/2006/relationships/hyperlink" Target="https://www.genentech-access.com/hcp/brands/polivy/find-patient-assistance.html" TargetMode="External"/><Relationship Id="rId428" Type="http://schemas.openxmlformats.org/officeDocument/2006/relationships/hyperlink" Target="https://www.needymeds.org/poverty-guidelines-percents/" TargetMode="External"/><Relationship Id="rId232" Type="http://schemas.openxmlformats.org/officeDocument/2006/relationships/hyperlink" Target="http://uspl.lilly.com/lyumjev/lyumjev.html?s=ppi" TargetMode="External"/><Relationship Id="rId274" Type="http://schemas.openxmlformats.org/officeDocument/2006/relationships/hyperlink" Target="https://www.merckhelps.com/KEYTRUDA" TargetMode="External"/><Relationship Id="rId27" Type="http://schemas.openxmlformats.org/officeDocument/2006/relationships/hyperlink" Target="https://www.abbvie.com/content/dam/abbvie-dotcom/uploads/PDFs/pap/eye-care-application.pdf" TargetMode="External"/><Relationship Id="rId69" Type="http://schemas.openxmlformats.org/officeDocument/2006/relationships/hyperlink" Target="https://www.abbvie.com/content/dam/abbvie-dotcom/uploads/PDFs/pap/general-product-patient-assistance-application.pdf" TargetMode="External"/><Relationship Id="rId134" Type="http://schemas.openxmlformats.org/officeDocument/2006/relationships/hyperlink" Target="https://www.bmspaf.org/static/media/Integration_Enrollment_Form.63cf5f23.pdf" TargetMode="External"/><Relationship Id="rId80" Type="http://schemas.openxmlformats.org/officeDocument/2006/relationships/hyperlink" Target="https://www.amgensafetynetfoundation.com/assets/pdf/AMGEN-SNF-Application-Prescription-Editable.pdf" TargetMode="External"/><Relationship Id="rId176" Type="http://schemas.openxmlformats.org/officeDocument/2006/relationships/hyperlink" Target="https://www.jjpaf.org/resources/jjpaf-application.pdf" TargetMode="External"/><Relationship Id="rId341" Type="http://schemas.openxmlformats.org/officeDocument/2006/relationships/hyperlink" Target="https://www.otsukapatientassistance.com/files/2020-01/PAUS19EXP0005-OPAF-Neuroscience-Application-Form-2020.pdf" TargetMode="External"/><Relationship Id="rId383" Type="http://schemas.openxmlformats.org/officeDocument/2006/relationships/hyperlink" Target="https://www.genentech-access.com/hcp/brands/xeloda.html" TargetMode="External"/><Relationship Id="rId439" Type="http://schemas.openxmlformats.org/officeDocument/2006/relationships/image" Target="cid:image001.png@01D7B070.956244B0" TargetMode="External"/><Relationship Id="rId201" Type="http://schemas.openxmlformats.org/officeDocument/2006/relationships/hyperlink" Target="https://uspl.lilly.com/cyramza/cyramza.html?s=pi" TargetMode="External"/><Relationship Id="rId243" Type="http://schemas.openxmlformats.org/officeDocument/2006/relationships/hyperlink" Target="https://uspl.lilly.com/reyvow/reyvow.html?s=mg" TargetMode="External"/><Relationship Id="rId285" Type="http://schemas.openxmlformats.org/officeDocument/2006/relationships/hyperlink" Target="https://www.merckhelps.com/VAQTA" TargetMode="External"/><Relationship Id="rId450" Type="http://schemas.openxmlformats.org/officeDocument/2006/relationships/hyperlink" Target="https://scdhec.gov/aids-drug-assistance-program" TargetMode="External"/><Relationship Id="rId38" Type="http://schemas.openxmlformats.org/officeDocument/2006/relationships/hyperlink" Target="https://www.abbvie.com/content/dam/abbvie-dotcom/uploads/PDFs/pap/gastro-health-application.pdf" TargetMode="External"/><Relationship Id="rId103" Type="http://schemas.openxmlformats.org/officeDocument/2006/relationships/hyperlink" Target="https://azusacs01.my.salesforce.com/sfc/p/" TargetMode="External"/><Relationship Id="rId310" Type="http://schemas.openxmlformats.org/officeDocument/2006/relationships/hyperlink" Target="https://www.viatris.com/-/media/project/common/viatris/pdf/us/pap-medicine-drop-down/viatris-pap-application-1-final-111621.pdf" TargetMode="External"/><Relationship Id="rId91" Type="http://schemas.openxmlformats.org/officeDocument/2006/relationships/hyperlink" Target="https://www.amgensafetynetfoundation.com/assets/pdf/AMGEN-SNF-Application-PhysAdmin-Editable.pdf" TargetMode="External"/><Relationship Id="rId145" Type="http://schemas.openxmlformats.org/officeDocument/2006/relationships/hyperlink" Target="https://www.bmspaf.org/static/media/Integration_Enrollment_Form.63cf5f23.pdf" TargetMode="External"/><Relationship Id="rId187" Type="http://schemas.openxmlformats.org/officeDocument/2006/relationships/hyperlink" Target="https://www.jjpaf.org/resources/jjpaf-application.pdf" TargetMode="External"/><Relationship Id="rId352" Type="http://schemas.openxmlformats.org/officeDocument/2006/relationships/hyperlink" Target="https://mps-gene.force.com/digitalconsent/s/?source=gene&amp;preferredLanguage=en" TargetMode="External"/><Relationship Id="rId394" Type="http://schemas.openxmlformats.org/officeDocument/2006/relationships/hyperlink" Target="https://www.apidra.com/savings" TargetMode="External"/><Relationship Id="rId408" Type="http://schemas.openxmlformats.org/officeDocument/2006/relationships/hyperlink" Target="https://www.needymeds.org/poverty-guidelines-percents/" TargetMode="External"/><Relationship Id="rId212" Type="http://schemas.openxmlformats.org/officeDocument/2006/relationships/hyperlink" Target="https://uspl.lilly.com/humalog/humalog.html?s=pi" TargetMode="External"/><Relationship Id="rId254" Type="http://schemas.openxmlformats.org/officeDocument/2006/relationships/hyperlink" Target="https://uspl.lilly.com/verzenio/verzenio.html?s=ppi" TargetMode="External"/><Relationship Id="rId49" Type="http://schemas.openxmlformats.org/officeDocument/2006/relationships/hyperlink" Target="https://www.abbvie.com/content/dam/abbvie-dotcom/uploads/PDFs/pap/women-health-application.pdf" TargetMode="External"/><Relationship Id="rId114" Type="http://schemas.openxmlformats.org/officeDocument/2006/relationships/hyperlink" Target="https://azusacs01.my.salesforce.com/sfc/p/" TargetMode="External"/><Relationship Id="rId296" Type="http://schemas.openxmlformats.org/officeDocument/2006/relationships/hyperlink" Target="https://praluentpatientsupport.iassist.com/" TargetMode="External"/><Relationship Id="rId461" Type="http://schemas.openxmlformats.org/officeDocument/2006/relationships/hyperlink" Target="https://rxoutreach.org/wp-content/uploads/2021/03/RxOutreach_Web-Application-1.21-EN-REV.pdf" TargetMode="External"/><Relationship Id="rId60" Type="http://schemas.openxmlformats.org/officeDocument/2006/relationships/hyperlink" Target="https://www.abbvie.com/content/dam/abbvie-dotcom/uploads/PDFs/pap/general-product-patient-assistance-application.pdf" TargetMode="External"/><Relationship Id="rId156" Type="http://schemas.openxmlformats.org/officeDocument/2006/relationships/hyperlink" Target="https://www.jjpaf.org/resources/jjpaf-application.pdf" TargetMode="External"/><Relationship Id="rId198" Type="http://schemas.openxmlformats.org/officeDocument/2006/relationships/hyperlink" Target="https://uspl.lilly.com/cymbalta/cymbalta.html?s=pi" TargetMode="External"/><Relationship Id="rId321" Type="http://schemas.openxmlformats.org/officeDocument/2006/relationships/hyperlink" Target="https://www.viatris.com/-/media/project/common/viatris/pdf/us/pap-medicine-drop-down/viatris-pap-application-2-final-111621.pdf" TargetMode="External"/><Relationship Id="rId363" Type="http://schemas.openxmlformats.org/officeDocument/2006/relationships/hyperlink" Target="https://www.genentech-access.com/hcp/brands/gavreto/find-patient-assistance.html" TargetMode="External"/><Relationship Id="rId419" Type="http://schemas.openxmlformats.org/officeDocument/2006/relationships/hyperlink" Target="https://www.tevacares.org/globalassets/tevacares/application_cares_all-drugs_final-web-copy.pdf" TargetMode="External"/><Relationship Id="rId223" Type="http://schemas.openxmlformats.org/officeDocument/2006/relationships/hyperlink" Target="https://uspl.lilly.com/humulin7030/humulin7030.html?s=pi" TargetMode="External"/><Relationship Id="rId430" Type="http://schemas.openxmlformats.org/officeDocument/2006/relationships/hyperlink" Target="https://veltassa.com/hcp/healthcare_professional_prescribing_resources/" TargetMode="External"/><Relationship Id="rId18" Type="http://schemas.openxmlformats.org/officeDocument/2006/relationships/hyperlink" Target="https://www.abbvie.com/content/dam/abbvie-dotcom/uploads/PDFs/pap/general-product-patient-assistance-application.pdf" TargetMode="External"/><Relationship Id="rId265" Type="http://schemas.openxmlformats.org/officeDocument/2006/relationships/hyperlink" Target="https://www.merckhelps.com/EMEND%20CAPSULES" TargetMode="External"/><Relationship Id="rId125" Type="http://schemas.openxmlformats.org/officeDocument/2006/relationships/hyperlink" Target="https://www.needymeds.org/poverty-guidelines-percents/" TargetMode="External"/><Relationship Id="rId167" Type="http://schemas.openxmlformats.org/officeDocument/2006/relationships/hyperlink" Target="https://www.jjpaf.org/resources/jjpaf-application.pdf" TargetMode="External"/><Relationship Id="rId332" Type="http://schemas.openxmlformats.org/officeDocument/2006/relationships/hyperlink" Target="https://www.viatris.com/-/media/project/common/viatris/pdf/us/pap-medicine-drop-down/viatris-pap-application-2-final-111621.pdf" TargetMode="External"/><Relationship Id="rId374" Type="http://schemas.openxmlformats.org/officeDocument/2006/relationships/hyperlink" Target="https://www.genentech-access.com/hcp/brands/rituxan-ra.html" TargetMode="External"/><Relationship Id="rId71" Type="http://schemas.openxmlformats.org/officeDocument/2006/relationships/hyperlink" Target="https://www.acadiaconnect.com/healthcare-providers/cost" TargetMode="External"/><Relationship Id="rId234" Type="http://schemas.openxmlformats.org/officeDocument/2006/relationships/hyperlink" Target="https://uspl.lilly.com/olumiant/olumiant.html?s=mg" TargetMode="External"/><Relationship Id="rId2" Type="http://schemas.openxmlformats.org/officeDocument/2006/relationships/styles" Target="styles.xml"/><Relationship Id="rId29" Type="http://schemas.openxmlformats.org/officeDocument/2006/relationships/hyperlink" Target="https://www.abbvie.com/content/dam/abbvie-dotcom/uploads/PDFs/pap/general-product-patient-assistance-application.pdf" TargetMode="External"/><Relationship Id="rId276" Type="http://schemas.openxmlformats.org/officeDocument/2006/relationships/hyperlink" Target="https://www.merckhelps.com/NOXAFIL%20ORAL%20SUSPENSION" TargetMode="External"/><Relationship Id="rId441" Type="http://schemas.openxmlformats.org/officeDocument/2006/relationships/hyperlink" Target="https://scdhec.gov/aids-drug-assistance-program" TargetMode="External"/><Relationship Id="rId40" Type="http://schemas.openxmlformats.org/officeDocument/2006/relationships/hyperlink" Target="https://www.abbvie.com/content/dam/abbvie-dotcom/uploads/PDFs/pap/eye-care-application.pdf" TargetMode="External"/><Relationship Id="rId136" Type="http://schemas.openxmlformats.org/officeDocument/2006/relationships/hyperlink" Target="https://www.bmspaf.org/static/media/Integration_Enrollment_Form.63cf5f23.pdf" TargetMode="External"/><Relationship Id="rId178" Type="http://schemas.openxmlformats.org/officeDocument/2006/relationships/hyperlink" Target="https://www.jjpaf.org/resources/jjpaf-application.pdf" TargetMode="External"/><Relationship Id="rId301" Type="http://schemas.openxmlformats.org/officeDocument/2006/relationships/hyperlink" Target="https://www.viatris.com/-/media/project/common/viatris/pdf/us/pap-medicine-drop-down/viatris-pap-application-2-final-111621.pdf" TargetMode="External"/><Relationship Id="rId343" Type="http://schemas.openxmlformats.org/officeDocument/2006/relationships/hyperlink" Target="https://www.otsukapatientassistance.com/files/2020-01/PAUS19EXP0005-OPAF-Neuroscience-Application-Form-2020.pdf" TargetMode="External"/><Relationship Id="rId82" Type="http://schemas.openxmlformats.org/officeDocument/2006/relationships/hyperlink" Target="https://www.amgensafetynetfoundation.com/assets/pdf/AMGEN-SNF-Application-PhysAdmin-Editable.pdf" TargetMode="External"/><Relationship Id="rId203" Type="http://schemas.openxmlformats.org/officeDocument/2006/relationships/hyperlink" Target="https://uspl.lilly.com/emgality/emgality.html?s=ppi" TargetMode="External"/><Relationship Id="rId385" Type="http://schemas.openxmlformats.org/officeDocument/2006/relationships/hyperlink" Target="https://www.genentech-access.com/hcp/brands/zelboraf.html" TargetMode="External"/><Relationship Id="rId19" Type="http://schemas.openxmlformats.org/officeDocument/2006/relationships/hyperlink" Target="https://www.abbvie.com/content/dam/abbvie-dotcom/uploads/PDFs/pap/general-product-patient-assistance-application.pdf" TargetMode="External"/><Relationship Id="rId224" Type="http://schemas.openxmlformats.org/officeDocument/2006/relationships/hyperlink" Target="https://uspl.lilly.com/humulin7030/humulin7030.html?s=ppi" TargetMode="External"/><Relationship Id="rId245" Type="http://schemas.openxmlformats.org/officeDocument/2006/relationships/hyperlink" Target="https://uspl.lilly.com/strattera/strattera.html?s=mg" TargetMode="External"/><Relationship Id="rId266" Type="http://schemas.openxmlformats.org/officeDocument/2006/relationships/hyperlink" Target="https://www.merckhelps.com/EMEND%20FOR%20INJECTION" TargetMode="External"/><Relationship Id="rId287" Type="http://schemas.openxmlformats.org/officeDocument/2006/relationships/hyperlink" Target="https://www.merckhelps.com/VAXNEUVANCE" TargetMode="External"/><Relationship Id="rId410" Type="http://schemas.openxmlformats.org/officeDocument/2006/relationships/hyperlink" Target="https://www.tevacares.org/globalassets/tevacares/application_cares_all-drugs_final-web-copy.pdf" TargetMode="External"/><Relationship Id="rId431" Type="http://schemas.openxmlformats.org/officeDocument/2006/relationships/hyperlink" Target="https://www.needymeds.org/poverty-guidelines-percents/" TargetMode="External"/><Relationship Id="rId452" Type="http://schemas.openxmlformats.org/officeDocument/2006/relationships/hyperlink" Target="https://www.gilead.com/science-and-medicine/medicines" TargetMode="External"/><Relationship Id="rId30" Type="http://schemas.openxmlformats.org/officeDocument/2006/relationships/hyperlink" Target="https://www.abbvie.com/content/dam/abbvie-dotcom/uploads/PDFs/pap/general-product-patient-assistance-application.pdf" TargetMode="External"/><Relationship Id="rId105" Type="http://schemas.openxmlformats.org/officeDocument/2006/relationships/hyperlink" Target="https://azusacs01.my.salesforce.com/sfc/p/" TargetMode="External"/><Relationship Id="rId126" Type="http://schemas.openxmlformats.org/officeDocument/2006/relationships/hyperlink" Target="https://www.boehringer-ingelheim.us/sites/us/files/files/bi_cares_pap_application.pdf" TargetMode="External"/><Relationship Id="rId147" Type="http://schemas.openxmlformats.org/officeDocument/2006/relationships/hyperlink" Target="https://www.bmspaf.org/static/media/Integration_Enrollment_Form.63cf5f23.pdf" TargetMode="External"/><Relationship Id="rId168" Type="http://schemas.openxmlformats.org/officeDocument/2006/relationships/hyperlink" Target="https://www.jjpaf.org/resources/jjpaf-application.pdf" TargetMode="External"/><Relationship Id="rId312" Type="http://schemas.openxmlformats.org/officeDocument/2006/relationships/hyperlink" Target="https://www.viatris.com/-/media/project/common/viatris/pdf/us/pap-medicine-drop-down/viatris-pap-application-2-final-111621.pdf" TargetMode="External"/><Relationship Id="rId333" Type="http://schemas.openxmlformats.org/officeDocument/2006/relationships/hyperlink" Target="https://www.viatris.com/-/media/project/common/viatris/pdf/us/pap-medicine-drop-down/viatris-pap-application-1-final-111621.pdf" TargetMode="External"/><Relationship Id="rId354" Type="http://schemas.openxmlformats.org/officeDocument/2006/relationships/hyperlink" Target="https://www.genentech-access.com/hcp/brands/actemra/find-patient-assistance.html" TargetMode="External"/><Relationship Id="rId51" Type="http://schemas.openxmlformats.org/officeDocument/2006/relationships/hyperlink" Target="https://www.abbvie.com/content/dam/abbvie-dotcom/uploads/PDFs/pap/eye-care-application.pdf" TargetMode="External"/><Relationship Id="rId72" Type="http://schemas.openxmlformats.org/officeDocument/2006/relationships/hyperlink" Target="https://www.acadiaconnect.com/healthcare-providers/enrollment" TargetMode="External"/><Relationship Id="rId93" Type="http://schemas.openxmlformats.org/officeDocument/2006/relationships/hyperlink" Target="https://www.amgensafetynetfoundation.com/assets/pdf/AMGEN-SNF-Application-PhysAdmin-Editable.pdf" TargetMode="External"/><Relationship Id="rId189" Type="http://schemas.openxmlformats.org/officeDocument/2006/relationships/hyperlink" Target="https://www.lillycares.com/assets/pdf/lilly_cares_oncology_application.pdf" TargetMode="External"/><Relationship Id="rId375" Type="http://schemas.openxmlformats.org/officeDocument/2006/relationships/hyperlink" Target="https://www.genentech-access.com/hcp/brands/rituxan-nhl-cll.html" TargetMode="External"/><Relationship Id="rId396" Type="http://schemas.openxmlformats.org/officeDocument/2006/relationships/hyperlink" Target="file:///C:/Users/ky0051.MRMC_ENT/Downloads/LantusSavingCard.pdf" TargetMode="External"/><Relationship Id="rId3" Type="http://schemas.openxmlformats.org/officeDocument/2006/relationships/settings" Target="settings.xml"/><Relationship Id="rId214" Type="http://schemas.openxmlformats.org/officeDocument/2006/relationships/hyperlink" Target="https://uspl.lilly.com/humalog/humalog.html?s=pi" TargetMode="External"/><Relationship Id="rId235" Type="http://schemas.openxmlformats.org/officeDocument/2006/relationships/hyperlink" Target="https://www.lillycares.com/assets/pdf/lilly_cares_oncology_application.pdf" TargetMode="External"/><Relationship Id="rId256" Type="http://schemas.openxmlformats.org/officeDocument/2006/relationships/hyperlink" Target="https://uspl.lilly.com/zyprexa/zyprexa.html?s=mg" TargetMode="External"/><Relationship Id="rId277" Type="http://schemas.openxmlformats.org/officeDocument/2006/relationships/hyperlink" Target="https://www.merckhelps.com/NOXAFIL%20TABLETS" TargetMode="External"/><Relationship Id="rId298" Type="http://schemas.openxmlformats.org/officeDocument/2006/relationships/hyperlink" Target="https://www.viatris.com/-/media/project/common/viatris/pdf/us/pap-medicine-drop-down/viatris-pap-application-2-final-111621.pdf" TargetMode="External"/><Relationship Id="rId400" Type="http://schemas.openxmlformats.org/officeDocument/2006/relationships/hyperlink" Target="https://www.admelog.com/savings" TargetMode="External"/><Relationship Id="rId421" Type="http://schemas.openxmlformats.org/officeDocument/2006/relationships/hyperlink" Target="https://www.tevacares.org/globalassets/tevacares/application_cares_all-drugs_final-web-copy.pdf" TargetMode="External"/><Relationship Id="rId442" Type="http://schemas.openxmlformats.org/officeDocument/2006/relationships/hyperlink" Target="https://www.needymeds.org/poverty-guidelines-percents/" TargetMode="External"/><Relationship Id="rId463" Type="http://schemas.openxmlformats.org/officeDocument/2006/relationships/hyperlink" Target="https://rxoutreach.org/AlphaMedList" TargetMode="External"/><Relationship Id="rId116" Type="http://schemas.openxmlformats.org/officeDocument/2006/relationships/hyperlink" Target="https://azusacs01.my.salesforce.com/sfc/p/" TargetMode="External"/><Relationship Id="rId137" Type="http://schemas.openxmlformats.org/officeDocument/2006/relationships/hyperlink" Target="https://www.bmspaf.org/static/media/Integration_Enrollment_Form.63cf5f23.pdf" TargetMode="External"/><Relationship Id="rId158" Type="http://schemas.openxmlformats.org/officeDocument/2006/relationships/hyperlink" Target="https://www.jjpaf.org/resources/jjpaf-application.pdf" TargetMode="External"/><Relationship Id="rId302" Type="http://schemas.openxmlformats.org/officeDocument/2006/relationships/hyperlink" Target="https://www.viatris.com/-/media/project/common/viatris/pdf/us/pap-medicine-drop-down/viatris-pap-application-2-final-111621.pdf" TargetMode="External"/><Relationship Id="rId323" Type="http://schemas.openxmlformats.org/officeDocument/2006/relationships/hyperlink" Target="https://www.viatris.com/-/media/project/common/viatris/pdf/us/pap-medicine-drop-down/viatris-pap-application-1-final-111621.pdf" TargetMode="External"/><Relationship Id="rId344" Type="http://schemas.openxmlformats.org/officeDocument/2006/relationships/hyperlink" Target="https://www.otsukapatientassistance.com/files/2020-01/PAUS19EXP0006-OPAF-Nephrology-Application-Form-2020.pdf" TargetMode="External"/><Relationship Id="rId20" Type="http://schemas.openxmlformats.org/officeDocument/2006/relationships/hyperlink" Target="https://www.abbvie.com/content/dam/abbvie-dotcom/uploads/PDFs/pap/eye-care-application.pdf" TargetMode="External"/><Relationship Id="rId41" Type="http://schemas.openxmlformats.org/officeDocument/2006/relationships/hyperlink" Target="https://www.abbvie.com/content/dam/abbvie-dotcom/uploads/PDFs/pap/lupron-application.pdf" TargetMode="External"/><Relationship Id="rId62" Type="http://schemas.openxmlformats.org/officeDocument/2006/relationships/hyperlink" Target="https://www.abbvie.com/content/dam/abbvie-dotcom/uploads/PDFs/pap/application-for-allergan-aesthetics.pdf" TargetMode="External"/><Relationship Id="rId83" Type="http://schemas.openxmlformats.org/officeDocument/2006/relationships/hyperlink" Target="https://www.amgensafetynetfoundation.com/assets/pdf/AMGEN-SNF-Application-PhysAdmin-Editable.pdf" TargetMode="External"/><Relationship Id="rId179" Type="http://schemas.openxmlformats.org/officeDocument/2006/relationships/hyperlink" Target="https://www.jjpaf.org/resources/jjpaf-application.pdf" TargetMode="External"/><Relationship Id="rId365" Type="http://schemas.openxmlformats.org/officeDocument/2006/relationships/hyperlink" Target="https://www.genentech-access.com/hcp/brands/hemlibra/find-patient-assistance.html" TargetMode="External"/><Relationship Id="rId386" Type="http://schemas.openxmlformats.org/officeDocument/2006/relationships/hyperlink" Target="https://www.gene.com/patients/patient-foundation/other-support-programs" TargetMode="External"/><Relationship Id="rId190" Type="http://schemas.openxmlformats.org/officeDocument/2006/relationships/hyperlink" Target="https://uspl.lilly.com/alimta/alimta.html?s=pi" TargetMode="External"/><Relationship Id="rId204" Type="http://schemas.openxmlformats.org/officeDocument/2006/relationships/hyperlink" Target="https://www.lillycares.com/assets/pdf/lilly_cares_oncology_application.pdf" TargetMode="External"/><Relationship Id="rId225" Type="http://schemas.openxmlformats.org/officeDocument/2006/relationships/hyperlink" Target="https://uspl.lilly.com/humulinn/humulinn.html?s=pi" TargetMode="External"/><Relationship Id="rId246" Type="http://schemas.openxmlformats.org/officeDocument/2006/relationships/hyperlink" Target="http://uspl.lilly.com/symbyax/symbyax.html?s=pi" TargetMode="External"/><Relationship Id="rId267" Type="http://schemas.openxmlformats.org/officeDocument/2006/relationships/hyperlink" Target="https://www.merckhelps.com/GARDASIL%209" TargetMode="External"/><Relationship Id="rId288" Type="http://schemas.openxmlformats.org/officeDocument/2006/relationships/hyperlink" Target="https://www.merckhelps.com/VERQUVO" TargetMode="External"/><Relationship Id="rId411" Type="http://schemas.openxmlformats.org/officeDocument/2006/relationships/hyperlink" Target="https://www.tevacares.org/globalassets/tevacares/application_cares_all-drugs_final-web-copy.pdf" TargetMode="External"/><Relationship Id="rId432" Type="http://schemas.openxmlformats.org/officeDocument/2006/relationships/hyperlink" Target="https://veltassa.com/themes/custom/veltassa_hcp/pdfs/VK_Enrollment_Form_English_final_PP-US-ACC-00056.pdf" TargetMode="External"/><Relationship Id="rId453" Type="http://schemas.openxmlformats.org/officeDocument/2006/relationships/hyperlink" Target="https://www.therapatientsupport.com/" TargetMode="External"/><Relationship Id="rId106" Type="http://schemas.openxmlformats.org/officeDocument/2006/relationships/hyperlink" Target="https://azusacs01.my.salesforce.com/sfc/p/" TargetMode="External"/><Relationship Id="rId127" Type="http://schemas.openxmlformats.org/officeDocument/2006/relationships/hyperlink" Target="https://www.boehringer-ingelheim.us/sites/us/files/files/gilotrif_pap_application.pdf" TargetMode="External"/><Relationship Id="rId313" Type="http://schemas.openxmlformats.org/officeDocument/2006/relationships/hyperlink" Target="https://www.viatris.com/-/media/project/common/viatris/pdf/us/pap-medicine-drop-down/viatris-pap-application-2-final-111621.pdf" TargetMode="External"/><Relationship Id="rId10" Type="http://schemas.openxmlformats.org/officeDocument/2006/relationships/hyperlink" Target="https://www.abbvie.com/content/dam/abbvie-dotcom/uploads/PDFs/pap/eye-care-application.pdf" TargetMode="External"/><Relationship Id="rId31" Type="http://schemas.openxmlformats.org/officeDocument/2006/relationships/hyperlink" Target="https://www.abbvie.com/content/dam/abbvie-dotcom/uploads/PDFs/pap/general-product-patient-assistance-application.pdf" TargetMode="External"/><Relationship Id="rId52" Type="http://schemas.openxmlformats.org/officeDocument/2006/relationships/hyperlink" Target="https://www.abbvie.com/content/dam/abbvie-dotcom/uploads/PDFs/pap/general-product-patient-assistance-application.pdf" TargetMode="External"/><Relationship Id="rId73" Type="http://schemas.openxmlformats.org/officeDocument/2006/relationships/hyperlink" Target="https://www.advancingpatientsupport.com/wp-content/uploads/2021/04/advancing-patient-support-enrollment-form-fillable-0521.pdf" TargetMode="External"/><Relationship Id="rId94" Type="http://schemas.openxmlformats.org/officeDocument/2006/relationships/hyperlink" Target="https://www.amgensafetynetfoundation.com/assets/pdf/AMGEN-SNF-Application-Prescription-Editable.pdf" TargetMode="External"/><Relationship Id="rId148" Type="http://schemas.openxmlformats.org/officeDocument/2006/relationships/hyperlink" Target="https://www.bmspaf.org/static/media/Integration_Enrollment_Form.63cf5f23.pdf" TargetMode="External"/><Relationship Id="rId169" Type="http://schemas.openxmlformats.org/officeDocument/2006/relationships/hyperlink" Target="https://www.jjpaf.org/resources/jjpaf-application.pdf" TargetMode="External"/><Relationship Id="rId334" Type="http://schemas.openxmlformats.org/officeDocument/2006/relationships/hyperlink" Target="https://www.viatris.com/-/media/project/common/viatris/pdf/us/pap-medicine-drop-down/viatris-pap-application-2-final-111621.pdf" TargetMode="External"/><Relationship Id="rId355" Type="http://schemas.openxmlformats.org/officeDocument/2006/relationships/hyperlink" Target="https://www.racopay.com/hcp/login" TargetMode="External"/><Relationship Id="rId376" Type="http://schemas.openxmlformats.org/officeDocument/2006/relationships/hyperlink" Target="https://www.genentech-access.com/hcp/brands/rituxan-gpampa-pv.html" TargetMode="External"/><Relationship Id="rId397" Type="http://schemas.openxmlformats.org/officeDocument/2006/relationships/hyperlink" Target="https://www.toujeo.com/toujeo-savings-card-coupon-and-support" TargetMode="External"/><Relationship Id="rId4" Type="http://schemas.openxmlformats.org/officeDocument/2006/relationships/webSettings" Target="webSettings.xml"/><Relationship Id="rId180" Type="http://schemas.openxmlformats.org/officeDocument/2006/relationships/hyperlink" Target="https://www.jjpaf.org/resources/jjpaf-application.pdf" TargetMode="External"/><Relationship Id="rId215" Type="http://schemas.openxmlformats.org/officeDocument/2006/relationships/hyperlink" Target="https://uspl.lilly.com/humalog/humalog.html?s=ppi1" TargetMode="External"/><Relationship Id="rId236" Type="http://schemas.openxmlformats.org/officeDocument/2006/relationships/hyperlink" Target="https://uspl.lilly.com/portrazza/portrazza.html?s=pi" TargetMode="External"/><Relationship Id="rId257" Type="http://schemas.openxmlformats.org/officeDocument/2006/relationships/hyperlink" Target="http://pi.lilly.com/us/zyprexa-pi.pdf" TargetMode="External"/><Relationship Id="rId278" Type="http://schemas.openxmlformats.org/officeDocument/2006/relationships/hyperlink" Target="https://www.merckhelps.com/PIFELTRO" TargetMode="External"/><Relationship Id="rId401" Type="http://schemas.openxmlformats.org/officeDocument/2006/relationships/hyperlink" Target="https://www.apidra.com/savings" TargetMode="External"/><Relationship Id="rId422" Type="http://schemas.openxmlformats.org/officeDocument/2006/relationships/hyperlink" Target="https://www.tevacares.org/globalassets/tevacares/application_cares_all-drugs_final-web-copy.pdf" TargetMode="External"/><Relationship Id="rId443" Type="http://schemas.openxmlformats.org/officeDocument/2006/relationships/image" Target="media/image6.png"/><Relationship Id="rId464" Type="http://schemas.openxmlformats.org/officeDocument/2006/relationships/hyperlink" Target="http://www.rxoutreach.org/RefillForm" TargetMode="External"/><Relationship Id="rId303" Type="http://schemas.openxmlformats.org/officeDocument/2006/relationships/hyperlink" Target="https://www.viatris.com/-/media/project/common/viatris/pdf/us/pap-medicine-drop-down/viatris-pap-application-2-final-111621.pdf" TargetMode="External"/><Relationship Id="rId42" Type="http://schemas.openxmlformats.org/officeDocument/2006/relationships/hyperlink" Target="https://www.abbvie.com/content/dam/abbvie-dotcom/uploads/PDFs/pap/lupron-application.pdf" TargetMode="External"/><Relationship Id="rId84" Type="http://schemas.openxmlformats.org/officeDocument/2006/relationships/hyperlink" Target="https://www.amgensafetynetfoundation.com/assets/pdf/AMGEN-SNF-Application-OnDemand-Imlygic-Editable.pdf" TargetMode="External"/><Relationship Id="rId138" Type="http://schemas.openxmlformats.org/officeDocument/2006/relationships/hyperlink" Target="https://www.bmspaf.org/static/media/Integration_Enrollment_Form.63cf5f23.pdf" TargetMode="External"/><Relationship Id="rId345" Type="http://schemas.openxmlformats.org/officeDocument/2006/relationships/hyperlink" Target="https://www.pfizerrxpathways.com/resources/hcp" TargetMode="External"/><Relationship Id="rId387" Type="http://schemas.openxmlformats.org/officeDocument/2006/relationships/header" Target="header1.xml"/><Relationship Id="rId191" Type="http://schemas.openxmlformats.org/officeDocument/2006/relationships/hyperlink" Target="https://uspl.lilly.com/alimta/alimta.html?s=ppi" TargetMode="External"/><Relationship Id="rId205" Type="http://schemas.openxmlformats.org/officeDocument/2006/relationships/hyperlink" Target="https://uspl.lilly.com/erbitux/erbitux.html?s=pi" TargetMode="External"/><Relationship Id="rId247" Type="http://schemas.openxmlformats.org/officeDocument/2006/relationships/hyperlink" Target="http://pi.lilly.com/us/Symbyax-Medguide.pdf" TargetMode="External"/><Relationship Id="rId412" Type="http://schemas.openxmlformats.org/officeDocument/2006/relationships/hyperlink" Target="https://www.tevacares.org/globalassets/tevacares/application_cares_all-drugs_final-web-copy.pdf" TargetMode="External"/><Relationship Id="rId107" Type="http://schemas.openxmlformats.org/officeDocument/2006/relationships/hyperlink" Target="https://azusacs01.my.salesforce.com/sfc/p/" TargetMode="External"/><Relationship Id="rId289" Type="http://schemas.openxmlformats.org/officeDocument/2006/relationships/hyperlink" Target="https://www.merckhelps.com/WELIREG" TargetMode="External"/><Relationship Id="rId454" Type="http://schemas.openxmlformats.org/officeDocument/2006/relationships/hyperlink" Target="https://www.scdhec.gov/health/tobacco-cessation" TargetMode="External"/><Relationship Id="rId11" Type="http://schemas.openxmlformats.org/officeDocument/2006/relationships/hyperlink" Target="https://www.abbvie.com/content/dam/abbvie-dotcom/uploads/PDFs/pap/general-product-patient-assistance-application.pdf" TargetMode="External"/><Relationship Id="rId53" Type="http://schemas.openxmlformats.org/officeDocument/2006/relationships/hyperlink" Target="https://www.abbvie.com/content/dam/abbvie-dotcom/uploads/PDFs/pap/general-product-patient-assistance-application.pdf" TargetMode="External"/><Relationship Id="rId149" Type="http://schemas.openxmlformats.org/officeDocument/2006/relationships/hyperlink" Target="https://www.bmspaf.org/static/media/BMSPAF-Enrollment-Form.5559b0ef.pdf" TargetMode="External"/><Relationship Id="rId314" Type="http://schemas.openxmlformats.org/officeDocument/2006/relationships/hyperlink" Target="https://www.viatris.com/-/media/project/common/viatris/pdf/us/pap-medicine-drop-down/viatris-pap-application-2-final-111621.pdf" TargetMode="External"/><Relationship Id="rId356" Type="http://schemas.openxmlformats.org/officeDocument/2006/relationships/hyperlink" Target="https://www.genentech-access.com/hcp/brands/alecensa/find-patient-assistance.html" TargetMode="External"/><Relationship Id="rId398" Type="http://schemas.openxmlformats.org/officeDocument/2006/relationships/hyperlink" Target="file:///C:/Users/ky0051.MRMC_ENT/Downloads/ToujeoSavingCard.pdf" TargetMode="External"/><Relationship Id="rId95" Type="http://schemas.openxmlformats.org/officeDocument/2006/relationships/hyperlink" Target="https://www.amgensafetynetfoundation.com/assets/pdf/AMGEN-SNF-Application-Prescription-Editable.pdf" TargetMode="External"/><Relationship Id="rId160" Type="http://schemas.openxmlformats.org/officeDocument/2006/relationships/hyperlink" Target="https://www.jjpaf.org/resources/jjpaf-application.pdf" TargetMode="External"/><Relationship Id="rId216" Type="http://schemas.openxmlformats.org/officeDocument/2006/relationships/hyperlink" Target="https://uspl.lilly.com/humalog5050/humalog5050.html?s=pi" TargetMode="External"/><Relationship Id="rId423" Type="http://schemas.openxmlformats.org/officeDocument/2006/relationships/hyperlink" Target="https://www.tevacares.org/globalassets/tevacares/tevacore-enrollment-form5.pdf" TargetMode="External"/><Relationship Id="rId258" Type="http://schemas.openxmlformats.org/officeDocument/2006/relationships/hyperlink" Target="http://pi.lilly.com/us/zyprexa-medguide.pdf" TargetMode="External"/><Relationship Id="rId465" Type="http://schemas.openxmlformats.org/officeDocument/2006/relationships/image" Target="media/image8.png"/><Relationship Id="rId22" Type="http://schemas.openxmlformats.org/officeDocument/2006/relationships/hyperlink" Target="https://www.abbvie.com/content/dam/abbvie-dotcom/uploads/PDFs/pap/general-product-patient-assistance-application.pdf" TargetMode="External"/><Relationship Id="rId64" Type="http://schemas.openxmlformats.org/officeDocument/2006/relationships/hyperlink" Target="https://www.abbvie.com/patients/patient-assistance/program-qualification/teflaro-program-selection" TargetMode="External"/><Relationship Id="rId118" Type="http://schemas.openxmlformats.org/officeDocument/2006/relationships/hyperlink" Target="https://azusacs01.my.salesforce.com/sfc/p/" TargetMode="External"/><Relationship Id="rId325" Type="http://schemas.openxmlformats.org/officeDocument/2006/relationships/hyperlink" Target="https://www.viatris.com/-/media/project/common/viatris/pdf/us/pap-medicine-drop-down/viatris-pap-application-2-final-111621.pdf" TargetMode="External"/><Relationship Id="rId367" Type="http://schemas.openxmlformats.org/officeDocument/2006/relationships/hyperlink" Target="https://www.genentech-access.com/hcp/brands/herceptinhylecta/find-patient-assistance.html" TargetMode="External"/><Relationship Id="rId171" Type="http://schemas.openxmlformats.org/officeDocument/2006/relationships/hyperlink" Target="https://www.jjpaf.org/resources/jjpaf-application.pdf" TargetMode="External"/><Relationship Id="rId227" Type="http://schemas.openxmlformats.org/officeDocument/2006/relationships/hyperlink" Target="https://uspl.lilly.com/humulinru100/humulinru100.html?s=pi" TargetMode="External"/><Relationship Id="rId269" Type="http://schemas.openxmlformats.org/officeDocument/2006/relationships/hyperlink" Target="https://www.merckhelps.com/ISENTRESS%20HD" TargetMode="External"/><Relationship Id="rId434" Type="http://schemas.openxmlformats.org/officeDocument/2006/relationships/hyperlink" Target="http://www.entresto-coverage.com/" TargetMode="External"/><Relationship Id="rId33" Type="http://schemas.openxmlformats.org/officeDocument/2006/relationships/hyperlink" Target="https://www.abbvie.com/patients/patient-assistance/program-qualification/imbruvica-program-selection" TargetMode="External"/><Relationship Id="rId129" Type="http://schemas.openxmlformats.org/officeDocument/2006/relationships/hyperlink" Target="https://www.bmspaf.org/static/media/Integration_Enrollment_Form.63cf5f23.pdf" TargetMode="External"/><Relationship Id="rId280" Type="http://schemas.openxmlformats.org/officeDocument/2006/relationships/hyperlink" Target="https://www.merckhelps.com/PREVYMIS" TargetMode="External"/><Relationship Id="rId336" Type="http://schemas.openxmlformats.org/officeDocument/2006/relationships/hyperlink" Target="https://www.viatris.com/-/media/project/common/viatris/pdf/us/pap-medicine-drop-down/viatris-pap-application-2-final-111621.pdf" TargetMode="External"/><Relationship Id="rId75" Type="http://schemas.openxmlformats.org/officeDocument/2006/relationships/hyperlink" Target="https://www.needymeds.org/poverty-guidelines-percents/" TargetMode="External"/><Relationship Id="rId140" Type="http://schemas.openxmlformats.org/officeDocument/2006/relationships/hyperlink" Target="https://www.bmspaf.org/static/media/Integration_Enrollment_Form.63cf5f23.pdf" TargetMode="External"/><Relationship Id="rId182" Type="http://schemas.openxmlformats.org/officeDocument/2006/relationships/hyperlink" Target="https://www.jjpaf.org/resources/jjpaf-application.pdf" TargetMode="External"/><Relationship Id="rId378" Type="http://schemas.openxmlformats.org/officeDocument/2006/relationships/hyperlink" Target="https://www.genentech-access.com/hcp/brands/rozlytrek.html" TargetMode="External"/><Relationship Id="rId403" Type="http://schemas.openxmlformats.org/officeDocument/2006/relationships/hyperlink" Target="https://www.sunovionsupport.com/documents/Aptiom_PAP_OnlineApplication.pdf" TargetMode="External"/><Relationship Id="rId6" Type="http://schemas.openxmlformats.org/officeDocument/2006/relationships/endnotes" Target="endnotes.xml"/><Relationship Id="rId238" Type="http://schemas.openxmlformats.org/officeDocument/2006/relationships/hyperlink" Target="http://pi.lilly.com/us/Prozac-Medguide.pdf" TargetMode="External"/><Relationship Id="rId445" Type="http://schemas.openxmlformats.org/officeDocument/2006/relationships/hyperlink" Target="https://scdhec.gov/sites/default/files/media/document/D-1509.pdf" TargetMode="External"/><Relationship Id="rId291" Type="http://schemas.openxmlformats.org/officeDocument/2006/relationships/hyperlink" Target="https://www.merckhelps.com/ZERBAXA" TargetMode="External"/><Relationship Id="rId305" Type="http://schemas.openxmlformats.org/officeDocument/2006/relationships/hyperlink" Target="https://www.viatris.com/-/media/project/common/viatris/pdf/us/pap-medicine-drop-down/viatris-pap-application-1-final-111621.pdf" TargetMode="External"/><Relationship Id="rId347" Type="http://schemas.openxmlformats.org/officeDocument/2006/relationships/hyperlink" Target="https://www.pfizeroncologytogether.com/patient/financial-assistance" TargetMode="External"/><Relationship Id="rId44" Type="http://schemas.openxmlformats.org/officeDocument/2006/relationships/hyperlink" Target="https://www.abbvie.com/content/dam/abbvie-dotcom/uploads/PDFs/pap/general-product-patient-assistance-application.pdf" TargetMode="External"/><Relationship Id="rId86" Type="http://schemas.openxmlformats.org/officeDocument/2006/relationships/hyperlink" Target="https://www.amgensafetynetfoundation.com/assets/pdf/AMGEN-SNF-Application-PhysAdmin-Editable.pdf" TargetMode="External"/><Relationship Id="rId151" Type="http://schemas.openxmlformats.org/officeDocument/2006/relationships/hyperlink" Target="https://www.jjpaf.org/pah/index.html" TargetMode="External"/><Relationship Id="rId389" Type="http://schemas.openxmlformats.org/officeDocument/2006/relationships/footer" Target="footer1.xml"/><Relationship Id="rId193" Type="http://schemas.openxmlformats.org/officeDocument/2006/relationships/hyperlink" Target="https://uspl.lilly.com/baqsimi/baqsimi.html?s=ppi" TargetMode="External"/><Relationship Id="rId207" Type="http://schemas.openxmlformats.org/officeDocument/2006/relationships/hyperlink" Target="https://uspl.lilly.com/evista/evista.html?s=mg" TargetMode="External"/><Relationship Id="rId249" Type="http://schemas.openxmlformats.org/officeDocument/2006/relationships/hyperlink" Target="https://uspl.lilly.com/taltz/taltz.html?s=mg" TargetMode="External"/><Relationship Id="rId414" Type="http://schemas.openxmlformats.org/officeDocument/2006/relationships/hyperlink" Target="https://www.tevacares.org/globalassets/tevacares/application_cares_all-drugs_final-web-copy.pdf" TargetMode="External"/><Relationship Id="rId456" Type="http://schemas.openxmlformats.org/officeDocument/2006/relationships/hyperlink" Target="https://www.needymeds.org/poverty-guidelines-percents/" TargetMode="External"/><Relationship Id="rId13" Type="http://schemas.openxmlformats.org/officeDocument/2006/relationships/hyperlink" Target="https://www.abbvie.com/content/dam/abbvie-dotcom/uploads/PDFs/pap/eye-care-application.pdf" TargetMode="External"/><Relationship Id="rId109" Type="http://schemas.openxmlformats.org/officeDocument/2006/relationships/hyperlink" Target="https://azusacs01.my.salesforce.com/sfc/p/" TargetMode="External"/><Relationship Id="rId260" Type="http://schemas.openxmlformats.org/officeDocument/2006/relationships/hyperlink" Target="https://www.merckhelps.com/CANCIDAS" TargetMode="External"/><Relationship Id="rId316" Type="http://schemas.openxmlformats.org/officeDocument/2006/relationships/hyperlink" Target="https://www.viatris.com/-/media/project/common/viatris/pdf/us/pap-medicine-drop-down/viatris-pap-application-2-final-111621.pdf" TargetMode="External"/><Relationship Id="rId55" Type="http://schemas.openxmlformats.org/officeDocument/2006/relationships/hyperlink" Target="https://www.abbvie.com/content/dam/abbvie-dotcom/uploads/PDFs/pap/general-product-patient-assistance-application.pdf" TargetMode="External"/><Relationship Id="rId97" Type="http://schemas.openxmlformats.org/officeDocument/2006/relationships/hyperlink" Target="https://www.amgensafetynetfoundation.com/assets/pdf/AMGEN-SNF-Application-Prescription-Editable.pdf" TargetMode="External"/><Relationship Id="rId120" Type="http://schemas.openxmlformats.org/officeDocument/2006/relationships/hyperlink" Target="https://azusacs01.my.salesforce.com/sfc/p/" TargetMode="External"/><Relationship Id="rId358" Type="http://schemas.openxmlformats.org/officeDocument/2006/relationships/hyperlink" Target="https://www.genentech-access.com/hcp/brands/cotellic/find-patient-assistance.html" TargetMode="External"/><Relationship Id="rId162" Type="http://schemas.openxmlformats.org/officeDocument/2006/relationships/hyperlink" Target="https://www.jjpaf.org/resources/jjpaf-application.pdf" TargetMode="External"/><Relationship Id="rId218" Type="http://schemas.openxmlformats.org/officeDocument/2006/relationships/hyperlink" Target="https://uspl.lilly.com/humalog7525/humalog7525.html?s=pi" TargetMode="External"/><Relationship Id="rId425" Type="http://schemas.openxmlformats.org/officeDocument/2006/relationships/hyperlink" Target="https://www.tevacares.org/globalassets/tevacares/tevacore-enrollment-form5.pdf" TargetMode="External"/><Relationship Id="rId467" Type="http://schemas.openxmlformats.org/officeDocument/2006/relationships/hyperlink" Target="https://www.healthwellfoundation.org/providers/" TargetMode="External"/><Relationship Id="rId271" Type="http://schemas.openxmlformats.org/officeDocument/2006/relationships/hyperlink" Target="https://www.merckhelps.com/JANUMET" TargetMode="External"/><Relationship Id="rId24" Type="http://schemas.openxmlformats.org/officeDocument/2006/relationships/hyperlink" Target="https://www.abbvie.com/content/dam/abbvie-dotcom/uploads/PDFs/pap/general-product-patient-assistance-application.pdf" TargetMode="External"/><Relationship Id="rId66" Type="http://schemas.openxmlformats.org/officeDocument/2006/relationships/hyperlink" Target="https://www.abbvie.com/patients/patient-assistance/program-qualification/venclexta-program-selection" TargetMode="External"/><Relationship Id="rId131" Type="http://schemas.openxmlformats.org/officeDocument/2006/relationships/hyperlink" Target="https://www.bmspaf.org/static/media/Integration_Enrollment_Form.63cf5f23.pdf" TargetMode="External"/><Relationship Id="rId327" Type="http://schemas.openxmlformats.org/officeDocument/2006/relationships/hyperlink" Target="https://www.viatris.com/-/media/project/common/viatris/pdf/us/pap-medicine-drop-down/viatris-pap-application-2-final-111621.pdf" TargetMode="External"/><Relationship Id="rId369" Type="http://schemas.openxmlformats.org/officeDocument/2006/relationships/hyperlink" Target="https://www.genentech-access.com/hcp/brands/lucentis/find-patient-assistance.html" TargetMode="External"/><Relationship Id="rId173" Type="http://schemas.openxmlformats.org/officeDocument/2006/relationships/hyperlink" Target="https://www.jjpaf.org/resources/jjpaf-application.pdf" TargetMode="External"/><Relationship Id="rId229" Type="http://schemas.openxmlformats.org/officeDocument/2006/relationships/hyperlink" Target="https://uspl.lilly.com/humulinru500/humulinru500.html?s=pi" TargetMode="External"/><Relationship Id="rId380" Type="http://schemas.openxmlformats.org/officeDocument/2006/relationships/hyperlink" Target="https://www.genentech-access.com/hcp/brands/tecentriq.html" TargetMode="External"/><Relationship Id="rId436" Type="http://schemas.openxmlformats.org/officeDocument/2006/relationships/image" Target="media/image3.png"/><Relationship Id="rId240" Type="http://schemas.openxmlformats.org/officeDocument/2006/relationships/hyperlink" Target="https://uspl.lilly.com/retevmo/retevmo.html?s=pi" TargetMode="External"/><Relationship Id="rId35" Type="http://schemas.openxmlformats.org/officeDocument/2006/relationships/hyperlink" Target="https://www.abbvie.com/content/dam/abbvie-dotcom/uploads/PDFs/pap/general-product-patient-assistance-application.pdf" TargetMode="External"/><Relationship Id="rId77" Type="http://schemas.openxmlformats.org/officeDocument/2006/relationships/hyperlink" Target="https://www.amgensafetynetfoundation.com/assets/pdf/AMGEN-SNF-Application-PhysAdmin-Editable.pdf" TargetMode="External"/><Relationship Id="rId100" Type="http://schemas.openxmlformats.org/officeDocument/2006/relationships/hyperlink" Target="https://azusacs01.my.salesforce.com/sfc/p/" TargetMode="External"/><Relationship Id="rId282" Type="http://schemas.openxmlformats.org/officeDocument/2006/relationships/hyperlink" Target="https://www.merckhelps.com/RECOMBIVAX%20HB" TargetMode="External"/><Relationship Id="rId338" Type="http://schemas.openxmlformats.org/officeDocument/2006/relationships/hyperlink" Target="https://www.nestlehealthscience.us/sites/g/files/lpfasj536/files/2021-07/nestle-us-pap-application_Approved.docx" TargetMode="External"/><Relationship Id="rId8" Type="http://schemas.openxmlformats.org/officeDocument/2006/relationships/hyperlink" Target="https://aadiassist.com/Content/pap-enrollment-form.pdf" TargetMode="External"/><Relationship Id="rId142" Type="http://schemas.openxmlformats.org/officeDocument/2006/relationships/hyperlink" Target="https://www.bmspaf.org/static/media/Integration_Enrollment_Form.63cf5f23.pdf" TargetMode="External"/><Relationship Id="rId184" Type="http://schemas.openxmlformats.org/officeDocument/2006/relationships/hyperlink" Target="https://www.jjpaf.org/resources/JJPAF_PH_Application.pdf" TargetMode="External"/><Relationship Id="rId391" Type="http://schemas.openxmlformats.org/officeDocument/2006/relationships/header" Target="header3.xml"/><Relationship Id="rId405" Type="http://schemas.openxmlformats.org/officeDocument/2006/relationships/hyperlink" Target="https://www.sunovionsupport.com/documents/Sunovion_Support_Application.pdf" TargetMode="External"/><Relationship Id="rId447" Type="http://schemas.openxmlformats.org/officeDocument/2006/relationships/hyperlink" Target="https://scdhec.gov/sites/default/files/media/document/IAP-Participating-Rx_8_2021.pdf" TargetMode="External"/><Relationship Id="rId251" Type="http://schemas.openxmlformats.org/officeDocument/2006/relationships/hyperlink" Target="https://uspl.lilly.com/trulicity/trulicity.html?s=mg" TargetMode="External"/><Relationship Id="rId46" Type="http://schemas.openxmlformats.org/officeDocument/2006/relationships/hyperlink" Target="https://www.abbvie.com/content/dam/abbvie-dotcom/uploads/PDFs/pap/general-product-patient-assistance-application.pdf" TargetMode="External"/><Relationship Id="rId293" Type="http://schemas.openxmlformats.org/officeDocument/2006/relationships/hyperlink" Target="https://www.merckhelps.com/ZOLINZA" TargetMode="External"/><Relationship Id="rId307" Type="http://schemas.openxmlformats.org/officeDocument/2006/relationships/hyperlink" Target="https://www.viatris.com/-/media/project/common/viatris/pdf/us/pap-medicine-drop-down/viatris-pap-application-2-final-111621.pdf" TargetMode="External"/><Relationship Id="rId349" Type="http://schemas.openxmlformats.org/officeDocument/2006/relationships/hyperlink" Target="https://www.pfizeroncologytogether.com/files/Pfizer_Oncology_Together_Enrollment_Form.pdf" TargetMode="External"/><Relationship Id="rId88" Type="http://schemas.openxmlformats.org/officeDocument/2006/relationships/hyperlink" Target="https://www.amgensafetynetfoundation.com/assets/pdf/AMGEN-SNF-Application-PhysAdmin-Editable.pdf" TargetMode="External"/><Relationship Id="rId111" Type="http://schemas.openxmlformats.org/officeDocument/2006/relationships/hyperlink" Target="https://azusacs01.my.salesforce.com/sfc/p/" TargetMode="External"/><Relationship Id="rId153" Type="http://schemas.openxmlformats.org/officeDocument/2006/relationships/hyperlink" Target="https://www.jjpaf.org/resources/jjpaf-application.pdf" TargetMode="External"/><Relationship Id="rId195" Type="http://schemas.openxmlformats.org/officeDocument/2006/relationships/hyperlink" Target="https://uspl.lilly.com/basaglar/basaglar.html?s=ppi" TargetMode="External"/><Relationship Id="rId209" Type="http://schemas.openxmlformats.org/officeDocument/2006/relationships/hyperlink" Target="https://uspl.lilly.com/forteo/forteo.html?s=mg" TargetMode="External"/><Relationship Id="rId360" Type="http://schemas.openxmlformats.org/officeDocument/2006/relationships/hyperlink" Target="https://www.genentech-access.com/hcp/brands/erivedge/find-patient-assistance.html" TargetMode="External"/><Relationship Id="rId416" Type="http://schemas.openxmlformats.org/officeDocument/2006/relationships/hyperlink" Target="https://www.tevacares.org/globalassets/tevacares/tevacore-enrollment-form5.pdf" TargetMode="External"/><Relationship Id="rId220" Type="http://schemas.openxmlformats.org/officeDocument/2006/relationships/hyperlink" Target="https://uspl.lilly.com/humatrope/humatrope.html?s=pi" TargetMode="External"/><Relationship Id="rId458" Type="http://schemas.openxmlformats.org/officeDocument/2006/relationships/hyperlink" Target="mailto:applications@welvista.org" TargetMode="External"/><Relationship Id="rId15" Type="http://schemas.openxmlformats.org/officeDocument/2006/relationships/hyperlink" Target="https://www.abbvie.com/patients/patient-assistance/program-qualification/avycaz-program-selection" TargetMode="External"/><Relationship Id="rId57" Type="http://schemas.openxmlformats.org/officeDocument/2006/relationships/hyperlink" Target="https://www.abbvie.com/content/dam/abbvie-dotcom/uploads/PDFs/pap/eye-care-application.pdf" TargetMode="External"/><Relationship Id="rId262" Type="http://schemas.openxmlformats.org/officeDocument/2006/relationships/hyperlink" Target="https://www.merckhelps.com/DIFICID%20Tablets" TargetMode="External"/><Relationship Id="rId318" Type="http://schemas.openxmlformats.org/officeDocument/2006/relationships/hyperlink" Target="https://www.viatris.com/-/media/project/common/viatris/pdf/us/pap-medicine-drop-down/viatris-pap-application-2-final-111621.pdf" TargetMode="External"/><Relationship Id="rId99" Type="http://schemas.openxmlformats.org/officeDocument/2006/relationships/hyperlink" Target="https://www.amgensafetynetfoundation.com/assets/pdf/AMGEN-SNF-Application-PhysAdmin-Editable.pdf" TargetMode="External"/><Relationship Id="rId122" Type="http://schemas.openxmlformats.org/officeDocument/2006/relationships/hyperlink" Target="https://azusacs01.my.salesforce.com/sfc/p/" TargetMode="External"/><Relationship Id="rId164" Type="http://schemas.openxmlformats.org/officeDocument/2006/relationships/hyperlink" Target="https://www.jjpaf.org/resources/jjpaf-application.pdf" TargetMode="External"/><Relationship Id="rId371" Type="http://schemas.openxmlformats.org/officeDocument/2006/relationships/hyperlink" Target="https://www.genentech-access.com/hcp/brands/phesgo/find-patient-assistance.html" TargetMode="External"/><Relationship Id="rId427" Type="http://schemas.openxmlformats.org/officeDocument/2006/relationships/hyperlink" Target="https://eligardhcp.com/coverage-reimbursement" TargetMode="External"/><Relationship Id="rId469" Type="http://schemas.openxmlformats.org/officeDocument/2006/relationships/theme" Target="theme/theme1.xml"/><Relationship Id="rId26" Type="http://schemas.openxmlformats.org/officeDocument/2006/relationships/hyperlink" Target="https://www.abbvie.com/content/dam/abbvie-dotcom/uploads/PDFs/pap/D-APP1-21I-Duopa-Application_082421.pdf" TargetMode="External"/><Relationship Id="rId231" Type="http://schemas.openxmlformats.org/officeDocument/2006/relationships/hyperlink" Target="http://uspl.lilly.com/lyumjev/lyumjev.html?s=pi" TargetMode="External"/><Relationship Id="rId273" Type="http://schemas.openxmlformats.org/officeDocument/2006/relationships/hyperlink" Target="https://www.merckhelps.com/JANUVIA" TargetMode="External"/><Relationship Id="rId329" Type="http://schemas.openxmlformats.org/officeDocument/2006/relationships/hyperlink" Target="https://www.viatris.com/-/media/project/common/viatris/pdf/us/pap-medicine-drop-down/viatris-pap-application-1-final-111621.pdf" TargetMode="External"/><Relationship Id="rId68" Type="http://schemas.openxmlformats.org/officeDocument/2006/relationships/hyperlink" Target="https://www.abbvie.com/content/dam/abbvie-dotcom/uploads/PDFs/pap/general-product-patient-assistance-application.pdf" TargetMode="External"/><Relationship Id="rId133" Type="http://schemas.openxmlformats.org/officeDocument/2006/relationships/hyperlink" Target="https://www.bmspaf.org/static/media/Integration_Enrollment_Form.63cf5f23.pdf" TargetMode="External"/><Relationship Id="rId175" Type="http://schemas.openxmlformats.org/officeDocument/2006/relationships/hyperlink" Target="https://www.jjpaf.org/resources/jjpaf-application.pdf" TargetMode="External"/><Relationship Id="rId340" Type="http://schemas.openxmlformats.org/officeDocument/2006/relationships/hyperlink" Target="https://www.novocare.com/diabetes-overview/let-us-help/pap.html" TargetMode="External"/><Relationship Id="rId200" Type="http://schemas.openxmlformats.org/officeDocument/2006/relationships/hyperlink" Target="https://www.lillycares.com/assets/pdf/lilly_cares_oncology_application.pdf" TargetMode="External"/><Relationship Id="rId382" Type="http://schemas.openxmlformats.org/officeDocument/2006/relationships/hyperlink" Target="https://www.genentech-access.com/hcp/brands/venclexta.html" TargetMode="External"/><Relationship Id="rId438" Type="http://schemas.openxmlformats.org/officeDocument/2006/relationships/image" Target="media/image5.png"/><Relationship Id="rId242" Type="http://schemas.openxmlformats.org/officeDocument/2006/relationships/hyperlink" Target="https://uspl.lilly.com/reyvow/reyvow.html?s=pi" TargetMode="External"/><Relationship Id="rId284" Type="http://schemas.openxmlformats.org/officeDocument/2006/relationships/hyperlink" Target="https://www.merckhelps.com/TRUSOPT" TargetMode="External"/><Relationship Id="rId37" Type="http://schemas.openxmlformats.org/officeDocument/2006/relationships/hyperlink" Target="https://www.abbvie.com/content/dam/abbvie-dotcom/uploads/PDFs/pap/women-health-application.pdf" TargetMode="External"/><Relationship Id="rId79" Type="http://schemas.openxmlformats.org/officeDocument/2006/relationships/hyperlink" Target="https://www.amgensafetynetfoundation.com/assets/pdf/AMGEN-SNF-Application-OnDemand-Blincyto-Editable.pdf" TargetMode="External"/><Relationship Id="rId102" Type="http://schemas.openxmlformats.org/officeDocument/2006/relationships/hyperlink" Target="https://azusacs01.my.salesforce.com/sfc/p/" TargetMode="External"/><Relationship Id="rId144" Type="http://schemas.openxmlformats.org/officeDocument/2006/relationships/hyperlink" Target="https://www.bmspaf.org/static/media/Integration_Enrollment_Form.63cf5f23.pdf" TargetMode="External"/><Relationship Id="rId90" Type="http://schemas.openxmlformats.org/officeDocument/2006/relationships/hyperlink" Target="https://www.amgensafetynetfoundation.com/assets/pdf/AMGEN-SNF-Application-PhysAdmin-Editable.pdf" TargetMode="External"/><Relationship Id="rId186" Type="http://schemas.openxmlformats.org/officeDocument/2006/relationships/hyperlink" Target="https://www.jjpaf.org/resources/jjpaf-application.pdf" TargetMode="External"/><Relationship Id="rId351" Type="http://schemas.openxmlformats.org/officeDocument/2006/relationships/hyperlink" Target="https://radiuspharm.com/wp-content/uploads/tymlos/radius-assist-application.pdf" TargetMode="External"/><Relationship Id="rId393" Type="http://schemas.openxmlformats.org/officeDocument/2006/relationships/hyperlink" Target="https://www.teamingupfordiabetes.com/sanofidiabetes-savings-program" TargetMode="External"/><Relationship Id="rId407" Type="http://schemas.openxmlformats.org/officeDocument/2006/relationships/hyperlink" Target="https://www.takeda.com/4a622d/siteassets/en-us/home/corporate-responsibility/patient-assistance/hah_application.pdf" TargetMode="External"/><Relationship Id="rId449" Type="http://schemas.openxmlformats.org/officeDocument/2006/relationships/hyperlink" Target="https://scdhec.gov/aids-drug-assistance-program" TargetMode="External"/><Relationship Id="rId211" Type="http://schemas.openxmlformats.org/officeDocument/2006/relationships/hyperlink" Target="http://pi.lilly.com/us/rglucagon-ppi.pdf" TargetMode="External"/><Relationship Id="rId253" Type="http://schemas.openxmlformats.org/officeDocument/2006/relationships/hyperlink" Target="https://uspl.lilly.com/verzenio/verzenio.html?s=pi" TargetMode="External"/><Relationship Id="rId295" Type="http://schemas.openxmlformats.org/officeDocument/2006/relationships/hyperlink" Target="http://praluentpatientsupport.iassist.com/" TargetMode="External"/><Relationship Id="rId309" Type="http://schemas.openxmlformats.org/officeDocument/2006/relationships/hyperlink" Target="https://www.viatris.com/-/media/project/common/viatris/pdf/us/pap-medicine-drop-down/viatris-pap-application-2-final-111621.pdf" TargetMode="External"/><Relationship Id="rId460" Type="http://schemas.openxmlformats.org/officeDocument/2006/relationships/hyperlink" Target="https://remote.rxoutreach.org/login" TargetMode="External"/><Relationship Id="rId48" Type="http://schemas.openxmlformats.org/officeDocument/2006/relationships/hyperlink" Target="https://www.abbvie.com/content/dam/abbvie-dotcom/uploads/PDFs/pap/general-product-patient-assistance-application.pdf" TargetMode="External"/><Relationship Id="rId113" Type="http://schemas.openxmlformats.org/officeDocument/2006/relationships/hyperlink" Target="https://azusacs01.my.salesforce.com/sfc/p/" TargetMode="External"/><Relationship Id="rId320" Type="http://schemas.openxmlformats.org/officeDocument/2006/relationships/hyperlink" Target="https://www.viatris.com/-/media/project/common/viatris/pdf/us/pap-medicine-drop-down/viatris-pap-application-2-final-111621.pdf" TargetMode="External"/><Relationship Id="rId155" Type="http://schemas.openxmlformats.org/officeDocument/2006/relationships/hyperlink" Target="https://www.jjpaf.org/resources/jjpaf-application.pdf" TargetMode="External"/><Relationship Id="rId197" Type="http://schemas.openxmlformats.org/officeDocument/2006/relationships/hyperlink" Target="https://uspl.lilly.com/cialis/cialis.html?s=ppi" TargetMode="External"/><Relationship Id="rId362" Type="http://schemas.openxmlformats.org/officeDocument/2006/relationships/hyperlink" Target="https://www.genentech-access.com/hcp/brands/evrysdi/find-patient-assistance.html" TargetMode="External"/><Relationship Id="rId418" Type="http://schemas.openxmlformats.org/officeDocument/2006/relationships/hyperlink" Target="https://www.tevacares.org/globalassets/tevacares/application_cares_all-drugs_final-web-copy.pdf" TargetMode="External"/><Relationship Id="rId222" Type="http://schemas.openxmlformats.org/officeDocument/2006/relationships/hyperlink" Target="https://uspl.lilly.com/humatrope/humatrope.html?s=ug0" TargetMode="External"/><Relationship Id="rId264" Type="http://schemas.openxmlformats.org/officeDocument/2006/relationships/hyperlink" Target="https://www.merckhelps.com/EMEND%20ORAL%20SUSPENSION" TargetMode="External"/><Relationship Id="rId17" Type="http://schemas.openxmlformats.org/officeDocument/2006/relationships/hyperlink" Target="https://www.abbvie.com/content/dam/abbvie-dotcom/uploads/PDFs/pap/general-product-patient-assistance-application.pdf" TargetMode="External"/><Relationship Id="rId59" Type="http://schemas.openxmlformats.org/officeDocument/2006/relationships/hyperlink" Target="https://www.abbvie.com/content/dam/abbvie-dotcom/uploads/PDFs/pap/general-product-patient-assistance-application.pdf" TargetMode="External"/><Relationship Id="rId124" Type="http://schemas.openxmlformats.org/officeDocument/2006/relationships/hyperlink" Target="https://azusacs01.my.salesforce.com/sfc/p/" TargetMode="External"/><Relationship Id="rId70" Type="http://schemas.openxmlformats.org/officeDocument/2006/relationships/hyperlink" Target="https://www.abbvie.com/content/dam/abbvie-dotcom/uploads/PDFs/pap/eye-care-application.pdf" TargetMode="External"/><Relationship Id="rId166" Type="http://schemas.openxmlformats.org/officeDocument/2006/relationships/hyperlink" Target="https://www.jjpaf.org/resources/JJPAF_PH_Application.pdf" TargetMode="External"/><Relationship Id="rId331" Type="http://schemas.openxmlformats.org/officeDocument/2006/relationships/hyperlink" Target="https://www.viatris.com/-/media/project/common/viatris/pdf/us/pap-medicine-drop-down/viatris-pap-application-2-final-111621.pdf" TargetMode="External"/><Relationship Id="rId373" Type="http://schemas.openxmlformats.org/officeDocument/2006/relationships/hyperlink" Target="https://www.genentech-access.com/hcp/brands/pulmozyme.html" TargetMode="External"/><Relationship Id="rId429" Type="http://schemas.openxmlformats.org/officeDocument/2006/relationships/hyperlink" Target="https://eligardhcp.com/sites/default/files/pdfs/TTS_Pat_Serv_From_M1.pdf" TargetMode="External"/><Relationship Id="rId1" Type="http://schemas.openxmlformats.org/officeDocument/2006/relationships/numbering" Target="numbering.xml"/><Relationship Id="rId233" Type="http://schemas.openxmlformats.org/officeDocument/2006/relationships/hyperlink" Target="https://uspl.lilly.com/olumiant/olumiant.html?s=pi" TargetMode="External"/><Relationship Id="rId440" Type="http://schemas.openxmlformats.org/officeDocument/2006/relationships/hyperlink" Target="https://www.jardiance.com/type-2-diabetes/support-and-savings/savings" TargetMode="External"/><Relationship Id="rId28" Type="http://schemas.openxmlformats.org/officeDocument/2006/relationships/hyperlink" Target="https://www.abbvie.com/content/dam/abbvie-dotcom/uploads/PDFs/pap/general-product-patient-assistance-application.pdf" TargetMode="External"/><Relationship Id="rId275" Type="http://schemas.openxmlformats.org/officeDocument/2006/relationships/hyperlink" Target="https://www.merckhelps.com/M-M-R%20%20II" TargetMode="External"/><Relationship Id="rId300" Type="http://schemas.openxmlformats.org/officeDocument/2006/relationships/hyperlink" Target="https://www.viatris.com/-/media/project/common/viatris/pdf/us/pap-medicine-drop-down/viatris-pap-application-2-final-111621.pdf" TargetMode="External"/><Relationship Id="rId81" Type="http://schemas.openxmlformats.org/officeDocument/2006/relationships/hyperlink" Target="https://www.amgensafetynetfoundation.com/assets/pdf/AMGEN-SNF-Application-Prescription-Editable.pdf" TargetMode="External"/><Relationship Id="rId135" Type="http://schemas.openxmlformats.org/officeDocument/2006/relationships/hyperlink" Target="https://www.bmspaf.org/static/media/BMSPAF-Enrollment-Form.9df93d06.pdf" TargetMode="External"/><Relationship Id="rId177" Type="http://schemas.openxmlformats.org/officeDocument/2006/relationships/hyperlink" Target="https://www.jjpaf.org/resources/jjpaf-application.pdf" TargetMode="External"/><Relationship Id="rId342" Type="http://schemas.openxmlformats.org/officeDocument/2006/relationships/hyperlink" Target="https://www.otsukapatientassistance.com/files/2020-01/PAUS19EXP0006-OPAF-Nephrology-Application-Form-2020.pdf" TargetMode="External"/><Relationship Id="rId384" Type="http://schemas.openxmlformats.org/officeDocument/2006/relationships/hyperlink" Target="https://www.genentech-access.com/hcp/brands/xolair.html" TargetMode="External"/><Relationship Id="rId202" Type="http://schemas.openxmlformats.org/officeDocument/2006/relationships/hyperlink" Target="https://uspl.lilly.com/emgality/emgality.html?s=pi" TargetMode="External"/><Relationship Id="rId244" Type="http://schemas.openxmlformats.org/officeDocument/2006/relationships/hyperlink" Target="https://uspl.lilly.com/strattera/strattera.html?s=pi" TargetMode="External"/><Relationship Id="rId39" Type="http://schemas.openxmlformats.org/officeDocument/2006/relationships/hyperlink" Target="https://www.abbvie.com/content/dam/abbvie-dotcom/uploads/PDFs/pap/women-health-application.pdf" TargetMode="External"/><Relationship Id="rId286" Type="http://schemas.openxmlformats.org/officeDocument/2006/relationships/hyperlink" Target="https://www.merckhelps.com/VARIVAX" TargetMode="External"/><Relationship Id="rId451" Type="http://schemas.openxmlformats.org/officeDocument/2006/relationships/hyperlink" Target="https://www.therapatientsupport.com/" TargetMode="External"/><Relationship Id="rId50" Type="http://schemas.openxmlformats.org/officeDocument/2006/relationships/hyperlink" Target="https://www.abbvie.com/content/dam/abbvie-dotcom/uploads/PDFs/pap/women-health-application.pdf" TargetMode="External"/><Relationship Id="rId104" Type="http://schemas.openxmlformats.org/officeDocument/2006/relationships/hyperlink" Target="https://azusacs01.my.salesforce.com/sfc/p/" TargetMode="External"/><Relationship Id="rId146" Type="http://schemas.openxmlformats.org/officeDocument/2006/relationships/hyperlink" Target="https://www.bmspaf.org/static/media/Integration_Enrollment_Form.63cf5f23.pdf" TargetMode="External"/><Relationship Id="rId188" Type="http://schemas.openxmlformats.org/officeDocument/2006/relationships/hyperlink" Target="https://www.jjpaf.org/resources/jjpaf-application.pdf" TargetMode="External"/><Relationship Id="rId311" Type="http://schemas.openxmlformats.org/officeDocument/2006/relationships/hyperlink" Target="https://www.viatris.com/-/media/project/common/viatris/pdf/us/pap-medicine-drop-down/viatris-pap-application-1-final-111621.pdf" TargetMode="External"/><Relationship Id="rId353" Type="http://schemas.openxmlformats.org/officeDocument/2006/relationships/hyperlink" Target="https://genentech-access.secure.force.com/enroll/" TargetMode="External"/><Relationship Id="rId395" Type="http://schemas.openxmlformats.org/officeDocument/2006/relationships/hyperlink" Target="https://www.lantus.com/sign-up-for-savings" TargetMode="External"/><Relationship Id="rId409" Type="http://schemas.openxmlformats.org/officeDocument/2006/relationships/hyperlink" Target="https://www.tevacares.org/globalassets/tevacares/tevacore-enrollment-form5.pdf" TargetMode="External"/><Relationship Id="rId92" Type="http://schemas.openxmlformats.org/officeDocument/2006/relationships/hyperlink" Target="https://www.amgensafetynetfoundation.com/assets/pdf/AMGEN-SNF-Application-Prescription-RegaloRx-Editable.pdf" TargetMode="External"/><Relationship Id="rId213" Type="http://schemas.openxmlformats.org/officeDocument/2006/relationships/hyperlink" Target="https://uspl.lilly.com/humalog/humalog.html?s=ppi0" TargetMode="External"/><Relationship Id="rId420" Type="http://schemas.openxmlformats.org/officeDocument/2006/relationships/hyperlink" Target="https://www.tevacares.org/globalassets/tevacares/application_cares_all-drugs_final-web-copy.pdf" TargetMode="External"/><Relationship Id="rId255" Type="http://schemas.openxmlformats.org/officeDocument/2006/relationships/hyperlink" Target="https://uspl.lilly.com/zyprexa/zyprexa.html?s=pi" TargetMode="External"/><Relationship Id="rId297" Type="http://schemas.openxmlformats.org/officeDocument/2006/relationships/hyperlink" Target="https://www.praluent.com/pdfs/PAPEnrollmentFormDIGITAL.pdf" TargetMode="External"/><Relationship Id="rId462" Type="http://schemas.openxmlformats.org/officeDocument/2006/relationships/hyperlink" Target="http://www.rxoutreach.org/DiseaseStateMedication" TargetMode="External"/><Relationship Id="rId115" Type="http://schemas.openxmlformats.org/officeDocument/2006/relationships/hyperlink" Target="https://azusacs01.my.salesforce.com/sfc/p/" TargetMode="External"/><Relationship Id="rId157" Type="http://schemas.openxmlformats.org/officeDocument/2006/relationships/hyperlink" Target="https://www.jjpaf.org/resources/jjpaf-application.pdf" TargetMode="External"/><Relationship Id="rId322" Type="http://schemas.openxmlformats.org/officeDocument/2006/relationships/hyperlink" Target="https://www.viatris.com/-/media/project/common/viatris/pdf/us/pap-medicine-drop-down/viatris-pap-application-2-final-111621.pdf" TargetMode="External"/><Relationship Id="rId364" Type="http://schemas.openxmlformats.org/officeDocument/2006/relationships/hyperlink" Target="https://www.genentech-access.com/hcp/brands/gazyva/find-patient-assistance.html" TargetMode="External"/><Relationship Id="rId61" Type="http://schemas.openxmlformats.org/officeDocument/2006/relationships/hyperlink" Target="https://www.abbvie.com/patients/patient-assistance/program-qualification/skyrizi-program-selection" TargetMode="External"/><Relationship Id="rId199" Type="http://schemas.openxmlformats.org/officeDocument/2006/relationships/hyperlink" Target="https://uspl.lilly.com/cymbalta/cymbalta.html?s=m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28493</Words>
  <Characters>162416</Characters>
  <Application>Microsoft Office Word</Application>
  <DocSecurity>0</DocSecurity>
  <Lines>1353</Lines>
  <Paragraphs>381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Ames</dc:creator>
  <cp:keywords/>
  <dc:description/>
  <cp:lastModifiedBy>Kyle Ames</cp:lastModifiedBy>
  <cp:revision>2</cp:revision>
  <cp:lastPrinted>2022-07-22T17:11:00Z</cp:lastPrinted>
  <dcterms:created xsi:type="dcterms:W3CDTF">2022-09-20T14:37:00Z</dcterms:created>
  <dcterms:modified xsi:type="dcterms:W3CDTF">2022-09-20T14:37:00Z</dcterms:modified>
</cp:coreProperties>
</file>