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Chase McFarlane &amp; Andre Mitrik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CMPEN 431 – Project 1 Report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Describe in 100 words or less how the provided framework and its components enable a design space exploration.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SimpleScalar provides a model allowing virtual testing of components (e.g., CPU, Caches, and Memory Hierarchies) within an architecture to maximize performance based on criteria. Design space exploration is facilitated by given constraints about component parameters (e.g., sizes and associativity for caches) being used in conjunction with logical decision parameters (e.g., scheduling format and replacement policies) to determine the workflow for an optimized framework. These parameters are tested and calculated in a defined exploration order to fit specified criteria (performance vs energy optimization). Ultimately, the goal is to maximize the efficiency ratio of cache sizes to latency.</w:t>
      </w:r>
      <w:r>
        <w:br w:type="page"/>
      </w:r>
    </w:p>
    <w:p>
      <w:pPr>
        <w:pStyle w:val="ListParagraph"/>
        <w:spacing w:lineRule="auto" w:line="240" w:before="0" w:after="0"/>
        <w:ind w:right="0" w:hanging="0"/>
        <w:contextualSpacing/>
        <w:rPr/>
      </w:pPr>
      <w:r>
        <w:rPr>
          <w:rFonts w:cs="Times New Roman" w:ascii="Times New Roman" w:hAnsi="Times New Roman"/>
          <w:b/>
          <w:bCs/>
          <w:sz w:val="24"/>
          <w:szCs w:val="24"/>
        </w:rPr>
        <w:t>List the design points chosen by your DSE.</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Optimized</m:t>
          </m:r>
          <m:r>
            <w:rPr>
              <w:rFonts w:ascii="Cambria Math" w:hAnsi="Cambria Math"/>
            </w:rPr>
            <m:t xml:space="preserve">Performance</m:t>
          </m:r>
          <m:r>
            <w:rPr>
              <w:rFonts w:ascii="Cambria Math" w:hAnsi="Cambria Math"/>
            </w:rPr>
            <m:t xml:space="preserve">Design</m:t>
          </m:r>
          <m:r>
            <w:rPr>
              <w:rFonts w:ascii="Cambria Math" w:hAnsi="Cambria Math"/>
            </w:rPr>
            <m:t xml:space="preserve">Points</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0</m:t>
          </m:r>
          <m:r>
            <w:rPr>
              <w:rFonts w:ascii="Cambria Math" w:hAnsi="Cambria Math"/>
            </w:rPr>
            <m:t xml:space="preserve">2</m:t>
          </m:r>
          <m:r>
            <w:rPr>
              <w:rFonts w:ascii="Cambria Math" w:hAnsi="Cambria Math"/>
            </w:rPr>
            <m:t xml:space="preserve">2</m:t>
          </m:r>
          <m:r>
            <w:rPr>
              <w:rFonts w:ascii="Cambria Math" w:hAnsi="Cambria Math"/>
            </w:rPr>
            <m:t xml:space="preserve">0</m:t>
          </m:r>
          <m:r>
            <w:rPr>
              <w:rFonts w:ascii="Cambria Math" w:hAnsi="Cambria Math"/>
            </w:rPr>
            <m:t xml:space="preserve">6</m:t>
          </m:r>
          <m:r>
            <w:rPr>
              <w:rFonts w:ascii="Cambria Math" w:hAnsi="Cambria Math"/>
            </w:rPr>
            <m:t xml:space="preserve">0</m:t>
          </m:r>
          <m:r>
            <w:rPr>
              <w:rFonts w:ascii="Cambria Math" w:hAnsi="Cambria Math"/>
            </w:rPr>
            <m:t xml:space="preserve">2</m:t>
          </m:r>
          <m:r>
            <w:rPr>
              <w:rFonts w:ascii="Cambria Math" w:hAnsi="Cambria Math"/>
            </w:rPr>
            <m:t xml:space="preserve">3</m:t>
          </m:r>
          <m:r>
            <w:rPr>
              <w:rFonts w:ascii="Cambria Math" w:hAnsi="Cambria Math"/>
            </w:rPr>
            <m:t xml:space="preserve">1</m:t>
          </m:r>
          <m:r>
            <w:rPr>
              <w:rFonts w:ascii="Cambria Math" w:hAnsi="Cambria Math"/>
            </w:rPr>
            <m:t xml:space="preserve">0</m:t>
          </m:r>
          <m:r>
            <w:rPr>
              <w:rFonts w:ascii="Cambria Math" w:hAnsi="Cambria Math"/>
            </w:rPr>
            <m:t xml:space="preserve">0</m:t>
          </m:r>
          <m:r>
            <w:rPr>
              <w:rFonts w:ascii="Cambria Math" w:hAnsi="Cambria Math"/>
            </w:rPr>
            <m:t xml:space="preserve">4</m:t>
          </m:r>
          <m:r>
            <w:rPr>
              <w:rFonts w:ascii="Cambria Math" w:hAnsi="Cambria Math"/>
            </w:rPr>
            <m:t xml:space="preserve">3</m:t>
          </m:r>
          <m:r>
            <w:rPr>
              <w:rFonts w:ascii="Cambria Math" w:hAnsi="Cambria Math"/>
            </w:rPr>
            <m:t xml:space="preserve">0</m:t>
          </m:r>
          <m:r>
            <w:rPr>
              <w:rFonts w:ascii="Cambria Math" w:hAnsi="Cambria Math"/>
            </w:rPr>
            <m:t xml:space="preserve">1</m:t>
          </m:r>
          <m:r>
            <w:rPr>
              <w:rFonts w:ascii="Cambria Math" w:hAnsi="Cambria Math"/>
            </w:rPr>
            <m:t xml:space="preserve">5</m:t>
          </m:r>
          <m:r>
            <w:rPr>
              <w:rFonts w:ascii="Cambria Math" w:hAnsi="Cambria Math"/>
            </w:rPr>
            <m:t xml:space="preserve">4</m:t>
          </m:r>
          <m:r>
            <w:rPr>
              <w:rFonts w:ascii="Cambria Math" w:hAnsi="Cambria Math"/>
            </w:rPr>
            <m:t xml:space="preserve">}</m:t>
          </m:r>
        </m:oMath>
      </m:oMathPara>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*DPI = Design Point Index</w:t>
      </w:r>
    </w:p>
    <w:tbl>
      <w:tblPr>
        <w:tblW w:w="9536" w:type="dxa"/>
        <w:jc w:val="left"/>
        <w:tblInd w:w="0" w:type="dxa"/>
        <w:tblLayout w:type="fixed"/>
        <w:tblCellMar>
          <w:top w:w="0" w:type="dxa"/>
          <w:left w:w="108" w:type="dxa"/>
          <w:bottom w:w="0" w:type="dxa"/>
          <w:right w:w="108" w:type="dxa"/>
        </w:tblCellMar>
      </w:tblPr>
      <w:tblGrid>
        <w:gridCol w:w="1618"/>
        <w:gridCol w:w="814"/>
        <w:gridCol w:w="1618"/>
        <w:gridCol w:w="5486"/>
      </w:tblGrid>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Parameter</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*DPI</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 xml:space="preserve">Value </w:t>
            </w:r>
            <w:r>
              <w:rPr>
                <w:rFonts w:eastAsia="Calibri" w:cs="Times New Roman" w:ascii="Times New Roman" w:hAnsi="Times New Roman"/>
                <w:b/>
                <w:bCs/>
                <w:kern w:val="0"/>
                <w:sz w:val="24"/>
                <w:szCs w:val="24"/>
                <w:lang w:val="en-US" w:eastAsia="en-US" w:bidi="ar-SA"/>
              </w:rPr>
              <w:t>(unit)</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Description</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Width</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1 </w:t>
            </w:r>
            <w:r>
              <w:rPr>
                <w:rFonts w:eastAsia="Calibri" w:cs="Times New Roman" w:ascii="Times New Roman" w:hAnsi="Times New Roman"/>
                <w:kern w:val="0"/>
                <w:sz w:val="24"/>
                <w:szCs w:val="24"/>
                <w:lang w:val="en-US" w:eastAsia="en-US" w:bidi="ar-SA"/>
              </w:rPr>
              <w:t>(</w:t>
            </w:r>
            <w:r>
              <w:rPr>
                <w:rFonts w:eastAsia="Calibri" w:cs="Times New Roman" w:ascii="Times New Roman" w:hAnsi="Times New Roman"/>
                <w:kern w:val="0"/>
                <w:sz w:val="24"/>
                <w:szCs w:val="24"/>
                <w:lang w:val="en-US" w:eastAsia="en-US" w:bidi="ar-SA"/>
              </w:rPr>
              <w:t>word</w:t>
            </w:r>
            <w:r>
              <w:rPr>
                <w:rFonts w:eastAsia="Calibri" w:cs="Times New Roman" w:ascii="Times New Roman" w:hAnsi="Times New Roman"/>
                <w:kern w:val="0"/>
                <w:sz w:val="24"/>
                <w:szCs w:val="24"/>
                <w:lang w:val="en-US" w:eastAsia="en-US" w:bidi="ar-SA"/>
              </w:rPr>
              <w:t>)</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Only one instruction is issued per clock cycle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Scheduling</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-issue:inorder true -issue: wrongpath false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Instructions are issued in order which keeps execution simplier when compared to out of order</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Block Size</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2</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32 </w:t>
            </w:r>
            <w:r>
              <w:rPr>
                <w:rFonts w:eastAsia="Calibri" w:cs="Times New Roman" w:ascii="Times New Roman" w:hAnsi="Times New Roman"/>
                <w:kern w:val="0"/>
                <w:sz w:val="24"/>
                <w:szCs w:val="24"/>
                <w:lang w:val="en-US" w:eastAsia="en-US" w:bidi="ar-SA"/>
              </w:rPr>
              <w:t>(bytes)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w:t>
            </w:r>
            <w:r>
              <w:rPr>
                <w:rFonts w:eastAsia="Calibri" w:cs="Times New Roman" w:ascii="Times New Roman" w:hAnsi="Times New Roman"/>
                <w:kern w:val="0"/>
                <w:sz w:val="24"/>
                <w:szCs w:val="24"/>
                <w:lang w:val="en-US" w:eastAsia="en-US" w:bidi="ar-SA"/>
              </w:rPr>
              <w:t xml:space="preserve">data </w:t>
            </w:r>
            <w:r>
              <w:rPr>
                <w:rFonts w:eastAsia="Calibri" w:cs="Times New Roman" w:ascii="Times New Roman" w:hAnsi="Times New Roman"/>
                <w:kern w:val="0"/>
                <w:sz w:val="24"/>
                <w:szCs w:val="24"/>
                <w:lang w:val="en-US" w:eastAsia="en-US" w:bidi="ar-SA"/>
              </w:rPr>
              <w:t xml:space="preserve">cache blocks are 32 bytes </w:t>
            </w:r>
            <w:r>
              <w:rPr>
                <w:rFonts w:eastAsia="Calibri" w:cs="Times New Roman" w:ascii="Times New Roman" w:hAnsi="Times New Roman"/>
                <w:kern w:val="0"/>
                <w:sz w:val="24"/>
                <w:szCs w:val="24"/>
                <w:lang w:val="en-US" w:eastAsia="en-US" w:bidi="ar-SA"/>
              </w:rPr>
              <w:t>in size (i.e., “</w:t>
            </w:r>
            <w:r>
              <w:rPr>
                <w:rFonts w:eastAsia="Calibri" w:cs="Times New Roman" w:ascii="Times New Roman" w:hAnsi="Times New Roman"/>
                <w:kern w:val="0"/>
                <w:sz w:val="24"/>
                <w:szCs w:val="24"/>
                <w:lang w:val="en-US" w:eastAsia="en-US" w:bidi="ar-SA"/>
              </w:rPr>
              <w:t>wide”)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Data Sets</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2</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128 </w:t>
            </w:r>
            <w:r>
              <w:rPr>
                <w:rFonts w:eastAsia="Calibri" w:cs="Times New Roman" w:ascii="Times New Roman" w:hAnsi="Times New Roman"/>
                <w:kern w:val="0"/>
                <w:sz w:val="24"/>
                <w:szCs w:val="24"/>
                <w:lang w:val="en-US" w:eastAsia="en-US" w:bidi="ar-SA"/>
              </w:rPr>
              <w:t>(sets)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w:t>
            </w:r>
            <w:r>
              <w:rPr>
                <w:rFonts w:eastAsia="Calibri" w:cs="Times New Roman" w:ascii="Times New Roman" w:hAnsi="Times New Roman"/>
                <w:kern w:val="0"/>
                <w:sz w:val="24"/>
                <w:szCs w:val="24"/>
                <w:lang w:val="en-US" w:eastAsia="en-US" w:bidi="ar-SA"/>
              </w:rPr>
              <w:t>data</w:t>
            </w:r>
            <w:r>
              <w:rPr>
                <w:rFonts w:eastAsia="Calibri" w:cs="Times New Roman" w:ascii="Times New Roman" w:hAnsi="Times New Roman"/>
                <w:kern w:val="0"/>
                <w:sz w:val="24"/>
                <w:szCs w:val="24"/>
                <w:lang w:val="en-US" w:eastAsia="en-US" w:bidi="ar-SA"/>
              </w:rPr>
              <w:t xml:space="preserve"> cache is divided into 128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Data Associativity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1 </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cache is 1-way associative which means each set only has one block </w:t>
            </w:r>
            <w:r>
              <w:rPr>
                <w:rFonts w:eastAsia="Calibri" w:cs="Times New Roman" w:ascii="Times New Roman" w:hAnsi="Times New Roman"/>
                <w:kern w:val="0"/>
                <w:sz w:val="24"/>
                <w:szCs w:val="24"/>
                <w:lang w:val="en-US" w:eastAsia="en-US" w:bidi="ar-SA"/>
              </w:rPr>
              <w:t>of 32-bytes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Instruction Sets</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6</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2048 </w:t>
            </w:r>
            <w:r>
              <w:rPr>
                <w:rFonts w:eastAsia="Calibri" w:cs="Times New Roman" w:ascii="Times New Roman" w:hAnsi="Times New Roman"/>
                <w:kern w:val="0"/>
                <w:sz w:val="24"/>
                <w:szCs w:val="24"/>
                <w:lang w:val="en-US" w:eastAsia="en-US" w:bidi="ar-SA"/>
              </w:rPr>
              <w:t>(sets)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instruction cache is divided into 2048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Instruction Associativity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1</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instruction cache is 1-way associative, meaning each set has one block 32-bytes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Sets</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2</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1024 </w:t>
            </w:r>
            <w:r>
              <w:rPr>
                <w:rFonts w:eastAsia="Calibri" w:cs="Times New Roman" w:ascii="Times New Roman" w:hAnsi="Times New Roman"/>
                <w:kern w:val="0"/>
                <w:sz w:val="24"/>
                <w:szCs w:val="24"/>
                <w:lang w:val="en-US" w:eastAsia="en-US" w:bidi="ar-SA"/>
              </w:rPr>
              <w:t>(sets)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unified L2 cache (instruction and data) is divided into 1024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Block Size</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3</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128 </w:t>
            </w:r>
            <w:r>
              <w:rPr>
                <w:rFonts w:eastAsia="Calibri" w:cs="Times New Roman" w:ascii="Times New Roman" w:hAnsi="Times New Roman"/>
                <w:kern w:val="0"/>
                <w:sz w:val="24"/>
                <w:szCs w:val="24"/>
                <w:lang w:val="en-US" w:eastAsia="en-US" w:bidi="ar-SA"/>
              </w:rPr>
              <w:t>(bytes)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unified L2 cache is 128 bytes in size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Associativity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1</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2</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unified L2 cache is 2-way associative, meaning each set has 2 blocks of 128-bytes (1 set = 256 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Cache &amp; TLB Replacement Policy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w:t>
            </w:r>
            <w:r>
              <w:rPr>
                <w:rFonts w:eastAsia="Calibri" w:cs="Times New Roman" w:ascii="Times New Roman" w:hAnsi="Times New Roman"/>
                <w:kern w:val="0"/>
                <w:sz w:val="24"/>
                <w:szCs w:val="24"/>
                <w:lang w:val="en-US" w:eastAsia="en-US" w:bidi="ar-SA"/>
              </w:rPr>
              <w:t xml:space="preserve"> </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cache and TLB’s blocks are replaced using a least recently used (LRU) policy on misses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Floating Point Unit Width</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1</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floating point unit has a width of 1</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Branch Predictor Choice</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4</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-bpred comb -bpred:comb 1024</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branch predictor is a size of 1024 entries with a comb policy</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Return Address Stack Size</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3</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8 </w:t>
            </w:r>
            <w:r>
              <w:rPr>
                <w:rFonts w:eastAsia="Calibri" w:cs="Times New Roman" w:ascii="Times New Roman" w:hAnsi="Times New Roman"/>
                <w:kern w:val="0"/>
                <w:sz w:val="24"/>
                <w:szCs w:val="24"/>
                <w:lang w:val="en-US" w:eastAsia="en-US" w:bidi="ar-SA"/>
              </w:rPr>
              <w:t>(# entries)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RAS contains 8 return address entries, meaning that 8 function calls’ return addresses can be put into the stack </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Branch Target Buffer</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128 </w:t>
            </w:r>
            <w:r>
              <w:rPr>
                <w:rFonts w:eastAsia="Calibri" w:cs="Times New Roman" w:ascii="Times New Roman" w:hAnsi="Times New Roman"/>
                <w:kern w:val="0"/>
                <w:sz w:val="24"/>
                <w:szCs w:val="24"/>
                <w:lang w:val="en-US" w:eastAsia="en-US" w:bidi="ar-SA"/>
              </w:rPr>
              <w:t>(#</w:t>
            </w:r>
            <w:r>
              <w:rPr>
                <w:rFonts w:eastAsia="Calibri" w:cs="Times New Roman" w:ascii="Times New Roman" w:hAnsi="Times New Roman"/>
                <w:kern w:val="0"/>
                <w:sz w:val="24"/>
                <w:szCs w:val="24"/>
                <w:lang w:val="en-US" w:eastAsia="en-US" w:bidi="ar-SA"/>
              </w:rPr>
              <w:t xml:space="preserve"> sets</w:t>
            </w:r>
            <w:r>
              <w:rPr>
                <w:rFonts w:eastAsia="Calibri" w:cs="Times New Roman" w:ascii="Times New Roman" w:hAnsi="Times New Roman"/>
                <w:kern w:val="0"/>
                <w:sz w:val="24"/>
                <w:szCs w:val="24"/>
                <w:lang w:val="en-US" w:eastAsia="en-US" w:bidi="ar-SA"/>
              </w:rPr>
              <w:t>)</w:t>
            </w: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16 (</w:t>
            </w:r>
            <w:r>
              <w:rPr>
                <w:rFonts w:eastAsia="Calibri" w:cs="Times New Roman" w:ascii="Times New Roman" w:hAnsi="Times New Roman"/>
                <w:kern w:val="0"/>
                <w:sz w:val="24"/>
                <w:szCs w:val="24"/>
                <w:lang w:val="en-US" w:eastAsia="en-US" w:bidi="ar-SA"/>
              </w:rPr>
              <w:t>associativity</w:t>
            </w:r>
            <w:r>
              <w:rPr>
                <w:rFonts w:eastAsia="Calibri" w:cs="Times New Roman" w:ascii="Times New Roman" w:hAnsi="Times New Roman"/>
                <w:kern w:val="0"/>
                <w:sz w:val="24"/>
                <w:szCs w:val="24"/>
                <w:lang w:val="en-US" w:eastAsia="en-US" w:bidi="ar-SA"/>
              </w:rPr>
              <w:t>)</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BTB is divided into 128 sets with each set having 16 blocks of data (branch target addresses)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D$ Latency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1</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2 </w:t>
            </w:r>
            <w:r>
              <w:rPr>
                <w:rFonts w:eastAsia="Calibri" w:cs="Times New Roman" w:ascii="Times New Roman" w:hAnsi="Times New Roman"/>
                <w:kern w:val="0"/>
                <w:sz w:val="24"/>
                <w:szCs w:val="24"/>
                <w:lang w:val="en-US" w:eastAsia="en-US" w:bidi="ar-SA"/>
              </w:rPr>
              <w:t>(time)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data cache is the smallest of the caches which usually correlates to the lowest latency</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I$ Latency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5</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6 </w:t>
            </w:r>
            <w:r>
              <w:rPr>
                <w:rFonts w:eastAsia="Calibri" w:cs="Times New Roman" w:ascii="Times New Roman" w:hAnsi="Times New Roman"/>
                <w:kern w:val="0"/>
                <w:sz w:val="24"/>
                <w:szCs w:val="24"/>
                <w:lang w:val="en-US" w:eastAsia="en-US" w:bidi="ar-SA"/>
              </w:rPr>
              <w:t>(time)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instruction cache is bigger than data cache </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Latency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4</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9 </w:t>
            </w:r>
            <w:r>
              <w:rPr>
                <w:rFonts w:eastAsia="Calibri" w:cs="Times New Roman" w:ascii="Times New Roman" w:hAnsi="Times New Roman"/>
                <w:kern w:val="0"/>
                <w:sz w:val="24"/>
                <w:szCs w:val="24"/>
                <w:lang w:val="en-US" w:eastAsia="en-US" w:bidi="ar-SA"/>
              </w:rPr>
              <w:t>(time)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unified L2 cache is the largest of the caches which evident by the highest latency </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m:oMathPara xmlns:m="http://schemas.openxmlformats.org/officeDocument/2006/math">
        <m:oMathParaPr>
          <m:jc m:val="center"/>
        </m:oMathParaPr>
        <m:oMath>
          <m:r>
            <w:rPr>
              <w:rFonts w:ascii="Cambria Math" w:hAnsi="Cambria Math"/>
            </w:rPr>
            <m:t xml:space="preserve">Optimized</m:t>
          </m:r>
          <m:r>
            <w:rPr>
              <w:rFonts w:ascii="Cambria Math" w:hAnsi="Cambria Math"/>
            </w:rPr>
            <m:t xml:space="preserve">Energy</m:t>
          </m:r>
          <m:r>
            <w:rPr>
              <w:rFonts w:ascii="Cambria Math" w:hAnsi="Cambria Math"/>
            </w:rPr>
            <m:t xml:space="preserve">Design</m:t>
          </m:r>
          <m:r>
            <w:rPr>
              <w:rFonts w:ascii="Cambria Math" w:hAnsi="Cambria Math"/>
            </w:rPr>
            <m:t xml:space="preserve">Points</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0</m:t>
          </m:r>
          <m:r>
            <w:rPr>
              <w:rFonts w:ascii="Cambria Math" w:hAnsi="Cambria Math"/>
            </w:rPr>
            <m:t xml:space="preserve">2</m:t>
          </m:r>
          <m:r>
            <w:rPr>
              <w:rFonts w:ascii="Cambria Math" w:hAnsi="Cambria Math"/>
            </w:rPr>
            <m:t xml:space="preserve">2</m:t>
          </m:r>
          <m:r>
            <w:rPr>
              <w:rFonts w:ascii="Cambria Math" w:hAnsi="Cambria Math"/>
            </w:rPr>
            <m:t xml:space="preserve">0</m:t>
          </m:r>
          <m:r>
            <w:rPr>
              <w:rFonts w:ascii="Cambria Math" w:hAnsi="Cambria Math"/>
            </w:rPr>
            <m:t xml:space="preserve">5</m:t>
          </m:r>
          <m:r>
            <w:rPr>
              <w:rFonts w:ascii="Cambria Math" w:hAnsi="Cambria Math"/>
            </w:rPr>
            <m:t xml:space="preserve">0</m:t>
          </m:r>
          <m:r>
            <w:rPr>
              <w:rFonts w:ascii="Cambria Math" w:hAnsi="Cambria Math"/>
            </w:rPr>
            <m:t xml:space="preserve">1</m:t>
          </m:r>
          <m:r>
            <w:rPr>
              <w:rFonts w:ascii="Cambria Math" w:hAnsi="Cambria Math"/>
            </w:rPr>
            <m:t xml:space="preserve">3</m:t>
          </m:r>
          <m:r>
            <w:rPr>
              <w:rFonts w:ascii="Cambria Math" w:hAnsi="Cambria Math"/>
            </w:rPr>
            <m:t xml:space="preserve">1</m:t>
          </m:r>
          <m:r>
            <w:rPr>
              <w:rFonts w:ascii="Cambria Math" w:hAnsi="Cambria Math"/>
            </w:rPr>
            <m:t xml:space="preserve">0</m:t>
          </m:r>
          <m:r>
            <w:rPr>
              <w:rFonts w:ascii="Cambria Math" w:hAnsi="Cambria Math"/>
            </w:rPr>
            <m:t xml:space="preserve">0</m:t>
          </m:r>
          <m:r>
            <w:rPr>
              <w:rFonts w:ascii="Cambria Math" w:hAnsi="Cambria Math"/>
            </w:rPr>
            <m:t xml:space="preserve">4</m:t>
          </m:r>
          <m:r>
            <w:rPr>
              <w:rFonts w:ascii="Cambria Math" w:hAnsi="Cambria Math"/>
            </w:rPr>
            <m:t xml:space="preserve">3</m:t>
          </m:r>
          <m:r>
            <w:rPr>
              <w:rFonts w:ascii="Cambria Math" w:hAnsi="Cambria Math"/>
            </w:rPr>
            <m:t xml:space="preserve">0</m:t>
          </m:r>
          <m:r>
            <w:rPr>
              <w:rFonts w:ascii="Cambria Math" w:hAnsi="Cambria Math"/>
            </w:rPr>
            <m:t xml:space="preserve">1</m:t>
          </m:r>
          <m:r>
            <w:rPr>
              <w:rFonts w:ascii="Cambria Math" w:hAnsi="Cambria Math"/>
            </w:rPr>
            <m:t xml:space="preserve">4</m:t>
          </m:r>
          <m:r>
            <w:rPr>
              <w:rFonts w:ascii="Cambria Math" w:hAnsi="Cambria Math"/>
            </w:rPr>
            <m:t xml:space="preserve">3</m:t>
          </m:r>
          <m:r>
            <w:rPr>
              <w:rFonts w:ascii="Cambria Math" w:hAnsi="Cambria Math"/>
            </w:rPr>
            <m:t xml:space="preserve">}</m:t>
          </m:r>
        </m:oMath>
      </m:oMathPara>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t>*DPI = Design Point Index</w:t>
      </w:r>
    </w:p>
    <w:tbl>
      <w:tblPr>
        <w:tblW w:w="9536" w:type="dxa"/>
        <w:jc w:val="left"/>
        <w:tblInd w:w="0" w:type="dxa"/>
        <w:tblLayout w:type="fixed"/>
        <w:tblCellMar>
          <w:top w:w="0" w:type="dxa"/>
          <w:left w:w="108" w:type="dxa"/>
          <w:bottom w:w="0" w:type="dxa"/>
          <w:right w:w="108" w:type="dxa"/>
        </w:tblCellMar>
      </w:tblPr>
      <w:tblGrid>
        <w:gridCol w:w="1618"/>
        <w:gridCol w:w="814"/>
        <w:gridCol w:w="1618"/>
        <w:gridCol w:w="5486"/>
      </w:tblGrid>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Parameter</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*DPI</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 xml:space="preserve">Value </w:t>
            </w:r>
            <w:r>
              <w:rPr>
                <w:rFonts w:eastAsia="Calibri" w:cs="Times New Roman" w:ascii="Times New Roman" w:hAnsi="Times New Roman"/>
                <w:b/>
                <w:bCs/>
                <w:kern w:val="0"/>
                <w:sz w:val="24"/>
                <w:szCs w:val="24"/>
                <w:lang w:val="en-US" w:eastAsia="en-US" w:bidi="ar-SA"/>
              </w:rPr>
              <w:t>(unit)</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Description</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Width</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1 </w:t>
            </w:r>
            <w:r>
              <w:rPr>
                <w:rFonts w:eastAsia="Calibri" w:cs="Times New Roman" w:ascii="Times New Roman" w:hAnsi="Times New Roman"/>
                <w:kern w:val="0"/>
                <w:sz w:val="24"/>
                <w:szCs w:val="24"/>
                <w:lang w:val="en-US" w:eastAsia="en-US" w:bidi="ar-SA"/>
              </w:rPr>
              <w:t>(</w:t>
            </w:r>
            <w:r>
              <w:rPr>
                <w:rFonts w:eastAsia="Calibri" w:cs="Times New Roman" w:ascii="Times New Roman" w:hAnsi="Times New Roman"/>
                <w:kern w:val="0"/>
                <w:sz w:val="24"/>
                <w:szCs w:val="24"/>
                <w:lang w:val="en-US" w:eastAsia="en-US" w:bidi="ar-SA"/>
              </w:rPr>
              <w:t>word</w:t>
            </w:r>
            <w:r>
              <w:rPr>
                <w:rFonts w:eastAsia="Calibri" w:cs="Times New Roman" w:ascii="Times New Roman" w:hAnsi="Times New Roman"/>
                <w:kern w:val="0"/>
                <w:sz w:val="24"/>
                <w:szCs w:val="24"/>
                <w:lang w:val="en-US" w:eastAsia="en-US" w:bidi="ar-SA"/>
              </w:rPr>
              <w:t>)</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Only one instruction is issued per clock cycle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Scheduling</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-issue:inorder true -issue: wrongpath false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Instructions are issued in order which keeps execution simplier when compared to out of order</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Block Size</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2</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32 </w:t>
            </w:r>
            <w:r>
              <w:rPr>
                <w:rFonts w:eastAsia="Calibri" w:cs="Times New Roman" w:ascii="Times New Roman" w:hAnsi="Times New Roman"/>
                <w:kern w:val="0"/>
                <w:sz w:val="24"/>
                <w:szCs w:val="24"/>
                <w:lang w:val="en-US" w:eastAsia="en-US" w:bidi="ar-SA"/>
              </w:rPr>
              <w:t>(bytes)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w:t>
            </w:r>
            <w:r>
              <w:rPr>
                <w:rFonts w:eastAsia="Calibri" w:cs="Times New Roman" w:ascii="Times New Roman" w:hAnsi="Times New Roman"/>
                <w:kern w:val="0"/>
                <w:sz w:val="24"/>
                <w:szCs w:val="24"/>
                <w:lang w:val="en-US" w:eastAsia="en-US" w:bidi="ar-SA"/>
              </w:rPr>
              <w:t xml:space="preserve">data </w:t>
            </w:r>
            <w:r>
              <w:rPr>
                <w:rFonts w:eastAsia="Calibri" w:cs="Times New Roman" w:ascii="Times New Roman" w:hAnsi="Times New Roman"/>
                <w:kern w:val="0"/>
                <w:sz w:val="24"/>
                <w:szCs w:val="24"/>
                <w:lang w:val="en-US" w:eastAsia="en-US" w:bidi="ar-SA"/>
              </w:rPr>
              <w:t xml:space="preserve">cache blocks are 32 bytes </w:t>
            </w:r>
            <w:r>
              <w:rPr>
                <w:rFonts w:eastAsia="Calibri" w:cs="Times New Roman" w:ascii="Times New Roman" w:hAnsi="Times New Roman"/>
                <w:kern w:val="0"/>
                <w:sz w:val="24"/>
                <w:szCs w:val="24"/>
                <w:lang w:val="en-US" w:eastAsia="en-US" w:bidi="ar-SA"/>
              </w:rPr>
              <w:t>in size (i.e., “</w:t>
            </w:r>
            <w:r>
              <w:rPr>
                <w:rFonts w:eastAsia="Calibri" w:cs="Times New Roman" w:ascii="Times New Roman" w:hAnsi="Times New Roman"/>
                <w:kern w:val="0"/>
                <w:sz w:val="24"/>
                <w:szCs w:val="24"/>
                <w:lang w:val="en-US" w:eastAsia="en-US" w:bidi="ar-SA"/>
              </w:rPr>
              <w:t>wide”)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Data Sets</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2</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128 </w:t>
            </w:r>
            <w:r>
              <w:rPr>
                <w:rFonts w:eastAsia="Calibri" w:cs="Times New Roman" w:ascii="Times New Roman" w:hAnsi="Times New Roman"/>
                <w:kern w:val="0"/>
                <w:sz w:val="24"/>
                <w:szCs w:val="24"/>
                <w:lang w:val="en-US" w:eastAsia="en-US" w:bidi="ar-SA"/>
              </w:rPr>
              <w:t>(sets)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w:t>
            </w:r>
            <w:r>
              <w:rPr>
                <w:rFonts w:eastAsia="Calibri" w:cs="Times New Roman" w:ascii="Times New Roman" w:hAnsi="Times New Roman"/>
                <w:kern w:val="0"/>
                <w:sz w:val="24"/>
                <w:szCs w:val="24"/>
                <w:lang w:val="en-US" w:eastAsia="en-US" w:bidi="ar-SA"/>
              </w:rPr>
              <w:t>data</w:t>
            </w:r>
            <w:r>
              <w:rPr>
                <w:rFonts w:eastAsia="Calibri" w:cs="Times New Roman" w:ascii="Times New Roman" w:hAnsi="Times New Roman"/>
                <w:kern w:val="0"/>
                <w:sz w:val="24"/>
                <w:szCs w:val="24"/>
                <w:lang w:val="en-US" w:eastAsia="en-US" w:bidi="ar-SA"/>
              </w:rPr>
              <w:t xml:space="preserve"> cache is divided into 128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Data Associativity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1 </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cache is 1-way associative which means each set only has one block </w:t>
            </w:r>
            <w:r>
              <w:rPr>
                <w:rFonts w:eastAsia="Calibri" w:cs="Times New Roman" w:ascii="Times New Roman" w:hAnsi="Times New Roman"/>
                <w:kern w:val="0"/>
                <w:sz w:val="24"/>
                <w:szCs w:val="24"/>
                <w:lang w:val="en-US" w:eastAsia="en-US" w:bidi="ar-SA"/>
              </w:rPr>
              <w:t>of 32-bytes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Instruction Sets</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5</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1024</w:t>
            </w: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instruction cache is divided into 2048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Instruction Associativity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1</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instruction cache is 1-way associative, meaning each set has one block 32-bytes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Sets</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1</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512</w:t>
            </w: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unified L2 cache (instruction and data) is divided into 1024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Block Size</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3</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128 </w:t>
            </w:r>
            <w:r>
              <w:rPr>
                <w:rFonts w:eastAsia="Calibri" w:cs="Times New Roman" w:ascii="Times New Roman" w:hAnsi="Times New Roman"/>
                <w:kern w:val="0"/>
                <w:sz w:val="24"/>
                <w:szCs w:val="24"/>
                <w:lang w:val="en-US" w:eastAsia="en-US" w:bidi="ar-SA"/>
              </w:rPr>
              <w:t>(bytes)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unified L2 cache is 128 bytes in size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Associativity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1</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2</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unified L2 cache is 2-way associative, meaning each set has 2 blocks of 128-bytes (1 set = 256 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Cache &amp; TLB Replacement Policy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w:t>
            </w:r>
            <w:r>
              <w:rPr>
                <w:rFonts w:eastAsia="Calibri" w:cs="Times New Roman" w:ascii="Times New Roman" w:hAnsi="Times New Roman"/>
                <w:kern w:val="0"/>
                <w:sz w:val="24"/>
                <w:szCs w:val="24"/>
                <w:lang w:val="en-US" w:eastAsia="en-US" w:bidi="ar-SA"/>
              </w:rPr>
              <w:t xml:space="preserve"> </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cache and TLB’s blocks are replaced using a least recently used (LRU) policy on misses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Floating Point Unit Width</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1</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floating point unit has a width of 1</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Branch Predictor Choice</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4</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-bpred comb -bpred:comb 1024</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branch predictor is a size of 1024 entries with a comb policy</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Return Address Stack Size</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3</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8 </w:t>
            </w:r>
            <w:r>
              <w:rPr>
                <w:rFonts w:eastAsia="Calibri" w:cs="Times New Roman" w:ascii="Times New Roman" w:hAnsi="Times New Roman"/>
                <w:kern w:val="0"/>
                <w:sz w:val="24"/>
                <w:szCs w:val="24"/>
                <w:lang w:val="en-US" w:eastAsia="en-US" w:bidi="ar-SA"/>
              </w:rPr>
              <w:t>(# entries)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RAS contains 8 return address entries, meaning that 8 function calls’ return addresses can be put into the stack </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Branch Target Buffer</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0</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128 </w:t>
            </w:r>
            <w:r>
              <w:rPr>
                <w:rFonts w:eastAsia="Calibri" w:cs="Times New Roman" w:ascii="Times New Roman" w:hAnsi="Times New Roman"/>
                <w:kern w:val="0"/>
                <w:sz w:val="24"/>
                <w:szCs w:val="24"/>
                <w:lang w:val="en-US" w:eastAsia="en-US" w:bidi="ar-SA"/>
              </w:rPr>
              <w:t>(#</w:t>
            </w:r>
            <w:r>
              <w:rPr>
                <w:rFonts w:eastAsia="Calibri" w:cs="Times New Roman" w:ascii="Times New Roman" w:hAnsi="Times New Roman"/>
                <w:kern w:val="0"/>
                <w:sz w:val="24"/>
                <w:szCs w:val="24"/>
                <w:lang w:val="en-US" w:eastAsia="en-US" w:bidi="ar-SA"/>
              </w:rPr>
              <w:t xml:space="preserve"> sets</w:t>
            </w:r>
            <w:r>
              <w:rPr>
                <w:rFonts w:eastAsia="Calibri" w:cs="Times New Roman" w:ascii="Times New Roman" w:hAnsi="Times New Roman"/>
                <w:kern w:val="0"/>
                <w:sz w:val="24"/>
                <w:szCs w:val="24"/>
                <w:lang w:val="en-US" w:eastAsia="en-US" w:bidi="ar-SA"/>
              </w:rPr>
              <w:t>)</w:t>
            </w: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16 (</w:t>
            </w:r>
            <w:r>
              <w:rPr>
                <w:rFonts w:eastAsia="Calibri" w:cs="Times New Roman" w:ascii="Times New Roman" w:hAnsi="Times New Roman"/>
                <w:kern w:val="0"/>
                <w:sz w:val="24"/>
                <w:szCs w:val="24"/>
                <w:lang w:val="en-US" w:eastAsia="en-US" w:bidi="ar-SA"/>
              </w:rPr>
              <w:t>associativity</w:t>
            </w:r>
            <w:r>
              <w:rPr>
                <w:rFonts w:eastAsia="Calibri" w:cs="Times New Roman" w:ascii="Times New Roman" w:hAnsi="Times New Roman"/>
                <w:kern w:val="0"/>
                <w:sz w:val="24"/>
                <w:szCs w:val="24"/>
                <w:lang w:val="en-US" w:eastAsia="en-US" w:bidi="ar-SA"/>
              </w:rPr>
              <w:t>)</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BTB is divided into 128 sets with each set having 16 blocks of data (branch target addresses)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D$ Latency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1</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2 </w:t>
            </w:r>
            <w:r>
              <w:rPr>
                <w:rFonts w:eastAsia="Calibri" w:cs="Times New Roman" w:ascii="Times New Roman" w:hAnsi="Times New Roman"/>
                <w:kern w:val="0"/>
                <w:sz w:val="24"/>
                <w:szCs w:val="24"/>
                <w:lang w:val="en-US" w:eastAsia="en-US" w:bidi="ar-SA"/>
              </w:rPr>
              <w:t>(time)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data cache is the smallest of the caches which usually correlates to the lowest latency</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I$ Latency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4</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5</w:t>
            </w: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instruction cache is bigger than data cache </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Latency</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3</w:t>
            </w:r>
          </w:p>
        </w:tc>
        <w:tc>
          <w:tcPr>
            <w:tcW w:w="1618"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8</w:t>
            </w: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unified L2 cache is the largest of the caches which evident by the highest latency </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Fill out the following table as detailed below.</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W w:w="9364" w:type="dxa"/>
        <w:jc w:val="left"/>
        <w:tblInd w:w="0" w:type="dxa"/>
        <w:tblLayout w:type="fixed"/>
        <w:tblCellMar>
          <w:top w:w="0" w:type="dxa"/>
          <w:left w:w="108" w:type="dxa"/>
          <w:bottom w:w="0" w:type="dxa"/>
          <w:right w:w="108" w:type="dxa"/>
        </w:tblCellMar>
      </w:tblPr>
      <w:tblGrid>
        <w:gridCol w:w="2477"/>
        <w:gridCol w:w="3457"/>
        <w:gridCol w:w="3430"/>
      </w:tblGrid>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Parameter</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 xml:space="preserve">Performance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EDP</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Width</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 xml:space="preserve">1 intr issue is simpler and faster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1 instr issue is simpler and requires less power ( 1 nW vs 2/4/8 mW)</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Scheduling</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 xml:space="preserve">issuing in order reduces complexity thus increases issuing performance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issuing in order reduces complexity and requires less power ( 1 mW vs 1.5 mW)</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Block Size</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2</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larger block sizes reduce miss rate thus increase performance</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2</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 xml:space="preserve">larger block sizes reduce miss rate thus decrease miss penalty </w:t>
            </w:r>
            <w:r>
              <w:rPr>
                <w:rFonts w:eastAsia="Calibri" w:cs="Times New Roman" w:ascii="Times New Roman" w:hAnsi="Times New Roman"/>
                <w:kern w:val="0"/>
                <w:sz w:val="24"/>
                <w:szCs w:val="24"/>
                <w:lang w:val="en-US" w:eastAsia="en-US" w:bidi="ar-SA"/>
              </w:rPr>
              <w:t>(</w:t>
            </w:r>
            <w:r>
              <w:rPr>
                <w:rFonts w:eastAsia="Calibri" w:cs="Times New Roman" w:ascii="Times New Roman" w:hAnsi="Times New Roman"/>
                <w:kern w:val="0"/>
                <w:sz w:val="24"/>
                <w:szCs w:val="24"/>
                <w:lang w:val="en-US" w:eastAsia="en-US" w:bidi="ar-SA"/>
              </w:rPr>
              <w:t>delay</w:t>
            </w:r>
            <w:r>
              <w:rPr>
                <w:rFonts w:eastAsia="Calibri" w:cs="Times New Roman" w:ascii="Times New Roman" w:hAnsi="Times New Roman"/>
                <w:kern w:val="0"/>
                <w:sz w:val="24"/>
                <w:szCs w:val="24"/>
                <w:lang w:val="en-US" w:eastAsia="en-US" w:bidi="ar-SA"/>
              </w:rPr>
              <w:t>)</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Data Sets</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2</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2</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fewer sets decrease overall cache size thus decrease power draw</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Data Associativity</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direct mapping only requires one comparator which proved to be more impactful than  increasing hit rate</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1-way only needs one comparator which requires less hardware compared to 2/4/8-way thus less power consumption</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Instruction Sets</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6</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 xml:space="preserve">larger sets increase </w:t>
            </w:r>
            <w:r>
              <w:rPr>
                <w:rFonts w:eastAsia="Calibri" w:cs="Times New Roman" w:ascii="Times New Roman" w:hAnsi="Times New Roman"/>
                <w:kern w:val="0"/>
                <w:sz w:val="24"/>
                <w:szCs w:val="24"/>
                <w:lang w:val="en-US" w:eastAsia="en-US" w:bidi="ar-SA"/>
              </w:rPr>
              <w:t>the cache size and hit rate thus increasing performance</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5</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 xml:space="preserve">slightly smaller (compared to DSE perf.) because less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Instruction Associativity</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Sets</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2</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1</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Block Size</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3</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3</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Associativity</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1</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1</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Cache &amp; TLB Replacement Policy</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Floating Point Unit Width</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Branch Predictor Choice</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4</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4</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Return Address Stack Size</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3</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3</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Branch Target Buffer</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Why =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D$ Latency</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1</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1</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L1 I$ Latency</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5</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4</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r>
      <w:tr>
        <w:trPr/>
        <w:tc>
          <w:tcPr>
            <w:tcW w:w="247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Unified L2 Latency</w:t>
            </w:r>
          </w:p>
        </w:tc>
        <w:tc>
          <w:tcPr>
            <w:tcW w:w="345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4</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c>
          <w:tcPr>
            <w:tcW w:w="34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Value = 3</w:t>
            </w:r>
          </w:p>
          <w:p>
            <w:pPr>
              <w:pStyle w:val="Normal"/>
              <w:widowControl/>
              <w:spacing w:lineRule="auto" w:line="24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Why =</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Plots as defined below.</w:t>
      </w:r>
    </w:p>
    <w:p>
      <w:pPr>
        <w:pStyle w:val="Normal"/>
        <w:spacing w:lineRule="auto" w:line="240" w:before="0" w:after="0"/>
        <w:rPr/>
      </w:pPr>
      <w:r>
        <w:rPr/>
        <w:drawing>
          <wp:inline distT="0" distB="0" distL="0" distR="0">
            <wp:extent cx="5943600" cy="256794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2"/>
                    <a:stretch>
                      <a:fillRect/>
                    </a:stretch>
                  </pic:blipFill>
                  <pic:spPr bwMode="auto">
                    <a:xfrm>
                      <a:off x="0" y="0"/>
                      <a:ext cx="5943600" cy="2567940"/>
                    </a:xfrm>
                    <a:prstGeom prst="rect">
                      <a:avLst/>
                    </a:prstGeom>
                  </pic:spPr>
                </pic:pic>
              </a:graphicData>
            </a:graphic>
          </wp:inline>
        </w:drawing>
      </w:r>
      <w:r>
        <w:rPr/>
        <w:drawing>
          <wp:inline distT="0" distB="0" distL="0" distR="0">
            <wp:extent cx="5943600" cy="272034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3"/>
                    <a:stretch>
                      <a:fillRect/>
                    </a:stretch>
                  </pic:blipFill>
                  <pic:spPr bwMode="auto">
                    <a:xfrm>
                      <a:off x="0" y="0"/>
                      <a:ext cx="5943600" cy="2720340"/>
                    </a:xfrm>
                    <a:prstGeom prst="rect">
                      <a:avLst/>
                    </a:prstGeom>
                  </pic:spPr>
                </pic:pic>
              </a:graphicData>
            </a:graphic>
          </wp:inline>
        </w:drawing>
      </w:r>
    </w:p>
    <w:p>
      <w:pPr>
        <w:pStyle w:val="Normal"/>
        <w:spacing w:lineRule="auto" w:line="240" w:before="0" w:after="0"/>
        <w:rPr/>
      </w:pPr>
      <w:r>
        <w:rPr/>
        <w:drawing>
          <wp:inline distT="0" distB="0" distL="0" distR="0">
            <wp:extent cx="5943600" cy="394081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4"/>
                    <a:stretch>
                      <a:fillRect/>
                    </a:stretch>
                  </pic:blipFill>
                  <pic:spPr bwMode="auto">
                    <a:xfrm>
                      <a:off x="0" y="0"/>
                      <a:ext cx="5943600" cy="3940810"/>
                    </a:xfrm>
                    <a:prstGeom prst="rect">
                      <a:avLst/>
                    </a:prstGeom>
                  </pic:spPr>
                </pic:pic>
              </a:graphicData>
            </a:graphic>
          </wp:inline>
        </w:drawing>
      </w:r>
    </w:p>
    <w:p>
      <w:pPr>
        <w:pStyle w:val="Normal"/>
        <w:spacing w:lineRule="auto" w:line="240" w:before="0" w:after="0"/>
        <w:rPr/>
      </w:pPr>
      <w:r>
        <w:rPr/>
        <w:drawing>
          <wp:inline distT="0" distB="0" distL="0" distR="0">
            <wp:extent cx="5943600" cy="418401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5"/>
                    <a:stretch>
                      <a:fillRect/>
                    </a:stretch>
                  </pic:blipFill>
                  <pic:spPr bwMode="auto">
                    <a:xfrm>
                      <a:off x="0" y="0"/>
                      <a:ext cx="5943600" cy="4184015"/>
                    </a:xfrm>
                    <a:prstGeom prst="rect">
                      <a:avLst/>
                    </a:prstGeom>
                  </pic:spPr>
                </pic:pic>
              </a:graphicData>
            </a:graphic>
          </wp:inline>
        </w:drawing>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Describe a more sophisticated heuristic which you expect will perform design space exploration (limited by 1000 design points) more effectively to find a better performing design (with respect to execution time).</w:t>
      </w:r>
    </w:p>
    <w:p>
      <w:pPr>
        <w:pStyle w:val="ListParagraph"/>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Elaborate on any 2 new insights you gained while working on this project.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SimpleScalar is a simulator for computer architectures that can emulate the performance of an architecture without having to build the physical chips or components. This virtualization facilitates the host machine to keep operating under its current architecture (e.g., x86) while simulating another ISA (e.g., MIPS). It can be similarly compared to how virtual machines allow different operating systems to run on top of another unrelated operating system. Given this description of the overbearing architecture, two insights our group gained working on this project include:</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The importance of virtualized simulator hardware components to save on R&amp;D costs </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How to develop an effective way to approach a potential architecture’s component design given a list of input parameters/constraints. Additionally, valuable insight was provided depicting the importance of the sequence of how these constraints are used and the effect the sequence has on the final output.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List of additional resources used (optional).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TA Office Hours</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 math library (for log2 function)</w:t>
      </w:r>
    </w:p>
    <w:p>
      <w:pPr>
        <w:pStyle w:val="ListParagraph"/>
        <w:numPr>
          <w:ilvl w:val="0"/>
          <w:numId w:val="2"/>
        </w:numPr>
        <w:spacing w:lineRule="auto" w:line="240" w:before="0" w:after="0"/>
        <w:contextualSpacing/>
        <w:rPr/>
      </w:pPr>
      <w:hyperlink r:id="rId6">
        <w:r>
          <w:rPr>
            <w:rStyle w:val="InternetLink"/>
            <w:rFonts w:cs="Times New Roman" w:ascii="Times New Roman" w:hAnsi="Times New Roman"/>
            <w:sz w:val="24"/>
            <w:szCs w:val="24"/>
          </w:rPr>
          <w:t>https://www.geeksforgeeks.org/c-plus-plus/</w:t>
        </w:r>
      </w:hyperlink>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http://www.simplescalar.com/</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https://en.wikipedia.org/wiki/Microarchitecture_simulation</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http://www.ecs.umass.edu/ece/koren/architecture/Simplescalar/Simulators.pdf</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Additional information or comments (optional)</w:t>
      </w:r>
    </w:p>
    <w:p>
      <w:pPr>
        <w:pStyle w:val="Normal"/>
        <w:spacing w:lineRule="auto" w:line="240" w:before="0" w:after="0"/>
        <w:ind w:left="360" w:righ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N/A</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Textlayerabsolute">
    <w:name w:val="textlayer--absolute"/>
    <w:basedOn w:val="DefaultParagraph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geeksforgeeks.org/c-plus-plu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LibreOffice/7.2.2.2$Linux_X86_64 LibreOffice_project/20$Build-2</Application>
  <AppVersion>15.0000</AppVersion>
  <Pages>8</Pages>
  <Words>1452</Words>
  <Characters>6904</Characters>
  <CharactersWithSpaces>8093</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2021-10-25T15:21:00Z</dcterms:created>
  <dc:creator>Mitrik, Andre</dc:creator>
  <dc:description/>
  <dc:language>en-US</dc:language>
  <cp:lastModifiedBy/>
  <dcterms:modified xsi:type="dcterms:W3CDTF">2021-10-25T20:09:27Z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