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30" w:rsidRDefault="00CC3630"/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9F44F1" w:rsidRPr="009F44F1" w:rsidRDefault="009F44F1" w:rsidP="009F44F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9F44F1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9F44F1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2"/>
          <w:szCs w:val="32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color w:val="000000"/>
          <w:kern w:val="1"/>
          <w:sz w:val="32"/>
          <w:szCs w:val="32"/>
          <w:lang w:eastAsia="hi-IN" w:bidi="hi-IN"/>
        </w:rPr>
        <w:t>по предмету «</w:t>
      </w:r>
      <w:r>
        <w:rPr>
          <w:rFonts w:ascii="Times New Roman" w:eastAsia="Times New Roman" w:hAnsi="Times New Roman" w:cs="Times New Roman"/>
          <w:bCs/>
          <w:color w:val="000000"/>
          <w:kern w:val="1"/>
          <w:sz w:val="32"/>
          <w:szCs w:val="32"/>
          <w:lang w:eastAsia="hi-IN" w:bidi="hi-IN"/>
        </w:rPr>
        <w:t>Компьютерные сети</w:t>
      </w:r>
      <w:r w:rsidRPr="009F44F1">
        <w:rPr>
          <w:rFonts w:ascii="Times New Roman" w:eastAsia="Times New Roman" w:hAnsi="Times New Roman" w:cs="Times New Roman"/>
          <w:bCs/>
          <w:color w:val="000000"/>
          <w:kern w:val="1"/>
          <w:sz w:val="32"/>
          <w:szCs w:val="32"/>
          <w:lang w:eastAsia="hi-IN" w:bidi="hi-IN"/>
        </w:rPr>
        <w:t>»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2"/>
          <w:szCs w:val="32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2"/>
          <w:szCs w:val="32"/>
          <w:lang w:eastAsia="hi-IN" w:bidi="hi-IN"/>
        </w:rPr>
      </w:pPr>
      <w:r w:rsidRPr="009F44F1">
        <w:rPr>
          <w:rFonts w:ascii="Times New Roman" w:eastAsia="SimSun" w:hAnsi="Times New Roman" w:cs="Times New Roman"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Способы настройки удаленного доступа к компьютеру</w:t>
      </w:r>
      <w:r w:rsidRPr="009F44F1">
        <w:rPr>
          <w:rFonts w:ascii="Times New Roman" w:eastAsia="SimSun" w:hAnsi="Times New Roman" w:cs="Times New Roman"/>
          <w:kern w:val="1"/>
          <w:sz w:val="32"/>
          <w:szCs w:val="32"/>
          <w:lang w:eastAsia="hi-IN" w:bidi="hi-IN"/>
        </w:rPr>
        <w:t>»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ВЫПОЛНИЛА: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ИСП-О-17</w:t>
      </w:r>
    </w:p>
    <w:p w:rsidR="009F44F1" w:rsidRDefault="009F44F1" w:rsidP="009F44F1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Пигарева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Е.А.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9F44F1" w:rsidRPr="009F44F1" w:rsidRDefault="009F44F1" w:rsidP="009F44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F44F1" w:rsidRPr="009F44F1" w:rsidRDefault="009F44F1" w:rsidP="009F44F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9F44F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9F44F1" w:rsidRPr="009F44F1" w:rsidRDefault="009F44F1" w:rsidP="009F44F1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C3630" w:rsidRDefault="00CC3630"/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Использование удаленного рабочего стола (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rdp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оказаться очень полезным и удобным решением вопроса </w:t>
      </w:r>
      <w:r w:rsidRPr="00CC3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удаленного доступа к компьютеру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Когда может быть полезен удаленный рабочий стол? Если вы хотите управлять компьютером удаленно (как из локальной сети, так и из любой точки планеты). Конечно, для этих целей можно использовать и сторонние </w:t>
      </w:r>
      <w:hyperlink r:id="rId6" w:history="1">
        <w:r w:rsidRPr="00CC363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программы удаленного доступа</w:t>
        </w:r>
      </w:hyperlink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такие как 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"https://spvcomp.com/soft/network_teamviewer_skachat.php" </w:instrTex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TeamViewer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"https://spvcomp.com/soft/network_ammyy_admin_skachat.php" </w:instrTex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Ammyy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Admin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7" w:history="1">
        <w:r w:rsidRPr="00CC363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VNC </w:t>
        </w:r>
        <w:proofErr w:type="spellStart"/>
        <w:r w:rsidRPr="00CC363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Connect</w:t>
        </w:r>
        <w:proofErr w:type="spellEnd"/>
      </w:hyperlink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другие. Но зачастую эти программы требуют подтверждения доступа на стороне удаленного компьютера, они не подходят для одновременного параллельного использования компьютера несколькими пользователя, и работают все-таки медленнее, чем удаленный рабочий стол. Поэтому такие программы больше подходят для удаленной помощи или обслуживания, но не для повседневной работы.</w:t>
      </w:r>
    </w:p>
    <w:p w:rsid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Может 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proofErr w:type="gram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весьма удобно использовать удаленный рабочий стол для работы пользователей с определенными программами. Например, если нужно продемонстрировать находящемуся далеко пользователю работу какой-либо программы (предоставить возможность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-доступа для тестирования). Или, к примеру, у вас в офисе есть только один мощный компьютер, на котором установлена требовательная программа. На остальных слабых компьютерах она тормозит, а доступ нужен всем. Тогда неплохим решением будет использование удаленного рабочего стола: все со своих «дохлых» компьютеров подключаются по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rdp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мощному и пользуются программой на нем, при 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этом</w:t>
      </w:r>
      <w:proofErr w:type="gram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мешая друг другу.</w:t>
      </w:r>
    </w:p>
    <w:p w:rsidR="009F44F1" w:rsidRPr="00CC3630" w:rsidRDefault="009F44F1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</w:pPr>
      <w:bookmarkStart w:id="0" w:name="p2"/>
      <w:bookmarkStart w:id="1" w:name="p3"/>
      <w:bookmarkEnd w:id="0"/>
      <w:bookmarkEnd w:id="1"/>
      <w:r w:rsidRPr="00CC3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 xml:space="preserve">Настройка удаленного рабочего стола </w:t>
      </w:r>
      <w:proofErr w:type="spellStart"/>
      <w:r w:rsidRPr="00CC3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>Windows</w:t>
      </w:r>
      <w:proofErr w:type="spellEnd"/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 ж, зачем 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нужен удаленный рабочий стол разобрались</w:t>
      </w:r>
      <w:proofErr w:type="gram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Теперь займемся его настройкой. Рассмотренная здесь инструкция подойдет для ОС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7, 8, 8.1, 10. Во всех перечисленных операционных системах настройка аналогичная, отличия незначительны и те лишь в том, как открыть некоторые окна.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Сначала нужно настроить компьютер, к которому будем подключаться.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Внимание!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Ваша учетная запись должна обладать правами администратора.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 Открываем </w:t>
      </w:r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Пуск</w:t>
      </w: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 – </w:t>
      </w:r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Панель управления</w:t>
      </w: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2A861B" wp14:editId="1B678321">
            <wp:extent cx="3400425" cy="4123350"/>
            <wp:effectExtent l="0" t="0" r="0" b="0"/>
            <wp:docPr id="1" name="Рисунок 1" descr="удаленный рабочий стол, настройка, подключение к удаленному рабочему сто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удаленный рабочий стол, настройка, подключение к удаленному рабочему стол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8.1 и 10 удобно открыть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Панель управления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нажав правой кнопкой мыши на иконку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Пуск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выбрав из списка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Панель управления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A9F60B" wp14:editId="6B50DE6F">
            <wp:extent cx="2692355" cy="2981325"/>
            <wp:effectExtent l="0" t="0" r="0" b="0"/>
            <wp:docPr id="2" name="Рисунок 2" descr="удаленный рабочий стол, настройка, подключение к удаленному рабочему сто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удаленный рабочий стол, настройка, подключение к удаленному рабочему стол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88" cy="298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Далее выбираем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Система и безопасность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Система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(Это окно можно также открыть по-другому: нажать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Пуск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затем правой кнопкой мыши на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Компьютер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выбрать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Свойства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6BE8CE" wp14:editId="2BCEDDC3">
            <wp:extent cx="5107282" cy="2905125"/>
            <wp:effectExtent l="0" t="0" r="0" b="0"/>
            <wp:docPr id="3" name="Рисунок 3" descr="удаленный рабочий стол, настройка, подключение к удаленному рабочему сто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удаленный рабочий стол, настройка, подключение к удаленному рабочему стол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94" cy="29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F7ADC4" wp14:editId="16D220CE">
            <wp:extent cx="4756826" cy="1371600"/>
            <wp:effectExtent l="0" t="0" r="5715" b="0"/>
            <wp:docPr id="4" name="Рисунок 4" descr="удаленный рабочий стол, настройка, подключение к удаленному рабочему сто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удаленный рабочий стол, настройка, подключение к удаленному рабочему стол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2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2. В левой колонке кликаем </w:t>
      </w:r>
      <w:proofErr w:type="gramStart"/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</w:t>
      </w:r>
      <w:proofErr w:type="gramEnd"/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 </w:t>
      </w:r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Настройка удаленного доступа</w:t>
      </w: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 В разделе </w:t>
      </w:r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Удаленный рабочий стол</w:t>
      </w: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 выбираем: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Разрешить подключаться только с компьютеров, на которых работает удаленный рабочий стол с проверкой подлинности на уровне сети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Подходит для клиентов, у которых установлена версия 7.0 удаленного рабочего стола.</w:t>
      </w:r>
    </w:p>
    <w:p w:rsid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Разрешать подключение от компьютеров с любой версией удаленного рабочего стола (опаснее)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Подходит для подключения устаревших версий клиентов.</w:t>
      </w:r>
    </w:p>
    <w:p w:rsid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 Нажимаем</w:t>
      </w:r>
      <w:proofErr w:type="gramStart"/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 </w:t>
      </w:r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П</w:t>
      </w:r>
      <w:proofErr w:type="gramEnd"/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рименить</w:t>
      </w: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ECFD40" wp14:editId="4ABC3812">
            <wp:extent cx="3713195" cy="3581400"/>
            <wp:effectExtent l="0" t="0" r="1905" b="0"/>
            <wp:docPr id="5" name="Рисунок 5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9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 По кнопке</w:t>
      </w:r>
      <w:proofErr w:type="gramStart"/>
      <w:r w:rsidRPr="00CC36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 </w:t>
      </w:r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В</w:t>
      </w:r>
      <w:proofErr w:type="gramEnd"/>
      <w:r w:rsidRPr="00CC3630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ыбрать пользователей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открывается окно, в котором можно указать учетные записи на компьютере, которым будет разрешено удаленное подключение. (Эта процедура также называется добавлением пользователя в группу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Пользователи удаленного рабочего стола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667D62" wp14:editId="19E527CB">
            <wp:extent cx="2292777" cy="2762250"/>
            <wp:effectExtent l="0" t="0" r="0" b="0"/>
            <wp:docPr id="6" name="Рисунок 6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87" cy="27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Пользователи с правами администратора имеют доступ к удаленному рабочему по умолчанию. Однако, кроме того, чтобы действительно подключиться любая учетная запись должна быть защищена паролем, даже учетная запись администратора.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6. Добавим в группу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Пользователи удаленного рабочего стола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нового пользователя с обычными правами (не администратора). Для этого нажмем кнопку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</w:t>
      </w:r>
      <w:proofErr w:type="gramEnd"/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обавить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F56392" wp14:editId="1AF99A81">
            <wp:extent cx="3714750" cy="3219450"/>
            <wp:effectExtent l="0" t="0" r="0" b="0"/>
            <wp:docPr id="7" name="Рисунок 7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поле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</w:t>
      </w:r>
      <w:proofErr w:type="gramEnd"/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ведите имена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выбираемых объектов введем имя нашего пользователя. У меня это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Dostup1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Нажмем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</w:t>
      </w:r>
      <w:proofErr w:type="gramEnd"/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роверить имена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A646D5" wp14:editId="7AF84187">
            <wp:extent cx="4638675" cy="2438400"/>
            <wp:effectExtent l="0" t="0" r="9525" b="0"/>
            <wp:docPr id="8" name="Рисунок 8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все правильно, то к имени пользователя добавиться имя компьютера. Нажимаем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ОК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795A1C" wp14:editId="7182BE75">
            <wp:extent cx="3762375" cy="1981827"/>
            <wp:effectExtent l="0" t="0" r="0" b="0"/>
            <wp:docPr id="9" name="Рисунок 9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8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не помним точно имя пользователя или не хотим вводить вручную, нажмем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Дополнительно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2ABE31" wp14:editId="1FCF2F1A">
            <wp:extent cx="4105275" cy="2162449"/>
            <wp:effectExtent l="0" t="0" r="0" b="9525"/>
            <wp:docPr id="10" name="Рисунок 10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открывшемся окне нажимаем кнопку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Поиск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поле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Результаты поиска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появятся все пользователи компьютера и локальные группы. Выбираем нужного пользователя и нажимаем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ОК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E5F64E" wp14:editId="0426C410">
            <wp:extent cx="2333625" cy="2590457"/>
            <wp:effectExtent l="0" t="0" r="0" b="635"/>
            <wp:docPr id="11" name="Рисунок 11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5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Когда выбрали всех нужных пользователей в окне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Выбор: Пользователи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нажимаем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ОК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Теперь в группу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Пользователи удаленного рабочего стола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будет добавлен пользователь с обычной учетной записью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Dostup1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Для применения изменений нажимаем </w:t>
      </w:r>
      <w:r w:rsidRPr="00CC36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ОК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F75CC0" wp14:editId="36ADF842">
            <wp:extent cx="2829123" cy="2438400"/>
            <wp:effectExtent l="0" t="0" r="9525" b="0"/>
            <wp:docPr id="12" name="Рисунок 12" descr="удаленный рабочий стол, настройка, подключение к удаленному рабочему столу, rdp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удаленный рабочий стол, настройка, подключение к удаленному рабочему столу, rdp, windo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71" cy="244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Если вы используете сторонний 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"https://spvcomp.com/soft/firewall_skachat.php" </w:instrTex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брандмауер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файервол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потребуется дополнительно его настроить, а именно открыть порт TCP 3389. Если у вас работает только встроенный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брандмауер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ничего делать не надо, он будет настроен автоматически, как только мы разрешили использование удаленного рабочего стола на компьютере.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этом основная настройка удаленного компьютера завершена.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p4"/>
      <w:bookmarkEnd w:id="2"/>
      <w:r w:rsidRPr="00CC3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Сетевые настройки, проброс портов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уже говорилось выше, для </w:t>
      </w:r>
      <w:r w:rsidRPr="00CC3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доступа к удаленному рабочему столу</w:t>
      </w: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нужен</w:t>
      </w:r>
      <w:proofErr w:type="gram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статический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ip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-адрес.</w:t>
      </w:r>
    </w:p>
    <w:p w:rsidR="00CC3630" w:rsidRPr="00CC3630" w:rsidRDefault="00CC3630" w:rsidP="00CC3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у вас </w:t>
      </w:r>
      <w:proofErr w:type="gram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 никаких маршрутизаторов и интернет-кабель идет</w:t>
      </w:r>
      <w:proofErr w:type="gram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напрямую к компьютеру, то пропускаем этот раздел, переходим к следующему. Если пользуетесь роутером, то необходимо выполнить дополнительные настройки в нем.</w:t>
      </w:r>
    </w:p>
    <w:p w:rsidR="00CC3630" w:rsidRPr="009F44F1" w:rsidRDefault="00CC3630" w:rsidP="009F44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вы планируете использовать удаленный рабочий стол только в локальной сети, то достаточно будет только закрепить локальный </w:t>
      </w:r>
      <w:proofErr w:type="spellStart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ip</w:t>
      </w:r>
      <w:proofErr w:type="spellEnd"/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нужным компьютером (выполнить первую часть </w:t>
      </w:r>
      <w:hyperlink r:id="rId20" w:history="1">
        <w:r w:rsidRPr="00CC363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инструкции</w:t>
        </w:r>
      </w:hyperlink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без проброса портов). Если вам нужен доступ извне, тогда необходимо еще </w:t>
      </w:r>
      <w:hyperlink r:id="rId21" w:history="1">
        <w:r w:rsidRPr="00CC363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сделать проброс портов</w:t>
        </w:r>
      </w:hyperlink>
      <w:r w:rsidRPr="00CC36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Чтобы открыть доступ к удаленному рабочему столу нужно пробросить порт TCP 3389.</w:t>
      </w:r>
      <w:bookmarkStart w:id="3" w:name="p5"/>
      <w:bookmarkStart w:id="4" w:name="_GoBack"/>
      <w:bookmarkEnd w:id="3"/>
      <w:bookmarkEnd w:id="4"/>
    </w:p>
    <w:p w:rsidR="00CC3630" w:rsidRDefault="00CC3630"/>
    <w:p w:rsidR="00CC3630" w:rsidRDefault="00CC3630"/>
    <w:p w:rsidR="00CC3630" w:rsidRDefault="00CC3630"/>
    <w:p w:rsidR="00CC3630" w:rsidRDefault="00CC3630"/>
    <w:sectPr w:rsidR="00CC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61"/>
    <w:rsid w:val="000D5C29"/>
    <w:rsid w:val="0098407B"/>
    <w:rsid w:val="009F44F1"/>
    <w:rsid w:val="00B65FBD"/>
    <w:rsid w:val="00CC3630"/>
    <w:rsid w:val="00D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CC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CC3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CC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CC3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yperlink" Target="https://spvcomp.com/stat/probros_portov_rdp.php" TargetMode="External"/><Relationship Id="rId7" Type="http://schemas.openxmlformats.org/officeDocument/2006/relationships/hyperlink" Target="https://spvcomp.com/soft/network_vnc_connect_skachat.php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spvcomp.com/stat/probros_portov_rdp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vcomp.com/soft/udalennyi-dostup-skachat.php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2019-12-16T12:18:00Z</dcterms:created>
  <dcterms:modified xsi:type="dcterms:W3CDTF">2019-12-16T12:30:00Z</dcterms:modified>
</cp:coreProperties>
</file>