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41" w:rsidRPr="000E49DA" w:rsidRDefault="00E94041" w:rsidP="00E94041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94041" w:rsidRPr="0042022A" w:rsidRDefault="006B4C4E" w:rsidP="00E9404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="00E94041"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E94041" w:rsidRPr="0042022A" w:rsidRDefault="00E94041" w:rsidP="00E9404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48"/>
          <w:lang w:eastAsia="ru-RU"/>
        </w:rPr>
      </w:pPr>
      <w:r w:rsidRPr="00E94041">
        <w:rPr>
          <w:rFonts w:ascii="Times New Roman" w:eastAsia="Times New Roman" w:hAnsi="Times New Roman"/>
          <w:b/>
          <w:bCs/>
          <w:color w:val="000000"/>
          <w:sz w:val="56"/>
          <w:szCs w:val="48"/>
          <w:lang w:eastAsia="ru-RU"/>
        </w:rPr>
        <w:t>Реферат</w:t>
      </w:r>
    </w:p>
    <w:p w:rsidR="00E94041" w:rsidRP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48"/>
          <w:lang w:eastAsia="ru-RU"/>
        </w:rPr>
      </w:pPr>
    </w:p>
    <w:p w:rsidR="00E94041" w:rsidRP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</w:pP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 xml:space="preserve">по предмету </w:t>
      </w: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>«</w:t>
      </w: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>Стандартизация, сертификация и техническая документация</w:t>
      </w: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>»</w:t>
      </w:r>
    </w:p>
    <w:p w:rsidR="00E94041" w:rsidRPr="00E94041" w:rsidRDefault="00E94041" w:rsidP="00E94041">
      <w:pPr>
        <w:jc w:val="center"/>
        <w:rPr>
          <w:rFonts w:ascii="Times New Roman" w:hAnsi="Times New Roman"/>
          <w:b/>
          <w:sz w:val="32"/>
          <w:szCs w:val="28"/>
        </w:rPr>
      </w:pP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на тему</w:t>
      </w:r>
      <w:r w:rsidRPr="00E94041">
        <w:rPr>
          <w:rFonts w:ascii="Times New Roman" w:eastAsia="Times New Roman" w:hAnsi="Times New Roman"/>
          <w:bCs/>
          <w:color w:val="000000"/>
          <w:sz w:val="32"/>
          <w:szCs w:val="28"/>
          <w:lang w:eastAsia="ru-RU"/>
        </w:rPr>
        <w:t xml:space="preserve"> </w:t>
      </w: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«</w:t>
      </w:r>
      <w:r w:rsidRPr="00E94041"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>Стандартизация в различных с</w:t>
      </w:r>
      <w:r w:rsidRPr="00E94041"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 xml:space="preserve">ферах. Международная стандартизация. Организация работ по стандартизации в </w:t>
      </w:r>
      <w:r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 xml:space="preserve">    Рос</w:t>
      </w:r>
      <w:r w:rsidRPr="00E94041"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>сийской Федерации</w:t>
      </w:r>
      <w:r w:rsidR="00A004C5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»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E94041" w:rsidRDefault="006B4C4E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="00E94041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E94041" w:rsidRDefault="00A2540B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Е. А.</w:t>
      </w:r>
    </w:p>
    <w:p w:rsidR="00A2540B" w:rsidRPr="0042022A" w:rsidRDefault="00A2540B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A2540B" w:rsidRPr="0042022A" w:rsidRDefault="00A2540B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E94041" w:rsidRPr="0042022A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Default="00E94041" w:rsidP="00A2540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BF03D4" w:rsidRDefault="00E94041" w:rsidP="009A793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  <w:u w:val="single"/>
        </w:rPr>
      </w:pPr>
      <w:r w:rsidRPr="0019636F">
        <w:rPr>
          <w:b/>
          <w:i/>
          <w:color w:val="000000"/>
          <w:sz w:val="28"/>
          <w:szCs w:val="28"/>
          <w:u w:val="single"/>
          <w:shd w:val="clear" w:color="auto" w:fill="FFFFFF"/>
        </w:rPr>
        <w:lastRenderedPageBreak/>
        <w:t>Стандартизация в различных сферах.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России действуют системы и комплексы стандартов: Единая система конструкторской документации (ЕСКД), Единая система программной документации (ЕСПД), Система стандартов безопасности труда (ССБТ) и т. д.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РФ разработаны и успешно функционируют системы стандартов, каждая из которых охватывает определённую сферу деятельности. За основу разработанной системы стандартов приняты сферы их действия: проектирование, производство, применение и эксплуатация.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 xml:space="preserve"> В соответствии с этим принципом в систему стандартизации электронных приборов входят комплексы стандартов: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 на конструкции и размеры приборов, на классы приборов;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-на сферу проектирования и производства приборов;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-на сферу применения и поставку приборов;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-на организационно-методическую документацию.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комплекс стандартов на классы электронных приборов входят стандарты на термины и определения, системы обозначений, системы параметров, ряды параметров, методы измерений и руководство по применению.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России действует несколько систем и комплексов стандартов. Одной из первых взаимосвязанных системных комплексов стандартов в 1968 г. появилась </w:t>
      </w:r>
      <w:r w:rsidRPr="0019636F">
        <w:rPr>
          <w:b/>
          <w:bCs/>
          <w:color w:val="000000"/>
          <w:sz w:val="28"/>
          <w:szCs w:val="28"/>
        </w:rPr>
        <w:t>Единая система конструкторской документации (ЕСКД).</w:t>
      </w:r>
      <w:r w:rsidRPr="0019636F">
        <w:rPr>
          <w:color w:val="000000"/>
          <w:sz w:val="28"/>
          <w:szCs w:val="28"/>
        </w:rPr>
        <w:t xml:space="preserve"> ЕСКД представляет собой комплекс межгосударственных стандартов, устанавливающих взаимоувязанные единые правила, положения, требования, нормы по порядку разработки, оформлению и </w:t>
      </w:r>
      <w:r w:rsidR="006B4C4E" w:rsidRPr="0019636F">
        <w:rPr>
          <w:color w:val="000000"/>
          <w:sz w:val="28"/>
          <w:szCs w:val="28"/>
        </w:rPr>
        <w:t>обращению конструкторской документации,</w:t>
      </w:r>
      <w:r w:rsidRPr="0019636F">
        <w:rPr>
          <w:color w:val="000000"/>
          <w:sz w:val="28"/>
          <w:szCs w:val="28"/>
        </w:rPr>
        <w:t xml:space="preserve"> и её содержанию на изделия машиностроения и приборостроения, используемые в России и в странах СНГ. ЕСКД распространяется на изделия основного и вспомогательного производства, на гражданскую и военную продукцию, на все виды техники и все отрасли промышленности, на учебную, научную и техническую литературу. Она состоит более чем из 160 документов.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lastRenderedPageBreak/>
        <w:t>Следующим системным комплексом межгосударственных стандартов является </w:t>
      </w:r>
      <w:r w:rsidRPr="0019636F">
        <w:rPr>
          <w:b/>
          <w:bCs/>
          <w:color w:val="000000"/>
          <w:sz w:val="28"/>
          <w:szCs w:val="28"/>
        </w:rPr>
        <w:t>Единая система технологической документации (ЕСТД)</w:t>
      </w:r>
      <w:r w:rsidRPr="0019636F">
        <w:rPr>
          <w:color w:val="000000"/>
          <w:sz w:val="28"/>
          <w:szCs w:val="28"/>
        </w:rPr>
        <w:t xml:space="preserve">. ЕСТД устанавливает единые взаимосвязанные правила, положения, требования, нормы по порядку разработки, оформлению и </w:t>
      </w:r>
      <w:r w:rsidR="006B4C4E" w:rsidRPr="0019636F">
        <w:rPr>
          <w:color w:val="000000"/>
          <w:sz w:val="28"/>
          <w:szCs w:val="28"/>
        </w:rPr>
        <w:t>обращению технологической документации,</w:t>
      </w:r>
      <w:r w:rsidRPr="0019636F">
        <w:rPr>
          <w:color w:val="000000"/>
          <w:sz w:val="28"/>
          <w:szCs w:val="28"/>
        </w:rPr>
        <w:t xml:space="preserve"> и её содержанию, используемые при производстве изделий машиностроения и приборостроения основного и вспомогательного производства, гражданского и военного назначения в нашей стране и в странах СНГ. ЕСТД в настоящее время содержит более 50 стандартов и методических рекомендаций.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ЕСПД </w:t>
      </w:r>
      <w:r w:rsidRPr="0019636F">
        <w:rPr>
          <w:color w:val="000000"/>
          <w:sz w:val="28"/>
          <w:szCs w:val="28"/>
        </w:rPr>
        <w:t>- Единая система программной документации – комплекс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САПР </w:t>
      </w:r>
      <w:r w:rsidRPr="0019636F">
        <w:rPr>
          <w:color w:val="000000"/>
          <w:sz w:val="28"/>
          <w:szCs w:val="28"/>
        </w:rPr>
        <w:t>– система автоматизированного проектирования (конструкторского и технологического назначения).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СТД АСУ </w:t>
      </w:r>
      <w:r w:rsidRPr="0019636F">
        <w:rPr>
          <w:color w:val="000000"/>
          <w:sz w:val="28"/>
          <w:szCs w:val="28"/>
        </w:rPr>
        <w:t>– система технической документации для создания автоматизированных систем управления.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разработки и постановки продукции на производство</w:t>
      </w:r>
      <w:r w:rsidRPr="0019636F">
        <w:rPr>
          <w:color w:val="000000"/>
          <w:sz w:val="28"/>
          <w:szCs w:val="28"/>
        </w:rPr>
        <w:t> (СРПП) устанавливает этапы и виды работ на всех стадиях жизненного цикла продукции, а также взаимоотношения в этом процессе заказчиков, разработчиков, изготовителей и потребителей продукции. Она состоит из 70 нормативных документов.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стандартов безопасности труда</w:t>
      </w:r>
      <w:r w:rsidRPr="0019636F">
        <w:rPr>
          <w:color w:val="000000"/>
          <w:sz w:val="28"/>
          <w:szCs w:val="28"/>
        </w:rPr>
        <w:t> (ССБТ) направлена на обеспечение безопасности труда, снижение производственного травматизма и профессиональной заболеваемости.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стандартов безопасности при чрезвычайных ситуациях</w:t>
      </w:r>
      <w:r w:rsidRPr="0019636F">
        <w:rPr>
          <w:color w:val="000000"/>
          <w:sz w:val="28"/>
          <w:szCs w:val="28"/>
        </w:rPr>
        <w:t> разработана на основе системного подхода к обеспечению безопасности населения и хозяйственных объектов в условиях чрезвычайных ситуаций.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Все системы стандартов приводятся в соответствие с законами РФ, а также гармонизируются с международными стандартами.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lastRenderedPageBreak/>
        <w:t>Стандарты, обеспечивающие качество продукции. </w:t>
      </w:r>
      <w:r w:rsidRPr="0019636F">
        <w:rPr>
          <w:color w:val="000000"/>
          <w:sz w:val="28"/>
          <w:szCs w:val="28"/>
        </w:rPr>
        <w:t>Стандарты данного направления можно представить в следующих группах: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1) стандарты технической подготовки производства (системы 2, 3, 14, 15);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2) стандарты, обеспечивающие качество на стадии эксплуатации;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3) стандарты на системы качества;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4) стандарты, определяющие требования к отдельным свойствам продукции (системы 4, 27, 29.).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стандартов технической подготовки производства. </w:t>
      </w:r>
      <w:r w:rsidRPr="0019636F">
        <w:rPr>
          <w:color w:val="000000"/>
          <w:sz w:val="28"/>
          <w:szCs w:val="28"/>
        </w:rPr>
        <w:t>Основой технической подготовки производства изделий машиностроения и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приборостроения является конструкторская и технологическая подготовка. В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совокупности с научно-исследовательскими работами она составляет этап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создания изделия, на котором формируется качество продукции. На данном этапе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должно обеспечиваться также рациональное сочетание интересов заказчика,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разработчика, изготовителя и потребителя.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P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CE588C" w:rsidRDefault="00CE588C" w:rsidP="0019636F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/>
          <w:b/>
          <w:i/>
          <w:color w:val="000000"/>
          <w:kern w:val="36"/>
          <w:sz w:val="28"/>
          <w:szCs w:val="28"/>
          <w:u w:val="single"/>
          <w:lang w:eastAsia="ru-RU"/>
        </w:rPr>
      </w:pPr>
      <w:r w:rsidRPr="00CE588C">
        <w:rPr>
          <w:rFonts w:ascii="Times New Roman" w:eastAsia="Times New Roman" w:hAnsi="Times New Roman"/>
          <w:b/>
          <w:i/>
          <w:color w:val="000000"/>
          <w:kern w:val="36"/>
          <w:sz w:val="28"/>
          <w:szCs w:val="28"/>
          <w:u w:val="single"/>
          <w:lang w:eastAsia="ru-RU"/>
        </w:rPr>
        <w:lastRenderedPageBreak/>
        <w:t>Международная стандартизация.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Международная стандартизация 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это совокупность международных организаций по стандартизации и продуктов их деятельности - стандартов, рекомендаций, технических отчетов и другой научно-технической продукции. Таких организаций три: Международная организация по стандартизации - ИСО (ISO), Международная электротехническая комиссия - МЭК (IEC), международный союз электросвязи - МСЭ (ITU).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масштабе деятельности организации свидетельствуют следующие факты: свыше 30 тыс. экспертов участвуют в технической работе, которая осуществляется в рамках 187 технических комитетов, 576 подкомитетов, 2057 рабочих групп. Ежегодно в разных странах мира проводятся более 800 заседаний упомянутых выше технических органов. Парк стандартов ИСО превышает 14 тыс. единиц, ежегодно публикуется свыше 800 новых и пересмотренных стандартов.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eastAsia="ru-RU"/>
        </w:rPr>
        <w:t>Основные объекты стандартизации, количество стандартов (в % от общего числа) характеризуют диапазон интересов организации.</w:t>
      </w:r>
    </w:p>
    <w:tbl>
      <w:tblPr>
        <w:tblW w:w="50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1179"/>
      </w:tblGrid>
      <w:tr w:rsidR="00CE588C" w:rsidRPr="00CE588C" w:rsidTr="00CE588C">
        <w:tc>
          <w:tcPr>
            <w:tcW w:w="50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Машиностроение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29%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Химия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Неметаллические материалы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12%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Руды и металлы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9%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Информационная техника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Сельское хозяйство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Строительство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4%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Специальная техника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Охрана здоровья и медицина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Основополагающие стандарты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Окружающая среда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Упаковка и транспортировка товаров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2%</w:t>
            </w:r>
          </w:p>
        </w:tc>
      </w:tr>
    </w:tbl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Остальные стандарты относятся к здравоохранению и медицине, охране окружающей среды, другим техническим областям. Вопросы информационной технологии, микропроцессорной техники - это объекты совместных разработок ИСО/МЭК.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стратегии последних лет ИСО уделяет особое внимание торгово-экономической деятельности, требующей разработки соответствующих решений в интересах рынка, и оперативной модели, позволяющей в полной мере использовать потенциал информационных технологий и коммуникационных систем, учитывая при этом, в первую очередь интересы развивающихся стран и формирование глобального рынка на равноправных условиях.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Стандарты ИСО, аккумулирующие передовой научно-технический опыт многих стран, нацелены на обеспечение единства требований к продукции, являющейся предметом международного товарообмена, включая взаимозаменяемость комплектующих изделий, единые методы испытаний и оценки качества изделий.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Пользователи международных стандартов ИСО - промышленные и деловые круги, правительственные и неправительственные организации, потребители и общество в целом.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Международные стандарты ИСО не имеют статуса обязательных для всех стран-участниц. Любая страна мира вправе применять или не применять их.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 В российской системе стандартизации нашли применение около половины международных стандартов ИСО.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России принят такой порядок внедрения международных стандартов:</w:t>
      </w:r>
    </w:p>
    <w:p w:rsidR="00CE588C" w:rsidRPr="0019636F" w:rsidRDefault="00CE588C" w:rsidP="0019636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963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прямое применение международного стандарта без включения дополнительных требований;</w:t>
      </w:r>
    </w:p>
    <w:p w:rsidR="00CE588C" w:rsidRPr="0019636F" w:rsidRDefault="00CE588C" w:rsidP="0019636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963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использование аутентичного текста международного стандарта с дополнительными требованиями, отражающими потребности народного хозяйства.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ИСО и МЭК совместно разрабатывают руководства ИСО/МЭК, в которых рассматриваются различные аспекты деятельности</w:t>
      </w:r>
      <w:r w:rsidR="001963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оценке соответствия. Содержащиеся в этих руководствах добровольные критерии - результат международного консенсуса в отношении наилучших приемов и подходов. Их применение способствует преемственности и упорядоченности в деле оценки соответствия во всем мире и содействует тем самым развитию международной торговли.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Таким образом на практике реализуется принцип: “ </w:t>
      </w: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Единый стандарт, одно испытание, признаваемые повсюду”.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Перспективные задачи ИСО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ИСО определила свои задачи, выделив наиболее актуальные стратегические направления работ: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установление более тесных связей деятельности организации с рынком, что прежде всего должно отражаться на выборе приоритетных разработок;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снижение общих и временных затрат в результате повышения эффективности работы административного аппарата, лучшего использования человеческих ресурсов, оптимизации рабочего процесса, развития информационных технологий и телекоммуникаций;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оказание эффективного содействия Всемирной торговой организации путем внедрения программы, ориентированной на постепенную переработку технических условий на поставку товаров в стандарты ИСО;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стимулирование "самоподдерживающих" элементов указанной выше про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  <w:t xml:space="preserve">граммы: поощрение создания новых стандартов для промышленности, развитие взаимоотношений с ВТО на условиях оказания необходимой технической помощи. В частности, предполагается всячески способствовать включению требований к поставляемой продукции со стороны государств в 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международные стандарты ИСО, что должно положительно сказаться на признании оценки соответствия;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забота о повышении качества деятельности по национальной стандартизации в развивающихся странах, где главное внимание уделяется выравниванию уровней стандартизации.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Ситуация в России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Получение сертификации в системе ISO 14000 может оказаться необходимым для российских предприятий, работающих или планирующих сбыт продукции на внешних рынках. Поскольку в настоящий момент национальная инфраструктура сертификации находится на начальной стадии развития, то такие предприятия склонны приглашать иностранных аудиторов. Помимо дороговизны предоставляемых услуг зарубежные аудиторы зачастую незнакомы с требованиями российского экологического законодательства.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Поэтому в ближайшем будущем представляется целесообразным предпринять следующие шаги: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популяризация ISO 14000, в том числе через публикацию русскоязычного текста стандартов;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популяризация основных принципов экологического аудита промышленных предприятий;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подготовка специалистов-аудиторов;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развитие нормативной базы по экологическому аудиту;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внедрение национальной системы экологической сертификации и маркировки продукции, а в качестве первого шага - официальное признание определенных систем экологической маркировки импортной продукции.</w:t>
      </w:r>
    </w:p>
    <w:p w:rsidR="009A793D" w:rsidRPr="0019636F" w:rsidRDefault="009A793D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P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E588C" w:rsidRPr="0019636F" w:rsidRDefault="00CE588C" w:rsidP="0019636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i/>
          <w:color w:val="000000"/>
          <w:sz w:val="28"/>
          <w:szCs w:val="28"/>
          <w:u w:val="single"/>
        </w:rPr>
      </w:pPr>
      <w:r w:rsidRPr="0019636F">
        <w:rPr>
          <w:bCs w:val="0"/>
          <w:i/>
          <w:color w:val="000000"/>
          <w:sz w:val="28"/>
          <w:szCs w:val="28"/>
          <w:u w:val="single"/>
        </w:rPr>
        <w:lastRenderedPageBreak/>
        <w:t>Организация работ по стандартизации в Российской Федерации</w:t>
      </w:r>
      <w:r w:rsidR="00977872" w:rsidRPr="0019636F">
        <w:rPr>
          <w:bCs w:val="0"/>
          <w:i/>
          <w:color w:val="000000"/>
          <w:sz w:val="28"/>
          <w:szCs w:val="28"/>
          <w:u w:val="single"/>
        </w:rPr>
        <w:t>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Организация работ по стандартизации - это совокупность организационно-технических, правовых и экономических мер,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ГСС РФ начала формироваться в 1992 г. в связи со становлением государственной самостоятельности России. Основой ГСС является фонд законов, подзаконных актов, нормативных документов по стандартизации. Указанный фонд представляет четырех уровневую систему, включающую: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1. техническое законодательство;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2.государственные стандарты, общероссийские классификаторы технико-экономической и социальной информации;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3. стандарты отрасли и стандарты общественных организаций;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4. стандарты предприятий и технические условия.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i/>
          <w:iCs/>
          <w:color w:val="000000"/>
          <w:sz w:val="28"/>
          <w:szCs w:val="28"/>
        </w:rPr>
        <w:t>Органы по стандартизации</w:t>
      </w:r>
      <w:r w:rsidRPr="0019636F">
        <w:rPr>
          <w:color w:val="000000"/>
          <w:sz w:val="28"/>
          <w:szCs w:val="28"/>
        </w:rPr>
        <w:t>– это органы, признанные на определенном уровне, основная функция которых состоит в руководстве работами по стандартизации.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(Госстандарт России).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Председатель этого органа</w:t>
      </w:r>
      <w:r w:rsidRPr="0019636F">
        <w:rPr>
          <w:color w:val="000000"/>
          <w:sz w:val="28"/>
          <w:szCs w:val="28"/>
        </w:rPr>
        <w:t xml:space="preserve"> – </w:t>
      </w:r>
      <w:r w:rsidRPr="0019636F">
        <w:rPr>
          <w:i/>
          <w:iCs/>
          <w:color w:val="000000"/>
          <w:sz w:val="28"/>
          <w:szCs w:val="28"/>
          <w:u w:val="single"/>
        </w:rPr>
        <w:t xml:space="preserve">главный государственный инспектор РФ по надзору за </w:t>
      </w:r>
      <w:proofErr w:type="spellStart"/>
      <w:r w:rsidRPr="0019636F">
        <w:rPr>
          <w:i/>
          <w:iCs/>
          <w:color w:val="000000"/>
          <w:sz w:val="28"/>
          <w:szCs w:val="28"/>
          <w:u w:val="single"/>
        </w:rPr>
        <w:t>госстандартами</w:t>
      </w:r>
      <w:proofErr w:type="spellEnd"/>
      <w:r w:rsidRPr="0019636F">
        <w:rPr>
          <w:i/>
          <w:iCs/>
          <w:color w:val="000000"/>
          <w:sz w:val="28"/>
          <w:szCs w:val="28"/>
          <w:u w:val="single"/>
        </w:rPr>
        <w:t xml:space="preserve"> и обеспечением единства измерений.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i/>
          <w:iCs/>
          <w:color w:val="000000"/>
          <w:sz w:val="28"/>
          <w:szCs w:val="28"/>
        </w:rPr>
        <w:t>Госстандарт России</w:t>
      </w:r>
      <w:r w:rsidR="00977872" w:rsidRPr="0019636F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19636F">
        <w:rPr>
          <w:color w:val="000000"/>
          <w:sz w:val="28"/>
          <w:szCs w:val="28"/>
        </w:rPr>
        <w:t>выполняет следующие</w:t>
      </w:r>
      <w:r w:rsidR="00977872" w:rsidRPr="0019636F">
        <w:rPr>
          <w:color w:val="000000"/>
          <w:sz w:val="28"/>
          <w:szCs w:val="28"/>
        </w:rPr>
        <w:t xml:space="preserve"> </w:t>
      </w:r>
      <w:r w:rsidRPr="0019636F">
        <w:rPr>
          <w:b/>
          <w:bCs/>
          <w:i/>
          <w:iCs/>
          <w:color w:val="000000"/>
          <w:sz w:val="28"/>
          <w:szCs w:val="28"/>
        </w:rPr>
        <w:t>функции: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утверждает национальные стандарты;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принимает программу разработки национальных стандартов;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организует экспертизу проектов национальных стандартов;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lastRenderedPageBreak/>
        <w:t>обеспечивает соответствие национальной системы стандартизации интересов национальной экономики, состоянию материально-технической базы и уровню научно-технического прогресса;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осуществляет учет национальных стандартов, правил стандартизации, норм и рекомендаций в этой области и обеспечивает их доступность заинтересованным лицам; создает технические комитеты по стандартизации и координирует их деятельность;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организует опубликованию национальных стандартов и их распространение;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участвует в разработке международных стандартов, обеспечивая учет интересов РФ при их принятии;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представляет РФ в международных организациях, осуществляющих деятельность в области стандартизации;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утверждает изображение знака соответствия национальным стандартам.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Госстандарт осуществляет свои функции непосредственно и через созданные им органы. К территориальным органам Госстандарта относятся центры стандартизации и метрологии (ЦСМ), которых на территории РФ более 100, в Москве, Санкт-Петербурге, Нижнем Новгороде.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Службы стандартизации</w:t>
      </w:r>
      <w:r w:rsidRPr="0019636F">
        <w:rPr>
          <w:color w:val="000000"/>
          <w:sz w:val="28"/>
          <w:szCs w:val="28"/>
        </w:rPr>
        <w:t>– специально создаваемые организации и подразделения для проведения работ по стандартизации на определенных уровнях – государственном, отраслевом, предприятий (организации).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  <w:u w:val="single"/>
        </w:rPr>
        <w:t>Технические комитеты по стандартизации (ТК)</w:t>
      </w:r>
      <w:r w:rsidRPr="0019636F">
        <w:rPr>
          <w:color w:val="000000"/>
          <w:sz w:val="28"/>
          <w:szCs w:val="28"/>
        </w:rPr>
        <w:t>создают на базе организаций, специализирующихся по определенным видам продукции (услуг) и имеющих в данной области наиболее высокий научно-технический потенциал.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Задача ТК</w:t>
      </w:r>
      <w:r w:rsidRPr="0019636F">
        <w:rPr>
          <w:color w:val="000000"/>
          <w:sz w:val="28"/>
          <w:szCs w:val="28"/>
        </w:rPr>
        <w:t xml:space="preserve"> – заключается в обеспечении «круглого стола» участников разработки проекта стандарта.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ТК несут ответственность на качество и сроки разрабатываемых ими проектов стандартов.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lastRenderedPageBreak/>
        <w:t>Для организации и координации работ по стандартизации в отраслях народного хозяйства в необходимых случаях создают подразделения (службы) стандартизации министерств (и других органов государственного управления) и головные организации по стандартизации из числа организаций с высоким научно-техническим потенциалом в соответствующих областях науки и техники.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Руководители предприятий непосредственно несут ответственность за организацию и состояние выполняемых работ по стандартизации на этих предприятиях. Предприятия создают при необходимости службы стандартизации (отдел, лабораторию, бюро), которые выполняют научно-исследовательские, опытно-конструкторские и другие работы по стандартизации.</w:t>
      </w:r>
    </w:p>
    <w:p w:rsidR="00CE588C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6B4C4E">
        <w:rPr>
          <w:b/>
          <w:i/>
          <w:iCs/>
          <w:color w:val="000000"/>
          <w:sz w:val="28"/>
          <w:szCs w:val="28"/>
          <w:u w:val="single"/>
        </w:rPr>
        <w:t>Другие службы по стандартизации.</w:t>
      </w:r>
      <w:r w:rsidR="0019636F" w:rsidRPr="006B4C4E">
        <w:rPr>
          <w:b/>
          <w:i/>
          <w:iCs/>
          <w:color w:val="000000"/>
          <w:sz w:val="28"/>
          <w:szCs w:val="28"/>
        </w:rPr>
        <w:t xml:space="preserve"> </w:t>
      </w:r>
      <w:r w:rsidRPr="0019636F">
        <w:rPr>
          <w:color w:val="000000"/>
          <w:sz w:val="28"/>
          <w:szCs w:val="28"/>
        </w:rPr>
        <w:t>Другие субъекты хозяйственной деятельности, разрабатыв</w:t>
      </w:r>
      <w:bookmarkStart w:id="0" w:name="_GoBack"/>
      <w:bookmarkEnd w:id="0"/>
      <w:r w:rsidRPr="0019636F">
        <w:rPr>
          <w:color w:val="000000"/>
          <w:sz w:val="28"/>
          <w:szCs w:val="28"/>
        </w:rPr>
        <w:t xml:space="preserve">ающие нормативные документы (стандарты отраслей и предприятий), создают в своей </w:t>
      </w:r>
      <w:proofErr w:type="spellStart"/>
      <w:r w:rsidRPr="0019636F">
        <w:rPr>
          <w:color w:val="000000"/>
          <w:sz w:val="28"/>
          <w:szCs w:val="28"/>
        </w:rPr>
        <w:t>оргструктуре</w:t>
      </w:r>
      <w:proofErr w:type="spellEnd"/>
      <w:r w:rsidRPr="0019636F">
        <w:rPr>
          <w:color w:val="000000"/>
          <w:sz w:val="28"/>
          <w:szCs w:val="28"/>
        </w:rPr>
        <w:t xml:space="preserve"> специальные службы, которые координируют работу по созданию стандартов других участвующих в этом подразделении. Например, на предприятии научно-исследовательские, конструкторские и технологические отделы, лаборатории выполняют исследования, связанные со стандартизацией, а участие других подразделений определяется их компетенцией. Руководит работой</w:t>
      </w:r>
      <w:r>
        <w:rPr>
          <w:rFonts w:ascii="Arial" w:hAnsi="Arial" w:cs="Arial"/>
          <w:color w:val="000000"/>
        </w:rPr>
        <w:t xml:space="preserve"> отдел стандартизации.</w:t>
      </w:r>
    </w:p>
    <w:sectPr w:rsidR="00CE5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951"/>
    <w:multiLevelType w:val="multilevel"/>
    <w:tmpl w:val="50E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5D67"/>
    <w:multiLevelType w:val="hybridMultilevel"/>
    <w:tmpl w:val="8C120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AF"/>
    <w:rsid w:val="0019636F"/>
    <w:rsid w:val="006B4C4E"/>
    <w:rsid w:val="00977872"/>
    <w:rsid w:val="009A793D"/>
    <w:rsid w:val="009C7EAF"/>
    <w:rsid w:val="00A004C5"/>
    <w:rsid w:val="00A2540B"/>
    <w:rsid w:val="00A94076"/>
    <w:rsid w:val="00BF03D4"/>
    <w:rsid w:val="00CE588C"/>
    <w:rsid w:val="00E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7F3A"/>
  <w15:chartTrackingRefBased/>
  <w15:docId w15:val="{57A7DC65-7045-493C-9994-F0C4670D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4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CE5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9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5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CE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14773-FEC6-4E3F-9F32-97948BD6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2019-09-21T05:53:00Z</dcterms:created>
  <dcterms:modified xsi:type="dcterms:W3CDTF">2019-09-21T06:21:00Z</dcterms:modified>
</cp:coreProperties>
</file>