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firstLine="720"/>
        <w:rPr>
          <w:rFonts w:ascii="Times New Roman" w:cs="Times New Roman" w:eastAsia="Times New Roman" w:hAnsi="Times New Roman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project, I will be asking the question, “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rtl w:val="0"/>
        </w:rPr>
        <w:t xml:space="preserve">What if you needed to find a particular element, or class of them, such as "all the multiples of 5?" Hopefully this will give quick, more meaningful data than the previous experiment. I predict that it might be slower though, because there is more being done with the data.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rtl w:val="0"/>
        </w:rPr>
        <w:t xml:space="preserve">The results of this were interesting. According to the excel sheet that I made, Java performed better than python . I think that it would be interesting to do the multiples of 5 tests with java to see what performs better there. Python seemed to show a longer runtime as it got closer to 1000000, according to the graph. It is also very interesting to see that Java had a lot more split data when it came to Linkedlist, array, and vector, while python was more consistent throughout. I was generally right when it came to my hypothesis, it seems that the multiples of 5 test takes a little bit longer than the normal random test that was done first.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