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C325" w14:textId="77777777" w:rsidR="008311FF" w:rsidRDefault="00000000">
      <w:pPr>
        <w:pStyle w:val="Title"/>
      </w:pPr>
      <w:r>
        <w:t>Car Seats Data Analysis</w:t>
      </w:r>
    </w:p>
    <w:p w14:paraId="258D1D43" w14:textId="77777777" w:rsidR="008311FF" w:rsidRDefault="00000000">
      <w:pPr>
        <w:pStyle w:val="Author"/>
      </w:pPr>
      <w:r>
        <w:t>Chathurani Ekanayake</w:t>
      </w:r>
    </w:p>
    <w:p w14:paraId="31A85D5F" w14:textId="77777777" w:rsidR="008311FF" w:rsidRDefault="00000000">
      <w:pPr>
        <w:pStyle w:val="Date"/>
      </w:pPr>
      <w:r>
        <w:t>2023-02-18</w:t>
      </w:r>
    </w:p>
    <w:p w14:paraId="2312CAAC" w14:textId="77777777" w:rsidR="008311FF" w:rsidRDefault="00000000">
      <w:pPr>
        <w:pStyle w:val="FirstParagraph"/>
      </w:pPr>
      <w:r>
        <w:t>install.packages(“ISLR”)</w:t>
      </w:r>
    </w:p>
    <w:p w14:paraId="22F5F510" w14:textId="77777777" w:rsidR="008311FF" w:rsidRDefault="00000000">
      <w:pPr>
        <w:pStyle w:val="Heading1"/>
      </w:pPr>
      <w:bookmarkStart w:id="0" w:name="load-islr-and-get-the-data-set"/>
      <w:r>
        <w:t>01. Load ISLR and get the Data set</w:t>
      </w:r>
    </w:p>
    <w:p w14:paraId="50C732B7" w14:textId="77777777" w:rsidR="008311FF"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data</w:t>
      </w:r>
      <w:r>
        <w:rPr>
          <w:rStyle w:val="NormalTok"/>
        </w:rPr>
        <w:t>(</w:t>
      </w:r>
      <w:r>
        <w:rPr>
          <w:rStyle w:val="StringTok"/>
        </w:rPr>
        <w:t>"Carseats"</w:t>
      </w:r>
      <w:r>
        <w:rPr>
          <w:rStyle w:val="NormalTok"/>
        </w:rPr>
        <w:t>)</w:t>
      </w:r>
    </w:p>
    <w:p w14:paraId="04F17066" w14:textId="77777777" w:rsidR="008311FF" w:rsidRDefault="00000000">
      <w:pPr>
        <w:pStyle w:val="Heading1"/>
      </w:pPr>
      <w:bookmarkStart w:id="1" w:name="summary-of-data-set"/>
      <w:bookmarkEnd w:id="0"/>
      <w:r>
        <w:t>02. Summary of Data set</w:t>
      </w:r>
    </w:p>
    <w:p w14:paraId="3D71AB55" w14:textId="77777777" w:rsidR="008311FF"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summary</w:t>
      </w:r>
      <w:r>
        <w:rPr>
          <w:rStyle w:val="NormalTok"/>
        </w:rPr>
        <w:t>(Carseats)</w:t>
      </w:r>
    </w:p>
    <w:p w14:paraId="4CC6B126" w14:textId="77777777" w:rsidR="008311FF" w:rsidRDefault="00000000">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D86CD67" w14:textId="77777777" w:rsidR="008311FF" w:rsidRDefault="00000000">
      <w:pPr>
        <w:pStyle w:val="SourceCode"/>
      </w:pPr>
      <w:r>
        <w:rPr>
          <w:rStyle w:val="NormalTok"/>
        </w:rPr>
        <w:t xml:space="preserve">nrows </w:t>
      </w:r>
      <w:r>
        <w:rPr>
          <w:rStyle w:val="OtherTok"/>
        </w:rPr>
        <w:t>&lt;-</w:t>
      </w:r>
      <w:r>
        <w:rPr>
          <w:rStyle w:val="NormalTok"/>
        </w:rPr>
        <w:t xml:space="preserve"> </w:t>
      </w:r>
      <w:r>
        <w:rPr>
          <w:rStyle w:val="FunctionTok"/>
        </w:rPr>
        <w:t>nrow</w:t>
      </w:r>
      <w:r>
        <w:rPr>
          <w:rStyle w:val="NormalTok"/>
        </w:rPr>
        <w:t>(Carseats)</w:t>
      </w:r>
      <w:r>
        <w:br/>
      </w:r>
      <w:r>
        <w:rPr>
          <w:rStyle w:val="FunctionTok"/>
        </w:rPr>
        <w:t>print</w:t>
      </w:r>
      <w:r>
        <w:rPr>
          <w:rStyle w:val="NormalTok"/>
        </w:rPr>
        <w:t>(</w:t>
      </w:r>
      <w:r>
        <w:rPr>
          <w:rStyle w:val="FunctionTok"/>
        </w:rPr>
        <w:t>paste</w:t>
      </w:r>
      <w:r>
        <w:rPr>
          <w:rStyle w:val="NormalTok"/>
        </w:rPr>
        <w:t>(</w:t>
      </w:r>
      <w:r>
        <w:rPr>
          <w:rStyle w:val="StringTok"/>
        </w:rPr>
        <w:t>"Number of rows:"</w:t>
      </w:r>
      <w:r>
        <w:rPr>
          <w:rStyle w:val="NormalTok"/>
        </w:rPr>
        <w:t>,nrows))</w:t>
      </w:r>
    </w:p>
    <w:p w14:paraId="3782D703" w14:textId="77777777" w:rsidR="008311FF" w:rsidRDefault="00000000">
      <w:pPr>
        <w:pStyle w:val="SourceCode"/>
      </w:pPr>
      <w:r>
        <w:rPr>
          <w:rStyle w:val="VerbatimChar"/>
        </w:rPr>
        <w:t>## [1] "Number of rows: 400"</w:t>
      </w:r>
    </w:p>
    <w:p w14:paraId="317F6BD4" w14:textId="77777777" w:rsidR="008311FF" w:rsidRDefault="00000000">
      <w:pPr>
        <w:pStyle w:val="Heading1"/>
      </w:pPr>
      <w:bookmarkStart w:id="2" w:name="find-the-maximum-value-of-advertising"/>
      <w:bookmarkEnd w:id="1"/>
      <w:r>
        <w:lastRenderedPageBreak/>
        <w:t>03. Find the maximum value of Advertising</w:t>
      </w:r>
    </w:p>
    <w:p w14:paraId="00586069" w14:textId="77777777" w:rsidR="008311FF" w:rsidRDefault="00000000">
      <w:pPr>
        <w:pStyle w:val="SourceCode"/>
      </w:pPr>
      <w:r>
        <w:rPr>
          <w:rStyle w:val="NormalTok"/>
        </w:rPr>
        <w:t xml:space="preserve">M </w:t>
      </w:r>
      <w:r>
        <w:rPr>
          <w:rStyle w:val="OtherTok"/>
        </w:rPr>
        <w:t>&lt;-</w:t>
      </w:r>
      <w:r>
        <w:rPr>
          <w:rStyle w:val="NormalTok"/>
        </w:rPr>
        <w:t xml:space="preserve"> </w:t>
      </w:r>
      <w:r>
        <w:rPr>
          <w:rStyle w:val="FunctionTok"/>
        </w:rPr>
        <w:t>max</w:t>
      </w:r>
      <w:r>
        <w:rPr>
          <w:rStyle w:val="NormalTok"/>
        </w:rPr>
        <w:t>(Carseats</w:t>
      </w:r>
      <w:r>
        <w:rPr>
          <w:rStyle w:val="SpecialCharTok"/>
        </w:rPr>
        <w:t>$</w:t>
      </w:r>
      <w:r>
        <w:rPr>
          <w:rStyle w:val="NormalTok"/>
        </w:rPr>
        <w:t>Advertising,</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"Maximum value of Advertising:"</w:t>
      </w:r>
      <w:r>
        <w:rPr>
          <w:rStyle w:val="NormalTok"/>
        </w:rPr>
        <w:t>,M))</w:t>
      </w:r>
    </w:p>
    <w:p w14:paraId="59775F0E" w14:textId="77777777" w:rsidR="008311FF" w:rsidRDefault="00000000">
      <w:pPr>
        <w:pStyle w:val="SourceCode"/>
      </w:pPr>
      <w:r>
        <w:rPr>
          <w:rStyle w:val="VerbatimChar"/>
        </w:rPr>
        <w:t>## [1] "Maximum value of Advertising: 29"</w:t>
      </w:r>
    </w:p>
    <w:p w14:paraId="53867DCB" w14:textId="77777777" w:rsidR="008311FF" w:rsidRDefault="00000000">
      <w:pPr>
        <w:pStyle w:val="Heading1"/>
      </w:pPr>
      <w:bookmarkStart w:id="3" w:name="calculate-iqr"/>
      <w:bookmarkEnd w:id="2"/>
      <w:r>
        <w:t>04. Calculate IQR</w:t>
      </w:r>
    </w:p>
    <w:p w14:paraId="6994B793" w14:textId="77777777" w:rsidR="008311FF" w:rsidRDefault="00000000">
      <w:pPr>
        <w:pStyle w:val="SourceCode"/>
      </w:pPr>
      <w:r>
        <w:rPr>
          <w:rStyle w:val="NormalTok"/>
        </w:rPr>
        <w:t xml:space="preserve">I </w:t>
      </w:r>
      <w:r>
        <w:rPr>
          <w:rStyle w:val="OtherTok"/>
        </w:rPr>
        <w:t>&lt;-</w:t>
      </w:r>
      <w:r>
        <w:rPr>
          <w:rStyle w:val="NormalTok"/>
        </w:rPr>
        <w:t xml:space="preserve"> </w:t>
      </w:r>
      <w:r>
        <w:rPr>
          <w:rStyle w:val="FunctionTok"/>
        </w:rPr>
        <w:t>IQR</w:t>
      </w:r>
      <w:r>
        <w:rPr>
          <w:rStyle w:val="NormalTok"/>
        </w:rPr>
        <w:t>(Carseats</w:t>
      </w:r>
      <w:r>
        <w:rPr>
          <w:rStyle w:val="SpecialCharTok"/>
        </w:rPr>
        <w:t>$</w:t>
      </w:r>
      <w:r>
        <w:rPr>
          <w:rStyle w:val="NormalTok"/>
        </w:rPr>
        <w:t>Price)</w:t>
      </w:r>
      <w:r>
        <w:br/>
      </w:r>
      <w:r>
        <w:rPr>
          <w:rStyle w:val="FunctionTok"/>
        </w:rPr>
        <w:t>print</w:t>
      </w:r>
      <w:r>
        <w:rPr>
          <w:rStyle w:val="NormalTok"/>
        </w:rPr>
        <w:t>(</w:t>
      </w:r>
      <w:r>
        <w:rPr>
          <w:rStyle w:val="FunctionTok"/>
        </w:rPr>
        <w:t>paste</w:t>
      </w:r>
      <w:r>
        <w:rPr>
          <w:rStyle w:val="NormalTok"/>
        </w:rPr>
        <w:t>(</w:t>
      </w:r>
      <w:r>
        <w:rPr>
          <w:rStyle w:val="StringTok"/>
        </w:rPr>
        <w:t>"IQR of price:"</w:t>
      </w:r>
      <w:r>
        <w:rPr>
          <w:rStyle w:val="NormalTok"/>
        </w:rPr>
        <w:t>, I))</w:t>
      </w:r>
    </w:p>
    <w:p w14:paraId="095372A6" w14:textId="77777777" w:rsidR="008311FF" w:rsidRDefault="00000000">
      <w:pPr>
        <w:pStyle w:val="SourceCode"/>
      </w:pPr>
      <w:r>
        <w:rPr>
          <w:rStyle w:val="VerbatimChar"/>
        </w:rPr>
        <w:t>## [1] "IQR of price: 31"</w:t>
      </w:r>
    </w:p>
    <w:p w14:paraId="61620186" w14:textId="77777777" w:rsidR="008311FF" w:rsidRDefault="00000000">
      <w:pPr>
        <w:pStyle w:val="Heading1"/>
      </w:pPr>
      <w:bookmarkStart w:id="4" w:name="plot-sales-and-price-data"/>
      <w:bookmarkEnd w:id="3"/>
      <w:r>
        <w:t>05. Plot Sales and Price data</w:t>
      </w:r>
    </w:p>
    <w:p w14:paraId="07E16CDE" w14:textId="77777777" w:rsidR="008311FF" w:rsidRDefault="00000000">
      <w:pPr>
        <w:pStyle w:val="SourceCode"/>
      </w:pPr>
      <w:r>
        <w:rPr>
          <w:rStyle w:val="FunctionTok"/>
        </w:rPr>
        <w:t>library</w:t>
      </w:r>
      <w:r>
        <w:rPr>
          <w:rStyle w:val="NormalTok"/>
        </w:rPr>
        <w:t>(ggplot2)</w:t>
      </w:r>
      <w:r>
        <w:br/>
      </w:r>
      <w:r>
        <w:rPr>
          <w:rStyle w:val="FunctionTok"/>
        </w:rPr>
        <w:t>ggplot</w:t>
      </w:r>
      <w:r>
        <w:rPr>
          <w:rStyle w:val="NormalTok"/>
        </w:rPr>
        <w:t>()</w:t>
      </w:r>
      <w:r>
        <w:rPr>
          <w:rStyle w:val="SpecialCharTok"/>
        </w:rPr>
        <w:t>+</w:t>
      </w:r>
      <w:r>
        <w:rPr>
          <w:rStyle w:val="FunctionTok"/>
        </w:rPr>
        <w:t>geom_point</w:t>
      </w:r>
      <w:r>
        <w:rPr>
          <w:rStyle w:val="NormalTok"/>
        </w:rPr>
        <w:t>(</w:t>
      </w:r>
      <w:r>
        <w:rPr>
          <w:rStyle w:val="AttributeTok"/>
        </w:rPr>
        <w:t>data=</w:t>
      </w:r>
      <w:r>
        <w:rPr>
          <w:rStyle w:val="NormalTok"/>
        </w:rPr>
        <w:t>Carseats,</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Sales, </w:t>
      </w:r>
      <w:r>
        <w:rPr>
          <w:rStyle w:val="AttributeTok"/>
        </w:rPr>
        <w:t>y=</w:t>
      </w:r>
      <w:r>
        <w:rPr>
          <w:rStyle w:val="NormalTok"/>
        </w:rPr>
        <w:t>Price),</w:t>
      </w:r>
      <w:r>
        <w:rPr>
          <w:rStyle w:val="AttributeTok"/>
        </w:rPr>
        <w:t>color=</w:t>
      </w:r>
      <w:r>
        <w:rPr>
          <w:rStyle w:val="StringTok"/>
        </w:rPr>
        <w:t>"navy"</w:t>
      </w:r>
      <w:r>
        <w:rPr>
          <w:rStyle w:val="NormalTok"/>
        </w:rPr>
        <w:t>)</w:t>
      </w:r>
    </w:p>
    <w:p w14:paraId="6E1A2570" w14:textId="77777777" w:rsidR="008311FF" w:rsidRDefault="00000000">
      <w:pPr>
        <w:pStyle w:val="FirstParagraph"/>
      </w:pPr>
      <w:r>
        <w:rPr>
          <w:noProof/>
        </w:rPr>
        <w:drawing>
          <wp:inline distT="0" distB="0" distL="0" distR="0" wp14:anchorId="6C1C8C26" wp14:editId="1E398744">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0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1B1AA4" w14:textId="77777777" w:rsidR="008311FF" w:rsidRDefault="00000000">
      <w:pPr>
        <w:pStyle w:val="SourceCode"/>
      </w:pPr>
      <w:r>
        <w:rPr>
          <w:rStyle w:val="NormalTok"/>
        </w:rPr>
        <w:t xml:space="preserve">correlation </w:t>
      </w:r>
      <w:r>
        <w:rPr>
          <w:rStyle w:val="OtherTok"/>
        </w:rPr>
        <w:t>&lt;-</w:t>
      </w:r>
      <w:r>
        <w:rPr>
          <w:rStyle w:val="NormalTok"/>
        </w:rPr>
        <w:t xml:space="preserve"> </w:t>
      </w:r>
      <w:r>
        <w:rPr>
          <w:rStyle w:val="FunctionTok"/>
        </w:rPr>
        <w:t>cor</w:t>
      </w:r>
      <w:r>
        <w:rPr>
          <w:rStyle w:val="NormalTok"/>
        </w:rPr>
        <w:t>(Carseats</w:t>
      </w:r>
      <w:r>
        <w:rPr>
          <w:rStyle w:val="SpecialCharTok"/>
        </w:rPr>
        <w:t>$</w:t>
      </w:r>
      <w:r>
        <w:rPr>
          <w:rStyle w:val="NormalTok"/>
        </w:rPr>
        <w:t>Sales,Carseats</w:t>
      </w:r>
      <w:r>
        <w:rPr>
          <w:rStyle w:val="SpecialCharTok"/>
        </w:rPr>
        <w:t>$</w:t>
      </w:r>
      <w:r>
        <w:rPr>
          <w:rStyle w:val="NormalTok"/>
        </w:rPr>
        <w:t>Price)</w:t>
      </w:r>
      <w:r>
        <w:br/>
      </w:r>
      <w:r>
        <w:rPr>
          <w:rStyle w:val="FunctionTok"/>
        </w:rPr>
        <w:t>print</w:t>
      </w:r>
      <w:r>
        <w:rPr>
          <w:rStyle w:val="NormalTok"/>
        </w:rPr>
        <w:t>(correlation)</w:t>
      </w:r>
    </w:p>
    <w:p w14:paraId="36DA0794" w14:textId="77777777" w:rsidR="008311FF" w:rsidRDefault="00000000">
      <w:pPr>
        <w:pStyle w:val="SourceCode"/>
      </w:pPr>
      <w:r>
        <w:rPr>
          <w:rStyle w:val="VerbatimChar"/>
        </w:rPr>
        <w:t>## [1] -0.4449507</w:t>
      </w:r>
    </w:p>
    <w:p w14:paraId="6561984C" w14:textId="0D3E7C65" w:rsidR="008311FF" w:rsidRDefault="00000000">
      <w:pPr>
        <w:pStyle w:val="SourceCode"/>
      </w:pPr>
      <w:r>
        <w:rPr>
          <w:rStyle w:val="CommentTok"/>
        </w:rPr>
        <w:t xml:space="preserve">#According to the correlation value there is a moderate negative relationship between sales and </w:t>
      </w:r>
      <w:r w:rsidR="00D00ACC">
        <w:rPr>
          <w:rStyle w:val="CommentTok"/>
        </w:rPr>
        <w:t xml:space="preserve">the </w:t>
      </w:r>
      <w:r>
        <w:rPr>
          <w:rStyle w:val="CommentTok"/>
        </w:rPr>
        <w:t xml:space="preserve">price of car seats. The negative correlation value </w:t>
      </w:r>
      <w:r>
        <w:rPr>
          <w:rStyle w:val="CommentTok"/>
        </w:rPr>
        <w:lastRenderedPageBreak/>
        <w:t xml:space="preserve">indicates that the price of Car Seats and Sales of Car Seats have a negative relationship. Simply it means when the price of Car Seats increases, the Sales of Car Seats go down. It is important to note that correlation value does not indicate causation. </w:t>
      </w:r>
      <w:bookmarkEnd w:id="4"/>
    </w:p>
    <w:sectPr w:rsidR="008311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787A" w14:textId="77777777" w:rsidR="00421DEF" w:rsidRDefault="00421DEF">
      <w:pPr>
        <w:spacing w:after="0"/>
      </w:pPr>
      <w:r>
        <w:separator/>
      </w:r>
    </w:p>
  </w:endnote>
  <w:endnote w:type="continuationSeparator" w:id="0">
    <w:p w14:paraId="72D15F1F" w14:textId="77777777" w:rsidR="00421DEF" w:rsidRDefault="00421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A201" w14:textId="77777777" w:rsidR="00421DEF" w:rsidRDefault="00421DEF">
      <w:r>
        <w:separator/>
      </w:r>
    </w:p>
  </w:footnote>
  <w:footnote w:type="continuationSeparator" w:id="0">
    <w:p w14:paraId="2CED5118" w14:textId="77777777" w:rsidR="00421DEF" w:rsidRDefault="00421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FE36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1507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QyNTExsrA0NDA2MzJV0lEKTi0uzszPAykwrAUAw14InCwAAAA="/>
  </w:docVars>
  <w:rsids>
    <w:rsidRoot w:val="008311FF"/>
    <w:rsid w:val="00421DEF"/>
    <w:rsid w:val="008311FF"/>
    <w:rsid w:val="00D00A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1A64"/>
  <w15:docId w15:val="{8439CB62-9D84-4662-9588-4AF2E113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376</Words>
  <Characters>2013</Characters>
  <Application>Microsoft Office Word</Application>
  <DocSecurity>0</DocSecurity>
  <Lines>67</Lines>
  <Paragraphs>30</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Seats Data Analysis</dc:title>
  <dc:creator>Chathurani Ekanayake</dc:creator>
  <cp:keywords/>
  <cp:lastModifiedBy>Perera, Wetthasinhage</cp:lastModifiedBy>
  <cp:revision>3</cp:revision>
  <cp:lastPrinted>2023-02-19T04:28:00Z</cp:lastPrinted>
  <dcterms:created xsi:type="dcterms:W3CDTF">2023-02-19T04:27:00Z</dcterms:created>
  <dcterms:modified xsi:type="dcterms:W3CDTF">2023-02-19T04:29:00Z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2023-02-18</vt:lpwstr>
  </property>
  <property fmtid="{D5CDD505-2E9C-101B-9397-08002B2CF9AE}" pid="3" name="output">
    <vt:lpwstr>word_document</vt:lpwstr>
  </property>
  <property fmtid="{D5CDD505-2E9C-101B-9397-08002B2CF9AE}" pid="4" name="GrammarlyDocumentId">
    <vt:lpwstr>137c0f4438137d14115cc2c57eda04f98179459b1386341a8f82f97e2e13f5da</vt:lpwstr>
  </property>
</Properties>
</file>