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72"/>
        </w:rPr>
        <w:t>GeoX Desktop</w:t>
      </w:r>
    </w:p>
    <w:p>
      <w:pPr>
        <w:jc w:val="center"/>
      </w:pPr>
      <w:r>
        <w:rPr>
          <w:color w:val="4A6FA5"/>
          <w:sz w:val="40"/>
        </w:rPr>
        <w:t>Product Requirements Document (Revised)</w:t>
      </w:r>
    </w:p>
    <w:p/>
    <w:p>
      <w:pPr>
        <w:jc w:val="center"/>
      </w:pPr>
      <w:r>
        <w:rPr>
          <w:sz w:val="24"/>
        </w:rPr>
        <w:t>Version: 2.0</w:t>
        <w:br/>
      </w:r>
      <w:r>
        <w:rPr>
          <w:sz w:val="24"/>
        </w:rPr>
        <w:t>Date: 2 April 2026</w:t>
        <w:br/>
      </w:r>
      <w:r>
        <w:rPr>
          <w:sz w:val="24"/>
        </w:rPr>
        <w:t>Status: Active Development (Beta)</w:t>
        <w:br/>
      </w:r>
      <w:r>
        <w:rPr>
          <w:sz w:val="24"/>
        </w:rPr>
        <w:t>Product: GeoX Desktop v1.0.0</w:t>
        <w:br/>
      </w:r>
      <w:r>
        <w:rPr>
          <w:sz w:val="24"/>
        </w:rPr>
        <w:t>License: MIT (Open Source)</w:t>
        <w:br/>
      </w:r>
    </w:p>
    <w:p>
      <w:r>
        <w:br w:type="page"/>
      </w:r>
    </w:p>
    <w:p>
      <w:pPr>
        <w:pStyle w:val="Heading1"/>
      </w:pPr>
      <w:r>
        <w:rPr>
          <w:color w:val="1B3A5C"/>
        </w:rPr>
        <w:t>1. Executive Summary</w:t>
      </w:r>
    </w:p>
    <w:p>
      <w:r>
        <w:t>GeoX Desktop is an integrated 3D geostatistical workbench and mine-planning platform that delivers the full mineral resource estimation workflow—drillhole import, compositing, variography, spatial estimation, resource classification, geological modelling, pit optimisation, production scheduling, and financial analysis—in a single desktop application.</w:t>
      </w:r>
    </w:p>
    <w:p>
      <w:r>
        <w:t>It targets a market segment where commercial packages (Vulcan, Leapfrog Geo, Datamine) cost $20,000–$50,000+ per seat per year, while open-source alternatives are fragmented CLI tools with no 3D visualisation, no integrated audit trail, and no mine-planning capability. GeoX eliminates the need to switch between three or more applications by unifying data management, estimation, visualisation, and planning under one roof with full JORC/SAMREC audit compliance.</w:t>
      </w:r>
    </w:p>
    <w:p>
      <w:pPr>
        <w:pStyle w:val="Heading1"/>
      </w:pPr>
      <w:r>
        <w:rPr>
          <w:color w:val="1B3A5C"/>
        </w:rPr>
        <w:t>2. Target Users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Background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Goals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Resource Estimator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MSc/PhD Geoscience, 2–10 yrs experience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Defensible, reproducible estimates; JORC-compliant audit trails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Geostatistician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Advanced modelling 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Fine-grained variogram control, cross-validation, LVA 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Steward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Database/geology specialist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Chain of custody, QC validation, composite parameter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Mine Planner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Cutoff analysis, pit optimisation, scheduling, NPV/IRR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Uncertainty Analyst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PhD-level researcher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Multi-realisation simulations, P10/P50/P90 distributions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Geotechnical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Rock mechanics specialist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Slope stability, stope design, rockburst risk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ESG/Compliance Officer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Sustainability specialist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GHG tracking, water balance, GRI/TCFD/SASB reporting</w:t>
            </w:r>
          </w:p>
        </w:tc>
      </w:tr>
    </w:tbl>
    <w:p/>
    <w:p>
      <w:pPr>
        <w:pStyle w:val="Heading1"/>
      </w:pPr>
      <w:r>
        <w:rPr>
          <w:color w:val="1B3A5C"/>
        </w:rPr>
        <w:t>3. Platform &amp; Technology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3.10+ (tested on 3.10–3.13)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GUI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PyQt6 ≥ 6.5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 Rendering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PyVista ≥ 0.42 / VTK ≥ 9.2 via PyVistaQt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Numerical 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NumPy, SciPy, Numba (JIT-compiled kernels)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Pandas ≥ 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2D Charting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Matplotlib ≥ 3.7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Geological Modelling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LoopStructural ≥ 1.6, GemPy ≥ 2024.0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Optimisation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PuLP ≥ 2.7, custom Pseudoflow (Lerchs-Grossmann)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PyInstaller ≥ 6.0 → standalone .exe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 Target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Windows (primary), macOS installer scripts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TOML / JSON, stored in ~/.geox/config.toml</w:t>
            </w:r>
          </w:p>
        </w:tc>
      </w:tr>
    </w:tbl>
    <w:p/>
    <w:p>
      <w:pPr>
        <w:pStyle w:val="Heading1"/>
      </w:pPr>
      <w:r>
        <w:rPr>
          <w:color w:val="1B3A5C"/>
        </w:rPr>
        <w:t>4. Architecture</w:t>
      </w:r>
    </w:p>
    <w:p>
      <w:r>
        <w:t>GeoX follows a strict four-layer architecture with no upward dependency leakage: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Contents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PyQt6 widgets, 150+ panels, signals/slots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domain logic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Controllers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AppController, GeostatsController, MiningController, VisController, DataController, JobRegistry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Qt imports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Domain Engines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geostats/, models/, mine_planning/, geology/, geotech/, esg/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Pure NumPy/SciPy/Pandas — no UI dependencies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&amp; Persistence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DataRegistry, DataProvenance (SHA-256), AuditManager (JSONL), Parsers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Immutable audit trail</w:t>
            </w:r>
          </w:p>
        </w:tc>
      </w:tr>
    </w:tbl>
    <w:p/>
    <w:p>
      <w:r>
        <w:t>Key architectural invariants:</w:t>
      </w:r>
    </w:p>
    <w:p>
      <w:pPr>
        <w:pStyle w:val="ListBullet"/>
      </w:pPr>
      <w:r>
        <w:t>Domain engines must never import PyQt6.</w:t>
      </w:r>
    </w:p>
    <w:p>
      <w:pPr>
        <w:pStyle w:val="ListBullet"/>
      </w:pPr>
      <w:r>
        <w:t>Controllers never access VTK actors directly.</w:t>
      </w:r>
    </w:p>
    <w:p>
      <w:pPr>
        <w:pStyle w:val="ListBullet"/>
      </w:pPr>
      <w:r>
        <w:t>Every data transformation is logged with input/output SHA-256 checksums.</w:t>
      </w:r>
    </w:p>
    <w:p>
      <w:pPr>
        <w:pStyle w:val="ListBullet"/>
      </w:pPr>
      <w:r>
        <w:t>Background computation runs through JobRegistry / JobWorker to keep the UI responsive.</w:t>
      </w:r>
    </w:p>
    <w:p>
      <w:pPr>
        <w:pStyle w:val="Heading1"/>
      </w:pPr>
      <w:r>
        <w:rPr>
          <w:color w:val="1B3A5C"/>
        </w:rPr>
        <w:t>5. Feature Requirements</w:t>
      </w:r>
    </w:p>
    <w:p>
      <w:pPr>
        <w:pStyle w:val="Heading2"/>
      </w:pPr>
      <w:r>
        <w:rPr>
          <w:color w:val="1B3A5C"/>
        </w:rPr>
        <w:t>5.1 Data Management</w:t>
      </w:r>
    </w:p>
    <w:p>
      <w:pPr>
        <w:pStyle w:val="Heading3"/>
      </w:pPr>
      <w:r>
        <w:rPr>
          <w:color w:val="1B3A5C"/>
        </w:rPr>
        <w:t>5.1.1 Drillhole Import &amp; Processing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drillhole data from CSV, Excel, and 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Leapfrog Geo format drillhole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Flexible column-mapping dialog with auto-detection of common names (HOLEID, X, Y, Z, FROM, 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Validate: duplicate hole IDs, missing coordinates, depth violations, null grades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Auto-fix: depth reordering, whitespace trimming, case normalisation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editing with undo/redo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QC sample handling: CRM, blanks, duplicates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B3A5C"/>
        </w:rPr>
        <w:t>5.1.2 Block Model Import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block models from CSV with column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Auto-detect coordinate system (UTM, local)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Support up to 500K blocks at 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 model definition: origin, dimensions (nx, ny, nz), rotation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5.1.3 Compositing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Length-weighted compositing with user-defined interval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Domain-based compositing (separate within geological domains)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Downhole compositing with minimum sample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Statistics output: count, min, max, mean, std, histogram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parameter logging to DataRegistry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5.1.4 Declustering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Cell-based declustering with uniform cell sizes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Origin-offset method (Deutsch 1989)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Effective sample count (N_eff) calculation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5.1.5 Data Provenance &amp; Audit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SHA-256 checksums for all data inputs and outputs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JSONL audit logs (daily files) recording every transformation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Crash handler with full traceback capture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DM-43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 history tracking for undo/redo chains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1B3A5C"/>
        </w:rPr>
        <w:t>5.2 Geostatistics</w:t>
      </w:r>
    </w:p>
    <w:p>
      <w:pPr>
        <w:pStyle w:val="Heading3"/>
      </w:pPr>
      <w:r>
        <w:rPr>
          <w:color w:val="1B3A5C"/>
        </w:rPr>
        <w:t>5.2.1 Variography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Omnidirectional and directional experimental variograms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Configurable: distance lags, lag tolerance, angular bandwidth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pair count thresholds per lag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Variogram cloud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Directional variogram surface (azimuth × dip)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Downhole variogram with pair weighting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 external declustering weights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5.2.2 Variogram Model Fitting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Nested structures: Spherical, Exponential, Gaussian, Power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graphical fitting with real-time 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Nugget + partial sill + range parameterisation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Anisotropy angles (azimuth, dip, pitch) with anisotropy ratios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Variogram assistant wizard for guided fitting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fitted models to DataRegistry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5.2.3 Kriging (8 Methods)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Ordinary Kriging (OK)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Stationary deposits, local mean estimation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Kriging (SK)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Known global mean, residual field estimation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Universal Kriging (UK)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Linear &amp; quadratic polynomial trend removal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Indicator Kriging (IK)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Threshold-based proportion estimation, order relation correction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Co-Kriging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Multi-variable estimation with cross-variograms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Bayesian Kriging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Soft data integration with precision weighting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Soft Kriging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Bayesian-style uncertainty incorporation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Leave-One-Out CV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R², RMSE, MAE, slope, normalised RMSE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</w:tbl>
    <w:p/>
    <w:p>
      <w:r>
        <w:t>Common kriging features:</w:t>
      </w:r>
    </w:p>
    <w:p>
      <w:pPr>
        <w:pStyle w:val="ListBullet"/>
      </w:pPr>
      <w:r>
        <w:t>Anisotropic search neighbourhoods (azimuth, dip, pitch, ranges)</w:t>
      </w:r>
    </w:p>
    <w:p>
      <w:pPr>
        <w:pStyle w:val="ListBullet"/>
      </w:pPr>
      <w:r>
        <w:t>Octant/sector search control</w:t>
      </w:r>
    </w:p>
    <w:p>
      <w:pPr>
        <w:pStyle w:val="ListBullet"/>
      </w:pPr>
      <w:r>
        <w:t>Min/max sample count constraints</w:t>
      </w:r>
    </w:p>
    <w:p>
      <w:pPr>
        <w:pStyle w:val="ListBullet"/>
      </w:pPr>
      <w:r>
        <w:t>Multi-pass search strategies</w:t>
      </w:r>
    </w:p>
    <w:p>
      <w:pPr>
        <w:pStyle w:val="ListBullet"/>
      </w:pPr>
      <w:r>
        <w:t>Output: estimated grade, kriging variance, sample count per block</w:t>
      </w:r>
    </w:p>
    <w:p>
      <w:pPr>
        <w:pStyle w:val="ListBullet"/>
      </w:pPr>
      <w:r>
        <w:t>Numba-compiled solver kernels</w:t>
      </w:r>
    </w:p>
    <w:p>
      <w:pPr>
        <w:pStyle w:val="ListBullet"/>
      </w:pPr>
      <w:r>
        <w:t>Background execution via JobRegistry</w:t>
      </w:r>
    </w:p>
    <w:p>
      <w:pPr>
        <w:pStyle w:val="Heading3"/>
      </w:pPr>
      <w:r>
        <w:rPr>
          <w:color w:val="1B3A5C"/>
        </w:rPr>
        <w:t>5.2.4 Radial Basis Functions (2 Methods)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ARBF (Adaptive RBF with LVA)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10-step PUM workflow with JORC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FastRBF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Rapid gridding (thin-plate, multiquadric, Gaussian, IQ, linear)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r>
        <w:t>ARBF capabilities:</w:t>
      </w:r>
    </w:p>
    <w:p>
      <w:pPr>
        <w:pStyle w:val="ListBullet"/>
      </w:pPr>
      <w:r>
        <w:t>Partition-of-Unity Method (PUM) with Wendland C2 blending</w:t>
      </w:r>
    </w:p>
    <w:p>
      <w:pPr>
        <w:pStyle w:val="ListBullet"/>
      </w:pPr>
      <w:r>
        <w:t>6 kernel types: Spheroidal, Gaussian, Matérn 3/2, Matérn 5/2, Cubic, Wendland C2</w:t>
      </w:r>
    </w:p>
    <w:p>
      <w:pPr>
        <w:pStyle w:val="ListBullet"/>
      </w:pPr>
      <w:r>
        <w:t>Locally Varying Anisotropy (LVA): data-driven, structural, or identity</w:t>
      </w:r>
    </w:p>
    <w:p>
      <w:pPr>
        <w:pStyle w:val="ListBullet"/>
      </w:pPr>
      <w:r>
        <w:t>Change-of-support (Matheron affine correction)</w:t>
      </w:r>
    </w:p>
    <w:p>
      <w:pPr>
        <w:pStyle w:val="ListBullet"/>
      </w:pPr>
      <w:r>
        <w:t>Leave-one-out CV via Bartlett virtual formula (fast, no recomputation)</w:t>
      </w:r>
    </w:p>
    <w:p>
      <w:pPr>
        <w:pStyle w:val="ListBullet"/>
      </w:pPr>
      <w:r>
        <w:t>JORC dual-criteria classification (variance + geometric)</w:t>
      </w:r>
    </w:p>
    <w:p>
      <w:pPr>
        <w:pStyle w:val="ListBullet"/>
      </w:pPr>
      <w:r>
        <w:t>JORC Table 1 audit record generation (JSON)</w:t>
      </w:r>
    </w:p>
    <w:p>
      <w:pPr>
        <w:pStyle w:val="ListBullet"/>
      </w:pPr>
      <w:r>
        <w:t>Normal-score transform with ratio-preserving rescale</w:t>
      </w:r>
    </w:p>
    <w:p>
      <w:pPr>
        <w:pStyle w:val="Heading3"/>
      </w:pPr>
      <w:r>
        <w:rPr>
          <w:color w:val="1B3A5C"/>
        </w:rPr>
        <w:t>5.2.5 Stochastic Simulation (7 Methods)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SGSIM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Sequential Gaussian Simulation, multi-realisations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Turning Bands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1D line-process simulation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IK-SGSIM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Indicator kriging-based simulation for categorical variables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Sequential Indicator Simulation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Gaussian Random Field generator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Point Statistics from training images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GS-46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CoSGSIM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Co-spatial simulation for multi-element estimation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r>
        <w:t>Common simulation features:</w:t>
      </w:r>
    </w:p>
    <w:p>
      <w:pPr>
        <w:pStyle w:val="ListBullet"/>
      </w:pPr>
      <w:r>
        <w:t>Explicit seed parameter for deterministic reproducibility</w:t>
      </w:r>
    </w:p>
    <w:p>
      <w:pPr>
        <w:pStyle w:val="ListBullet"/>
      </w:pPr>
      <w:r>
        <w:t>Normal-score transform and back-transform</w:t>
      </w:r>
    </w:p>
    <w:p>
      <w:pPr>
        <w:pStyle w:val="ListBullet"/>
      </w:pPr>
      <w:r>
        <w:t>E-type (mean), P10, P50, P90 summary grids</w:t>
      </w:r>
    </w:p>
    <w:p>
      <w:pPr>
        <w:pStyle w:val="ListBullet"/>
      </w:pPr>
      <w:r>
        <w:t>Variogram reproduction validation statistics</w:t>
      </w:r>
    </w:p>
    <w:p>
      <w:pPr>
        <w:pStyle w:val="ListBullet"/>
      </w:pPr>
      <w:r>
        <w:t>Numba-accelerated kernels</w:t>
      </w:r>
    </w:p>
    <w:p>
      <w:pPr>
        <w:pStyle w:val="Heading2"/>
      </w:pPr>
      <w:r>
        <w:rPr>
          <w:color w:val="1B3A5C"/>
        </w:rPr>
        <w:t>5.3 Geological Modelling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Implicit surface modelling with PUM auto-dispatch for large datasets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Vein model with scalar-field barren-hole pinch-out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Fold frame with curvilinear S2 (local fold axis per point)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Cross-section widget for 2D slice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LoopStructural integration for implicit folding and faulting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GemPy integration for stratigraphic modelling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Lithology classification and grouping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DXF wireframe import (faults, folds)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Structural CSV import (dip, dip direction, plunge, trend)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Fault definition panel with displacement vectors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Fold definition panel with fold axis and limb geometry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Vein definition panel with boundary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Rose diagram and stereonet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Domain mask support for domain-separated estimation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Domain-aware declustering and compositing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rPr>
          <w:color w:val="1B3A5C"/>
        </w:rPr>
        <w:t>5.4 Resource Classification &amp; Reporting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Dual-criteria JORC classification: variance-based AND geometric (sample count, octant coverage)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Variance thresholds T1, T2, T3 as fractions of variogram sill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Geometric criteria: minimum samples + minimum octant coverage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Auto-scaling when median variance exceeds T3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JORC Table 1 audit record (JSON) with all parameters and checksums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Classification visualisation co-located with block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Grade-tonnage curves at variable cutoff grades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Contained metal calculations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Domain-level resource breakdown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Classification category breakdown (Measured, Indicated, Inferred)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to CSV and formatted Excel workbooks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rPr>
          <w:color w:val="1B3A5C"/>
        </w:rPr>
        <w:t>5.5 Mine Planning</w:t>
      </w:r>
    </w:p>
    <w:p>
      <w:pPr>
        <w:pStyle w:val="Heading3"/>
      </w:pPr>
      <w:r>
        <w:rPr>
          <w:color w:val="1B3A5C"/>
        </w:rPr>
        <w:t>5.5.1 Pit Optimisation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Pseudoflow maximum-closure algorithm (Lerchs-Grossmann)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Nested pit shells at variable revenue factors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User-defined: slope angles, mining/processing costs, recovery rates, commodity 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NPV and IRR calculation per pit shell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Sensitivity analysis (price, cost, recovery)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Stochastic pit optimisation (Monte Carlo on simulation realisations)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 shell visualisation as block model property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5.5.2 Production Scheduling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Strategic (long-term): annual targets, pit phasing, domain blending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Tactical: quarterly/monthly schedules, bench extraction, pushback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Short-term (daily/weekly): truck dispatch, fleet requirements, haulage optimisation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Gantt chart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 export to CSV and Excel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B3A5C"/>
        </w:rPr>
        <w:t>5.5.3 Financial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NPV calculation with user-defined discount rates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IRR calculation and sensitivity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Scenario planning: multi-pit shells, scheduling alternatives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Planning and production dashboards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Pushback designer with NPV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B3A5C"/>
        </w:rPr>
        <w:t>5.5.4 Grade Control &amp; Reconciliation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Grade control simulation and ore/waste marking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Model-to-mine reconciliation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Mine-to-mill recovery reconciliation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MP-33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Tonnage and grade balance checks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B3A5C"/>
        </w:rPr>
        <w:t>5.5.5 Cutoff Optimisation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Lane's method: mine/mill/market balance for optimal cutoff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Dynamic cutoff as function of remaining resource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MP-42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Economic sensitivity (price and cost variation)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rPr>
          <w:color w:val="1B3A5C"/>
        </w:rPr>
        <w:t>5.6 Geotechnical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Rock mass classification: GSI/RMR → UCS/friction angle conversions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 equilibrium slope stability (2D)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Probabilistic slope failure risk assessment (Monte Carlo)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Underground stope stability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Seismic hazard volume and rockburst risk 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Spatial interpolation of rock mass properties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1B3A5C"/>
        </w:rPr>
        <w:t>5.7 Geometallurgy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Multi-element block model with recovery modelling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Comminution and liberation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Plant response and separation curves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GM-23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Domain-to-recovery chain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1B3A5C"/>
        </w:rPr>
        <w:t>5.8 ESG &amp; Sustainability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ESG-01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GHG emissions tracking (Scope 1, 2, 3) with equipment-specific factors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ESG-02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Water balance and consumption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ESG-03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Waste rock and tailings volume estimation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ESG-04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reporting: GRI, TCFD, SASB standards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ESG-05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ESG dashboard with metrics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1B3A5C"/>
        </w:rPr>
        <w:t>5.9 Remote Sensing &amp; Point Clouds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LAS/PLY/XYZ point cloud import and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InSAR displacement grid import and visualisation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Multi-temporal coherence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 wall stability monitoring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Survey deformation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</w:tbl>
    <w:p/>
    <w:p>
      <w:pPr>
        <w:pStyle w:val="Heading1"/>
      </w:pPr>
      <w:r>
        <w:rPr>
          <w:color w:val="1B3A5C"/>
        </w:rPr>
        <w:t>6. 3D Visualisation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200K blocks at ≥ 30 fps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500K blocks at ≥ 20 fps with LOD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Colour by any numeric or categorical attribute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Discrete and continuous colormaps (viridis, jet, plasma, custom)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Transparency and per-layer opacity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Edge visibility toggle (auto-disabled &gt; 50K cells)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Orthographic and perspective camera modes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3D drillhole tube rendering coloured by grade or lithology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clip planes (X, Y, Z, oblique)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 picking with O(1) cell lookup via Original_ID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Screenshot export (PNG, PDF) with scale bar and legend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Scene inspector: show/hide/opacity per object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 coordinate transform (UTM ↔ local) with double-shift guard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Floating axes, scale bar, north arrow, grid overlays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Light/dark theme switching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color w:val="1B3A5C"/>
        </w:rPr>
        <w:t>7. Data Export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models, drillhole data, schedules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Excel (.xlsx)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Formatted resource reports, schedules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VTK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models for external 3D tools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PNG / PDF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Charts, screenshots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JORC audit records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 trail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color w:val="1B3A5C"/>
        </w:rPr>
        <w:t>8. Performance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 model import (500K blocks)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Typical large deposit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Ordinary Kriging (100K blocks)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estimation run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SGSIM 50 realisations (50K blocks)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30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Uncertainty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ARBF estimation (50K blocks)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Rapid screening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3D render (200K blocks)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30 fps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Smooth interactive exploration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3D render (500K blocks, LOD)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20 fps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 model inspection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responsiveness during estimation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freeze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Background job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startup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Cold start to interactive</w:t>
            </w:r>
          </w:p>
        </w:tc>
      </w:tr>
    </w:tbl>
    <w:p/>
    <w:p>
      <w:pPr>
        <w:pStyle w:val="Heading1"/>
      </w:pPr>
      <w:r>
        <w:rPr>
          <w:color w:val="1B3A5C"/>
        </w:rPr>
        <w:t>9. Quality &amp; Compliance Requirements</w:t>
      </w:r>
    </w:p>
    <w:p>
      <w:pPr>
        <w:pStyle w:val="Heading2"/>
      </w:pPr>
      <w:r>
        <w:rPr>
          <w:color w:val="1B3A5C"/>
        </w:rPr>
        <w:t>9.1 Audit Trail</w:t>
      </w:r>
    </w:p>
    <w:p>
      <w:pPr>
        <w:pStyle w:val="ListBullet"/>
      </w:pPr>
      <w:r>
        <w:t>Every data transformation logged: timestamp, operator, parameters, input/output SHA-256 hashes.</w:t>
      </w:r>
    </w:p>
    <w:p>
      <w:pPr>
        <w:pStyle w:val="ListBullet"/>
      </w:pPr>
      <w:r>
        <w:t>Daily JSONL audit files in audit_logs/.</w:t>
      </w:r>
    </w:p>
    <w:p>
      <w:pPr>
        <w:pStyle w:val="ListBullet"/>
      </w:pPr>
      <w:r>
        <w:t>JORC Table 1 audit record auto-generated for every estimation run.</w:t>
      </w:r>
    </w:p>
    <w:p>
      <w:pPr>
        <w:pStyle w:val="ListBullet"/>
      </w:pPr>
      <w:r>
        <w:t>Crash handler captures exceptions with full traceback and persists to audit log.</w:t>
      </w:r>
    </w:p>
    <w:p>
      <w:pPr>
        <w:pStyle w:val="Heading2"/>
      </w:pPr>
      <w:r>
        <w:rPr>
          <w:color w:val="1B3A5C"/>
        </w:rPr>
        <w:t>9.2 Determinism &amp; Reproducibility</w:t>
      </w:r>
    </w:p>
    <w:p>
      <w:pPr>
        <w:pStyle w:val="ListBullet"/>
      </w:pPr>
      <w:r>
        <w:t>All stochastic methods accept an explicit RNG seed parameter.</w:t>
      </w:r>
    </w:p>
    <w:p>
      <w:pPr>
        <w:pStyle w:val="ListBullet"/>
      </w:pPr>
      <w:r>
        <w:t>Given identical inputs and seed, results must be bit-for-bit identical across runs.</w:t>
      </w:r>
    </w:p>
    <w:p>
      <w:pPr>
        <w:pStyle w:val="ListBullet"/>
      </w:pPr>
      <w:r>
        <w:t>Determinism rules enforced via determinism.py module.</w:t>
      </w:r>
    </w:p>
    <w:p>
      <w:pPr>
        <w:pStyle w:val="Heading2"/>
      </w:pPr>
      <w:r>
        <w:rPr>
          <w:color w:val="1B3A5C"/>
        </w:rPr>
        <w:t>9.3 Data Integrity</w:t>
      </w:r>
    </w:p>
    <w:p>
      <w:pPr>
        <w:pStyle w:val="ListBullet"/>
      </w:pPr>
      <w:r>
        <w:t>No silent data loss: every import/export verified by SHA-256 checksum.</w:t>
      </w:r>
    </w:p>
    <w:p>
      <w:pPr>
        <w:pStyle w:val="ListBullet"/>
      </w:pPr>
      <w:r>
        <w:t>Sentinel values use np.iinfo().min (not -1) to avoid collision with legitimate domain codes.</w:t>
      </w:r>
    </w:p>
    <w:p>
      <w:pPr>
        <w:pStyle w:val="ListBullet"/>
      </w:pPr>
      <w:r>
        <w:t>Coordinate transforms guarded against double-shift application.</w:t>
      </w:r>
    </w:p>
    <w:p>
      <w:pPr>
        <w:pStyle w:val="Heading2"/>
      </w:pPr>
      <w:r>
        <w:rPr>
          <w:color w:val="1B3A5C"/>
        </w:rPr>
        <w:t>9.4 Regulatory Compliance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JORC 2012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 1 audit records, dual-criteria classification, variance + geometric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SAMREC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Classification criteria mapped to JORC equivalents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ESG reporting module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TCFD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Climate-related financial 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SASB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Industry-specific sustainability metrics</w:t>
            </w:r>
          </w:p>
        </w:tc>
      </w:tr>
    </w:tbl>
    <w:p/>
    <w:p>
      <w:pPr>
        <w:pStyle w:val="Heading1"/>
      </w:pPr>
      <w:r>
        <w:rPr>
          <w:color w:val="1B3A5C"/>
        </w:rPr>
        <w:t>10. UI/UX Requirements</w:t>
      </w:r>
    </w:p>
    <w:p>
      <w:pPr>
        <w:pStyle w:val="Heading2"/>
      </w:pPr>
      <w:r>
        <w:rPr>
          <w:color w:val="1B3A5C"/>
        </w:rPr>
        <w:t>10.1 Layout</w:t>
      </w:r>
    </w:p>
    <w:p>
      <w:pPr>
        <w:pStyle w:val="ListBullet"/>
      </w:pPr>
      <w:r>
        <w:t>Default window: 1200 × 800 px, resizable.</w:t>
      </w:r>
    </w:p>
    <w:p>
      <w:pPr>
        <w:pStyle w:val="ListBullet"/>
      </w:pPr>
      <w:r>
        <w:t>Central 3D viewport with dockable analysis panels on left/right/bottom.</w:t>
      </w:r>
    </w:p>
    <w:p>
      <w:pPr>
        <w:pStyle w:val="ListBullet"/>
      </w:pPr>
      <w:r>
        <w:t>Panels persist state (expanded/collapsed, parameter values) across sessions.</w:t>
      </w:r>
    </w:p>
    <w:p>
      <w:pPr>
        <w:pStyle w:val="ListBullet"/>
      </w:pPr>
      <w:r>
        <w:t>Recent files list (max 10) in File menu.</w:t>
      </w:r>
    </w:p>
    <w:p>
      <w:pPr>
        <w:pStyle w:val="Heading2"/>
      </w:pPr>
      <w:r>
        <w:rPr>
          <w:color w:val="1B3A5C"/>
        </w:rPr>
        <w:t>10.2 Panel Architecture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Base Class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BasePanel(QWidget)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Signal emission, error handling, controller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BaseDockPanel(BasePanel)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Persistent docking, state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BaseAnalysisPanel(BaseDockPanel)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Grid layouts, parameter inputs, execute buttons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BaseDisplayPanel(BaseDockPanel)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3D controls, overlays, scale/legend</w:t>
            </w:r>
          </w:p>
        </w:tc>
      </w:tr>
    </w:tbl>
    <w:p/>
    <w:p>
      <w:pPr>
        <w:pStyle w:val="Heading2"/>
      </w:pPr>
      <w:r>
        <w:rPr>
          <w:color w:val="1B3A5C"/>
        </w:rPr>
        <w:t>10.3 Panel Count (150+)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Approximate 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Geostatistics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Geological Modelling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Mine Planning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Geometallurgy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Geotechnical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ESG &amp; Sustainability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 Visualisation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Advanced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Utilities &amp; Preferences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</w:tbl>
    <w:p/>
    <w:p>
      <w:pPr>
        <w:pStyle w:val="Heading2"/>
      </w:pPr>
      <w:r>
        <w:rPr>
          <w:color w:val="1B3A5C"/>
        </w:rPr>
        <w:t>10.4 Themes</w:t>
      </w:r>
    </w:p>
    <w:p>
      <w:pPr>
        <w:pStyle w:val="ListBullet"/>
      </w:pPr>
      <w:r>
        <w:t>Light and dark themes supported.</w:t>
      </w:r>
    </w:p>
    <w:p>
      <w:pPr>
        <w:pStyle w:val="ListBullet"/>
      </w:pPr>
      <w:r>
        <w:t>Design token system for consistent styling.</w:t>
      </w:r>
    </w:p>
    <w:p>
      <w:pPr>
        <w:pStyle w:val="ListBullet"/>
      </w:pPr>
      <w:r>
        <w:t>Theme switch at runtime without restart.</w:t>
      </w:r>
    </w:p>
    <w:p>
      <w:pPr>
        <w:pStyle w:val="Heading1"/>
      </w:pPr>
      <w:r>
        <w:rPr>
          <w:color w:val="1B3A5C"/>
        </w:rPr>
        <w:t>11. Packaging &amp; Distribution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PyInstaller → standalone GeoX.exe; Inno Setup .exe installer; WiX .msi installer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DMG/Package scripts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Bundled Python 3.12 — no user-visible Python installation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Standalone package includes all dependencies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 download (no auto-updater in v1)</w:t>
            </w:r>
          </w:p>
        </w:tc>
      </w:tr>
    </w:tbl>
    <w:p/>
    <w:p>
      <w:pPr>
        <w:pStyle w:val="Heading1"/>
      </w:pPr>
      <w:r>
        <w:rPr>
          <w:color w:val="1B3A5C"/>
        </w:rPr>
        <w:t>12. Testing Strategy</w:t>
      </w:r>
    </w:p>
    <w:p>
      <w:pPr>
        <w:pStyle w:val="Heading2"/>
      </w:pPr>
      <w:r>
        <w:rPr>
          <w:color w:val="1B3A5C"/>
        </w:rPr>
        <w:t>12.1 Test Suites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Validation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 model, compositing, geostatistics, data integrity, 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suites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Geostatistics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Variogram pipelines, kriging nugget handling, domain masks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7+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ARBF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Production-scale (200K–500K blocks), quality gates, engine correctness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End-to-end workflows, panel-to-engine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Benchmark rendering and estimation at scale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Dedicated suite</w:t>
            </w:r>
          </w:p>
        </w:tc>
      </w:tr>
    </w:tbl>
    <w:p/>
    <w:p>
      <w:pPr>
        <w:pStyle w:val="Heading2"/>
      </w:pPr>
      <w:r>
        <w:rPr>
          <w:color w:val="1B3A5C"/>
        </w:rPr>
        <w:t>12.2 Validation References</w:t>
      </w:r>
    </w:p>
    <w:p>
      <w:pPr>
        <w:pStyle w:val="ListBullet"/>
      </w:pPr>
      <w:r>
        <w:t>Kriging validated against GSLIB reference outputs.</w:t>
      </w:r>
    </w:p>
    <w:p>
      <w:pPr>
        <w:pStyle w:val="ListBullet"/>
      </w:pPr>
      <w:r>
        <w:t>ARBF validated via method audit with documented results.</w:t>
      </w:r>
    </w:p>
    <w:p>
      <w:pPr>
        <w:pStyle w:val="ListBullet"/>
      </w:pPr>
      <w:r>
        <w:t>Variogram engines validated against theoretical models.</w:t>
      </w:r>
    </w:p>
    <w:p>
      <w:pPr>
        <w:pStyle w:val="Heading1"/>
      </w:pPr>
      <w:r>
        <w:rPr>
          <w:color w:val="1B3A5C"/>
        </w:rPr>
        <w:t>13. Known Constraints &amp; Limitations (v1.0)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Constraint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CPU-based rendering via VTK; no direct CUDA/GPU compute for estimation (Numba JIT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Tested to 500K blocks; performance above this threshold is not guaranteed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Standalone desktop; no multi-user collaboration or cloud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built-in update mechanism; manual download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Installer scripts present but not production-validated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Linux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dedicated packaging or testing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Undo/redo for drillhole edits; not all estimation operations are reversible</w:t>
            </w:r>
          </w:p>
        </w:tc>
      </w:tr>
    </w:tbl>
    <w:p/>
    <w:p>
      <w:pPr>
        <w:pStyle w:val="Heading1"/>
      </w:pPr>
      <w:r>
        <w:rPr>
          <w:color w:val="1B3A5C"/>
        </w:rPr>
        <w:t>14. Roadmap Considerations (Post-v1)</w:t>
      </w:r>
    </w:p>
    <w:p>
      <w:r>
        <w:t>The following items are not committed but represent natural evolution paths based on the current architecture:</w:t>
      </w:r>
    </w:p>
    <w:p>
      <w:pPr>
        <w:pStyle w:val="ListBullet"/>
      </w:pPr>
      <w:r>
        <w:rPr>
          <w:b/>
        </w:rPr>
        <w:t>Cloud/multi-user deployment</w:t>
      </w:r>
      <w:r>
        <w:t xml:space="preserve"> — web-based 3D viewer for collaborative review.</w:t>
      </w:r>
    </w:p>
    <w:p>
      <w:pPr>
        <w:pStyle w:val="ListBullet"/>
      </w:pPr>
      <w:r>
        <w:rPr>
          <w:b/>
        </w:rPr>
        <w:t>GPU-accelerated estimation</w:t>
      </w:r>
      <w:r>
        <w:t xml:space="preserve"> — CuPy/CUDA kernels for kriging and simulation.</w:t>
      </w:r>
    </w:p>
    <w:p>
      <w:pPr>
        <w:pStyle w:val="ListBullet"/>
      </w:pPr>
      <w:r>
        <w:rPr>
          <w:b/>
        </w:rPr>
        <w:t>Machine learning integration</w:t>
      </w:r>
      <w:r>
        <w:t xml:space="preserve"> — gradient-boosted estimation, domain boundary detection.</w:t>
      </w:r>
    </w:p>
    <w:p>
      <w:pPr>
        <w:pStyle w:val="ListBullet"/>
      </w:pPr>
      <w:r>
        <w:rPr>
          <w:b/>
        </w:rPr>
        <w:t>Auto-updater</w:t>
      </w:r>
      <w:r>
        <w:t xml:space="preserve"> — in-app update checking and installation.</w:t>
      </w:r>
    </w:p>
    <w:p>
      <w:pPr>
        <w:pStyle w:val="ListBullet"/>
      </w:pPr>
      <w:r>
        <w:rPr>
          <w:b/>
        </w:rPr>
        <w:t>Linux packaging</w:t>
      </w:r>
      <w:r>
        <w:t xml:space="preserve"> — AppImage or Flatpak distribution.</w:t>
      </w:r>
    </w:p>
    <w:p>
      <w:pPr>
        <w:pStyle w:val="ListBullet"/>
      </w:pPr>
      <w:r>
        <w:rPr>
          <w:b/>
        </w:rPr>
        <w:t>Database backends</w:t>
      </w:r>
      <w:r>
        <w:t xml:space="preserve"> — PostgreSQL/PostGIS for project-level data management.</w:t>
      </w:r>
    </w:p>
    <w:p>
      <w:pPr>
        <w:pStyle w:val="ListBullet"/>
      </w:pPr>
      <w:r>
        <w:rPr>
          <w:b/>
        </w:rPr>
        <w:t>Plugin architecture</w:t>
      </w:r>
      <w:r>
        <w:t xml:space="preserve"> — third-party estimation or planning modules.</w:t>
      </w:r>
    </w:p>
    <w:p>
      <w:pPr>
        <w:pStyle w:val="ListBullet"/>
      </w:pPr>
      <w:r>
        <w:rPr>
          <w:b/>
        </w:rPr>
        <w:t>Multi-language UI</w:t>
      </w:r>
      <w:r>
        <w:t xml:space="preserve"> — internationalisation framework.</w:t>
      </w:r>
    </w:p>
    <w:p>
      <w:pPr>
        <w:pStyle w:val="Heading1"/>
      </w:pPr>
      <w:r>
        <w:rPr>
          <w:color w:val="1B3A5C"/>
        </w:rPr>
        <w:t>15. Glossary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ARBF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Adaptive Radial Basis Function — RBF interpolation with Partition-of-Unity, LVA, and change-of-support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of Support — volume-variance correction (Matheron affine)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Cross-Validation — leave-one-out error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E-type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Expected type — mean of multiple simulation realisations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Indicator Kriging — threshold-based probability estimation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JORC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Joint Ore Reserves Committee — Australasian reporting code for mineral resources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Level of Detail — progressive mesh simplification for rendering 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LVA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Locally Varying Anisotropy — spatially variable anisotropy ellipsoid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Present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IRR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Rate of Return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Ordinary Kriging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Partition of Unity Method — overlapping domain blending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SAMREC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South African Mineral Resource Committee — SA reporting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SGSIM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Sequential Gaussian Simulation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Simple Kriging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Universal Kriging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