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7834" w14:textId="77777777" w:rsidR="007851D7" w:rsidRDefault="00000000">
      <w:pPr>
        <w:spacing w:before="200" w:after="60"/>
      </w:pPr>
      <w:r>
        <w:rPr>
          <w:b/>
          <w:bCs/>
          <w:color w:val="1E3A5F"/>
          <w:sz w:val="48"/>
          <w:szCs w:val="48"/>
        </w:rPr>
        <w:t xml:space="preserve">Astra AI — </w:t>
      </w:r>
      <w:proofErr w:type="spellStart"/>
      <w:r>
        <w:rPr>
          <w:b/>
          <w:bCs/>
          <w:color w:val="1E3A5F"/>
          <w:sz w:val="48"/>
          <w:szCs w:val="48"/>
        </w:rPr>
        <w:t>SolarOps</w:t>
      </w:r>
      <w:proofErr w:type="spellEnd"/>
      <w:r>
        <w:rPr>
          <w:b/>
          <w:bCs/>
          <w:color w:val="1E3A5F"/>
          <w:sz w:val="48"/>
          <w:szCs w:val="48"/>
        </w:rPr>
        <w:t xml:space="preserve"> AI Assistant</w:t>
      </w:r>
    </w:p>
    <w:p w14:paraId="11AA741F" w14:textId="77777777" w:rsidR="007851D7" w:rsidRDefault="00000000">
      <w:pPr>
        <w:spacing w:before="340" w:after="100"/>
      </w:pPr>
      <w:proofErr w:type="gramStart"/>
      <w:r>
        <w:rPr>
          <w:b/>
          <w:bCs/>
          <w:color w:val="1D4ED8"/>
          <w:sz w:val="26"/>
          <w:szCs w:val="26"/>
        </w:rPr>
        <w:t>01  SOP</w:t>
      </w:r>
      <w:proofErr w:type="gramEnd"/>
      <w:r>
        <w:rPr>
          <w:b/>
          <w:bCs/>
          <w:color w:val="1D4ED8"/>
          <w:sz w:val="26"/>
          <w:szCs w:val="26"/>
        </w:rPr>
        <w:t xml:space="preserve"> Documents &amp; Knowledge Base</w:t>
      </w:r>
    </w:p>
    <w:p w14:paraId="53358727" w14:textId="77777777" w:rsidR="007851D7" w:rsidRDefault="007851D7">
      <w:pPr>
        <w:pBdr>
          <w:bottom w:val="single" w:sz="8" w:space="1" w:color="93C5FD"/>
        </w:pBdr>
      </w:pPr>
    </w:p>
    <w:p w14:paraId="4A298512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Can you share all SOP documents, OEM manuals, RCA files and any other internal docs we want the chatbot to know about?</w:t>
      </w:r>
    </w:p>
    <w:p w14:paraId="35E2DF7A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The AI chatbot learns from these files. More complete and well-structured the documents are, the better the chatbot answers will be. I need these as early as possible to start the ingestion pipeline.</w:t>
      </w:r>
    </w:p>
    <w:p w14:paraId="5BA4204A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Where are these documents currently stored — SharePoint, Google Drive, a shared server, emails, or somewhere else?</w:t>
      </w:r>
    </w:p>
    <w:p w14:paraId="42778FF9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 need to understand how to pull them all into one place for processing. If they are in </w:t>
      </w:r>
      <w:proofErr w:type="gramStart"/>
      <w:r>
        <w:rPr>
          <w:color w:val="666666"/>
          <w:sz w:val="19"/>
          <w:szCs w:val="19"/>
        </w:rPr>
        <w:t>SharePoint</w:t>
      </w:r>
      <w:proofErr w:type="gramEnd"/>
      <w:r>
        <w:rPr>
          <w:color w:val="666666"/>
          <w:sz w:val="19"/>
          <w:szCs w:val="19"/>
        </w:rPr>
        <w:t xml:space="preserve"> I can potentially automate syncing.</w:t>
      </w:r>
    </w:p>
    <w:p w14:paraId="7FDB1C2B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Are all documents in PDF format or are some in Excel, Word, PowerPoint or other formats?</w:t>
      </w:r>
    </w:p>
    <w:p w14:paraId="13D4A039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My ingestion pipeline is built for PDFs using PyPDF2. If documents are in other formats I need to add additional parsers for each type.</w:t>
      </w:r>
    </w:p>
    <w:p w14:paraId="5F137542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Are there separate SOPs for different plants, regions or clients, or is there one common set for all monitoring operations?</w:t>
      </w:r>
    </w:p>
    <w:p w14:paraId="08865AEB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If there are region-specific or client-specific SOPs, I need to organize them into separate namespaces in the vector database so the chatbot retrieves the right one based on context.</w:t>
      </w:r>
    </w:p>
    <w:p w14:paraId="255A991A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How often are SOPs updated or new documents added? Is there a version control process for them?</w:t>
      </w:r>
    </w:p>
    <w:p w14:paraId="1FB048F9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need to build a re-ingestion mechanism. If SOPs change frequently, the chatbot needs to stay updated. I also need to handle versioning so outdated chunks don’t confuse the AI.</w:t>
      </w:r>
    </w:p>
    <w:p w14:paraId="48EC39B8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Are there any documents that should NOT be included in the chatbot — confidential client data, legal documents, commercially sensitive information?</w:t>
      </w:r>
    </w:p>
    <w:p w14:paraId="296F29B4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need to set up access controls and document filters from the start. Some documents might only be accessible to certain roles.</w:t>
      </w:r>
    </w:p>
    <w:p w14:paraId="289F9A69" w14:textId="77777777" w:rsidR="007851D7" w:rsidRDefault="00000000">
      <w:pPr>
        <w:spacing w:before="340" w:after="100"/>
      </w:pPr>
      <w:proofErr w:type="gramStart"/>
      <w:r>
        <w:rPr>
          <w:b/>
          <w:bCs/>
          <w:color w:val="7C3AED"/>
          <w:sz w:val="26"/>
          <w:szCs w:val="26"/>
        </w:rPr>
        <w:t>02  Authentication</w:t>
      </w:r>
      <w:proofErr w:type="gramEnd"/>
      <w:r>
        <w:rPr>
          <w:b/>
          <w:bCs/>
          <w:color w:val="7C3AED"/>
          <w:sz w:val="26"/>
          <w:szCs w:val="26"/>
        </w:rPr>
        <w:t xml:space="preserve"> &amp; User Access</w:t>
      </w:r>
    </w:p>
    <w:p w14:paraId="0DF37495" w14:textId="77777777" w:rsidR="007851D7" w:rsidRDefault="007851D7">
      <w:pPr>
        <w:pBdr>
          <w:bottom w:val="single" w:sz="8" w:space="1" w:color="C4B5FD"/>
        </w:pBdr>
      </w:pPr>
    </w:p>
    <w:p w14:paraId="65363C0D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Does AGS use Microsoft Azure Active Directory / SSO for employee login across internal tools?</w:t>
      </w:r>
    </w:p>
    <w:p w14:paraId="6CAA9F01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If yes, I will use Microsoft MSAL for authentication which integrates cleanly with Azure AD. If not, I need to set up a different login system like Google OAuth or email/password with JWT.</w:t>
      </w:r>
    </w:p>
    <w:p w14:paraId="68A2D2DC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If we are using Microsoft SSO, can you share the Azure AD Tenant ID and help me get an App Registration created for this project?</w:t>
      </w:r>
    </w:p>
    <w:p w14:paraId="49803888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Without the Tenant ID and App Registration, I cannot set up SSO. This requires IT or admin access and can take time to get approved, so I need this early.</w:t>
      </w:r>
    </w:p>
    <w:p w14:paraId="5705A7D9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What are the exact user roles we need and what can each role do?</w:t>
      </w:r>
    </w:p>
    <w:p w14:paraId="0F0525FF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need to build role-based access control. For example: can a Monitoring Engineer upload new SOPs or only read? Can a Shift Lead see all users' chat history? I need to define permissions for every role clearly.</w:t>
      </w:r>
    </w:p>
    <w:p w14:paraId="538F6C45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lastRenderedPageBreak/>
        <w:t>Should user accounts be created manually by admin or should any AGS employee with a valid company email be able to log in automatically?</w:t>
      </w:r>
    </w:p>
    <w:p w14:paraId="40397B97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This determines whether I build a self-registration flow or an invite-only system. Auto-login via SSO is cleaner but needs the correct Azure AD group filters.</w:t>
      </w:r>
    </w:p>
    <w:p w14:paraId="7847389A" w14:textId="77777777" w:rsidR="007851D7" w:rsidRDefault="00000000">
      <w:pPr>
        <w:spacing w:before="340" w:after="100"/>
      </w:pPr>
      <w:proofErr w:type="gramStart"/>
      <w:r>
        <w:rPr>
          <w:b/>
          <w:bCs/>
          <w:color w:val="059669"/>
          <w:sz w:val="26"/>
          <w:szCs w:val="26"/>
        </w:rPr>
        <w:t>03  Infrastructure</w:t>
      </w:r>
      <w:proofErr w:type="gramEnd"/>
      <w:r>
        <w:rPr>
          <w:b/>
          <w:bCs/>
          <w:color w:val="059669"/>
          <w:sz w:val="26"/>
          <w:szCs w:val="26"/>
        </w:rPr>
        <w:t xml:space="preserve"> &amp; Deployment</w:t>
      </w:r>
    </w:p>
    <w:p w14:paraId="5F536999" w14:textId="77777777" w:rsidR="007851D7" w:rsidRDefault="007851D7">
      <w:pPr>
        <w:pBdr>
          <w:bottom w:val="single" w:sz="8" w:space="1" w:color="6EE7B7"/>
        </w:pBdr>
      </w:pPr>
    </w:p>
    <w:p w14:paraId="0E2F544D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 xml:space="preserve">Where will this application be deployed — Microsoft Azure, AWS, or an </w:t>
      </w:r>
      <w:proofErr w:type="gramStart"/>
      <w:r>
        <w:rPr>
          <w:b/>
          <w:bCs/>
          <w:color w:val="1A1A1A"/>
        </w:rPr>
        <w:t>on-premise</w:t>
      </w:r>
      <w:proofErr w:type="gramEnd"/>
      <w:r>
        <w:rPr>
          <w:b/>
          <w:bCs/>
          <w:color w:val="1A1A1A"/>
        </w:rPr>
        <w:t xml:space="preserve"> company server?</w:t>
      </w:r>
    </w:p>
    <w:p w14:paraId="48C1CB57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This changes everything: Azure Blob vs S3 for file storage, Azure App Service vs EC2 for hosting, Azure DevOps vs GitHub Actions for CI/CD. I need this confirmed before I write any infrastructure code.</w:t>
      </w:r>
    </w:p>
    <w:p w14:paraId="4DA29961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Do we have an existing cloud account or server I can use, or do I need to request one to be set up?</w:t>
      </w:r>
    </w:p>
    <w:p w14:paraId="71E2F0BB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If a server or cloud environment already </w:t>
      </w:r>
      <w:proofErr w:type="gramStart"/>
      <w:r>
        <w:rPr>
          <w:color w:val="666666"/>
          <w:sz w:val="19"/>
          <w:szCs w:val="19"/>
        </w:rPr>
        <w:t>exists</w:t>
      </w:r>
      <w:proofErr w:type="gramEnd"/>
      <w:r>
        <w:rPr>
          <w:color w:val="666666"/>
          <w:sz w:val="19"/>
          <w:szCs w:val="19"/>
        </w:rPr>
        <w:t xml:space="preserve"> I can deploy directly. If not, we need to request it through IT which can take time.</w:t>
      </w:r>
    </w:p>
    <w:p w14:paraId="2A3A359D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Is there a staging or development server where I can test the application before going live?</w:t>
      </w:r>
    </w:p>
    <w:p w14:paraId="16278F4B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Testing in production is risky. A separate dev/staging environment lets me test safely without affecting any live systems.</w:t>
      </w:r>
    </w:p>
    <w:p w14:paraId="06B10020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Do we need to set up a custom domain for the chatbot like astra-ai.ags-internal.com or is a default cloud URL fine for now?</w:t>
      </w:r>
    </w:p>
    <w:p w14:paraId="4F5E70DD" w14:textId="77777777" w:rsidR="007851D7" w:rsidRDefault="00000000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A custom domain requires DNS configuration and SSL certificate setup which adds a few extra steps. For MVP a default URL is fine.</w:t>
      </w:r>
    </w:p>
    <w:p w14:paraId="751CB2B0" w14:textId="77777777" w:rsidR="007851D7" w:rsidRDefault="00000000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Are there any IT firewall or network restrictions that could block API calls to OpenAI or other external services from our internal servers?</w:t>
      </w:r>
    </w:p>
    <w:p w14:paraId="40BA620E" w14:textId="49E04CFB" w:rsidR="007851D7" w:rsidRDefault="00000000" w:rsidP="00F071E1">
      <w:pPr>
        <w:spacing w:after="80"/>
        <w:ind w:left="720"/>
        <w:rPr>
          <w:color w:val="666666"/>
          <w:sz w:val="19"/>
          <w:szCs w:val="19"/>
        </w:rPr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Some corporate firewalls block external API calls. If that is the </w:t>
      </w:r>
      <w:proofErr w:type="gramStart"/>
      <w:r>
        <w:rPr>
          <w:color w:val="666666"/>
          <w:sz w:val="19"/>
          <w:szCs w:val="19"/>
        </w:rPr>
        <w:t>case</w:t>
      </w:r>
      <w:proofErr w:type="gramEnd"/>
      <w:r>
        <w:rPr>
          <w:color w:val="666666"/>
          <w:sz w:val="19"/>
          <w:szCs w:val="19"/>
        </w:rPr>
        <w:t xml:space="preserve"> I need to either whitelist the OpenAI API endpoints or switch to a fully local LLM.</w:t>
      </w:r>
    </w:p>
    <w:p w14:paraId="6416C495" w14:textId="77777777" w:rsidR="00E97673" w:rsidRDefault="00E97673" w:rsidP="00F071E1">
      <w:pPr>
        <w:spacing w:after="80"/>
        <w:ind w:left="720"/>
      </w:pPr>
    </w:p>
    <w:p w14:paraId="37F33122" w14:textId="77777777" w:rsidR="00E97673" w:rsidRDefault="00E97673" w:rsidP="00E97673">
      <w:pPr>
        <w:spacing w:before="340" w:after="100"/>
      </w:pPr>
      <w:proofErr w:type="gramStart"/>
      <w:r>
        <w:rPr>
          <w:b/>
          <w:bCs/>
          <w:color w:val="DC2626"/>
          <w:sz w:val="26"/>
          <w:szCs w:val="26"/>
        </w:rPr>
        <w:t>04  AI</w:t>
      </w:r>
      <w:proofErr w:type="gramEnd"/>
      <w:r>
        <w:rPr>
          <w:b/>
          <w:bCs/>
          <w:color w:val="DC2626"/>
          <w:sz w:val="26"/>
          <w:szCs w:val="26"/>
        </w:rPr>
        <w:t xml:space="preserve"> Model &amp; LLM Setup</w:t>
      </w:r>
    </w:p>
    <w:p w14:paraId="07B0A98A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Will the company provide an OpenAI API key for using GPT-4o, or should I explore a free/open-source local model like Llama 3?</w:t>
      </w:r>
    </w:p>
    <w:p w14:paraId="1F64D1DA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OpenAI GPT-4o gives the best results but costs money per query (roughly $0.15 per million tokens). Llama 3 is free and runs locally but needs a GPU server with at least 16GB VRAM. I need a decision on this before I build the AI layer.</w:t>
      </w:r>
    </w:p>
    <w:p w14:paraId="79D34CF1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If we are using the OpenAI API, is there a monthly budget limit I should stay within?</w:t>
      </w:r>
    </w:p>
    <w:p w14:paraId="3A3BB4F5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proofErr w:type="gramStart"/>
      <w:r>
        <w:rPr>
          <w:color w:val="666666"/>
          <w:sz w:val="19"/>
          <w:szCs w:val="19"/>
        </w:rPr>
        <w:t>So</w:t>
      </w:r>
      <w:proofErr w:type="gramEnd"/>
      <w:r>
        <w:rPr>
          <w:color w:val="666666"/>
          <w:sz w:val="19"/>
          <w:szCs w:val="19"/>
        </w:rPr>
        <w:t xml:space="preserve"> I can optimize for cost — using GPT-4o-mini for simple questions and GPT-4o only for complex </w:t>
      </w:r>
      <w:proofErr w:type="gramStart"/>
      <w:r>
        <w:rPr>
          <w:color w:val="666666"/>
          <w:sz w:val="19"/>
          <w:szCs w:val="19"/>
        </w:rPr>
        <w:t>ones, and</w:t>
      </w:r>
      <w:proofErr w:type="gramEnd"/>
      <w:r>
        <w:rPr>
          <w:color w:val="666666"/>
          <w:sz w:val="19"/>
          <w:szCs w:val="19"/>
        </w:rPr>
        <w:t xml:space="preserve"> implement caching so repeated questions don’t cost extra.</w:t>
      </w:r>
    </w:p>
    <w:p w14:paraId="1F99FB24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Is there any concern about sending internal SOP documents to OpenAI’s external API? Or does everything need to stay on our own servers?</w:t>
      </w:r>
    </w:p>
    <w:p w14:paraId="71444946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This is a data privacy and compliance question. If documents are sensitive and cannot leave AGS infrastructure, I need to use a local LLM (Llama 3 via </w:t>
      </w:r>
      <w:proofErr w:type="spellStart"/>
      <w:r>
        <w:rPr>
          <w:color w:val="666666"/>
          <w:sz w:val="19"/>
          <w:szCs w:val="19"/>
        </w:rPr>
        <w:t>Ollama</w:t>
      </w:r>
      <w:proofErr w:type="spellEnd"/>
      <w:r>
        <w:rPr>
          <w:color w:val="666666"/>
          <w:sz w:val="19"/>
          <w:szCs w:val="19"/>
        </w:rPr>
        <w:t>) instead of OpenAI. This is a major architecture decision.</w:t>
      </w:r>
    </w:p>
    <w:p w14:paraId="63BC0148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If we go with a local LLM, is there a GPU server available or can one be arranged?</w:t>
      </w:r>
    </w:p>
    <w:p w14:paraId="3E8A14ED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Running Llama 3 8B requires minimum 16GB GPU VRAM. Without a GPU server, local LLM is not </w:t>
      </w:r>
      <w:proofErr w:type="gramStart"/>
      <w:r>
        <w:rPr>
          <w:color w:val="666666"/>
          <w:sz w:val="19"/>
          <w:szCs w:val="19"/>
        </w:rPr>
        <w:t>feasible</w:t>
      </w:r>
      <w:proofErr w:type="gramEnd"/>
      <w:r>
        <w:rPr>
          <w:color w:val="666666"/>
          <w:sz w:val="19"/>
          <w:szCs w:val="19"/>
        </w:rPr>
        <w:t xml:space="preserve"> and we must use a cloud API.</w:t>
      </w:r>
    </w:p>
    <w:p w14:paraId="5251A5E8" w14:textId="77777777" w:rsidR="00E97673" w:rsidRDefault="00E97673" w:rsidP="00E97673">
      <w:pPr>
        <w:spacing w:before="340" w:after="100"/>
      </w:pPr>
      <w:proofErr w:type="gramStart"/>
      <w:r>
        <w:rPr>
          <w:b/>
          <w:bCs/>
          <w:color w:val="D97706"/>
          <w:sz w:val="26"/>
          <w:szCs w:val="26"/>
        </w:rPr>
        <w:lastRenderedPageBreak/>
        <w:t>05  Solar</w:t>
      </w:r>
      <w:proofErr w:type="gramEnd"/>
      <w:r>
        <w:rPr>
          <w:b/>
          <w:bCs/>
          <w:color w:val="D97706"/>
          <w:sz w:val="26"/>
          <w:szCs w:val="26"/>
        </w:rPr>
        <w:t xml:space="preserve"> Domain &amp; Technical Knowledge</w:t>
      </w:r>
    </w:p>
    <w:p w14:paraId="21569F02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 xml:space="preserve">For formulas like PR (Performance Ratio), CUF (Capacity Utilization Factor), Availability and Specific Yield — does AGS follow standard industry </w:t>
      </w:r>
      <w:proofErr w:type="gramStart"/>
      <w:r>
        <w:rPr>
          <w:b/>
          <w:bCs/>
          <w:color w:val="1A1A1A"/>
        </w:rPr>
        <w:t>definitions</w:t>
      </w:r>
      <w:proofErr w:type="gramEnd"/>
      <w:r>
        <w:rPr>
          <w:b/>
          <w:bCs/>
          <w:color w:val="1A1A1A"/>
        </w:rPr>
        <w:t xml:space="preserve"> or do we have custom calculation methods?</w:t>
      </w:r>
    </w:p>
    <w:p w14:paraId="131ECE85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will hardcode these formulas into the formula engine. If AGS uses a different method than the industry standard, I need to use your version. Using the wrong formula is a critical error in a monitoring context.</w:t>
      </w:r>
    </w:p>
    <w:p w14:paraId="1FE58009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What are the most common questions engineers ask during incidents or shift handovers?</w:t>
      </w:r>
    </w:p>
    <w:p w14:paraId="426DAA31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 want to build and test the chatbot with the most realistic queries first. Having a list of 20–30 real questions that engineers </w:t>
      </w:r>
      <w:proofErr w:type="gramStart"/>
      <w:r>
        <w:rPr>
          <w:color w:val="666666"/>
          <w:sz w:val="19"/>
          <w:szCs w:val="19"/>
        </w:rPr>
        <w:t>actually ask</w:t>
      </w:r>
      <w:proofErr w:type="gramEnd"/>
      <w:r>
        <w:rPr>
          <w:color w:val="666666"/>
          <w:sz w:val="19"/>
          <w:szCs w:val="19"/>
        </w:rPr>
        <w:t xml:space="preserve"> will help me evaluate if the chatbot is working correctly.</w:t>
      </w:r>
    </w:p>
    <w:p w14:paraId="0426FA3D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Is there an existing naming convention for SOP categories? For example: Inverter SOPs, Grid Fault SOPs, Communication SOPs, Tracker SOPs etc.</w:t>
      </w:r>
    </w:p>
    <w:p w14:paraId="665AA0DE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 need to organize documents into categories in the vector database. If there is an existing </w:t>
      </w:r>
      <w:proofErr w:type="gramStart"/>
      <w:r>
        <w:rPr>
          <w:color w:val="666666"/>
          <w:sz w:val="19"/>
          <w:szCs w:val="19"/>
        </w:rPr>
        <w:t>structure</w:t>
      </w:r>
      <w:proofErr w:type="gramEnd"/>
      <w:r>
        <w:rPr>
          <w:color w:val="666666"/>
          <w:sz w:val="19"/>
          <w:szCs w:val="19"/>
        </w:rPr>
        <w:t xml:space="preserve"> I should match it so engineers can filter by category when searching.</w:t>
      </w:r>
    </w:p>
    <w:p w14:paraId="3DDA5305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 xml:space="preserve">Are there plant-specific or OEM-specific troubleshooting procedures? For </w:t>
      </w:r>
      <w:proofErr w:type="gramStart"/>
      <w:r>
        <w:rPr>
          <w:b/>
          <w:bCs/>
          <w:color w:val="1A1A1A"/>
        </w:rPr>
        <w:t>example</w:t>
      </w:r>
      <w:proofErr w:type="gramEnd"/>
      <w:r>
        <w:rPr>
          <w:b/>
          <w:bCs/>
          <w:color w:val="1A1A1A"/>
        </w:rPr>
        <w:t xml:space="preserve"> different steps for ABB inverters vs SMA vs </w:t>
      </w:r>
      <w:proofErr w:type="spellStart"/>
      <w:r>
        <w:rPr>
          <w:b/>
          <w:bCs/>
          <w:color w:val="1A1A1A"/>
        </w:rPr>
        <w:t>Sungrow</w:t>
      </w:r>
      <w:proofErr w:type="spellEnd"/>
      <w:r>
        <w:rPr>
          <w:b/>
          <w:bCs/>
          <w:color w:val="1A1A1A"/>
        </w:rPr>
        <w:t>?</w:t>
      </w:r>
    </w:p>
    <w:p w14:paraId="7BAFAFA5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If </w:t>
      </w:r>
      <w:proofErr w:type="gramStart"/>
      <w:r>
        <w:rPr>
          <w:color w:val="666666"/>
          <w:sz w:val="19"/>
          <w:szCs w:val="19"/>
        </w:rPr>
        <w:t>yes</w:t>
      </w:r>
      <w:proofErr w:type="gramEnd"/>
      <w:r>
        <w:rPr>
          <w:color w:val="666666"/>
          <w:sz w:val="19"/>
          <w:szCs w:val="19"/>
        </w:rPr>
        <w:t xml:space="preserve"> I need to tag documents by OEM and plant so the chatbot can retrieve the right procedure for the right equipment. A generic inverter SOP won’t help if an engineer is dealing with a specific OEM brand.</w:t>
      </w:r>
    </w:p>
    <w:p w14:paraId="1DF23C10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What is the escalation matrix for different types of alarms? Who gets contacted for what, and at what severity level?</w:t>
      </w:r>
    </w:p>
    <w:p w14:paraId="70F6F3AC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The chatbot should be able to tell engineers exactly who to contact for each situation. I need the full escalation chain to include this in the knowledge base.</w:t>
      </w:r>
    </w:p>
    <w:p w14:paraId="4CEF00B9" w14:textId="77777777" w:rsidR="00E97673" w:rsidRDefault="00E97673" w:rsidP="00E97673">
      <w:pPr>
        <w:spacing w:before="340" w:after="100"/>
      </w:pPr>
      <w:proofErr w:type="gramStart"/>
      <w:r>
        <w:rPr>
          <w:b/>
          <w:bCs/>
          <w:color w:val="0891B2"/>
          <w:sz w:val="26"/>
          <w:szCs w:val="26"/>
        </w:rPr>
        <w:t>06  Users</w:t>
      </w:r>
      <w:proofErr w:type="gramEnd"/>
      <w:r>
        <w:rPr>
          <w:b/>
          <w:bCs/>
          <w:color w:val="0891B2"/>
          <w:sz w:val="26"/>
          <w:szCs w:val="26"/>
        </w:rPr>
        <w:t>, Testing &amp; Feedback</w:t>
      </w:r>
    </w:p>
    <w:p w14:paraId="07FBA0FD" w14:textId="77777777" w:rsidR="00E97673" w:rsidRDefault="00E97673" w:rsidP="00E97673">
      <w:pPr>
        <w:pBdr>
          <w:bottom w:val="single" w:sz="8" w:space="1" w:color="67E8F9"/>
        </w:pBdr>
      </w:pPr>
    </w:p>
    <w:p w14:paraId="5B5BACFA" w14:textId="77777777" w:rsidR="00E97673" w:rsidRDefault="00E97673" w:rsidP="00E97673">
      <w:pPr>
        <w:spacing w:after="160"/>
      </w:pPr>
      <w:r>
        <w:rPr>
          <w:i/>
          <w:iCs/>
          <w:color w:val="555555"/>
          <w:sz w:val="19"/>
          <w:szCs w:val="19"/>
        </w:rPr>
        <w:t>Real engineer feedback is essential to make the chatbot accurate and useful. Need access to the right people for testing.</w:t>
      </w:r>
    </w:p>
    <w:p w14:paraId="6707CCF5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Who are the exact users who will use this chatbot from day one? Can I get a list of names and their roles?</w:t>
      </w:r>
    </w:p>
    <w:p w14:paraId="314EC08D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need this to set up their accounts, assign correct permissions, and send them login credentials when the MVP is ready. Also helps me personalize the onboarding experience.</w:t>
      </w:r>
    </w:p>
    <w:p w14:paraId="353DAA21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Can you connect me with 2 or 3 senior monitoring engineers who can review the chatbot’s answers during testing and tell me if they are accurate?</w:t>
      </w:r>
    </w:p>
    <w:p w14:paraId="19B483B7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will generate 30–50 test questions and their expected answers. I need domain experts to validate the chatbot responses. Without this I cannot measure accuracy.</w:t>
      </w:r>
    </w:p>
    <w:p w14:paraId="3D2DC126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Will there be a formal UAT (User Acceptance Testing) phase before go-live, or can I roll it out to a small group of users for informal testing first?</w:t>
      </w:r>
    </w:p>
    <w:p w14:paraId="1F579517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Knowing the testing process helps me plan the timeline. Formal UAT needs sign-off documentation while informal testing can be done faster.</w:t>
      </w:r>
    </w:p>
    <w:p w14:paraId="7DFF555D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Is there a preferred feedback channel for engineers to report wrong answers or issues? Email, Teams, a form?</w:t>
      </w:r>
    </w:p>
    <w:p w14:paraId="477AD1F6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 will build a feedback button in the chatbot UI. I want to route that feedback to wherever the team already works so it </w:t>
      </w:r>
      <w:proofErr w:type="gramStart"/>
      <w:r>
        <w:rPr>
          <w:color w:val="666666"/>
          <w:sz w:val="19"/>
          <w:szCs w:val="19"/>
        </w:rPr>
        <w:t>actually gets</w:t>
      </w:r>
      <w:proofErr w:type="gramEnd"/>
      <w:r>
        <w:rPr>
          <w:color w:val="666666"/>
          <w:sz w:val="19"/>
          <w:szCs w:val="19"/>
        </w:rPr>
        <w:t xml:space="preserve"> reviewed.</w:t>
      </w:r>
    </w:p>
    <w:p w14:paraId="4DD5A9E6" w14:textId="77777777" w:rsidR="00E97673" w:rsidRDefault="00E97673" w:rsidP="00E97673">
      <w:pPr>
        <w:spacing w:before="340" w:after="100"/>
      </w:pPr>
      <w:proofErr w:type="gramStart"/>
      <w:r>
        <w:rPr>
          <w:b/>
          <w:bCs/>
          <w:color w:val="BE185D"/>
          <w:sz w:val="26"/>
          <w:szCs w:val="26"/>
        </w:rPr>
        <w:t>07  Security</w:t>
      </w:r>
      <w:proofErr w:type="gramEnd"/>
      <w:r>
        <w:rPr>
          <w:b/>
          <w:bCs/>
          <w:color w:val="BE185D"/>
          <w:sz w:val="26"/>
          <w:szCs w:val="26"/>
        </w:rPr>
        <w:t xml:space="preserve"> &amp; Compliance</w:t>
      </w:r>
    </w:p>
    <w:p w14:paraId="18E3CD1A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lastRenderedPageBreak/>
        <w:t>Are there any data security or compliance policies I need to follow for this internal tool?</w:t>
      </w:r>
    </w:p>
    <w:p w14:paraId="76400B2D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For example: data residency requirements (documents must stay in a specific country/region), GDPR considerations, ISO 27001 compliance, or any AGS internal IT security policies.</w:t>
      </w:r>
    </w:p>
    <w:p w14:paraId="11F9A80C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Should all chat conversations and queries be logged and stored for audit purposes?</w:t>
      </w:r>
    </w:p>
    <w:p w14:paraId="31B0A103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 xml:space="preserve">I can store all chat history in PostgreSQL with timestamps and user IDs. This is useful for reviewing what engineers are asking and for auditing purposes. But if there are privacy </w:t>
      </w:r>
      <w:proofErr w:type="gramStart"/>
      <w:r>
        <w:rPr>
          <w:color w:val="666666"/>
          <w:sz w:val="19"/>
          <w:szCs w:val="19"/>
        </w:rPr>
        <w:t>concerns</w:t>
      </w:r>
      <w:proofErr w:type="gramEnd"/>
      <w:r>
        <w:rPr>
          <w:color w:val="666666"/>
          <w:sz w:val="19"/>
          <w:szCs w:val="19"/>
        </w:rPr>
        <w:t xml:space="preserve"> I need to know.</w:t>
      </w:r>
    </w:p>
    <w:p w14:paraId="601DC2F5" w14:textId="77777777" w:rsidR="00E97673" w:rsidRDefault="00E97673" w:rsidP="00E97673"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color w:val="1A1A1A"/>
        </w:rPr>
        <w:t>Who should have access to the admin panel that shows usage analytics, uploaded documents and user management?</w:t>
      </w:r>
    </w:p>
    <w:p w14:paraId="70CD2D28" w14:textId="77777777" w:rsidR="00E97673" w:rsidRDefault="00E97673" w:rsidP="00E97673">
      <w:pPr>
        <w:spacing w:after="80"/>
        <w:ind w:left="720"/>
      </w:pPr>
      <w:r>
        <w:rPr>
          <w:b/>
          <w:bCs/>
          <w:color w:val="666666"/>
          <w:sz w:val="19"/>
          <w:szCs w:val="19"/>
        </w:rPr>
        <w:t xml:space="preserve">Why this matters: </w:t>
      </w:r>
      <w:r>
        <w:rPr>
          <w:color w:val="666666"/>
          <w:sz w:val="19"/>
          <w:szCs w:val="19"/>
        </w:rPr>
        <w:t>I need to restrict admin access carefully. Only certain people should be able to upload or delete SOPs and view all user activity.</w:t>
      </w:r>
    </w:p>
    <w:p w14:paraId="523AE1BF" w14:textId="77777777" w:rsidR="00E97673" w:rsidRDefault="00E97673" w:rsidP="00F071E1">
      <w:pPr>
        <w:spacing w:after="80"/>
        <w:ind w:left="720"/>
      </w:pPr>
    </w:p>
    <w:sectPr w:rsidR="00E9767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A02C" w14:textId="77777777" w:rsidR="00F51AA7" w:rsidRDefault="00F51AA7">
      <w:r>
        <w:separator/>
      </w:r>
    </w:p>
  </w:endnote>
  <w:endnote w:type="continuationSeparator" w:id="0">
    <w:p w14:paraId="738AFE57" w14:textId="77777777" w:rsidR="00F51AA7" w:rsidRDefault="00F5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C6B2" w14:textId="61E3C09A" w:rsidR="007851D7" w:rsidRDefault="007851D7">
    <w:pPr>
      <w:pBdr>
        <w:top w:val="single" w:sz="4" w:space="4" w:color="CCCCCC"/>
      </w:pBdr>
      <w:tabs>
        <w:tab w:val="right" w:pos="1008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8D61" w14:textId="77777777" w:rsidR="00F51AA7" w:rsidRDefault="00F51AA7">
      <w:r>
        <w:separator/>
      </w:r>
    </w:p>
  </w:footnote>
  <w:footnote w:type="continuationSeparator" w:id="0">
    <w:p w14:paraId="6CD90080" w14:textId="77777777" w:rsidR="00F51AA7" w:rsidRDefault="00F51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AF39" w14:textId="75FD4304" w:rsidR="007851D7" w:rsidRDefault="007851D7">
    <w:pPr>
      <w:pBdr>
        <w:bottom w:val="single" w:sz="6" w:space="4" w:color="3B82F6"/>
      </w:pBdr>
      <w:tabs>
        <w:tab w:val="right" w:pos="10080"/>
      </w:tabs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AF0"/>
    <w:multiLevelType w:val="hybridMultilevel"/>
    <w:tmpl w:val="CABACB4C"/>
    <w:lvl w:ilvl="0" w:tplc="9B4C56E0">
      <w:start w:val="1"/>
      <w:numFmt w:val="bullet"/>
      <w:lvlText w:val="●"/>
      <w:lvlJc w:val="left"/>
      <w:pPr>
        <w:ind w:left="720" w:hanging="360"/>
      </w:pPr>
    </w:lvl>
    <w:lvl w:ilvl="1" w:tplc="50647F3C">
      <w:start w:val="1"/>
      <w:numFmt w:val="bullet"/>
      <w:lvlText w:val="○"/>
      <w:lvlJc w:val="left"/>
      <w:pPr>
        <w:ind w:left="1440" w:hanging="360"/>
      </w:pPr>
    </w:lvl>
    <w:lvl w:ilvl="2" w:tplc="9DEC0D80">
      <w:start w:val="1"/>
      <w:numFmt w:val="bullet"/>
      <w:lvlText w:val="■"/>
      <w:lvlJc w:val="left"/>
      <w:pPr>
        <w:ind w:left="2160" w:hanging="360"/>
      </w:pPr>
    </w:lvl>
    <w:lvl w:ilvl="3" w:tplc="21D2D6B0">
      <w:start w:val="1"/>
      <w:numFmt w:val="bullet"/>
      <w:lvlText w:val="●"/>
      <w:lvlJc w:val="left"/>
      <w:pPr>
        <w:ind w:left="2880" w:hanging="360"/>
      </w:pPr>
    </w:lvl>
    <w:lvl w:ilvl="4" w:tplc="BBB479C4">
      <w:start w:val="1"/>
      <w:numFmt w:val="bullet"/>
      <w:lvlText w:val="○"/>
      <w:lvlJc w:val="left"/>
      <w:pPr>
        <w:ind w:left="3600" w:hanging="360"/>
      </w:pPr>
    </w:lvl>
    <w:lvl w:ilvl="5" w:tplc="C9D21D50">
      <w:start w:val="1"/>
      <w:numFmt w:val="bullet"/>
      <w:lvlText w:val="■"/>
      <w:lvlJc w:val="left"/>
      <w:pPr>
        <w:ind w:left="4320" w:hanging="360"/>
      </w:pPr>
    </w:lvl>
    <w:lvl w:ilvl="6" w:tplc="E3862FB4">
      <w:start w:val="1"/>
      <w:numFmt w:val="bullet"/>
      <w:lvlText w:val="●"/>
      <w:lvlJc w:val="left"/>
      <w:pPr>
        <w:ind w:left="5040" w:hanging="360"/>
      </w:pPr>
    </w:lvl>
    <w:lvl w:ilvl="7" w:tplc="8B6C1B74">
      <w:start w:val="1"/>
      <w:numFmt w:val="bullet"/>
      <w:lvlText w:val="●"/>
      <w:lvlJc w:val="left"/>
      <w:pPr>
        <w:ind w:left="5760" w:hanging="360"/>
      </w:pPr>
    </w:lvl>
    <w:lvl w:ilvl="8" w:tplc="77185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C5795"/>
    <w:multiLevelType w:val="hybridMultilevel"/>
    <w:tmpl w:val="6C5C9DE8"/>
    <w:lvl w:ilvl="0" w:tplc="5CA21A84">
      <w:start w:val="1"/>
      <w:numFmt w:val="decimal"/>
      <w:lvlText w:val="Q%1."/>
      <w:lvlJc w:val="left"/>
      <w:pPr>
        <w:ind w:left="560" w:hanging="560"/>
      </w:pPr>
      <w:rPr>
        <w:rFonts w:ascii="Arial" w:eastAsia="Arial" w:hAnsi="Arial" w:cs="Arial"/>
        <w:b/>
        <w:bCs/>
        <w:color w:val="3B82F6"/>
        <w:sz w:val="22"/>
        <w:szCs w:val="22"/>
      </w:rPr>
    </w:lvl>
    <w:lvl w:ilvl="1" w:tplc="B170CC7C">
      <w:numFmt w:val="decimal"/>
      <w:lvlText w:val=""/>
      <w:lvlJc w:val="left"/>
    </w:lvl>
    <w:lvl w:ilvl="2" w:tplc="6C78D0E0">
      <w:numFmt w:val="decimal"/>
      <w:lvlText w:val=""/>
      <w:lvlJc w:val="left"/>
    </w:lvl>
    <w:lvl w:ilvl="3" w:tplc="9C422A30">
      <w:numFmt w:val="decimal"/>
      <w:lvlText w:val=""/>
      <w:lvlJc w:val="left"/>
    </w:lvl>
    <w:lvl w:ilvl="4" w:tplc="FBDA7868">
      <w:numFmt w:val="decimal"/>
      <w:lvlText w:val=""/>
      <w:lvlJc w:val="left"/>
    </w:lvl>
    <w:lvl w:ilvl="5" w:tplc="C8502722">
      <w:numFmt w:val="decimal"/>
      <w:lvlText w:val=""/>
      <w:lvlJc w:val="left"/>
    </w:lvl>
    <w:lvl w:ilvl="6" w:tplc="C4F0E490">
      <w:numFmt w:val="decimal"/>
      <w:lvlText w:val=""/>
      <w:lvlJc w:val="left"/>
    </w:lvl>
    <w:lvl w:ilvl="7" w:tplc="189EEF14">
      <w:numFmt w:val="decimal"/>
      <w:lvlText w:val=""/>
      <w:lvlJc w:val="left"/>
    </w:lvl>
    <w:lvl w:ilvl="8" w:tplc="52563022">
      <w:numFmt w:val="decimal"/>
      <w:lvlText w:val=""/>
      <w:lvlJc w:val="left"/>
    </w:lvl>
  </w:abstractNum>
  <w:num w:numId="1" w16cid:durableId="723483291">
    <w:abstractNumId w:val="0"/>
    <w:lvlOverride w:ilvl="0">
      <w:startOverride w:val="1"/>
    </w:lvlOverride>
  </w:num>
  <w:num w:numId="2" w16cid:durableId="740831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D7"/>
    <w:rsid w:val="007851D7"/>
    <w:rsid w:val="00880E4D"/>
    <w:rsid w:val="00965017"/>
    <w:rsid w:val="00E97673"/>
    <w:rsid w:val="00F071E1"/>
    <w:rsid w:val="00F5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8F52A"/>
  <w15:docId w15:val="{2B8F663F-7D5E-5046-B751-C2B1B804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7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1E1"/>
  </w:style>
  <w:style w:type="paragraph" w:styleId="Footer">
    <w:name w:val="footer"/>
    <w:basedOn w:val="Normal"/>
    <w:link w:val="FooterChar"/>
    <w:uiPriority w:val="99"/>
    <w:unhideWhenUsed/>
    <w:rsid w:val="00F07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 Sai</cp:lastModifiedBy>
  <cp:revision>3</cp:revision>
  <dcterms:created xsi:type="dcterms:W3CDTF">2026-05-20T14:02:00Z</dcterms:created>
  <dcterms:modified xsi:type="dcterms:W3CDTF">2026-05-20T20:05:00Z</dcterms:modified>
</cp:coreProperties>
</file>