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D1D47C" w14:textId="77777777" w:rsidR="0025539C" w:rsidRDefault="0025539C">
      <w:pPr>
        <w:jc w:val="center"/>
        <w:divId w:val="1448816685"/>
        <w:rPr>
          <w:rFonts w:ascii="Segoe UI" w:eastAsia="Times New Roman" w:hAnsi="Segoe UI" w:cs="Segoe UI"/>
          <w:b/>
          <w:bCs/>
          <w:caps/>
          <w:color w:val="2D5E46"/>
          <w:spacing w:val="30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2D5E46"/>
          <w:spacing w:val="30"/>
          <w:sz w:val="22"/>
          <w:szCs w:val="22"/>
          <w:lang w:val="es-ES"/>
        </w:rPr>
        <w:t>Librería y Papelería Mundo Escolar • Liberia Centro, Guanacaste</w:t>
      </w:r>
    </w:p>
    <w:p w14:paraId="01D18DB7" w14:textId="77777777" w:rsidR="0025539C" w:rsidRDefault="0025539C">
      <w:pPr>
        <w:jc w:val="center"/>
        <w:divId w:val="1347169241"/>
        <w:rPr>
          <w:rFonts w:ascii="Segoe UI" w:eastAsia="Times New Roman" w:hAnsi="Segoe UI" w:cs="Segoe UI"/>
          <w:b/>
          <w:bCs/>
          <w:color w:val="132B20"/>
          <w:sz w:val="44"/>
          <w:szCs w:val="44"/>
          <w:lang w:val="es-ES"/>
        </w:rPr>
      </w:pPr>
      <w:r>
        <w:rPr>
          <w:rFonts w:ascii="Segoe UI" w:eastAsia="Times New Roman" w:hAnsi="Segoe UI" w:cs="Segoe UI"/>
          <w:b/>
          <w:bCs/>
          <w:color w:val="132B20"/>
          <w:sz w:val="44"/>
          <w:szCs w:val="44"/>
          <w:lang w:val="es-ES"/>
        </w:rPr>
        <w:t>PROPUESTA DE ARQUITECTURA FÍSICA DE ALMACENAMIENTO</w:t>
      </w:r>
    </w:p>
    <w:p w14:paraId="5F3651E9" w14:textId="77777777" w:rsidR="0025539C" w:rsidRDefault="0025539C">
      <w:pPr>
        <w:jc w:val="center"/>
        <w:divId w:val="1098061013"/>
        <w:rPr>
          <w:rFonts w:ascii="Segoe UI" w:eastAsia="Times New Roman" w:hAnsi="Segoe UI" w:cs="Segoe UI"/>
          <w:color w:val="475569"/>
          <w:lang w:val="es-ES"/>
        </w:rPr>
      </w:pPr>
      <w:r>
        <w:rPr>
          <w:rFonts w:ascii="Segoe UI" w:eastAsia="Times New Roman" w:hAnsi="Segoe UI" w:cs="Segoe UI"/>
          <w:color w:val="475569"/>
          <w:lang w:val="es-ES"/>
        </w:rPr>
        <w:t>Diseño e Implementación de Filegroups en Microsoft SQL Server 2022 para Mitigación de Contención de I/O, Alta Disponibilidad Granular (Piecemeal Restore) y Compresión de Datos</w:t>
      </w:r>
    </w:p>
    <w:p w14:paraId="41F14CD6" w14:textId="77777777" w:rsidR="0025539C" w:rsidRDefault="0025539C">
      <w:pPr>
        <w:shd w:val="clear" w:color="auto" w:fill="FAF7F0"/>
        <w:jc w:val="center"/>
        <w:divId w:val="1103302729"/>
        <w:rPr>
          <w:rFonts w:ascii="Segoe UI" w:eastAsia="Times New Roman" w:hAnsi="Segoe UI" w:cs="Segoe UI"/>
          <w:b/>
          <w:bCs/>
          <w:color w:val="C05A3E"/>
          <w:sz w:val="19"/>
          <w:szCs w:val="19"/>
          <w:lang w:val="es-ES"/>
        </w:rPr>
      </w:pPr>
      <w:r>
        <w:rPr>
          <w:rFonts w:ascii="Segoe UI" w:eastAsia="Times New Roman" w:hAnsi="Segoe UI" w:cs="Segoe UI"/>
          <w:b/>
          <w:bCs/>
          <w:color w:val="C05A3E"/>
          <w:sz w:val="19"/>
          <w:szCs w:val="19"/>
          <w:lang w:val="es-ES"/>
        </w:rPr>
        <w:t>DOCUMENTO TÉCNICO OFICIAL • DEFENSA DE GRADO Y PRODUCCIÓN</w:t>
      </w:r>
    </w:p>
    <w:tbl>
      <w:tblPr>
        <w:tblW w:w="4500" w:type="pct"/>
        <w:jc w:val="center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399"/>
      </w:tblGrid>
      <w:tr w:rsidR="00000000" w14:paraId="19FF6978" w14:textId="77777777">
        <w:trPr>
          <w:jc w:val="center"/>
        </w:trPr>
        <w:tc>
          <w:tcPr>
            <w:tcW w:w="1600" w:type="pct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11D7B84" w14:textId="77777777" w:rsidR="0025539C" w:rsidRDefault="0025539C">
            <w:pP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  <w:t>Sistema: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4318659F" w14:textId="77777777" w:rsidR="0025539C" w:rsidRDefault="0025539C">
            <w:pP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Sistema de Gestión Comercial, Punto de Venta e Inventario (SIGI)</w:t>
            </w:r>
          </w:p>
        </w:tc>
      </w:tr>
      <w:tr w:rsidR="00000000" w14:paraId="6939D228" w14:textId="77777777">
        <w:trPr>
          <w:jc w:val="center"/>
        </w:trPr>
        <w:tc>
          <w:tcPr>
            <w:tcW w:w="1600" w:type="pct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767DD8DD" w14:textId="77777777" w:rsidR="0025539C" w:rsidRDefault="0025539C">
            <w:pP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  <w:t>Sede / Ubicación: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54F57FEF" w14:textId="77777777" w:rsidR="0025539C" w:rsidRDefault="0025539C">
            <w:pP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Liberia Centro, Guanacaste, Costa Rica</w:t>
            </w:r>
          </w:p>
        </w:tc>
      </w:tr>
      <w:tr w:rsidR="00000000" w14:paraId="4DFBDC16" w14:textId="77777777">
        <w:trPr>
          <w:jc w:val="center"/>
        </w:trPr>
        <w:tc>
          <w:tcPr>
            <w:tcW w:w="1600" w:type="pct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A403CAB" w14:textId="77777777" w:rsidR="0025539C" w:rsidRDefault="0025539C">
            <w:pP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  <w:t>Motor de Base de Datos: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3D645ACA" w14:textId="77777777" w:rsidR="0025539C" w:rsidRDefault="0025539C">
            <w:pP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Microsoft SQL Server 2022 (RTM / Enterprise / Developer)</w:t>
            </w:r>
          </w:p>
        </w:tc>
      </w:tr>
      <w:tr w:rsidR="00000000" w14:paraId="13C1471E" w14:textId="77777777">
        <w:trPr>
          <w:jc w:val="center"/>
        </w:trPr>
        <w:tc>
          <w:tcPr>
            <w:tcW w:w="1600" w:type="pct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523716A0" w14:textId="77777777" w:rsidR="0025539C" w:rsidRDefault="0025539C">
            <w:pP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  <w:t>Base de Datos: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266BE1C7" w14:textId="77777777" w:rsidR="0025539C" w:rsidRDefault="0025539C">
            <w:pP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334155"/>
                <w:sz w:val="20"/>
                <w:szCs w:val="20"/>
              </w:rPr>
              <w:t>MUNDO_ESCOLAR</w:t>
            </w: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 xml:space="preserve"> (33 Tablas Relacionales en 3FN)</w:t>
            </w:r>
          </w:p>
        </w:tc>
      </w:tr>
      <w:tr w:rsidR="00000000" w14:paraId="38C69D49" w14:textId="77777777">
        <w:trPr>
          <w:jc w:val="center"/>
        </w:trPr>
        <w:tc>
          <w:tcPr>
            <w:tcW w:w="1600" w:type="pct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78D209BC" w14:textId="77777777" w:rsidR="0025539C" w:rsidRDefault="0025539C">
            <w:pP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  <w:t>Alcance Arquitectónico: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2CCC6836" w14:textId="77777777" w:rsidR="0025539C" w:rsidRDefault="0025539C">
            <w:pP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6 Filegroups especializados, 5 archivos secundarios (.ndf), DRP y Políticas de Respaldo</w:t>
            </w:r>
          </w:p>
        </w:tc>
      </w:tr>
      <w:tr w:rsidR="00000000" w14:paraId="324B76A5" w14:textId="77777777">
        <w:trPr>
          <w:jc w:val="center"/>
        </w:trPr>
        <w:tc>
          <w:tcPr>
            <w:tcW w:w="1600" w:type="pct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368CBFCE" w14:textId="77777777" w:rsidR="0025539C" w:rsidRDefault="0025539C">
            <w:pP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32B20"/>
                <w:sz w:val="20"/>
                <w:szCs w:val="20"/>
              </w:rPr>
              <w:t>Versión y Fecha: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shd w:val="clear" w:color="auto" w:fill="F8FAFC"/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50A703D9" w14:textId="77777777" w:rsidR="0025539C" w:rsidRDefault="0025539C">
            <w:pP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34155"/>
                <w:sz w:val="20"/>
                <w:szCs w:val="20"/>
              </w:rPr>
              <w:t>Versión 1.0 — Octubre de 2026</w:t>
            </w:r>
          </w:p>
        </w:tc>
      </w:tr>
    </w:tbl>
    <w:p w14:paraId="1413777A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Resumen Ejecutivo y Justificación de DBA</w:t>
      </w:r>
    </w:p>
    <w:p w14:paraId="49DB4D80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>En el modelo físico estándar de Microsoft SQL Server, la totalidad de las tablas de usuario, í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>ndices y objetos de sistema se crean dentro del grupo de archivos primario (</w:t>
      </w:r>
      <w:r>
        <w:rPr>
          <w:rStyle w:val="CdigoHTML"/>
          <w:color w:val="1E293B"/>
          <w:lang w:val="es-ES"/>
        </w:rPr>
        <w:t>PRIMARY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>) alojado en un único archivo físico (</w:t>
      </w:r>
      <w:r>
        <w:rPr>
          <w:rStyle w:val="CdigoHTML"/>
          <w:color w:val="1E293B"/>
          <w:lang w:val="es-ES"/>
        </w:rPr>
        <w:t>MUNDO_ESCOLAR_data.mdf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). Si bien este esquema es el más simple durante la etapa de prototipado, en un entorno de producción activo de retail y mostrador genera una problemática crítica conocida en la administración avanzada de bases de datos como </w:t>
      </w:r>
      <w:r>
        <w:rPr>
          <w:rStyle w:val="Fuerte"/>
          <w:rFonts w:ascii="Segoe UI" w:hAnsi="Segoe UI" w:cs="Segoe UI"/>
          <w:color w:val="1E293B"/>
          <w:sz w:val="20"/>
          <w:szCs w:val="20"/>
          <w:lang w:val="es-ES"/>
        </w:rPr>
        <w:t>"Primary Clutter"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 (saturación y dispersión del grupo primario). </w:t>
      </w:r>
    </w:p>
    <w:p w14:paraId="7D38FA98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La implementación de una arquitectura física segmentada mediante </w:t>
      </w:r>
      <w:r>
        <w:rPr>
          <w:rStyle w:val="Fuerte"/>
          <w:rFonts w:ascii="Segoe UI" w:hAnsi="Segoe UI" w:cs="Segoe UI"/>
          <w:color w:val="1E293B"/>
          <w:sz w:val="20"/>
          <w:szCs w:val="20"/>
          <w:lang w:val="es-ES"/>
        </w:rPr>
        <w:t>Filegroups (Grupos de Archivos)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 permite separar lógica y físicamente los datos según su ciclo de vida, frecuencia de escritura y criticidad empresarial, aportando las siguientes ventajas estratégicas: </w:t>
      </w:r>
    </w:p>
    <w:p w14:paraId="0DF283EC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1.1. Mitigación de Contención de Entrada/Salida (I/O Contention)</w:t>
      </w:r>
    </w:p>
    <w:p w14:paraId="2BBB9B06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En la operación cotidiana de Mundo Escolar en Liberia Centro conviven patrones de acceso con naturalezas operativas contrapuestas: </w:t>
      </w:r>
    </w:p>
    <w:p w14:paraId="5737080D" w14:textId="77777777" w:rsidR="0025539C" w:rsidRDefault="0025539C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Lectura Ultrarrápida de Catálogos: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Consulta continua de precios, ú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tiles escolares, marcas y servicios de copiado desde los terminales de punto de venta (POS).</w:t>
      </w:r>
    </w:p>
    <w:p w14:paraId="753CB083" w14:textId="77777777" w:rsidR="0025539C" w:rsidRDefault="0025539C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Alta Concurrencia Transaccional: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Registro simultáneo de ventas en mostrador, emisión de facturas electrónicas, abonos de créditos y salidas de inventario.</w:t>
      </w:r>
    </w:p>
    <w:p w14:paraId="344C90F8" w14:textId="77777777" w:rsidR="0025539C" w:rsidRDefault="0025539C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Escritura Masiva e Ininterrumpida (Append-Only):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Registro cronológico obligatorio de cada movimiento de inventario en la tabla </w:t>
      </w:r>
      <w:r>
        <w:rPr>
          <w:rStyle w:val="CdigoHTML"/>
          <w:color w:val="1E293B"/>
          <w:lang w:val="es-ES"/>
        </w:rPr>
        <w:t>Kardex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y auditoría forense de seguridad en </w:t>
      </w:r>
      <w:r>
        <w:rPr>
          <w:rStyle w:val="CdigoHTML"/>
          <w:color w:val="1E293B"/>
          <w:lang w:val="es-ES"/>
        </w:rPr>
        <w:t>Bitacora_Auditoria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.</w:t>
      </w:r>
    </w:p>
    <w:p w14:paraId="78624BD6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>Al aislar estas cargas en archivos físicos secundarios (</w:t>
      </w:r>
      <w:r>
        <w:rPr>
          <w:rStyle w:val="CdigoHTML"/>
          <w:color w:val="1E293B"/>
          <w:lang w:val="es-ES"/>
        </w:rPr>
        <w:t>.ndf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), las operaciones de escritura masiva de la bitácora o del kárdex nunca compiten por los mismos canales de lectura/escritura ni bloquean las páginas de datos requeridas para cobrar en caja. </w:t>
      </w:r>
    </w:p>
    <w:p w14:paraId="6E045776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1.2. Reducción Radical del RTO mediante Restauración Modular (Piecemeal Restore)</w:t>
      </w:r>
    </w:p>
    <w:p w14:paraId="379C3A7C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>Si ocurriese una falla física de disco o corrupción localizada en el sector donde reside el historial de movimientos de inventario o la auditoría, una base de datos monolítica exigirí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a restaurar la totalidad de la base de datos (lo que demandaría horas de paralización de la librería). Con la arquitectura de Filegroups: </w:t>
      </w:r>
    </w:p>
    <w:p w14:paraId="7F7C812F" w14:textId="77777777" w:rsidR="0025539C" w:rsidRDefault="0025539C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Se restaura inicialmente únicamente el grupo </w:t>
      </w:r>
      <w:r>
        <w:rPr>
          <w:rStyle w:val="CdigoHTML"/>
          <w:color w:val="1E293B"/>
          <w:lang w:val="es-ES"/>
        </w:rPr>
        <w:t>PRIMARY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y el grupo </w:t>
      </w:r>
      <w:r>
        <w:rPr>
          <w:rStyle w:val="CdigoHTML"/>
          <w:color w:val="1E293B"/>
          <w:lang w:val="es-ES"/>
        </w:rPr>
        <w:t>FG_TRANSACCIONAL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.</w:t>
      </w:r>
    </w:p>
    <w:p w14:paraId="6674D59E" w14:textId="77777777" w:rsidR="0025539C" w:rsidRDefault="0025539C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El sistema levanta el punto de venta y reanuda el cobro a clientes en menos de 15 minutos.</w:t>
      </w:r>
    </w:p>
    <w:p w14:paraId="2B33FDD2" w14:textId="77777777" w:rsidR="0025539C" w:rsidRDefault="0025539C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Los grupos </w:t>
      </w:r>
      <w:r>
        <w:rPr>
          <w:rStyle w:val="CdigoHTML"/>
          <w:color w:val="1E293B"/>
          <w:lang w:val="es-ES"/>
        </w:rPr>
        <w:t>FG_HISTORICO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o </w:t>
      </w:r>
      <w:r>
        <w:rPr>
          <w:rStyle w:val="CdigoHTML"/>
          <w:color w:val="1E293B"/>
          <w:lang w:val="es-ES"/>
        </w:rPr>
        <w:t>FG_AUDITORIA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se restauran secuencialmente en segundo plano mientras el negocio continúa facturando con normalidad.</w:t>
      </w:r>
    </w:p>
    <w:p w14:paraId="049D1897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1.3. Mantenimiento Granular y Eficiencia de Almacenamiento</w:t>
      </w:r>
    </w:p>
    <w:p w14:paraId="19C50E48" w14:textId="77777777" w:rsidR="0025539C" w:rsidRDefault="0025539C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Compresión Avanzada de Datos (PAGE COMPRESSION):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Posibilidad de activar compresión profunda a nivel de página en </w:t>
      </w:r>
      <w:r>
        <w:rPr>
          <w:rStyle w:val="CdigoHTML"/>
          <w:color w:val="1E293B"/>
          <w:lang w:val="es-ES"/>
        </w:rPr>
        <w:t>Bitacora_Auditoria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y </w:t>
      </w:r>
      <w:r>
        <w:rPr>
          <w:rStyle w:val="CdigoHTML"/>
          <w:color w:val="1E293B"/>
          <w:lang w:val="es-ES"/>
        </w:rPr>
        <w:t>Kardex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, reduciendo entre un 60% y 75% el espacio en disco sin penalizar la velocidad de las tablas operativas de venta.</w:t>
      </w:r>
    </w:p>
    <w:p w14:paraId="37C1A730" w14:textId="77777777" w:rsidR="0025539C" w:rsidRDefault="0025539C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Desfragmentación de Índices sin Bloqueos de Tablas: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Reorganización periódica de índices en su propio grupo </w:t>
      </w:r>
      <w:r>
        <w:rPr>
          <w:rStyle w:val="CdigoHTML"/>
          <w:color w:val="1E293B"/>
          <w:lang w:val="es-ES"/>
        </w:rPr>
        <w:t>FG_INDICES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, evitando la fragmentación cruzada entre datos de registros e índices del árbol B.</w:t>
      </w:r>
    </w:p>
    <w:p w14:paraId="1B37BDC6" w14:textId="77777777" w:rsidR="0025539C" w:rsidRDefault="0025539C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Chequeo de Consistencia Modular: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Posibilidad de programar ejecuciones de </w:t>
      </w:r>
      <w:r>
        <w:rPr>
          <w:rStyle w:val="CdigoHTML"/>
          <w:color w:val="1E293B"/>
          <w:lang w:val="es-ES"/>
        </w:rPr>
        <w:t>DBCC CHECKFILEGROUP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por módulos en horarios nocturnos en lugar de un costoso e invasivo </w:t>
      </w:r>
      <w:r>
        <w:rPr>
          <w:rStyle w:val="CdigoHTML"/>
          <w:color w:val="1E293B"/>
          <w:lang w:val="es-ES"/>
        </w:rPr>
        <w:t>DBCC CHECKDB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completo.</w:t>
      </w:r>
    </w:p>
    <w:p w14:paraId="44780688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2. Jerarquía Física y Distribución de Almacenamiento</w:t>
      </w:r>
    </w:p>
    <w:p w14:paraId="4B9F72B0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La siguiente tabla ilustra la distribución física y funcional establecida para la base de datos </w:t>
      </w:r>
      <w:r>
        <w:rPr>
          <w:rStyle w:val="CdigoHTML"/>
          <w:color w:val="1E293B"/>
          <w:lang w:val="es-ES"/>
        </w:rPr>
        <w:t>MUNDO_ESCOLAR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, asignando cada grupo de archivos a un propósito operativo definido: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911"/>
        <w:gridCol w:w="1527"/>
        <w:gridCol w:w="2618"/>
      </w:tblGrid>
      <w:tr w:rsidR="00000000" w14:paraId="1B675649" w14:textId="77777777">
        <w:trPr>
          <w:tblHeader/>
        </w:trPr>
        <w:tc>
          <w:tcPr>
            <w:tcW w:w="110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EFF974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Filegroup Lógico</w:t>
            </w:r>
          </w:p>
        </w:tc>
        <w:tc>
          <w:tcPr>
            <w:tcW w:w="130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5AD08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Archivo Físico (.ndf / .mdf)</w:t>
            </w:r>
          </w:p>
        </w:tc>
        <w:tc>
          <w:tcPr>
            <w:tcW w:w="100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CFFFB6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Carga / Patrón I/O</w:t>
            </w:r>
          </w:p>
        </w:tc>
        <w:tc>
          <w:tcPr>
            <w:tcW w:w="160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35B94C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Entidades / Objetos Alojados</w:t>
            </w:r>
          </w:p>
        </w:tc>
      </w:tr>
      <w:tr w:rsidR="00000000" w14:paraId="070820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65E6C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E53BD0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MUNDO_ESCOLAR_data.mdf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D87BA1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Metadatos del Sistema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AFAEAA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Catálogo de objetos SQL Server (</w:t>
            </w:r>
            <w:r>
              <w:rPr>
                <w:rStyle w:val="CdigoHTML"/>
                <w:color w:val="1E293B"/>
              </w:rPr>
              <w:t>sys.*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), vistas y SPs del sistema. Cero tablas de negocio.</w:t>
            </w:r>
          </w:p>
        </w:tc>
      </w:tr>
      <w:tr w:rsidR="00000000" w14:paraId="1A49F4C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DCE95F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95CA43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ME_Catalogos.ndf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2157AC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99% Lectura / 1% Escritura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D13C3C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12 Tablas Maestras y Paramétricas (Roles, Permisos, Categorías, Métodos de Pago, Servicios).</w:t>
            </w:r>
          </w:p>
        </w:tc>
      </w:tr>
      <w:tr w:rsidR="00000000" w14:paraId="58C7C1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23FF6B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AE9B45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ME_Transaccional.ndf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2B71A0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50% Lectura / 50% Escritura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56D9A5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19 Tablas Operativas vivas (Venta, Detalle_Venta, Factura, Pago, Compra, Clientes, Cuentas por Cobrar).</w:t>
            </w:r>
          </w:p>
        </w:tc>
      </w:tr>
      <w:tr w:rsidR="00000000" w14:paraId="1C363A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4D511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FG_HISTORICO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B2D034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ME_Historico.ndf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8E464F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80% Append / 20% Lectura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D010C0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Tabla </w:t>
            </w:r>
            <w:r>
              <w:rPr>
                <w:rStyle w:val="CdigoHTML"/>
                <w:color w:val="1E293B"/>
              </w:rPr>
              <w:t>Kardex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(Movimientos físicos de stock). Base para particionamiento temporal futuro.</w:t>
            </w:r>
          </w:p>
        </w:tc>
      </w:tr>
      <w:tr w:rsidR="00000000" w14:paraId="3A95A25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76BA2E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FG_AUDITORIA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754C90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ME_Auditoria.ndf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AB05D2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95% Inserción / 5% Lectura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AF315B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Tabla </w:t>
            </w:r>
            <w:r>
              <w:rPr>
                <w:rStyle w:val="CdigoHTML"/>
                <w:color w:val="1E293B"/>
              </w:rPr>
              <w:t>Bitacora_Auditoria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(Trazabilidad forense con </w:t>
            </w:r>
            <w:r>
              <w:rPr>
                <w:rStyle w:val="CdigoHTML"/>
                <w:color w:val="1E293B"/>
              </w:rPr>
              <w:t>PAGE COMPRESSION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).</w:t>
            </w:r>
          </w:p>
        </w:tc>
      </w:tr>
      <w:tr w:rsidR="00000000" w14:paraId="63DEAA7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981C3A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FG_INDICES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23C255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ME_Indices.ndf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871CA4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Lectura y Búsqueda Ágil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06AFFA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Todos los índices no agrupados (</w:t>
            </w:r>
            <w:r>
              <w:rPr>
                <w:rStyle w:val="CdigoHTML"/>
                <w:color w:val="1E293B"/>
              </w:rPr>
              <w:t>NONCLUSTERED INDEXES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 y restricciones de unicidad.</w:t>
            </w:r>
          </w:p>
        </w:tc>
      </w:tr>
      <w:tr w:rsidR="00000000" w14:paraId="1D497D9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03EA0A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TRANSACTION 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DA5DF1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CdigoHTML"/>
                <w:color w:val="1E293B"/>
              </w:rPr>
              <w:t>MUNDO_ESCOLAR_log.ldf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F6C46A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Escritura Secuencial WAL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7DF519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Registro de transacciones activas y puntos de recuperació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 (Write-Ahead Logging).</w:t>
            </w:r>
          </w:p>
        </w:tc>
      </w:tr>
    </w:tbl>
    <w:p w14:paraId="27642077" w14:textId="77777777" w:rsidR="0025539C" w:rsidRDefault="0025539C">
      <w:pPr>
        <w:shd w:val="clear" w:color="auto" w:fill="FAF7F0"/>
        <w:divId w:val="48312899"/>
        <w:rPr>
          <w:rFonts w:ascii="Segoe UI" w:eastAsia="Times New Roman" w:hAnsi="Segoe UI" w:cs="Segoe UI"/>
          <w:b/>
          <w:bCs/>
          <w:color w:val="C05A3E"/>
          <w:sz w:val="20"/>
          <w:szCs w:val="20"/>
          <w:lang w:val="es-ES"/>
        </w:rPr>
      </w:pPr>
      <w:r>
        <w:rPr>
          <w:rFonts w:ascii="Segoe UI" w:eastAsia="Times New Roman" w:hAnsi="Segoe UI" w:cs="Segoe UI"/>
          <w:b/>
          <w:bCs/>
          <w:color w:val="C05A3E"/>
          <w:sz w:val="20"/>
          <w:szCs w:val="20"/>
          <w:lang w:val="es-ES"/>
        </w:rPr>
        <w:t>Regla de Oro de DBA: Conservación del Grupo PRIMARY</w:t>
      </w:r>
    </w:p>
    <w:p w14:paraId="473E2C74" w14:textId="77777777" w:rsidR="0025539C" w:rsidRDefault="0025539C">
      <w:pPr>
        <w:shd w:val="clear" w:color="auto" w:fill="FAF7F0"/>
        <w:divId w:val="1426028476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Ninguna tabla del modelo de negocio de Mundo Escolar debe residir en el grupo </w:t>
      </w:r>
      <w:r>
        <w:rPr>
          <w:rStyle w:val="CdigoHTML"/>
          <w:color w:val="1E293B"/>
          <w:lang w:val="es-ES"/>
        </w:rPr>
        <w:t>PRIMARY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. Al mantener el grupo primario ligero (exclusivamente con metadatos del motor), los respaldos de metadatos se efectúan en milisegundos y se maximiza la seguridad de la instancia. </w:t>
      </w:r>
    </w:p>
    <w:p w14:paraId="373C32F6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Fichas Técnicas de los 6 Filegroups Recomendados</w:t>
      </w:r>
    </w:p>
    <w:p w14:paraId="1B7BD286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3.1. Filegroup FG_CATALOGOS (Tablas Paramétricas y Maestras)</w:t>
      </w:r>
    </w:p>
    <w:p w14:paraId="78481945" w14:textId="77777777" w:rsidR="0025539C" w:rsidRDefault="0025539C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Ruta Física: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Style w:val="CdigoHTML"/>
          <w:color w:val="1E293B"/>
          <w:lang w:val="es-ES"/>
        </w:rPr>
        <w:t>C:SQLDataME_Catalogos.ndf</w:t>
      </w:r>
    </w:p>
    <w:p w14:paraId="00FE6DEC" w14:textId="77777777" w:rsidR="0025539C" w:rsidRDefault="0025539C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Dimensionamiento: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Tamaño Inicial: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15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Crecimiento (Autogrowth):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5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Tamaño Máximo: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500 MB</w:t>
      </w:r>
    </w:p>
    <w:p w14:paraId="3BCBA1F8" w14:textId="77777777" w:rsidR="0025539C" w:rsidRDefault="0025539C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Justificación de Crecimiento: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Las listas de categorías de papelería, tipos de cliente y condiciones de pago varían con muy baja frecuencia anual. Un autogrowth controlado de 5 MB previene la fragmentación física en el sistema de archivos NTFS.</w:t>
      </w:r>
    </w:p>
    <w:p w14:paraId="0E117985" w14:textId="77777777" w:rsidR="0025539C" w:rsidRDefault="0025539C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Estrategia de Backup: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Respaldo mensual o cada vez que se efectúe una modificación en la estructura de catálogo.</w:t>
      </w:r>
    </w:p>
    <w:p w14:paraId="4F6F9AC3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3.2. Filegroup FG_TRANSACCIONAL (Nú</w:t>
      </w:r>
      <w:r>
        <w:rPr>
          <w:rFonts w:ascii="Segoe UI" w:eastAsia="Times New Roman" w:hAnsi="Segoe UI" w:cs="Segoe UI"/>
          <w:lang w:val="es-ES"/>
        </w:rPr>
        <w:t>cleo Operativo del Negocio OLTP)</w:t>
      </w:r>
    </w:p>
    <w:p w14:paraId="07911491" w14:textId="77777777" w:rsidR="0025539C" w:rsidRDefault="0025539C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Ruta Física: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Style w:val="CdigoHTML"/>
          <w:color w:val="1E293B"/>
          <w:lang w:val="es-ES"/>
        </w:rPr>
        <w:t>C:SQLDataME_Transaccional.ndf</w:t>
      </w:r>
    </w:p>
    <w:p w14:paraId="63CEBD77" w14:textId="77777777" w:rsidR="0025539C" w:rsidRDefault="0025539C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Dimensionamiento: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Tamaño Inicial: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60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Crecimiento (Autogrowth):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15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Tamaño Máximo: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Ilimitado</w:t>
      </w:r>
    </w:p>
    <w:p w14:paraId="0D476051" w14:textId="77777777" w:rsidR="0025539C" w:rsidRDefault="0025539C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Justificación de Crecimiento: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Es el corazón del sistema donde operan los cajeros y administradores. Un incremento de 15 MB garantiza suficiente espacio contiguo para absorber temporadas altas (como la temporada de inicio de clases en Guanacaste en enero/febrero) sin pausas de crecimiento repentinas.</w:t>
      </w:r>
    </w:p>
    <w:p w14:paraId="0646ADFD" w14:textId="77777777" w:rsidR="0025539C" w:rsidRDefault="0025539C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Estrategia de Backup: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Respaldo diferencial diario y respaldo de Transaction Log cada 15 minutos en horario comercial.</w:t>
      </w:r>
    </w:p>
    <w:p w14:paraId="608D7CFA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3.3. Filegroup FG_HISTORICO (Trazabilidad y Movimientos Masivos)</w:t>
      </w:r>
    </w:p>
    <w:p w14:paraId="2F007A42" w14:textId="77777777" w:rsidR="0025539C" w:rsidRDefault="0025539C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Ruta Física: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Style w:val="CdigoHTML"/>
          <w:color w:val="1E293B"/>
          <w:lang w:val="es-ES"/>
        </w:rPr>
        <w:t>C:SQLDataME_Historico.ndf</w:t>
      </w:r>
    </w:p>
    <w:p w14:paraId="405EFDFC" w14:textId="77777777" w:rsidR="0025539C" w:rsidRDefault="0025539C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Dimensionamiento: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Tamaño Inicial: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40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Crecimiento (Autogrowth):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20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Tamaño Máximo: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Ilimitado</w:t>
      </w:r>
    </w:p>
    <w:p w14:paraId="17427561" w14:textId="77777777" w:rsidR="0025539C" w:rsidRDefault="0025539C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Justificación de Crecimiento: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Cada unidad vendida, comprada, devuelta o ajustada genera un registro estricto en la tabla </w:t>
      </w:r>
      <w:r>
        <w:rPr>
          <w:rStyle w:val="CdigoHTML"/>
          <w:color w:val="1E293B"/>
          <w:lang w:val="es-ES"/>
        </w:rPr>
        <w:t>Kardex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. Requiere autogrowth generoso de 20 MB. Además, está diseñ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ado para admitir la implementación futura de particionamiento horizontal de tablas (Partition Scheme) por año fiscal.</w:t>
      </w:r>
    </w:p>
    <w:p w14:paraId="6B9DD2FE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3.4. Filegroup FG_AUDITORIA (Seguridad, Cumplimiento y Ley de Protección)</w:t>
      </w:r>
    </w:p>
    <w:p w14:paraId="20B4426D" w14:textId="77777777" w:rsidR="0025539C" w:rsidRDefault="0025539C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Ruta Física: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Style w:val="CdigoHTML"/>
          <w:color w:val="1E293B"/>
          <w:lang w:val="es-ES"/>
        </w:rPr>
        <w:t>C:SQLDataME_Auditoria.ndf</w:t>
      </w:r>
    </w:p>
    <w:p w14:paraId="3E6515A8" w14:textId="77777777" w:rsidR="0025539C" w:rsidRDefault="0025539C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Dimensionamiento: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Tamaño Inicial: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30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Crecimiento (Autogrowth):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15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Tamaño Máximo: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Ilimitado</w:t>
      </w:r>
    </w:p>
    <w:p w14:paraId="46FCA180" w14:textId="77777777" w:rsidR="0025539C" w:rsidRDefault="0025539C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Optimización Especial: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Se le aplica </w:t>
      </w:r>
      <w:r>
        <w:rPr>
          <w:rStyle w:val="CdigoHTML"/>
          <w:color w:val="1E293B"/>
          <w:lang w:val="es-ES"/>
        </w:rPr>
        <w:t>DATA_COMPRESSION = PAGE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, reduciendo significativamente los costos de almacenamiento sin degradar la experiencia de usuario en mostrador.</w:t>
      </w:r>
    </w:p>
    <w:p w14:paraId="64CC92AD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3.5. Filegroup FG_INDICES (Optimización de Consultas y Búsquedas)</w:t>
      </w:r>
    </w:p>
    <w:p w14:paraId="1723D543" w14:textId="77777777" w:rsidR="0025539C" w:rsidRDefault="0025539C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Ruta Física: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Style w:val="CdigoHTML"/>
          <w:color w:val="1E293B"/>
          <w:lang w:val="es-ES"/>
        </w:rPr>
        <w:t>C:SQLDataME_Indices.ndf</w:t>
      </w:r>
    </w:p>
    <w:p w14:paraId="54B919B8" w14:textId="77777777" w:rsidR="0025539C" w:rsidRDefault="0025539C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Dimensionamiento: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Tamaño Inicial: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25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Crecimiento (Autogrowth):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10 MB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| Tamaño Máximo: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Ilimitado</w:t>
      </w:r>
    </w:p>
    <w:p w14:paraId="5C1C9264" w14:textId="77777777" w:rsidR="0025539C" w:rsidRDefault="0025539C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Beneficio de Rendimiento: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Permite que el motor de base de datos realice búsquedas en el árbol B del índice no agrupado leyendo de un archivo independiente, facilitando el paralelismo de I/O en hardware con múltiples unidades o canales.</w:t>
      </w:r>
    </w:p>
    <w:p w14:paraId="4F28EB68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Matriz de Clasificación Integral de las 33 Tablas Relacionales</w:t>
      </w:r>
    </w:p>
    <w:p w14:paraId="6FDBCFE4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A continuación se presenta la asignación técnica de cada una de las 33 entidades documentadas en el diccionario de datos del sistema, clasificadas rigurosamente según su volumen de escritura, concurrencia y criticidad: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376"/>
        <w:gridCol w:w="2200"/>
        <w:gridCol w:w="2023"/>
        <w:gridCol w:w="1758"/>
      </w:tblGrid>
      <w:tr w:rsidR="00000000" w14:paraId="6FC7FFC4" w14:textId="77777777">
        <w:trPr>
          <w:tblHeader/>
        </w:trPr>
        <w:tc>
          <w:tcPr>
            <w:tcW w:w="2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EC3593C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74332E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Tabla Relacional</w:t>
            </w:r>
          </w:p>
        </w:tc>
        <w:tc>
          <w:tcPr>
            <w:tcW w:w="12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805B00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Filegroup Asignado</w:t>
            </w:r>
          </w:p>
        </w:tc>
        <w:tc>
          <w:tcPr>
            <w:tcW w:w="11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3EAEA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Naturaleza Funcional</w:t>
            </w:r>
          </w:p>
        </w:tc>
        <w:tc>
          <w:tcPr>
            <w:tcW w:w="100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BFC3D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Frecuencia Escritura</w:t>
            </w:r>
          </w:p>
        </w:tc>
      </w:tr>
      <w:tr w:rsidR="00000000" w14:paraId="28C4754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ABF01F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D27C11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9272B1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EAC803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Seguridad / Paramétrica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ABEE78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Muy Baja</w:t>
            </w:r>
          </w:p>
        </w:tc>
      </w:tr>
      <w:tr w:rsidR="00000000" w14:paraId="4B6D079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3D38207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430159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3B933E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308C39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Seguridad / Paramétrica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243505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 (Estática)</w:t>
            </w:r>
          </w:p>
        </w:tc>
      </w:tr>
      <w:tr w:rsidR="00000000" w14:paraId="2E6B88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0C84534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E13BB9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Rol_Permiso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60FCE8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7728F2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Matriz de Accesos 3FN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0EB501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Muy Baja</w:t>
            </w:r>
          </w:p>
        </w:tc>
      </w:tr>
      <w:tr w:rsidR="00000000" w14:paraId="4F792E1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E52E9D3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DE1438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5E97AD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919BB3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Cuentas y Sesiones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B2FAFD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Baja (Updates sesión)</w:t>
            </w:r>
          </w:p>
        </w:tc>
      </w:tr>
      <w:tr w:rsidR="00000000" w14:paraId="4B309F1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6EAB6B2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56FB24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Tipo_Cliente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917A2D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ACDEEE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Paramétrica Clientes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953495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</w:t>
            </w:r>
          </w:p>
        </w:tc>
      </w:tr>
      <w:tr w:rsidR="00000000" w14:paraId="64EFFC5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54EA96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BB8482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7B584F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9BBE94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Entidad Comercial Base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F11CF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39C0AC8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5B0E860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ECFA95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Cliente_Particular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FA0D2E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7C8201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Subtipo 3FN Particular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83FE5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297772F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FA803AC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BA1B9A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Cliente_Institucional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5BD8D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C9996A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Subtipo Institucional / Escuelas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B355E8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5B8FCC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829AD0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B7A0E0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Condicion_Pago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479150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428C2B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Parámetro de Crédito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AC325D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Muy Baja</w:t>
            </w:r>
          </w:p>
        </w:tc>
      </w:tr>
      <w:tr w:rsidR="00000000" w14:paraId="4C3B88F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69A911B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2BD8FF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Cliente_Condicion_Pago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D4840A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7E45B2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Límites de Crédito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E89818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09A74AE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01380E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0D034E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E8A1DC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A5BE1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Clasificación de Artículos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87ACA1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Baja</w:t>
            </w:r>
          </w:p>
        </w:tc>
      </w:tr>
      <w:tr w:rsidR="00000000" w14:paraId="284F1E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1F1D131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4F32B0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Tipo_Proveedor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FC595E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A14EF9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Paramétrica Proveedores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038A64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</w:t>
            </w:r>
          </w:p>
        </w:tc>
      </w:tr>
      <w:tr w:rsidR="00000000" w14:paraId="448CAEF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E50E264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00A1FC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Proveedor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F70C15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B545F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Empresas Suministradoras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C49569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Baja</w:t>
            </w:r>
          </w:p>
        </w:tc>
      </w:tr>
      <w:tr w:rsidR="00000000" w14:paraId="75B8573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421CD3D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FCB993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Proveedor_Particular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0C2B19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82303F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Subtipo Proveedor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25C9B2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Baja</w:t>
            </w:r>
          </w:p>
        </w:tc>
      </w:tr>
      <w:tr w:rsidR="00000000" w14:paraId="2412E37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BF6E074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90D853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Proveedor_Institucional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BBE52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153953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Subtipo Distribuidoras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E8F21D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Baja</w:t>
            </w:r>
          </w:p>
        </w:tc>
      </w:tr>
      <w:tr w:rsidR="00000000" w14:paraId="7D0DA02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3AC3CD2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1A604C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913155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C27C2B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Catálogo Comercial / Stock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C66C12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Alta (Actualización Stock)</w:t>
            </w:r>
          </w:p>
        </w:tc>
      </w:tr>
      <w:tr w:rsidR="00000000" w14:paraId="542D85C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EC50874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7E2045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Producto_Proveedor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4CE1C6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2258E1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Costos de Compra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5C8D20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Baja</w:t>
            </w:r>
          </w:p>
        </w:tc>
      </w:tr>
      <w:tr w:rsidR="00000000" w14:paraId="66FE421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171B7BF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2A30AC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Tipo_Movimiento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3E15FD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825A18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Paramé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trica de Kárdex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6B19DC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</w:t>
            </w:r>
          </w:p>
        </w:tc>
      </w:tr>
      <w:tr w:rsidR="00000000" w14:paraId="5F1C2B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3B518A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5B3F06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Kardex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31A6E0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FG_HISTORICO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7FB7E0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Movimientos de Inventario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1F701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Extrema (Append-Only)</w:t>
            </w:r>
          </w:p>
        </w:tc>
      </w:tr>
      <w:tr w:rsidR="00000000" w14:paraId="7096EA9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6BCAA3B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EDB7B2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50FE88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E582B5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Fotocopiado / Anillado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784114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Muy Baja</w:t>
            </w:r>
          </w:p>
        </w:tc>
      </w:tr>
      <w:tr w:rsidR="00000000" w14:paraId="69515D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8B285FC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CAFA6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Estado_Compra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CF408F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907FE1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Paramétrica de Compras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2AC5BF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</w:t>
            </w:r>
          </w:p>
        </w:tc>
      </w:tr>
      <w:tr w:rsidR="00000000" w14:paraId="7E52FBA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17F2BAF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6BBD8A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Compra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F725C4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14BB83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Encabezado Factura Proveedor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0E6B8F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71B4EB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08C1ACA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9ECA65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Detalle_Compra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6B6A4E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7E14CC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Artículos Recibidos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94BF2F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02F5DF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4AE606E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0B6426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Estado_Venta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B1DB56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DC5A19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Paramétrica de Ventas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1D5D26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</w:t>
            </w:r>
          </w:p>
        </w:tc>
      </w:tr>
      <w:tr w:rsidR="00000000" w14:paraId="7D6F11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D98D87B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BB5B8F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Venta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585256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FF8EC8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Encabezado Venta Mostrador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B9710D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Alta (Horas Pico)</w:t>
            </w:r>
          </w:p>
        </w:tc>
      </w:tr>
      <w:tr w:rsidR="00000000" w14:paraId="27B0C1A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8F8A6F2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6296D4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Detalle_Venta_Producto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E511A3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866EA3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Líneas de Útiles Vendidos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F34626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Alta</w:t>
            </w:r>
          </w:p>
        </w:tc>
      </w:tr>
      <w:tr w:rsidR="00000000" w14:paraId="1683A41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01ACCF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24F612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Detalle_Venta_Servicio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A5015B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D5D54C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Líneas de Fotocopias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089836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Alta</w:t>
            </w:r>
          </w:p>
        </w:tc>
      </w:tr>
      <w:tr w:rsidR="00000000" w14:paraId="14FCA27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33C0397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06298E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1901EE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0FF112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Comprobante Fiscal DGT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441378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Alta</w:t>
            </w:r>
          </w:p>
        </w:tc>
      </w:tr>
      <w:tr w:rsidR="00000000" w14:paraId="484E639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AF0A5D0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D15F17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Metodo_Pago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DDCE7A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EAEC1F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Efectivo / SINPE / Tarjeta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153D63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Nula</w:t>
            </w:r>
          </w:p>
        </w:tc>
      </w:tr>
      <w:tr w:rsidR="00000000" w14:paraId="4B0EC1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4F3648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3E211E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Pago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D5385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8DF2A4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Cobro en Caja Mostrador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46613B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Alta</w:t>
            </w:r>
          </w:p>
        </w:tc>
      </w:tr>
      <w:tr w:rsidR="00000000" w14:paraId="640236D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01F2EB2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74F09B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Cuenta_Por_Cobrar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E340A3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D78D94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Saldos Crédito Clientes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034C8A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742BD4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3FE81DD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5C8D82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Abono_Cuenta_Cobrar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517F91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FG_TRANSACCIONAL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3BD0EA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Amortizaciones a Créditos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6E6ED56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Media</w:t>
            </w:r>
          </w:p>
        </w:tc>
      </w:tr>
      <w:tr w:rsidR="00000000" w14:paraId="63247FB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08737E3" w14:textId="77777777" w:rsidR="0025539C" w:rsidRDefault="0025539C">
            <w:pPr>
              <w:spacing w:before="210" w:after="270"/>
              <w:jc w:val="center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E77DEB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Bitacora_Auditoria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7A74DB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fg1"/>
                <w:rFonts w:eastAsia="Times New Roman" w:cs="Segoe UI"/>
                <w:color w:val="1E293B"/>
              </w:rPr>
              <w:t>FG_AUDITORIA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85C8965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Trazabilidad de Seguridad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10FB877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Extrema (Append-Only)</w:t>
            </w:r>
          </w:p>
        </w:tc>
      </w:tr>
    </w:tbl>
    <w:p w14:paraId="0A44DBE3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Estrategia de Continuidad del Negocio y Respaldo (DRP)</w:t>
      </w:r>
    </w:p>
    <w:p w14:paraId="0EB45ABA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Para garantizar la continuidad operativa ininterrumpida de la librería en Liberia Centro, se establecen los siguientes Acuerdos de Nivel de Servicio (SLA) para la base de datos: </w:t>
      </w:r>
    </w:p>
    <w:p w14:paraId="38093B15" w14:textId="77777777" w:rsidR="0025539C" w:rsidRDefault="0025539C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RTO (Recovery Time Objective):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Tiempo máximo permitido para recuperar la operatividad de cobro en caja: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menor a 15 minutos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.</w:t>
      </w:r>
    </w:p>
    <w:p w14:paraId="552C603B" w14:textId="77777777" w:rsidR="0025539C" w:rsidRDefault="0025539C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RPO (Recovery Point Objective):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Pérdida má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xima admisible de datos transaccionales ante un desastre: </w:t>
      </w: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menor a 15 minutos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(asegurado por respaldo de Transaction Log continuo).</w:t>
      </w:r>
    </w:p>
    <w:p w14:paraId="22749BD7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5.1. Cronograma Automatizado de Respaldos Diferenciados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205"/>
        <w:gridCol w:w="2206"/>
        <w:gridCol w:w="2206"/>
      </w:tblGrid>
      <w:tr w:rsidR="00000000" w14:paraId="1E6C6846" w14:textId="77777777">
        <w:trPr>
          <w:tblHeader/>
        </w:trPr>
        <w:tc>
          <w:tcPr>
            <w:tcW w:w="12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8B49D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Tipo de Respaldo</w:t>
            </w:r>
          </w:p>
        </w:tc>
        <w:tc>
          <w:tcPr>
            <w:tcW w:w="12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09D9D6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Frecuencia y Horario</w:t>
            </w:r>
          </w:p>
        </w:tc>
        <w:tc>
          <w:tcPr>
            <w:tcW w:w="12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9ACEEB4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Alcance / Target</w:t>
            </w:r>
          </w:p>
        </w:tc>
        <w:tc>
          <w:tcPr>
            <w:tcW w:w="1250" w:type="pct"/>
            <w:tcBorders>
              <w:top w:val="single" w:sz="6" w:space="0" w:color="132B20"/>
              <w:left w:val="single" w:sz="6" w:space="0" w:color="132B20"/>
              <w:bottom w:val="single" w:sz="6" w:space="0" w:color="132B20"/>
              <w:right w:val="single" w:sz="6" w:space="0" w:color="132B20"/>
            </w:tcBorders>
            <w:shd w:val="clear" w:color="auto" w:fill="132B20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4E71B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Retención</w:t>
            </w:r>
          </w:p>
        </w:tc>
      </w:tr>
      <w:tr w:rsidR="00000000" w14:paraId="186472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FE8F828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Backup Completo (FULL)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784EF3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Domingos a las 11:00 PM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1DB201F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Toda la base de datos (Todos los FG)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E6C361A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4 Semanas</w:t>
            </w:r>
          </w:p>
        </w:tc>
      </w:tr>
      <w:tr w:rsidR="00000000" w14:paraId="6F7BDE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08BE68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Backup Diferencial (DIFF)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2180902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Lunes a Sábado a las 9:00 PM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F1E7981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Cambios acumulados desde el domingo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F28135E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7 Días</w:t>
            </w:r>
          </w:p>
        </w:tc>
      </w:tr>
      <w:tr w:rsidR="00000000" w14:paraId="422EBD1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E0A4D0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Backup Transaccional (LOG)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C3A41FC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Cada 15 minutos (7:30 AM - 6:00 PM)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2025A29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Transaction Log (</w:t>
            </w:r>
            <w:r>
              <w:rPr>
                <w:rStyle w:val="CdigoHTML"/>
                <w:color w:val="1E293B"/>
              </w:rPr>
              <w:t>.ldf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 con truncado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F4982E0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48 Horas</w:t>
            </w:r>
          </w:p>
        </w:tc>
      </w:tr>
      <w:tr w:rsidR="00000000" w14:paraId="6AF33AA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619F78D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18"/>
                <w:szCs w:val="18"/>
              </w:rPr>
              <w:t>Backup 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D3A92E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Mensual (Primer día del mes)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B233223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Exclusivo Filegroup </w:t>
            </w:r>
            <w:r>
              <w:rPr>
                <w:rStyle w:val="CdigoHTML"/>
                <w:color w:val="1E293B"/>
              </w:rPr>
              <w:t>FG_CATALOGOS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04750CB" w14:textId="77777777" w:rsidR="0025539C" w:rsidRDefault="0025539C">
            <w:pPr>
              <w:spacing w:before="210" w:after="27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12 Meses</w:t>
            </w:r>
          </w:p>
        </w:tc>
      </w:tr>
    </w:tbl>
    <w:p w14:paraId="101F3B98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5.2. Procedimiento de Restauración Parcial ante Contingencias (Piecemeal Restore)</w:t>
      </w:r>
    </w:p>
    <w:p w14:paraId="193DFEFA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En caso de fallo en el archivo físico de auditoría o históricos, se ejecuta la restauración en caliente del grupo dañado sin desconectar las ventas de la librería: </w:t>
      </w:r>
    </w:p>
    <w:p w14:paraId="7A6B7E9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08E4EC9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-- 1. Restauración modular del Filegroup afectado sin apagar el motor completo</w:t>
      </w:r>
    </w:p>
    <w:p w14:paraId="5154D5BD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USE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master;</w:t>
      </w:r>
    </w:p>
    <w:p w14:paraId="3E9883AF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RESTORE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= </w:t>
      </w:r>
      <w:r>
        <w:rPr>
          <w:rStyle w:val="str1"/>
          <w:rFonts w:ascii="Consolas" w:hAnsi="Consolas"/>
          <w:sz w:val="17"/>
          <w:szCs w:val="17"/>
          <w:lang w:val="es-ES"/>
        </w:rPr>
        <w:t>'FG_AUDITORIA'</w:t>
      </w:r>
    </w:p>
    <w:p w14:paraId="7C00AA1C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FROM DISK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= </w:t>
      </w:r>
      <w:r>
        <w:rPr>
          <w:rStyle w:val="str1"/>
          <w:rFonts w:ascii="Consolas" w:hAnsi="Consolas"/>
          <w:sz w:val="17"/>
          <w:szCs w:val="17"/>
          <w:lang w:val="es-ES"/>
        </w:rPr>
        <w:t>'C:\SQLBackups\MUNDO_ESCOLAR_FG_AUDITORIA.bak'</w:t>
      </w:r>
    </w:p>
    <w:p w14:paraId="408AF6B2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WITH NORECOVERY</w:t>
      </w:r>
      <w:r>
        <w:rPr>
          <w:rFonts w:ascii="Consolas" w:hAnsi="Consolas"/>
          <w:color w:val="E2E8F0"/>
          <w:sz w:val="17"/>
          <w:szCs w:val="17"/>
          <w:lang w:val="es-ES"/>
        </w:rPr>
        <w:t>;</w:t>
      </w:r>
    </w:p>
    <w:p w14:paraId="2E26F4B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2785DE9A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-- 2. Aplicación de los logs transaccionales pendientes</w:t>
      </w:r>
    </w:p>
    <w:p w14:paraId="55B98B8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RESTORE LOG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</w:t>
      </w:r>
    </w:p>
    <w:p w14:paraId="4A2B25E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FROM DISK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= </w:t>
      </w:r>
      <w:r>
        <w:rPr>
          <w:rStyle w:val="str1"/>
          <w:rFonts w:ascii="Consolas" w:hAnsi="Consolas"/>
          <w:sz w:val="17"/>
          <w:szCs w:val="17"/>
          <w:lang w:val="es-ES"/>
        </w:rPr>
        <w:t>'C:\SQLBackups\MUNDO_ESCOLAR_Log_Latest.trn'</w:t>
      </w:r>
    </w:p>
    <w:p w14:paraId="745A7AB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WITH RECOVERY</w:t>
      </w:r>
      <w:r>
        <w:rPr>
          <w:rFonts w:ascii="Consolas" w:hAnsi="Consolas"/>
          <w:color w:val="E2E8F0"/>
          <w:sz w:val="17"/>
          <w:szCs w:val="17"/>
          <w:lang w:val="es-ES"/>
        </w:rPr>
        <w:t>;</w:t>
      </w:r>
    </w:p>
    <w:p w14:paraId="4E22B03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23CF4A5C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Guía de Implementación y Scripts T-SQL</w:t>
      </w:r>
    </w:p>
    <w:p w14:paraId="6264621E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6.1. Script de Creación de Filegroups y Archivos de Datos Secundarios</w:t>
      </w:r>
    </w:p>
    <w:p w14:paraId="401509AA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0220A6C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USE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master;</w:t>
      </w:r>
    </w:p>
    <w:p w14:paraId="39AA3ED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53387F5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397A0BEA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============================================================================</w:t>
      </w:r>
    </w:p>
    <w:p w14:paraId="1A27EBA6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PASO 1: Creación lógica de los 5 Filegroups Secundarios en MUNDO_ESCOLAR</w:t>
      </w:r>
    </w:p>
    <w:p w14:paraId="0887F86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============================================================================</w:t>
      </w:r>
    </w:p>
    <w:p w14:paraId="63514AA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FG_CATALOGOS;</w:t>
      </w:r>
    </w:p>
    <w:p w14:paraId="40A8D9B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FG_TRANSACCIONAL;</w:t>
      </w:r>
    </w:p>
    <w:p w14:paraId="28B4B8B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FG_HISTORICO;</w:t>
      </w:r>
    </w:p>
    <w:p w14:paraId="381F14A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FG_AUDITORIA;</w:t>
      </w:r>
    </w:p>
    <w:p w14:paraId="1B683226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FG_INDICES;</w:t>
      </w:r>
    </w:p>
    <w:p w14:paraId="0758895D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6A9A790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4322870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============================================================================</w:t>
      </w:r>
    </w:p>
    <w:p w14:paraId="1EA387FD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PASO 2: Asignación de archivos físicos secundarios (.ndf) en C:\SQLData</w:t>
      </w:r>
    </w:p>
    <w:p w14:paraId="02A4CA5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============================================================================</w:t>
      </w:r>
    </w:p>
    <w:p w14:paraId="06F2D50E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</w:t>
      </w:r>
    </w:p>
    <w:p w14:paraId="2CE43A1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NAME = N</w:t>
      </w:r>
      <w:r>
        <w:rPr>
          <w:rStyle w:val="str1"/>
          <w:rFonts w:ascii="Consolas" w:hAnsi="Consolas"/>
          <w:sz w:val="17"/>
          <w:szCs w:val="17"/>
          <w:lang w:val="es-ES"/>
        </w:rPr>
        <w:t>'ME_Catalogos'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4A94E061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FILENAME = N</w:t>
      </w:r>
      <w:r>
        <w:rPr>
          <w:rStyle w:val="str1"/>
          <w:rFonts w:ascii="Consolas" w:hAnsi="Consolas"/>
          <w:sz w:val="17"/>
          <w:szCs w:val="17"/>
          <w:lang w:val="es-ES"/>
        </w:rPr>
        <w:t>'C:\SQLData\ME_Catalogos.ndf'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4C70D30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SIZE = 15MB, MAXSIZE = 500MB, FILEGROWTH = 5MB</w:t>
      </w:r>
    </w:p>
    <w:p w14:paraId="1F5B7C6C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) </w:t>
      </w:r>
      <w:r>
        <w:rPr>
          <w:rStyle w:val="kw1"/>
          <w:rFonts w:ascii="Consolas" w:hAnsi="Consolas"/>
          <w:sz w:val="17"/>
          <w:szCs w:val="17"/>
          <w:lang w:val="es-ES"/>
        </w:rPr>
        <w:t>TO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FG_CATALOGOS;</w:t>
      </w:r>
    </w:p>
    <w:p w14:paraId="13C0F16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6BFA0922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</w:t>
      </w:r>
    </w:p>
    <w:p w14:paraId="723D3BD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NAME = N</w:t>
      </w:r>
      <w:r>
        <w:rPr>
          <w:rStyle w:val="str1"/>
          <w:rFonts w:ascii="Consolas" w:hAnsi="Consolas"/>
          <w:sz w:val="17"/>
          <w:szCs w:val="17"/>
          <w:lang w:val="es-ES"/>
        </w:rPr>
        <w:t>'ME_Transaccional'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322D5C8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</w:t>
      </w:r>
      <w:r>
        <w:rPr>
          <w:rFonts w:ascii="Consolas" w:hAnsi="Consolas"/>
          <w:color w:val="E2E8F0"/>
          <w:sz w:val="17"/>
          <w:szCs w:val="17"/>
          <w:lang w:val="es-ES"/>
        </w:rPr>
        <w:t>FILENAME = N</w:t>
      </w:r>
      <w:r>
        <w:rPr>
          <w:rStyle w:val="str1"/>
          <w:rFonts w:ascii="Consolas" w:hAnsi="Consolas"/>
          <w:sz w:val="17"/>
          <w:szCs w:val="17"/>
          <w:lang w:val="es-ES"/>
        </w:rPr>
        <w:t>'C:\SQLData\ME_Transaccional.ndf'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1143948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SIZE = 60MB, MAXSIZE = UNLIMITED, FILEGROWTH = 15MB</w:t>
      </w:r>
    </w:p>
    <w:p w14:paraId="68A54DE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) </w:t>
      </w:r>
      <w:r>
        <w:rPr>
          <w:rStyle w:val="kw1"/>
          <w:rFonts w:ascii="Consolas" w:hAnsi="Consolas"/>
          <w:sz w:val="17"/>
          <w:szCs w:val="17"/>
          <w:lang w:val="es-ES"/>
        </w:rPr>
        <w:t>TO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FG_TRANSACCIONAL;</w:t>
      </w:r>
    </w:p>
    <w:p w14:paraId="28A9F7AD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1B8F652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</w:t>
      </w:r>
    </w:p>
    <w:p w14:paraId="6727DFE1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NAME = N</w:t>
      </w:r>
      <w:r>
        <w:rPr>
          <w:rStyle w:val="str1"/>
          <w:rFonts w:ascii="Consolas" w:hAnsi="Consolas"/>
          <w:sz w:val="17"/>
          <w:szCs w:val="17"/>
          <w:lang w:val="es-ES"/>
        </w:rPr>
        <w:t>'ME_Historico'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7FC4B7B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FILENAME = N</w:t>
      </w:r>
      <w:r>
        <w:rPr>
          <w:rStyle w:val="str1"/>
          <w:rFonts w:ascii="Consolas" w:hAnsi="Consolas"/>
          <w:sz w:val="17"/>
          <w:szCs w:val="17"/>
          <w:lang w:val="es-ES"/>
        </w:rPr>
        <w:t>'C:\SQLData\ME_Historico.ndf'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38C8E6C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SIZE = 40MB, MAXSIZE = UNLIMITED, FILEGROWTH = 20MB</w:t>
      </w:r>
    </w:p>
    <w:p w14:paraId="0E4A77E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) </w:t>
      </w:r>
      <w:r>
        <w:rPr>
          <w:rStyle w:val="kw1"/>
          <w:rFonts w:ascii="Consolas" w:hAnsi="Consolas"/>
          <w:sz w:val="17"/>
          <w:szCs w:val="17"/>
          <w:lang w:val="es-ES"/>
        </w:rPr>
        <w:t>TO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FG_HISTORICO;</w:t>
      </w:r>
    </w:p>
    <w:p w14:paraId="59E5917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570A217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</w:t>
      </w:r>
    </w:p>
    <w:p w14:paraId="3AB3155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NAME = N</w:t>
      </w:r>
      <w:r>
        <w:rPr>
          <w:rStyle w:val="str1"/>
          <w:rFonts w:ascii="Consolas" w:hAnsi="Consolas"/>
          <w:sz w:val="17"/>
          <w:szCs w:val="17"/>
          <w:lang w:val="es-ES"/>
        </w:rPr>
        <w:t>'ME_Auditoria'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0346AA8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FILENAME = N</w:t>
      </w:r>
      <w:r>
        <w:rPr>
          <w:rStyle w:val="str1"/>
          <w:rFonts w:ascii="Consolas" w:hAnsi="Consolas"/>
          <w:sz w:val="17"/>
          <w:szCs w:val="17"/>
          <w:lang w:val="es-ES"/>
        </w:rPr>
        <w:t>'C:\SQLData\ME_Auditoria.ndf'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4908196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SIZE = 30MB, MAXSIZE = UNLIMITED, FILEGROWTH = 15MB</w:t>
      </w:r>
    </w:p>
    <w:p w14:paraId="56C2D4D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) </w:t>
      </w:r>
      <w:r>
        <w:rPr>
          <w:rStyle w:val="kw1"/>
          <w:rFonts w:ascii="Consolas" w:hAnsi="Consolas"/>
          <w:sz w:val="17"/>
          <w:szCs w:val="17"/>
          <w:lang w:val="es-ES"/>
        </w:rPr>
        <w:t>TO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FG_AUDITORIA;</w:t>
      </w:r>
    </w:p>
    <w:p w14:paraId="0B6C1FD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4E0E258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DATABASE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 </w:t>
      </w:r>
      <w:r>
        <w:rPr>
          <w:rStyle w:val="kw1"/>
          <w:rFonts w:ascii="Consolas" w:hAnsi="Consolas"/>
          <w:sz w:val="17"/>
          <w:szCs w:val="17"/>
          <w:lang w:val="es-ES"/>
        </w:rPr>
        <w:t>ADD FILE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</w:t>
      </w:r>
    </w:p>
    <w:p w14:paraId="0FC20B7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NAME = N</w:t>
      </w:r>
      <w:r>
        <w:rPr>
          <w:rStyle w:val="str1"/>
          <w:rFonts w:ascii="Consolas" w:hAnsi="Consolas"/>
          <w:sz w:val="17"/>
          <w:szCs w:val="17"/>
          <w:lang w:val="es-ES"/>
        </w:rPr>
        <w:t>'ME_Indices'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223E141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FILENAME = N</w:t>
      </w:r>
      <w:r>
        <w:rPr>
          <w:rStyle w:val="str1"/>
          <w:rFonts w:ascii="Consolas" w:hAnsi="Consolas"/>
          <w:sz w:val="17"/>
          <w:szCs w:val="17"/>
          <w:lang w:val="es-ES"/>
        </w:rPr>
        <w:t>'C:\SQLData\ME_Indices.ndf'</w:t>
      </w:r>
      <w:r>
        <w:rPr>
          <w:rFonts w:ascii="Consolas" w:hAnsi="Consolas"/>
          <w:color w:val="E2E8F0"/>
          <w:sz w:val="17"/>
          <w:szCs w:val="17"/>
          <w:lang w:val="es-ES"/>
        </w:rPr>
        <w:t>,</w:t>
      </w:r>
    </w:p>
    <w:p w14:paraId="4295A3FA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SIZE = 25MB, MAXSIZE = UNLIMITED, FILEGROWTH = 10MB</w:t>
      </w:r>
    </w:p>
    <w:p w14:paraId="01C07DB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) </w:t>
      </w:r>
      <w:r>
        <w:rPr>
          <w:rStyle w:val="kw1"/>
          <w:rFonts w:ascii="Consolas" w:hAnsi="Consolas"/>
          <w:sz w:val="17"/>
          <w:szCs w:val="17"/>
          <w:lang w:val="es-ES"/>
        </w:rPr>
        <w:t>TO FILEGROUP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FG_INDICES;</w:t>
      </w:r>
    </w:p>
    <w:p w14:paraId="50A2E14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13A8D21D" w14:textId="77777777" w:rsidR="0025539C" w:rsidRDefault="0025539C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6.2. Estrategia de Migración de Tablas Existentes sin Pérdida de Datos</w:t>
      </w:r>
    </w:p>
    <w:p w14:paraId="4E9155EF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Para mover una tabla existente sin tener que eliminar sus registros, en SQL Server se recrea su </w:t>
      </w:r>
      <w:r>
        <w:rPr>
          <w:rStyle w:val="Fuerte"/>
          <w:rFonts w:ascii="Segoe UI" w:hAnsi="Segoe UI" w:cs="Segoe UI"/>
          <w:color w:val="1E293B"/>
          <w:sz w:val="20"/>
          <w:szCs w:val="20"/>
          <w:lang w:val="es-ES"/>
        </w:rPr>
        <w:t>Clustered Index (o Primary Key Agrupada)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 especificando el destino con la cláusula </w:t>
      </w:r>
      <w:r>
        <w:rPr>
          <w:rStyle w:val="CdigoHTML"/>
          <w:color w:val="1E293B"/>
          <w:lang w:val="es-ES"/>
        </w:rPr>
        <w:t>ON [Nombre_Filegroup]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: </w:t>
      </w:r>
    </w:p>
    <w:p w14:paraId="389AA2E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1F67E25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USE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</w:t>
      </w:r>
      <w:r>
        <w:rPr>
          <w:rFonts w:ascii="Consolas" w:hAnsi="Consolas"/>
          <w:color w:val="E2E8F0"/>
          <w:sz w:val="17"/>
          <w:szCs w:val="17"/>
          <w:lang w:val="es-ES"/>
        </w:rPr>
        <w:t>MUNDO_ESCOLAR;</w:t>
      </w:r>
    </w:p>
    <w:p w14:paraId="6F62F17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41D5E4C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45B68706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Migración A: Mover tabla Kardex a FG_HISTORICO</w:t>
      </w:r>
    </w:p>
    <w:p w14:paraId="0666DE21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TABLE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Kardex </w:t>
      </w:r>
      <w:r>
        <w:rPr>
          <w:rStyle w:val="kw1"/>
          <w:rFonts w:ascii="Consolas" w:hAnsi="Consolas"/>
          <w:sz w:val="17"/>
          <w:szCs w:val="17"/>
          <w:lang w:val="es-ES"/>
        </w:rPr>
        <w:t>DROP CONSTRAINT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PK_Kardex </w:t>
      </w:r>
      <w:r>
        <w:rPr>
          <w:rStyle w:val="kw1"/>
          <w:rFonts w:ascii="Consolas" w:hAnsi="Consolas"/>
          <w:sz w:val="17"/>
          <w:szCs w:val="17"/>
          <w:lang w:val="es-ES"/>
        </w:rPr>
        <w:t>WITH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(ONLINE = OFF);</w:t>
      </w:r>
    </w:p>
    <w:p w14:paraId="33644F8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TABLE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Kardex </w:t>
      </w:r>
      <w:r>
        <w:rPr>
          <w:rStyle w:val="kw1"/>
          <w:rFonts w:ascii="Consolas" w:hAnsi="Consolas"/>
          <w:sz w:val="17"/>
          <w:szCs w:val="17"/>
          <w:lang w:val="es-ES"/>
        </w:rPr>
        <w:t>ADD CONSTRAINT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PK_Kardex </w:t>
      </w:r>
    </w:p>
    <w:p w14:paraId="2A4B1EEC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</w:t>
      </w:r>
      <w:r>
        <w:rPr>
          <w:rStyle w:val="kw1"/>
          <w:rFonts w:ascii="Consolas" w:hAnsi="Consolas"/>
          <w:sz w:val="17"/>
          <w:szCs w:val="17"/>
          <w:lang w:val="es-ES"/>
        </w:rPr>
        <w:t>PRIMARY KEY CLUSTERED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(Id_Kardex)</w:t>
      </w:r>
    </w:p>
    <w:p w14:paraId="1EEDFE6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</w:t>
      </w: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FG_HISTORICO;</w:t>
      </w:r>
    </w:p>
    <w:p w14:paraId="2B4597E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27E039C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6015531E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Migración B: Mover tabla Bitacora_Auditoria a FG_AUDITORIA con PAGE COMPRESSION</w:t>
      </w:r>
    </w:p>
    <w:p w14:paraId="2D229F3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TABLE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Bitacora_Auditoria </w:t>
      </w:r>
      <w:r>
        <w:rPr>
          <w:rStyle w:val="kw1"/>
          <w:rFonts w:ascii="Consolas" w:hAnsi="Consolas"/>
          <w:sz w:val="17"/>
          <w:szCs w:val="17"/>
          <w:lang w:val="es-ES"/>
        </w:rPr>
        <w:t>DROP CONSTRAINT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PK_Bitacora_Auditoria </w:t>
      </w:r>
      <w:r>
        <w:rPr>
          <w:rStyle w:val="kw1"/>
          <w:rFonts w:ascii="Consolas" w:hAnsi="Consolas"/>
          <w:sz w:val="17"/>
          <w:szCs w:val="17"/>
          <w:lang w:val="es-ES"/>
        </w:rPr>
        <w:t>WITH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(ONLINE = OFF);</w:t>
      </w:r>
    </w:p>
    <w:p w14:paraId="2442910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ALTER TABLE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Bitacora_Auditoria </w:t>
      </w:r>
      <w:r>
        <w:rPr>
          <w:rStyle w:val="kw1"/>
          <w:rFonts w:ascii="Consolas" w:hAnsi="Consolas"/>
          <w:sz w:val="17"/>
          <w:szCs w:val="17"/>
          <w:lang w:val="es-ES"/>
        </w:rPr>
        <w:t>ADD CONSTRAINT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PK_Bitacora_Auditoria </w:t>
      </w:r>
    </w:p>
    <w:p w14:paraId="28C21B5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</w:t>
      </w:r>
      <w:r>
        <w:rPr>
          <w:rStyle w:val="kw1"/>
          <w:rFonts w:ascii="Consolas" w:hAnsi="Consolas"/>
          <w:sz w:val="17"/>
          <w:szCs w:val="17"/>
          <w:lang w:val="es-ES"/>
        </w:rPr>
        <w:t>PRIMARY KEY CLUSTERED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</w:t>
      </w:r>
      <w:r>
        <w:rPr>
          <w:rFonts w:ascii="Consolas" w:hAnsi="Consolas"/>
          <w:color w:val="E2E8F0"/>
          <w:sz w:val="17"/>
          <w:szCs w:val="17"/>
          <w:lang w:val="es-ES"/>
        </w:rPr>
        <w:t>(Id_Auditoria)</w:t>
      </w:r>
    </w:p>
    <w:p w14:paraId="399FF77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</w:t>
      </w:r>
      <w:r>
        <w:rPr>
          <w:rStyle w:val="kw1"/>
          <w:rFonts w:ascii="Consolas" w:hAnsi="Consolas"/>
          <w:sz w:val="17"/>
          <w:szCs w:val="17"/>
          <w:lang w:val="es-ES"/>
        </w:rPr>
        <w:t>WITH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(DATA_COMPRESSION = PAGE)</w:t>
      </w:r>
    </w:p>
    <w:p w14:paraId="48E4F9FA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</w:t>
      </w: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FG_AUDITORIA;</w:t>
      </w:r>
    </w:p>
    <w:p w14:paraId="1356C7AF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03375294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7C67AE9C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com1"/>
          <w:rFonts w:ascii="Consolas" w:hAnsi="Consolas"/>
          <w:sz w:val="17"/>
          <w:szCs w:val="17"/>
          <w:lang w:val="es-ES"/>
        </w:rPr>
        <w:t>-- Migración C: Ubicación de Índices No Agrupados en FG_INDICES</w:t>
      </w:r>
    </w:p>
    <w:p w14:paraId="30A29561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CREATE NONCLUSTERED INDEX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IX_Producto_CodigoBarras </w:t>
      </w:r>
    </w:p>
    <w:p w14:paraId="68497AA2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Producto (Codigo_Barras)</w:t>
      </w:r>
    </w:p>
    <w:p w14:paraId="65F2953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INCLUDE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(Nombre, Precio_Venta, Stock_Actual)</w:t>
      </w:r>
    </w:p>
    <w:p w14:paraId="2653E65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WITH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(DROP_EXISTING = ON)</w:t>
      </w:r>
    </w:p>
    <w:p w14:paraId="7BB8F670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FG_INDICES;</w:t>
      </w:r>
    </w:p>
    <w:p w14:paraId="01D32E8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1DACFD63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Script de Auditoría y Verificación de Almacenamiento con DMVs</w:t>
      </w:r>
    </w:p>
    <w:p w14:paraId="10817A9D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>El siguiente script de administración consulta las Vistas Dinámicas del Sistema (DMVs) para comprobar con certeza absoluta qué archivo fí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sico y qué filegroup alberga cada tabla, índice y número de páginas asignadas: </w:t>
      </w:r>
    </w:p>
    <w:p w14:paraId="524993A1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6BB162F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USE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MUNDO_ESCOLAR;</w:t>
      </w:r>
    </w:p>
    <w:p w14:paraId="0F2EE25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14AE156D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</w:p>
    <w:p w14:paraId="7578A6B3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SELECT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</w:t>
      </w:r>
    </w:p>
    <w:p w14:paraId="30A0126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t.name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[Tabla],</w:t>
      </w:r>
    </w:p>
    <w:p w14:paraId="07EE7FCA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i.name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[Indice],</w:t>
      </w:r>
    </w:p>
    <w:p w14:paraId="63A92CB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i.type_desc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[Tipo_Indice],</w:t>
      </w:r>
    </w:p>
    <w:p w14:paraId="6C255B7E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fg.name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[Filegroup_Asignado],</w:t>
      </w:r>
    </w:p>
    <w:p w14:paraId="7033EA01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p.rows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[Total_Filas],</w:t>
      </w:r>
    </w:p>
    <w:p w14:paraId="12A524AC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(SUM(a.total_pages) * 8) / 1024.0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[Espacio_Total_MB],</w:t>
      </w:r>
    </w:p>
    <w:p w14:paraId="647C9B2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Fonts w:ascii="Consolas" w:hAnsi="Consolas"/>
          <w:color w:val="E2E8F0"/>
          <w:sz w:val="17"/>
          <w:szCs w:val="17"/>
          <w:lang w:val="es-ES"/>
        </w:rPr>
        <w:t xml:space="preserve">    (SUM(a.used_pages) * 8) / 1024.0 </w:t>
      </w:r>
      <w:r>
        <w:rPr>
          <w:rStyle w:val="kw1"/>
          <w:rFonts w:ascii="Consolas" w:hAnsi="Consolas"/>
          <w:sz w:val="17"/>
          <w:szCs w:val="17"/>
          <w:lang w:val="es-ES"/>
        </w:rPr>
        <w:t>AS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[Espacio_Usado_MB]</w:t>
      </w:r>
    </w:p>
    <w:p w14:paraId="1B58D14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FROM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sys.tables t</w:t>
      </w:r>
    </w:p>
    <w:p w14:paraId="39616DC8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INNER JOIN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sys.indexes i </w:t>
      </w: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t.object_id = i.object_id</w:t>
      </w:r>
    </w:p>
    <w:p w14:paraId="69BD551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INNER JOIN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sys.filegroups fg </w:t>
      </w: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</w:t>
      </w:r>
      <w:r>
        <w:rPr>
          <w:rFonts w:ascii="Consolas" w:hAnsi="Consolas"/>
          <w:color w:val="E2E8F0"/>
          <w:sz w:val="17"/>
          <w:szCs w:val="17"/>
          <w:lang w:val="es-ES"/>
        </w:rPr>
        <w:t>i.data_space_id = fg.data_space_id</w:t>
      </w:r>
    </w:p>
    <w:p w14:paraId="1F763F7B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INNER JOIN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sys.partitions p </w:t>
      </w: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i.object_id = p.object_id </w:t>
      </w:r>
      <w:r>
        <w:rPr>
          <w:rStyle w:val="kw1"/>
          <w:rFonts w:ascii="Consolas" w:hAnsi="Consolas"/>
          <w:sz w:val="17"/>
          <w:szCs w:val="17"/>
          <w:lang w:val="es-ES"/>
        </w:rPr>
        <w:t>AND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i.index_id = p.index_id</w:t>
      </w:r>
    </w:p>
    <w:p w14:paraId="166E0949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INNER JOIN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sys.allocation_units a </w:t>
      </w:r>
      <w:r>
        <w:rPr>
          <w:rStyle w:val="kw1"/>
          <w:rFonts w:ascii="Consolas" w:hAnsi="Consolas"/>
          <w:sz w:val="17"/>
          <w:szCs w:val="17"/>
          <w:lang w:val="es-ES"/>
        </w:rPr>
        <w:t>ON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p.partition_id = a.container_id</w:t>
      </w:r>
    </w:p>
    <w:p w14:paraId="1666E075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WHERE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t.is_ms_shipped = 0</w:t>
      </w:r>
    </w:p>
    <w:p w14:paraId="03BD9F0E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GROUP BY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t.name, i.name, i.type_desc, fg.name, p.rows</w:t>
      </w:r>
    </w:p>
    <w:p w14:paraId="1C8B988E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ORDER BY</w:t>
      </w:r>
      <w:r>
        <w:rPr>
          <w:rFonts w:ascii="Consolas" w:hAnsi="Consolas"/>
          <w:color w:val="E2E8F0"/>
          <w:sz w:val="17"/>
          <w:szCs w:val="17"/>
          <w:lang w:val="es-ES"/>
        </w:rPr>
        <w:t xml:space="preserve"> fg.name, t.name, i.name;</w:t>
      </w:r>
    </w:p>
    <w:p w14:paraId="32684977" w14:textId="77777777" w:rsidR="0025539C" w:rsidRDefault="0025539C">
      <w:pPr>
        <w:pStyle w:val="HTMLconformatoprevio"/>
        <w:pBdr>
          <w:left w:val="single" w:sz="24" w:space="11" w:color="2D5E46"/>
        </w:pBdr>
        <w:shd w:val="clear" w:color="auto" w:fill="0F172A"/>
        <w:spacing w:before="210" w:after="210"/>
        <w:rPr>
          <w:rFonts w:ascii="Consolas" w:hAnsi="Consolas"/>
          <w:color w:val="E2E8F0"/>
          <w:sz w:val="17"/>
          <w:szCs w:val="17"/>
          <w:lang w:val="es-ES"/>
        </w:rPr>
      </w:pPr>
      <w:r>
        <w:rPr>
          <w:rStyle w:val="kw1"/>
          <w:rFonts w:ascii="Consolas" w:hAnsi="Consolas"/>
          <w:sz w:val="17"/>
          <w:szCs w:val="17"/>
          <w:lang w:val="es-ES"/>
        </w:rPr>
        <w:t>GO</w:t>
      </w:r>
    </w:p>
    <w:p w14:paraId="65D737D0" w14:textId="77777777" w:rsidR="0025539C" w:rsidRDefault="0025539C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8. Conclusiones y Defensa ante el Tribunal Evaluador</w:t>
      </w:r>
    </w:p>
    <w:p w14:paraId="0C8521C0" w14:textId="77777777" w:rsidR="0025539C" w:rsidRDefault="0025539C">
      <w:pPr>
        <w:pStyle w:val="NormalWeb"/>
        <w:rPr>
          <w:rFonts w:ascii="Segoe UI" w:hAnsi="Segoe UI" w:cs="Segoe UI"/>
          <w:color w:val="1E293B"/>
          <w:sz w:val="20"/>
          <w:szCs w:val="20"/>
          <w:lang w:val="es-ES"/>
        </w:rPr>
      </w:pP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La incorporación de Filegroups en el diseño de base de datos de Mundo Escolar eleva el proyecto desde un nivel meramente académico hacia un </w:t>
      </w:r>
      <w:r>
        <w:rPr>
          <w:rStyle w:val="Fuerte"/>
          <w:rFonts w:ascii="Segoe UI" w:hAnsi="Segoe UI" w:cs="Segoe UI"/>
          <w:color w:val="1E293B"/>
          <w:sz w:val="20"/>
          <w:szCs w:val="20"/>
          <w:lang w:val="es-ES"/>
        </w:rPr>
        <w:t>está</w:t>
      </w:r>
      <w:r>
        <w:rPr>
          <w:rStyle w:val="Fuerte"/>
          <w:rFonts w:ascii="Segoe UI" w:hAnsi="Segoe UI" w:cs="Segoe UI"/>
          <w:color w:val="1E293B"/>
          <w:sz w:val="20"/>
          <w:szCs w:val="20"/>
          <w:lang w:val="es-ES"/>
        </w:rPr>
        <w:t>ndar de ingeniería de datos empresarial</w:t>
      </w:r>
      <w:r>
        <w:rPr>
          <w:rFonts w:ascii="Segoe UI" w:hAnsi="Segoe UI" w:cs="Segoe UI"/>
          <w:color w:val="1E293B"/>
          <w:sz w:val="20"/>
          <w:szCs w:val="20"/>
          <w:lang w:val="es-ES"/>
        </w:rPr>
        <w:t xml:space="preserve">. Los cuatro argumentos clave para sustentar esta decisión técnica en la defensa son: </w:t>
      </w:r>
    </w:p>
    <w:p w14:paraId="6A6C678A" w14:textId="77777777" w:rsidR="0025539C" w:rsidRDefault="0025539C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Optimización de Costos de Hardware: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La arquitectura permite aplicar almacenamiento escalonado (Tiered Storage), colocando los archivos de alta transaccionalidad (</w:t>
      </w:r>
      <w:r>
        <w:rPr>
          <w:rStyle w:val="CdigoHTML"/>
          <w:color w:val="1E293B"/>
          <w:lang w:val="es-ES"/>
        </w:rPr>
        <w:t>ME_Transaccional.ndf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) en discos SSD NVMe veloces, mientras que la auditoría y el histórico (</w:t>
      </w:r>
      <w:r>
        <w:rPr>
          <w:rStyle w:val="CdigoHTML"/>
          <w:color w:val="1E293B"/>
          <w:lang w:val="es-ES"/>
        </w:rPr>
        <w:t>ME_Auditoria.ndf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, </w:t>
      </w:r>
      <w:r>
        <w:rPr>
          <w:rStyle w:val="CdigoHTML"/>
          <w:color w:val="1E293B"/>
          <w:lang w:val="es-ES"/>
        </w:rPr>
        <w:t>ME_Historico.ndf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) pueden residir en almacenamiento más económico.</w:t>
      </w:r>
    </w:p>
    <w:p w14:paraId="5BCCFA17" w14:textId="77777777" w:rsidR="0025539C" w:rsidRDefault="0025539C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Garantía de Continuidad de Negocio: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Frente a siniestros de hardware o corrupción de sectores, la capacidad de aplicar </w:t>
      </w:r>
      <w:r>
        <w:rPr>
          <w:rStyle w:val="nfasis"/>
          <w:rFonts w:ascii="Segoe UI" w:eastAsia="Times New Roman" w:hAnsi="Segoe UI" w:cs="Segoe UI"/>
          <w:color w:val="1E293B"/>
          <w:sz w:val="20"/>
          <w:szCs w:val="20"/>
          <w:lang w:val="es-ES"/>
        </w:rPr>
        <w:t>Piecemeal Restore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garantiza que la caja de la librería vuelva a estar operativa en menos de 15 minutos, reduciendo pérdidas comerciales.</w:t>
      </w:r>
    </w:p>
    <w:p w14:paraId="61A31FD7" w14:textId="77777777" w:rsidR="0025539C" w:rsidRDefault="0025539C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Transparencia Absoluta para el Backend: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La implementación de Filegroups es estrictamente física en el motor de SQL Server. Los servicios en NestJS y los procedimientos almacenados siguen ejecutando sus sentencias </w:t>
      </w:r>
      <w:r>
        <w:rPr>
          <w:rStyle w:val="CdigoHTML"/>
          <w:color w:val="1E293B"/>
          <w:lang w:val="es-ES"/>
        </w:rPr>
        <w:t>SELECT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, </w:t>
      </w:r>
      <w:r>
        <w:rPr>
          <w:rStyle w:val="CdigoHTML"/>
          <w:color w:val="1E293B"/>
          <w:lang w:val="es-ES"/>
        </w:rPr>
        <w:t>INSERT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y </w:t>
      </w:r>
      <w:r>
        <w:rPr>
          <w:rStyle w:val="CdigoHTML"/>
          <w:color w:val="1E293B"/>
          <w:lang w:val="es-ES"/>
        </w:rPr>
        <w:t>UPDATE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sin requerir ningún cambio de sintaxis ni refactorizació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>n de código.</w:t>
      </w:r>
    </w:p>
    <w:p w14:paraId="4A0972FE" w14:textId="77777777" w:rsidR="0025539C" w:rsidRDefault="0025539C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1E293B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color w:val="1E293B"/>
          <w:sz w:val="20"/>
          <w:szCs w:val="20"/>
          <w:lang w:val="es-ES"/>
        </w:rPr>
        <w:t>Cumplimiento Normativo y Auditoría Legal: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El aislamiento físico y la compresión de la tabla </w:t>
      </w:r>
      <w:r>
        <w:rPr>
          <w:rStyle w:val="CdigoHTML"/>
          <w:color w:val="1E293B"/>
          <w:lang w:val="es-ES"/>
        </w:rPr>
        <w:t>Bitacora_Auditoria</w:t>
      </w:r>
      <w:r>
        <w:rPr>
          <w:rFonts w:ascii="Segoe UI" w:eastAsia="Times New Roman" w:hAnsi="Segoe UI" w:cs="Segoe UI"/>
          <w:color w:val="1E293B"/>
          <w:sz w:val="20"/>
          <w:szCs w:val="20"/>
          <w:lang w:val="es-ES"/>
        </w:rPr>
        <w:t xml:space="preserve"> aseguran la inviolabilidad y trazabilidad legal de los registros financieros y fiscales exigidos por la Dirección General de Tributación de Costa Rica.</w:t>
      </w:r>
    </w:p>
    <w:p w14:paraId="678D45B9" w14:textId="77777777" w:rsidR="0025539C" w:rsidRDefault="0025539C">
      <w:pPr>
        <w:spacing w:before="600"/>
        <w:jc w:val="center"/>
        <w:divId w:val="1325470660"/>
        <w:rPr>
          <w:rFonts w:ascii="Segoe UI" w:eastAsia="Times New Roman" w:hAnsi="Segoe UI" w:cs="Segoe UI"/>
          <w:color w:val="64748B"/>
          <w:sz w:val="18"/>
          <w:szCs w:val="18"/>
          <w:lang w:val="es-ES"/>
        </w:rPr>
      </w:pPr>
      <w:r>
        <w:rPr>
          <w:rFonts w:ascii="Segoe UI" w:eastAsia="Times New Roman" w:hAnsi="Segoe UI" w:cs="Segoe UI"/>
          <w:color w:val="64748B"/>
          <w:sz w:val="18"/>
          <w:szCs w:val="18"/>
          <w:lang w:val="es-ES"/>
        </w:rPr>
        <w:t xml:space="preserve">Documento elaborado para el Sistema de Gestión Comercial e Inventario — Mundo Escolar (Liberia Centro, Guanacaste, Costa Rica) • Octubre 2026 </w:t>
      </w:r>
    </w:p>
    <w:sectPr w:rsidR="00255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9DE"/>
    <w:multiLevelType w:val="multilevel"/>
    <w:tmpl w:val="55C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664B"/>
    <w:multiLevelType w:val="multilevel"/>
    <w:tmpl w:val="349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62DFF"/>
    <w:multiLevelType w:val="multilevel"/>
    <w:tmpl w:val="957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3CD3"/>
    <w:multiLevelType w:val="multilevel"/>
    <w:tmpl w:val="674A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F6399"/>
    <w:multiLevelType w:val="multilevel"/>
    <w:tmpl w:val="3D7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67186"/>
    <w:multiLevelType w:val="multilevel"/>
    <w:tmpl w:val="E3F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11CC1"/>
    <w:multiLevelType w:val="multilevel"/>
    <w:tmpl w:val="56E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23C17"/>
    <w:multiLevelType w:val="multilevel"/>
    <w:tmpl w:val="DA3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56D18"/>
    <w:multiLevelType w:val="multilevel"/>
    <w:tmpl w:val="DB9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61267"/>
    <w:multiLevelType w:val="multilevel"/>
    <w:tmpl w:val="37A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95754">
    <w:abstractNumId w:val="6"/>
  </w:num>
  <w:num w:numId="2" w16cid:durableId="1689020788">
    <w:abstractNumId w:val="4"/>
  </w:num>
  <w:num w:numId="3" w16cid:durableId="1610115573">
    <w:abstractNumId w:val="7"/>
  </w:num>
  <w:num w:numId="4" w16cid:durableId="2146270189">
    <w:abstractNumId w:val="0"/>
  </w:num>
  <w:num w:numId="5" w16cid:durableId="681661013">
    <w:abstractNumId w:val="9"/>
  </w:num>
  <w:num w:numId="6" w16cid:durableId="1695377295">
    <w:abstractNumId w:val="5"/>
  </w:num>
  <w:num w:numId="7" w16cid:durableId="22558055">
    <w:abstractNumId w:val="2"/>
  </w:num>
  <w:num w:numId="8" w16cid:durableId="1042091950">
    <w:abstractNumId w:val="8"/>
  </w:num>
  <w:num w:numId="9" w16cid:durableId="1567447767">
    <w:abstractNumId w:val="1"/>
  </w:num>
  <w:num w:numId="10" w16cid:durableId="625701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6B"/>
    <w:rsid w:val="00102E6B"/>
    <w:rsid w:val="0025539C"/>
    <w:rsid w:val="0047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7B914C"/>
  <w15:chartTrackingRefBased/>
  <w15:docId w15:val="{870CED65-73DE-4819-956B-DB31B9EB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left w:val="single" w:sz="36" w:space="9" w:color="2D5E46"/>
      </w:pBdr>
      <w:spacing w:before="420" w:after="210"/>
      <w:outlineLvl w:val="0"/>
    </w:pPr>
    <w:rPr>
      <w:b/>
      <w:bCs/>
      <w:caps/>
      <w:color w:val="132B20"/>
      <w:spacing w:val="8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E2E8F0"/>
      </w:pBdr>
      <w:spacing w:before="300" w:after="135"/>
      <w:outlineLvl w:val="1"/>
    </w:pPr>
    <w:rPr>
      <w:b/>
      <w:bCs/>
      <w:color w:val="2D5E46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225" w:after="75"/>
      <w:outlineLvl w:val="2"/>
    </w:pPr>
    <w:rPr>
      <w:b/>
      <w:bCs/>
      <w:color w:val="C05A3E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3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35"/>
      <w:jc w:val="both"/>
    </w:pPr>
  </w:style>
  <w:style w:type="paragraph" w:customStyle="1" w:styleId="page-break">
    <w:name w:val="page-break"/>
    <w:basedOn w:val="Normal"/>
    <w:pPr>
      <w:pageBreakBefore/>
      <w:spacing w:before="100" w:beforeAutospacing="1" w:after="60"/>
    </w:pPr>
  </w:style>
  <w:style w:type="paragraph" w:customStyle="1" w:styleId="cover">
    <w:name w:val="cover"/>
    <w:basedOn w:val="Normal"/>
    <w:pPr>
      <w:spacing w:before="100" w:beforeAutospacing="1" w:after="60"/>
      <w:jc w:val="center"/>
    </w:pPr>
  </w:style>
  <w:style w:type="paragraph" w:customStyle="1" w:styleId="cover-header">
    <w:name w:val="cover-header"/>
    <w:basedOn w:val="Normal"/>
    <w:pPr>
      <w:pBdr>
        <w:bottom w:val="single" w:sz="12" w:space="8" w:color="2D5E46"/>
      </w:pBdr>
      <w:spacing w:before="100" w:beforeAutospacing="1" w:after="375"/>
    </w:pPr>
    <w:rPr>
      <w:b/>
      <w:bCs/>
      <w:caps/>
      <w:color w:val="2D5E46"/>
      <w:spacing w:val="30"/>
      <w:sz w:val="22"/>
      <w:szCs w:val="22"/>
    </w:rPr>
  </w:style>
  <w:style w:type="paragraph" w:customStyle="1" w:styleId="cover-title">
    <w:name w:val="cover-title"/>
    <w:basedOn w:val="Normal"/>
    <w:pPr>
      <w:spacing w:before="375" w:after="270"/>
    </w:pPr>
    <w:rPr>
      <w:b/>
      <w:bCs/>
      <w:color w:val="132B20"/>
      <w:sz w:val="44"/>
      <w:szCs w:val="44"/>
    </w:rPr>
  </w:style>
  <w:style w:type="paragraph" w:customStyle="1" w:styleId="cover-subtitle">
    <w:name w:val="cover-subtitle"/>
    <w:basedOn w:val="Normal"/>
    <w:pPr>
      <w:spacing w:before="100" w:beforeAutospacing="1" w:after="525"/>
    </w:pPr>
    <w:rPr>
      <w:color w:val="475569"/>
    </w:rPr>
  </w:style>
  <w:style w:type="paragraph" w:customStyle="1" w:styleId="cover-badge">
    <w:name w:val="cover-badge"/>
    <w:basedOn w:val="Normal"/>
    <w:pPr>
      <w:pBdr>
        <w:top w:val="single" w:sz="6" w:space="5" w:color="C05A3E"/>
        <w:left w:val="single" w:sz="6" w:space="14" w:color="C05A3E"/>
        <w:bottom w:val="single" w:sz="6" w:space="5" w:color="C05A3E"/>
        <w:right w:val="single" w:sz="6" w:space="14" w:color="C05A3E"/>
      </w:pBdr>
      <w:shd w:val="clear" w:color="auto" w:fill="FAF7F0"/>
      <w:spacing w:before="100" w:beforeAutospacing="1" w:after="600"/>
    </w:pPr>
    <w:rPr>
      <w:b/>
      <w:bCs/>
      <w:color w:val="C05A3E"/>
      <w:sz w:val="19"/>
      <w:szCs w:val="19"/>
    </w:rPr>
  </w:style>
  <w:style w:type="paragraph" w:customStyle="1" w:styleId="cover-meta-table">
    <w:name w:val="cover-meta-table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8FAFC"/>
    </w:pPr>
  </w:style>
  <w:style w:type="paragraph" w:customStyle="1" w:styleId="cover-meta-label">
    <w:name w:val="cover-meta-label"/>
    <w:basedOn w:val="Normal"/>
    <w:pPr>
      <w:spacing w:before="100" w:beforeAutospacing="1" w:after="60"/>
    </w:pPr>
    <w:rPr>
      <w:b/>
      <w:bCs/>
      <w:color w:val="132B20"/>
    </w:rPr>
  </w:style>
  <w:style w:type="paragraph" w:customStyle="1" w:styleId="cover-meta-value">
    <w:name w:val="cover-meta-value"/>
    <w:basedOn w:val="Normal"/>
    <w:pPr>
      <w:spacing w:before="100" w:beforeAutospacing="1" w:after="60"/>
    </w:pPr>
    <w:rPr>
      <w:color w:val="334155"/>
    </w:rPr>
  </w:style>
  <w:style w:type="paragraph" w:customStyle="1" w:styleId="callout-box">
    <w:name w:val="callout-box"/>
    <w:basedOn w:val="Normal"/>
    <w:pPr>
      <w:pBdr>
        <w:left w:val="single" w:sz="24" w:space="11" w:color="C05A3E"/>
      </w:pBdr>
      <w:shd w:val="clear" w:color="auto" w:fill="FAF7F0"/>
      <w:spacing w:before="210" w:after="210"/>
    </w:pPr>
  </w:style>
  <w:style w:type="paragraph" w:customStyle="1" w:styleId="callout-title">
    <w:name w:val="callout-title"/>
    <w:basedOn w:val="Normal"/>
    <w:pPr>
      <w:spacing w:before="100" w:beforeAutospacing="1" w:after="60"/>
    </w:pPr>
    <w:rPr>
      <w:b/>
      <w:bCs/>
      <w:color w:val="C05A3E"/>
    </w:rPr>
  </w:style>
  <w:style w:type="paragraph" w:customStyle="1" w:styleId="badge-fg">
    <w:name w:val="badge-fg"/>
    <w:basedOn w:val="Normal"/>
    <w:pPr>
      <w:spacing w:before="100" w:beforeAutospacing="1" w:after="60"/>
    </w:pPr>
    <w:rPr>
      <w:rFonts w:ascii="Consolas" w:hAnsi="Consolas"/>
      <w:b/>
      <w:bCs/>
      <w:sz w:val="17"/>
      <w:szCs w:val="17"/>
    </w:rPr>
  </w:style>
  <w:style w:type="paragraph" w:customStyle="1" w:styleId="badge-catalogos">
    <w:name w:val="badge-catalogos"/>
    <w:basedOn w:val="Normal"/>
    <w:pPr>
      <w:shd w:val="clear" w:color="auto" w:fill="E0F2FE"/>
      <w:spacing w:before="100" w:beforeAutospacing="1" w:after="60"/>
    </w:pPr>
    <w:rPr>
      <w:color w:val="0369A1"/>
    </w:rPr>
  </w:style>
  <w:style w:type="paragraph" w:customStyle="1" w:styleId="badge-transaccional">
    <w:name w:val="badge-transaccional"/>
    <w:basedOn w:val="Normal"/>
    <w:pPr>
      <w:shd w:val="clear" w:color="auto" w:fill="DCFCE7"/>
      <w:spacing w:before="100" w:beforeAutospacing="1" w:after="60"/>
    </w:pPr>
    <w:rPr>
      <w:color w:val="15803D"/>
    </w:rPr>
  </w:style>
  <w:style w:type="paragraph" w:customStyle="1" w:styleId="badge-historico">
    <w:name w:val="badge-historico"/>
    <w:basedOn w:val="Normal"/>
    <w:pPr>
      <w:shd w:val="clear" w:color="auto" w:fill="FEF3C7"/>
      <w:spacing w:before="100" w:beforeAutospacing="1" w:after="60"/>
    </w:pPr>
    <w:rPr>
      <w:color w:val="B45309"/>
    </w:rPr>
  </w:style>
  <w:style w:type="paragraph" w:customStyle="1" w:styleId="badge-auditoria">
    <w:name w:val="badge-auditoria"/>
    <w:basedOn w:val="Normal"/>
    <w:pPr>
      <w:shd w:val="clear" w:color="auto" w:fill="FEE2E2"/>
      <w:spacing w:before="100" w:beforeAutospacing="1" w:after="60"/>
    </w:pPr>
    <w:rPr>
      <w:color w:val="B91C1C"/>
    </w:rPr>
  </w:style>
  <w:style w:type="paragraph" w:customStyle="1" w:styleId="badge-indices">
    <w:name w:val="badge-indices"/>
    <w:basedOn w:val="Normal"/>
    <w:pPr>
      <w:shd w:val="clear" w:color="auto" w:fill="F3E8FF"/>
      <w:spacing w:before="100" w:beforeAutospacing="1" w:after="60"/>
    </w:pPr>
    <w:rPr>
      <w:color w:val="7E22CE"/>
    </w:rPr>
  </w:style>
  <w:style w:type="paragraph" w:customStyle="1" w:styleId="kw">
    <w:name w:val="kw"/>
    <w:basedOn w:val="Normal"/>
    <w:pPr>
      <w:spacing w:before="100" w:beforeAutospacing="1" w:after="60"/>
    </w:pPr>
    <w:rPr>
      <w:b/>
      <w:bCs/>
      <w:color w:val="38BDF8"/>
    </w:rPr>
  </w:style>
  <w:style w:type="paragraph" w:customStyle="1" w:styleId="fn">
    <w:name w:val="fn"/>
    <w:basedOn w:val="Normal"/>
    <w:pPr>
      <w:spacing w:before="100" w:beforeAutospacing="1" w:after="60"/>
    </w:pPr>
    <w:rPr>
      <w:color w:val="F472B6"/>
    </w:rPr>
  </w:style>
  <w:style w:type="paragraph" w:customStyle="1" w:styleId="str">
    <w:name w:val="str"/>
    <w:basedOn w:val="Normal"/>
    <w:pPr>
      <w:spacing w:before="100" w:beforeAutospacing="1" w:after="60"/>
    </w:pPr>
    <w:rPr>
      <w:color w:val="FDE047"/>
    </w:rPr>
  </w:style>
  <w:style w:type="paragraph" w:customStyle="1" w:styleId="com">
    <w:name w:val="com"/>
    <w:basedOn w:val="Normal"/>
    <w:pPr>
      <w:spacing w:before="100" w:beforeAutospacing="1" w:after="60"/>
    </w:pPr>
    <w:rPr>
      <w:i/>
      <w:iCs/>
      <w:color w:val="94A3B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-fg1">
    <w:name w:val="badge-fg1"/>
    <w:basedOn w:val="Fuentedeprrafopredeter"/>
    <w:rPr>
      <w:rFonts w:ascii="Consolas" w:hAnsi="Consolas" w:hint="default"/>
      <w:b/>
      <w:bCs/>
      <w:sz w:val="17"/>
      <w:szCs w:val="17"/>
    </w:rPr>
  </w:style>
  <w:style w:type="character" w:customStyle="1" w:styleId="com1">
    <w:name w:val="com1"/>
    <w:basedOn w:val="Fuentedeprrafopredeter"/>
    <w:rPr>
      <w:i/>
      <w:iCs/>
      <w:color w:val="94A3B8"/>
    </w:rPr>
  </w:style>
  <w:style w:type="character" w:customStyle="1" w:styleId="kw1">
    <w:name w:val="kw1"/>
    <w:basedOn w:val="Fuentedeprrafopredeter"/>
    <w:rPr>
      <w:b/>
      <w:bCs/>
      <w:color w:val="38BDF8"/>
    </w:rPr>
  </w:style>
  <w:style w:type="character" w:customStyle="1" w:styleId="str1">
    <w:name w:val="str1"/>
    <w:basedOn w:val="Fuentedeprrafopredeter"/>
    <w:rPr>
      <w:color w:val="FDE047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061013">
      <w:marLeft w:val="0"/>
      <w:marRight w:val="0"/>
      <w:marTop w:val="0"/>
      <w:marBottom w:val="5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729">
      <w:marLeft w:val="0"/>
      <w:marRight w:val="0"/>
      <w:marTop w:val="0"/>
      <w:marBottom w:val="600"/>
      <w:divBdr>
        <w:top w:val="single" w:sz="6" w:space="5" w:color="C05A3E"/>
        <w:left w:val="single" w:sz="6" w:space="14" w:color="C05A3E"/>
        <w:bottom w:val="single" w:sz="6" w:space="5" w:color="C05A3E"/>
        <w:right w:val="single" w:sz="6" w:space="14" w:color="C05A3E"/>
      </w:divBdr>
    </w:div>
    <w:div w:id="1325470660">
      <w:marLeft w:val="0"/>
      <w:marRight w:val="0"/>
      <w:marTop w:val="600"/>
      <w:marBottom w:val="0"/>
      <w:divBdr>
        <w:top w:val="single" w:sz="6" w:space="11" w:color="CBD5E1"/>
        <w:left w:val="none" w:sz="0" w:space="0" w:color="auto"/>
        <w:bottom w:val="none" w:sz="0" w:space="0" w:color="auto"/>
        <w:right w:val="none" w:sz="0" w:space="0" w:color="auto"/>
      </w:divBdr>
    </w:div>
    <w:div w:id="1347169241">
      <w:marLeft w:val="0"/>
      <w:marRight w:val="0"/>
      <w:marTop w:val="375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8476">
      <w:marLeft w:val="0"/>
      <w:marRight w:val="0"/>
      <w:marTop w:val="210"/>
      <w:marBottom w:val="210"/>
      <w:divBdr>
        <w:top w:val="none" w:sz="0" w:space="0" w:color="auto"/>
        <w:left w:val="single" w:sz="24" w:space="11" w:color="C05A3E"/>
        <w:bottom w:val="none" w:sz="0" w:space="0" w:color="auto"/>
        <w:right w:val="none" w:sz="0" w:space="0" w:color="auto"/>
      </w:divBdr>
      <w:divsChild>
        <w:div w:id="483128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668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single" w:sz="12" w:space="8" w:color="2D5E46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2775</Words>
  <Characters>15267</Characters>
  <Application>Microsoft Office Word</Application>
  <DocSecurity>0</DocSecurity>
  <Lines>127</Lines>
  <Paragraphs>36</Paragraphs>
  <ScaleCrop>false</ScaleCrop>
  <Company/>
  <LinksUpToDate>false</LinksUpToDate>
  <CharactersWithSpaces>18006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Arquitectura Física de Almacenamiento - Filegroups SQL Server 2022</dc:title>
  <dc:subject/>
  <dc:creator>Mauricio Chavarría</dc:creator>
  <cp:keywords/>
  <dc:description/>
  <cp:lastModifiedBy>Mauricio Chavarría</cp:lastModifiedBy>
  <cp:revision>2</cp:revision>
  <dcterms:created xsi:type="dcterms:W3CDTF">2026-10-26T18:18:00Z</dcterms:created>
  <dcterms:modified xsi:type="dcterms:W3CDTF">2026-10-26T18:18:00Z</dcterms:modified>
</cp:coreProperties>
</file>