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19FA7" w14:textId="0CE98606" w:rsidR="00FD4435" w:rsidRPr="00944E7B" w:rsidRDefault="00FD4435" w:rsidP="00A340B7">
      <w:pPr>
        <w:jc w:val="center"/>
        <w:rPr>
          <w:b/>
          <w:bCs/>
          <w:sz w:val="44"/>
          <w:szCs w:val="44"/>
        </w:rPr>
      </w:pPr>
      <w:proofErr w:type="spellStart"/>
      <w:r w:rsidRPr="00944E7B">
        <w:rPr>
          <w:b/>
          <w:bCs/>
          <w:sz w:val="44"/>
          <w:szCs w:val="44"/>
        </w:rPr>
        <w:t>Wetenschappelijke</w:t>
      </w:r>
      <w:proofErr w:type="spellEnd"/>
      <w:r w:rsidRPr="00944E7B">
        <w:rPr>
          <w:b/>
          <w:bCs/>
          <w:sz w:val="44"/>
          <w:szCs w:val="44"/>
        </w:rPr>
        <w:t xml:space="preserve"> Paper </w:t>
      </w:r>
      <w:proofErr w:type="spellStart"/>
      <w:r w:rsidRPr="00944E7B">
        <w:rPr>
          <w:b/>
          <w:bCs/>
          <w:sz w:val="44"/>
          <w:szCs w:val="44"/>
        </w:rPr>
        <w:t>Analyse</w:t>
      </w:r>
      <w:proofErr w:type="spellEnd"/>
    </w:p>
    <w:p w14:paraId="3C1CA141" w14:textId="0FEE2ECA" w:rsidR="000F1B25" w:rsidRDefault="000F1B25">
      <w:pPr>
        <w:rPr>
          <w:b/>
          <w:bCs/>
          <w:i/>
          <w:iCs/>
          <w:sz w:val="26"/>
          <w:szCs w:val="26"/>
        </w:rPr>
      </w:pPr>
      <w:r w:rsidRPr="00FA7BC3">
        <w:rPr>
          <w:b/>
          <w:bCs/>
          <w:i/>
          <w:iCs/>
          <w:sz w:val="26"/>
          <w:szCs w:val="26"/>
        </w:rPr>
        <w:t>Machine learning-driven market value prediction for European football players</w:t>
      </w:r>
    </w:p>
    <w:p w14:paraId="52591715" w14:textId="6640B008" w:rsidR="003659BF" w:rsidRPr="003659BF" w:rsidRDefault="003659BF">
      <w:pPr>
        <w:rPr>
          <w:rFonts w:cs="Arial"/>
          <w:sz w:val="20"/>
          <w:szCs w:val="20"/>
        </w:rPr>
      </w:pPr>
      <w:r w:rsidRPr="00CB3A56">
        <w:rPr>
          <w:rFonts w:cs="Arial"/>
          <w:sz w:val="20"/>
          <w:szCs w:val="20"/>
        </w:rPr>
        <w:t>Chaybon Verlooy – BADI 3</w:t>
      </w:r>
      <w:r w:rsidRPr="00CB3A56">
        <w:rPr>
          <w:rFonts w:cs="Arial"/>
          <w:sz w:val="20"/>
          <w:szCs w:val="20"/>
        </w:rPr>
        <w:br/>
        <w:t xml:space="preserve">Machine learning &amp; Forecasting – Deel 1 </w:t>
      </w:r>
      <w:proofErr w:type="spellStart"/>
      <w:r w:rsidRPr="00CB3A56">
        <w:rPr>
          <w:rFonts w:cs="Arial"/>
          <w:sz w:val="20"/>
          <w:szCs w:val="20"/>
        </w:rPr>
        <w:t>taak</w:t>
      </w:r>
      <w:proofErr w:type="spellEnd"/>
    </w:p>
    <w:p w14:paraId="498F0F94" w14:textId="40A3AE8C" w:rsidR="00AE3F09" w:rsidRPr="00FA7BC3" w:rsidRDefault="00AE3F09">
      <w:pPr>
        <w:rPr>
          <w:rFonts w:cs="Arial"/>
          <w:u w:val="single"/>
          <w:lang w:val="nl-BE"/>
        </w:rPr>
      </w:pPr>
      <w:r w:rsidRPr="00FA7BC3">
        <w:rPr>
          <w:rFonts w:cs="Arial"/>
          <w:u w:val="single"/>
          <w:lang w:val="nl-BE"/>
        </w:rPr>
        <w:t>1. Doelstelling &amp; Probleemstelling</w:t>
      </w:r>
    </w:p>
    <w:p w14:paraId="23FD5721" w14:textId="760EA786" w:rsidR="00244D7E" w:rsidRPr="00FA7BC3" w:rsidRDefault="00A55C95" w:rsidP="00A55C95">
      <w:pPr>
        <w:rPr>
          <w:rFonts w:cs="Arial"/>
          <w:lang w:val="nl-BE"/>
        </w:rPr>
      </w:pPr>
      <w:r w:rsidRPr="00FA7BC3">
        <w:rPr>
          <w:rFonts w:cs="Arial"/>
          <w:lang w:val="nl-BE"/>
        </w:rPr>
        <w:t xml:space="preserve">De marktwaarde van professionele voetballers is belangrijk voor transfers en de financiële en sportieve strategie van voetbalclubs. Traditionele waarderingsmethoden steunen echter sterk op expertbeoordelingen en subjectieve inschattingen. </w:t>
      </w:r>
      <w:proofErr w:type="spellStart"/>
      <w:r w:rsidRPr="00FA7BC3">
        <w:rPr>
          <w:rFonts w:cs="Arial"/>
          <w:lang w:val="nl-BE"/>
        </w:rPr>
        <w:t>Tamim</w:t>
      </w:r>
      <w:proofErr w:type="spellEnd"/>
      <w:r w:rsidRPr="00FA7BC3">
        <w:rPr>
          <w:rFonts w:cs="Arial"/>
          <w:lang w:val="nl-BE"/>
        </w:rPr>
        <w:t xml:space="preserve"> et al. (2025) onderzoeken daarom of machine </w:t>
      </w:r>
      <w:proofErr w:type="spellStart"/>
      <w:r w:rsidRPr="00FA7BC3">
        <w:rPr>
          <w:rFonts w:cs="Arial"/>
          <w:lang w:val="nl-BE"/>
        </w:rPr>
        <w:t>learning</w:t>
      </w:r>
      <w:proofErr w:type="spellEnd"/>
      <w:r w:rsidRPr="00FA7BC3">
        <w:rPr>
          <w:rFonts w:cs="Arial"/>
          <w:lang w:val="nl-BE"/>
        </w:rPr>
        <w:t xml:space="preserve"> kan worden ingezet om de marktwaarde van Europese voetballers op een meer objectieve en </w:t>
      </w:r>
      <w:proofErr w:type="spellStart"/>
      <w:r w:rsidRPr="00FA7BC3">
        <w:rPr>
          <w:rFonts w:cs="Arial"/>
          <w:lang w:val="nl-BE"/>
        </w:rPr>
        <w:t>data-gedreven</w:t>
      </w:r>
      <w:proofErr w:type="spellEnd"/>
      <w:r w:rsidRPr="00FA7BC3">
        <w:rPr>
          <w:rFonts w:cs="Arial"/>
          <w:lang w:val="nl-BE"/>
        </w:rPr>
        <w:t xml:space="preserve"> manier te voorspellen. Het onderzoek heeft twee belangrijke doelstellingen: relevante spelerskenmerken per positie identificeren en bepalen welk machine-</w:t>
      </w:r>
      <w:proofErr w:type="spellStart"/>
      <w:r w:rsidRPr="00FA7BC3">
        <w:rPr>
          <w:rFonts w:cs="Arial"/>
          <w:lang w:val="nl-BE"/>
        </w:rPr>
        <w:t>learningmodel</w:t>
      </w:r>
      <w:proofErr w:type="spellEnd"/>
      <w:r w:rsidRPr="00FA7BC3">
        <w:rPr>
          <w:rFonts w:cs="Arial"/>
          <w:lang w:val="nl-BE"/>
        </w:rPr>
        <w:t xml:space="preserve"> de marktwaarde het nauwkeurigst voorspelt. De onderzoekers onderscheiden vier posities: doelmannen, verdedigers, middenvelders en aanvallers. Vervolgens vergelijken ze Multiple </w:t>
      </w:r>
      <w:proofErr w:type="spellStart"/>
      <w:r w:rsidRPr="00FA7BC3">
        <w:rPr>
          <w:rFonts w:cs="Arial"/>
          <w:lang w:val="nl-BE"/>
        </w:rPr>
        <w:t>Linear</w:t>
      </w:r>
      <w:proofErr w:type="spellEnd"/>
      <w:r w:rsidRPr="00FA7BC3">
        <w:rPr>
          <w:rFonts w:cs="Arial"/>
          <w:lang w:val="nl-BE"/>
        </w:rPr>
        <w:t xml:space="preserve"> </w:t>
      </w:r>
      <w:proofErr w:type="spellStart"/>
      <w:r w:rsidRPr="00FA7BC3">
        <w:rPr>
          <w:rFonts w:cs="Arial"/>
          <w:lang w:val="nl-BE"/>
        </w:rPr>
        <w:t>Regression</w:t>
      </w:r>
      <w:proofErr w:type="spellEnd"/>
      <w:r w:rsidRPr="00FA7BC3">
        <w:rPr>
          <w:rFonts w:cs="Arial"/>
          <w:lang w:val="nl-BE"/>
        </w:rPr>
        <w:t xml:space="preserve"> (MLR), </w:t>
      </w:r>
      <w:proofErr w:type="spellStart"/>
      <w:r w:rsidRPr="00FA7BC3">
        <w:rPr>
          <w:rFonts w:cs="Arial"/>
          <w:lang w:val="nl-BE"/>
        </w:rPr>
        <w:t>Ridge</w:t>
      </w:r>
      <w:proofErr w:type="spellEnd"/>
      <w:r w:rsidRPr="00FA7BC3">
        <w:rPr>
          <w:rFonts w:cs="Arial"/>
          <w:lang w:val="nl-BE"/>
        </w:rPr>
        <w:t xml:space="preserve"> </w:t>
      </w:r>
      <w:proofErr w:type="spellStart"/>
      <w:r w:rsidRPr="00FA7BC3">
        <w:rPr>
          <w:rFonts w:cs="Arial"/>
          <w:lang w:val="nl-BE"/>
        </w:rPr>
        <w:t>Regression</w:t>
      </w:r>
      <w:proofErr w:type="spellEnd"/>
      <w:r w:rsidRPr="00FA7BC3">
        <w:rPr>
          <w:rFonts w:cs="Arial"/>
          <w:lang w:val="nl-BE"/>
        </w:rPr>
        <w:t xml:space="preserve"> (RR), Support Vector </w:t>
      </w:r>
      <w:proofErr w:type="spellStart"/>
      <w:r w:rsidRPr="00FA7BC3">
        <w:rPr>
          <w:rFonts w:cs="Arial"/>
          <w:lang w:val="nl-BE"/>
        </w:rPr>
        <w:t>Regression</w:t>
      </w:r>
      <w:proofErr w:type="spellEnd"/>
      <w:r w:rsidRPr="00FA7BC3">
        <w:rPr>
          <w:rFonts w:cs="Arial"/>
          <w:lang w:val="nl-BE"/>
        </w:rPr>
        <w:t xml:space="preserve"> (SVR) en Random </w:t>
      </w:r>
      <w:proofErr w:type="spellStart"/>
      <w:r w:rsidRPr="00FA7BC3">
        <w:rPr>
          <w:rFonts w:cs="Arial"/>
          <w:lang w:val="nl-BE"/>
        </w:rPr>
        <w:t>Forest</w:t>
      </w:r>
      <w:proofErr w:type="spellEnd"/>
      <w:r w:rsidRPr="00FA7BC3">
        <w:rPr>
          <w:rFonts w:cs="Arial"/>
          <w:lang w:val="nl-BE"/>
        </w:rPr>
        <w:t xml:space="preserve"> </w:t>
      </w:r>
      <w:proofErr w:type="spellStart"/>
      <w:r w:rsidRPr="00FA7BC3">
        <w:rPr>
          <w:rFonts w:cs="Arial"/>
          <w:lang w:val="nl-BE"/>
        </w:rPr>
        <w:t>Regression</w:t>
      </w:r>
      <w:proofErr w:type="spellEnd"/>
      <w:r w:rsidRPr="00FA7BC3">
        <w:rPr>
          <w:rFonts w:cs="Arial"/>
          <w:lang w:val="nl-BE"/>
        </w:rPr>
        <w:t xml:space="preserve"> (RFR). De centrale onderzoeksvraag is dus in welke mate deze modellen de marktwaarde kunnen voorspellen op basis van </w:t>
      </w:r>
      <w:proofErr w:type="spellStart"/>
      <w:r w:rsidRPr="00FA7BC3">
        <w:rPr>
          <w:rFonts w:cs="Arial"/>
          <w:lang w:val="nl-BE"/>
        </w:rPr>
        <w:t>positiegebonden</w:t>
      </w:r>
      <w:proofErr w:type="spellEnd"/>
      <w:r w:rsidRPr="00FA7BC3">
        <w:rPr>
          <w:rFonts w:cs="Arial"/>
          <w:lang w:val="nl-BE"/>
        </w:rPr>
        <w:t xml:space="preserve"> spelerskenmerken en welk model daarbij het beste presteert. De resultaten kunnen voetbalclubs ondersteunen bij scouting, transfers en investeringsbeslissingen.</w:t>
      </w:r>
    </w:p>
    <w:p w14:paraId="334E62E6" w14:textId="740CF621" w:rsidR="005A652A" w:rsidRPr="00FA7BC3" w:rsidRDefault="005A652A">
      <w:pPr>
        <w:rPr>
          <w:rFonts w:cs="Arial"/>
          <w:u w:val="single"/>
          <w:lang w:val="nl-BE"/>
        </w:rPr>
      </w:pPr>
      <w:r w:rsidRPr="00FA7BC3">
        <w:rPr>
          <w:rFonts w:cs="Arial"/>
          <w:u w:val="single"/>
          <w:lang w:val="nl-BE"/>
        </w:rPr>
        <w:t>2. Data &amp; Machine Learning Pipeline</w:t>
      </w:r>
    </w:p>
    <w:p w14:paraId="0C0D9DD3" w14:textId="5C83E81B" w:rsidR="00944E7B" w:rsidRPr="00FA7BC3" w:rsidRDefault="00085DE1">
      <w:pPr>
        <w:rPr>
          <w:rFonts w:cs="Arial"/>
          <w:lang w:val="nl-BE"/>
        </w:rPr>
      </w:pPr>
      <w:r w:rsidRPr="00FA7BC3">
        <w:rPr>
          <w:rFonts w:cs="Arial"/>
          <w:lang w:val="nl-BE"/>
        </w:rPr>
        <w:t xml:space="preserve">Het onderzoek gebruikt de </w:t>
      </w:r>
      <w:r w:rsidRPr="00FA7BC3">
        <w:rPr>
          <w:rFonts w:cs="Arial"/>
          <w:b/>
          <w:bCs/>
          <w:lang w:val="nl-BE"/>
        </w:rPr>
        <w:t xml:space="preserve">EA </w:t>
      </w:r>
      <w:proofErr w:type="spellStart"/>
      <w:r w:rsidRPr="00FA7BC3">
        <w:rPr>
          <w:rFonts w:cs="Arial"/>
          <w:b/>
          <w:bCs/>
          <w:lang w:val="nl-BE"/>
        </w:rPr>
        <w:t>Sports</w:t>
      </w:r>
      <w:proofErr w:type="spellEnd"/>
      <w:r w:rsidRPr="00FA7BC3">
        <w:rPr>
          <w:rFonts w:cs="Arial"/>
          <w:b/>
          <w:bCs/>
          <w:lang w:val="nl-BE"/>
        </w:rPr>
        <w:t xml:space="preserve"> FIFA 22-dataset van </w:t>
      </w:r>
      <w:proofErr w:type="spellStart"/>
      <w:r w:rsidRPr="00FA7BC3">
        <w:rPr>
          <w:rFonts w:cs="Arial"/>
          <w:b/>
          <w:bCs/>
          <w:lang w:val="nl-BE"/>
        </w:rPr>
        <w:t>SoFIFA</w:t>
      </w:r>
      <w:proofErr w:type="spellEnd"/>
      <w:r w:rsidRPr="00FA7BC3">
        <w:rPr>
          <w:rFonts w:cs="Arial"/>
          <w:lang w:val="nl-BE"/>
        </w:rPr>
        <w:t xml:space="preserve">, met oorspronkelijk 16.710 spelers en meer dan 70 kenmerken per speler. Na cleaning en feature </w:t>
      </w:r>
      <w:proofErr w:type="spellStart"/>
      <w:r w:rsidRPr="00FA7BC3">
        <w:rPr>
          <w:rFonts w:cs="Arial"/>
          <w:lang w:val="nl-BE"/>
        </w:rPr>
        <w:t>extraction</w:t>
      </w:r>
      <w:proofErr w:type="spellEnd"/>
      <w:r w:rsidRPr="00FA7BC3">
        <w:rPr>
          <w:rFonts w:cs="Arial"/>
          <w:lang w:val="nl-BE"/>
        </w:rPr>
        <w:t xml:space="preserve"> blijven 12.915 spelers over: 1.990 aanvallers, 5.512 middenvelders, 4.279 verdedigers en 1.134 doelmannen. De preprocessing omvat het verwerken van ontbrekende waarden, het numeriek coderen van categorische variabelen en het normaliseren van numerieke kenmerken. De featureselectie gebeurt per positie. Bij doelmannen worden bijvoorbeeld leeftijd, potentieel, </w:t>
      </w:r>
      <w:proofErr w:type="spellStart"/>
      <w:r w:rsidRPr="00FA7BC3">
        <w:rPr>
          <w:rFonts w:cs="Arial"/>
          <w:lang w:val="nl-BE"/>
        </w:rPr>
        <w:t>diving</w:t>
      </w:r>
      <w:proofErr w:type="spellEnd"/>
      <w:r w:rsidRPr="00FA7BC3">
        <w:rPr>
          <w:rFonts w:cs="Arial"/>
          <w:lang w:val="nl-BE"/>
        </w:rPr>
        <w:t xml:space="preserve">, handling en </w:t>
      </w:r>
      <w:proofErr w:type="spellStart"/>
      <w:r w:rsidRPr="00FA7BC3">
        <w:rPr>
          <w:rFonts w:cs="Arial"/>
          <w:lang w:val="nl-BE"/>
        </w:rPr>
        <w:t>reflexes</w:t>
      </w:r>
      <w:proofErr w:type="spellEnd"/>
      <w:r w:rsidRPr="00FA7BC3">
        <w:rPr>
          <w:rFonts w:cs="Arial"/>
          <w:lang w:val="nl-BE"/>
        </w:rPr>
        <w:t xml:space="preserve"> gebruikt, terwijl bij aanvallers onder andere finishing, </w:t>
      </w:r>
      <w:proofErr w:type="spellStart"/>
      <w:r w:rsidRPr="00FA7BC3">
        <w:rPr>
          <w:rFonts w:cs="Arial"/>
          <w:lang w:val="nl-BE"/>
        </w:rPr>
        <w:t>dribbling</w:t>
      </w:r>
      <w:proofErr w:type="spellEnd"/>
      <w:r w:rsidRPr="00FA7BC3">
        <w:rPr>
          <w:rFonts w:cs="Arial"/>
          <w:lang w:val="nl-BE"/>
        </w:rPr>
        <w:t xml:space="preserve">, sprint speed en shot power worden geselecteerd. De targetvariabele is steeds de marktwaarde. Omdat deze sterk rechtsscheef verdeeld is, wordt een natuurlijke logaritmische transformatie toegepast. De vier modellen MLR, RR, SVR en RFR worden vervolgens getraind op </w:t>
      </w:r>
      <w:r w:rsidRPr="00FA7BC3">
        <w:rPr>
          <w:rFonts w:cs="Arial"/>
          <w:b/>
          <w:bCs/>
          <w:lang w:val="nl-BE"/>
        </w:rPr>
        <w:t>80% van de data en getest op de overige 20%</w:t>
      </w:r>
      <w:r w:rsidRPr="00FA7BC3">
        <w:rPr>
          <w:rFonts w:cs="Arial"/>
          <w:lang w:val="nl-BE"/>
        </w:rPr>
        <w:t>.</w:t>
      </w:r>
      <w:r w:rsidR="00944E7B" w:rsidRPr="00FA7BC3">
        <w:rPr>
          <w:rFonts w:cs="Arial"/>
          <w:lang w:val="nl-BE"/>
        </w:rPr>
        <w:br w:type="page"/>
      </w:r>
    </w:p>
    <w:p w14:paraId="27BB5DC3" w14:textId="76D4BE0E" w:rsidR="00A83D0C" w:rsidRPr="00FA7BC3" w:rsidRDefault="00A83D0C">
      <w:pPr>
        <w:rPr>
          <w:rFonts w:cs="Arial"/>
          <w:u w:val="single"/>
          <w:lang w:val="nl-BE"/>
        </w:rPr>
      </w:pPr>
      <w:r w:rsidRPr="00FA7BC3">
        <w:rPr>
          <w:rFonts w:cs="Arial"/>
          <w:u w:val="single"/>
          <w:lang w:val="nl-BE"/>
        </w:rPr>
        <w:lastRenderedPageBreak/>
        <w:t>3. Resultaten &amp; Modelperformantie</w:t>
      </w:r>
    </w:p>
    <w:p w14:paraId="5E85D59D" w14:textId="6FFF292C" w:rsidR="008B0643" w:rsidRPr="00FA7BC3" w:rsidRDefault="00975DBA">
      <w:pPr>
        <w:rPr>
          <w:rFonts w:cs="Arial"/>
          <w:lang w:val="nl-BE"/>
        </w:rPr>
      </w:pPr>
      <w:r w:rsidRPr="00FA7BC3">
        <w:rPr>
          <w:rFonts w:cs="Arial"/>
          <w:lang w:val="nl-BE"/>
        </w:rPr>
        <w:t xml:space="preserve">De modellen worden geëvalueerd met </w:t>
      </w:r>
      <w:r w:rsidRPr="00FA7BC3">
        <w:rPr>
          <w:rFonts w:cs="Arial"/>
          <w:b/>
          <w:bCs/>
          <w:lang w:val="nl-BE"/>
        </w:rPr>
        <w:t>MAE, MSE, RMSE en R²</w:t>
      </w:r>
      <w:r w:rsidRPr="00FA7BC3">
        <w:rPr>
          <w:rFonts w:cs="Arial"/>
          <w:lang w:val="nl-BE"/>
        </w:rPr>
        <w:t xml:space="preserve">. Een lagere foutwaarde en hogere R² wijzen op betere voorspellingen. Random </w:t>
      </w:r>
      <w:proofErr w:type="spellStart"/>
      <w:r w:rsidRPr="00FA7BC3">
        <w:rPr>
          <w:rFonts w:cs="Arial"/>
          <w:lang w:val="nl-BE"/>
        </w:rPr>
        <w:t>Forest</w:t>
      </w:r>
      <w:proofErr w:type="spellEnd"/>
      <w:r w:rsidRPr="00FA7BC3">
        <w:rPr>
          <w:rFonts w:cs="Arial"/>
          <w:lang w:val="nl-BE"/>
        </w:rPr>
        <w:t xml:space="preserve"> </w:t>
      </w:r>
      <w:proofErr w:type="spellStart"/>
      <w:r w:rsidRPr="00FA7BC3">
        <w:rPr>
          <w:rFonts w:cs="Arial"/>
          <w:lang w:val="nl-BE"/>
        </w:rPr>
        <w:t>Regression</w:t>
      </w:r>
      <w:proofErr w:type="spellEnd"/>
      <w:r w:rsidRPr="00FA7BC3">
        <w:rPr>
          <w:rFonts w:cs="Arial"/>
          <w:lang w:val="nl-BE"/>
        </w:rPr>
        <w:t xml:space="preserve"> levert voor alle spelersposities de beste resultaten. Op de </w:t>
      </w:r>
      <w:proofErr w:type="spellStart"/>
      <w:r w:rsidRPr="00FA7BC3">
        <w:rPr>
          <w:rFonts w:cs="Arial"/>
          <w:lang w:val="nl-BE"/>
        </w:rPr>
        <w:t>testset</w:t>
      </w:r>
      <w:proofErr w:type="spellEnd"/>
      <w:r w:rsidRPr="00FA7BC3">
        <w:rPr>
          <w:rFonts w:cs="Arial"/>
          <w:lang w:val="nl-BE"/>
        </w:rPr>
        <w:t xml:space="preserve"> behaalt RFR voor doelmannen een R² van 0,97, MAE van 0,05 en RMSE van 0,09. Voor verdedigers en middenvelders bedraagt de R² 0,96, met telkens een MAE van 0,06 en RMSE van 0,09. Bij aanvallers wordt een R² van 0,97, MAE van 0,05 en RMSE van 0,07 bereikt. SVR is doorgaans het tweede beste model, terwijl MLR en </w:t>
      </w:r>
      <w:proofErr w:type="spellStart"/>
      <w:r w:rsidRPr="00FA7BC3">
        <w:rPr>
          <w:rFonts w:cs="Arial"/>
          <w:lang w:val="nl-BE"/>
        </w:rPr>
        <w:t>Ridge</w:t>
      </w:r>
      <w:proofErr w:type="spellEnd"/>
      <w:r w:rsidRPr="00FA7BC3">
        <w:rPr>
          <w:rFonts w:cs="Arial"/>
          <w:lang w:val="nl-BE"/>
        </w:rPr>
        <w:t xml:space="preserve"> </w:t>
      </w:r>
      <w:proofErr w:type="spellStart"/>
      <w:r w:rsidRPr="00FA7BC3">
        <w:rPr>
          <w:rFonts w:cs="Arial"/>
          <w:lang w:val="nl-BE"/>
        </w:rPr>
        <w:t>Regression</w:t>
      </w:r>
      <w:proofErr w:type="spellEnd"/>
      <w:r w:rsidRPr="00FA7BC3">
        <w:rPr>
          <w:rFonts w:cs="Arial"/>
          <w:lang w:val="nl-BE"/>
        </w:rPr>
        <w:t xml:space="preserve"> minder nauwkeurig zijn. De resultaten wijzen erop dat niet-lineaire modellen beter geschikt zijn om de complexe relaties tussen spelerskenmerken en marktwaarde te modelleren. In vergelijking met eerder onderzoek zijn de prestaties eveneens sterk: een eerdere combinatie van PSO en SVR behaalde een R² van 0,740 met 55 features, terwijl RFR hier test-R²-waarden van 0,96 tot 0,97 bereikt met slechts 7 tot 13 </w:t>
      </w:r>
      <w:proofErr w:type="spellStart"/>
      <w:r w:rsidRPr="00FA7BC3">
        <w:rPr>
          <w:rFonts w:cs="Arial"/>
          <w:lang w:val="nl-BE"/>
        </w:rPr>
        <w:t>positiegebonden</w:t>
      </w:r>
      <w:proofErr w:type="spellEnd"/>
      <w:r w:rsidRPr="00FA7BC3">
        <w:rPr>
          <w:rFonts w:cs="Arial"/>
          <w:lang w:val="nl-BE"/>
        </w:rPr>
        <w:t xml:space="preserve"> features.</w:t>
      </w:r>
    </w:p>
    <w:p w14:paraId="6A2459C2" w14:textId="56105C50" w:rsidR="00900E18" w:rsidRPr="00FA7BC3" w:rsidRDefault="00900E18">
      <w:pPr>
        <w:rPr>
          <w:rFonts w:cs="Arial"/>
          <w:u w:val="single"/>
          <w:lang w:val="nl-BE"/>
        </w:rPr>
      </w:pPr>
      <w:r w:rsidRPr="00FA7BC3">
        <w:rPr>
          <w:rFonts w:cs="Arial"/>
          <w:u w:val="single"/>
          <w:lang w:val="nl-BE"/>
        </w:rPr>
        <w:t>4. Kritische Reflectie &amp; Referenties</w:t>
      </w:r>
    </w:p>
    <w:p w14:paraId="791CC226" w14:textId="475DC85F" w:rsidR="00362FBA" w:rsidRPr="00FA7BC3" w:rsidRDefault="00D11A34">
      <w:pPr>
        <w:rPr>
          <w:rFonts w:cs="Arial"/>
          <w:lang w:val="nl-BE"/>
        </w:rPr>
      </w:pPr>
      <w:r w:rsidRPr="00FA7BC3">
        <w:rPr>
          <w:rFonts w:cs="Arial"/>
          <w:lang w:val="nl-BE"/>
        </w:rPr>
        <w:t xml:space="preserve">Een sterkte van het onderzoek is de grote dataset en de </w:t>
      </w:r>
      <w:proofErr w:type="spellStart"/>
      <w:r w:rsidRPr="00FA7BC3">
        <w:rPr>
          <w:rFonts w:cs="Arial"/>
          <w:lang w:val="nl-BE"/>
        </w:rPr>
        <w:t>positiegebonden</w:t>
      </w:r>
      <w:proofErr w:type="spellEnd"/>
      <w:r w:rsidRPr="00FA7BC3">
        <w:rPr>
          <w:rFonts w:cs="Arial"/>
          <w:lang w:val="nl-BE"/>
        </w:rPr>
        <w:t xml:space="preserve"> aanpak: doelmannen, verdedigers, middenvelders en aanvallers worden beoordeeld aan de hand van verschillende relevante kenmerken. Bovendien worden meerdere modellen met dezelfde evaluatiematen vergeleken. Een belangrijke beperking is echter dat </w:t>
      </w:r>
      <w:r w:rsidRPr="00FA7BC3">
        <w:rPr>
          <w:rFonts w:cs="Arial"/>
          <w:b/>
          <w:bCs/>
          <w:lang w:val="nl-BE"/>
        </w:rPr>
        <w:t>FIFA 22-data wordt gebruikt in plaats van werkelijke transferdata</w:t>
      </w:r>
      <w:r w:rsidRPr="00FA7BC3">
        <w:rPr>
          <w:rFonts w:cs="Arial"/>
          <w:lang w:val="nl-BE"/>
        </w:rPr>
        <w:t xml:space="preserve">. Hierdoor is onzeker of het model even goed presteert op de echte transfermarkt. Ook signaleren de auteurs multicollineariteit en niet-normaal verdeelde variabelen. Daarnaast behaalt RFR bij iedere positie een trainings-R² van 0,99 tegenover 0,96–0,97 op de testdata. Hoewel het verschil beperkt is, blijft mogelijke </w:t>
      </w:r>
      <w:proofErr w:type="spellStart"/>
      <w:r w:rsidRPr="00FA7BC3">
        <w:rPr>
          <w:rFonts w:cs="Arial"/>
          <w:lang w:val="nl-BE"/>
        </w:rPr>
        <w:t>overfitting</w:t>
      </w:r>
      <w:proofErr w:type="spellEnd"/>
      <w:r w:rsidRPr="00FA7BC3">
        <w:rPr>
          <w:rFonts w:cs="Arial"/>
          <w:lang w:val="nl-BE"/>
        </w:rPr>
        <w:t xml:space="preserve"> een aandachtspunt. </w:t>
      </w:r>
      <w:r w:rsidR="00C50F3A" w:rsidRPr="00C50F3A">
        <w:rPr>
          <w:rFonts w:cs="Arial"/>
          <w:lang w:val="nl-BE"/>
        </w:rPr>
        <w:t>Daarnaast wordt in de paper geen uitgebreide cross-validatie of externe validatie op een onafhankelijke dataset gerapporteerd, waardoor de generaliseerbaarheid naar andere seizoenen nog onvoldoende is aangetoond.</w:t>
      </w:r>
      <w:r w:rsidR="00C50F3A">
        <w:rPr>
          <w:rFonts w:cs="Arial"/>
          <w:lang w:val="nl-BE"/>
        </w:rPr>
        <w:t xml:space="preserve"> </w:t>
      </w:r>
      <w:r w:rsidRPr="00FA7BC3">
        <w:rPr>
          <w:rFonts w:cs="Arial"/>
          <w:lang w:val="nl-BE"/>
        </w:rPr>
        <w:t>Toekomstig onderzoek kan daarom FIFA-data combineren met echte wedstrijdstatistieken, blessures en transferhistoriek en het model over meerdere seizoenen valideren.</w:t>
      </w:r>
    </w:p>
    <w:p w14:paraId="7AF1531B" w14:textId="77777777" w:rsidR="007D3182" w:rsidRPr="00C50F3A" w:rsidRDefault="007D3182">
      <w:pPr>
        <w:rPr>
          <w:rFonts w:cs="Arial"/>
          <w:b/>
          <w:bCs/>
          <w:lang w:val="nl-BE"/>
        </w:rPr>
      </w:pPr>
    </w:p>
    <w:p w14:paraId="3C4A41C9" w14:textId="2B3DBFBC" w:rsidR="00E25C12" w:rsidRDefault="00E25C12">
      <w:pPr>
        <w:rPr>
          <w:rFonts w:cs="Arial"/>
          <w:lang w:val="nl-BE"/>
        </w:rPr>
      </w:pPr>
      <w:proofErr w:type="spellStart"/>
      <w:r w:rsidRPr="00FA7BC3">
        <w:rPr>
          <w:rFonts w:cs="Arial"/>
          <w:b/>
          <w:bCs/>
        </w:rPr>
        <w:t>Referentie</w:t>
      </w:r>
      <w:proofErr w:type="spellEnd"/>
      <w:r w:rsidRPr="00FA7BC3">
        <w:rPr>
          <w:rFonts w:cs="Arial"/>
          <w:b/>
          <w:bCs/>
        </w:rPr>
        <w:t>:</w:t>
      </w:r>
      <w:r w:rsidRPr="00FA7BC3">
        <w:rPr>
          <w:rFonts w:cs="Arial"/>
        </w:rPr>
        <w:t xml:space="preserve"> Tamim, A., Jahan, M. W., Chowdhury, M. R. S., Hossain, A., Rahman, M. M., &amp; Imon, A. H. M. R. (2025). </w:t>
      </w:r>
      <w:r w:rsidRPr="00FA7BC3">
        <w:rPr>
          <w:rFonts w:cs="Arial"/>
          <w:i/>
          <w:iCs/>
        </w:rPr>
        <w:t>Machine learning-driven market value prediction for European football players</w:t>
      </w:r>
      <w:r w:rsidRPr="00FA7BC3">
        <w:rPr>
          <w:rFonts w:cs="Arial"/>
        </w:rPr>
        <w:t xml:space="preserve">. </w:t>
      </w:r>
      <w:r w:rsidRPr="00FA7BC3">
        <w:rPr>
          <w:rFonts w:cs="Arial"/>
          <w:i/>
          <w:iCs/>
        </w:rPr>
        <w:t>Journal of Computational Mathematics and Data Science, 15</w:t>
      </w:r>
      <w:r w:rsidRPr="00FA7BC3">
        <w:rPr>
          <w:rFonts w:cs="Arial"/>
        </w:rPr>
        <w:t xml:space="preserve">, 100118. </w:t>
      </w:r>
      <w:hyperlink r:id="rId4" w:history="1">
        <w:r w:rsidRPr="00FA7BC3">
          <w:rPr>
            <w:rStyle w:val="Hyperlink"/>
            <w:rFonts w:cs="Arial"/>
          </w:rPr>
          <w:t>https://doi.org/10.1016/j.jcmds.2025.100118</w:t>
        </w:r>
      </w:hyperlink>
    </w:p>
    <w:sectPr w:rsidR="00E25C1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435"/>
    <w:rsid w:val="00011025"/>
    <w:rsid w:val="00085DE1"/>
    <w:rsid w:val="000F1B25"/>
    <w:rsid w:val="00171504"/>
    <w:rsid w:val="001E3055"/>
    <w:rsid w:val="00244D7E"/>
    <w:rsid w:val="002F26DC"/>
    <w:rsid w:val="00362FBA"/>
    <w:rsid w:val="003659BF"/>
    <w:rsid w:val="003A2BFF"/>
    <w:rsid w:val="00413F50"/>
    <w:rsid w:val="0048200F"/>
    <w:rsid w:val="0053247E"/>
    <w:rsid w:val="005A652A"/>
    <w:rsid w:val="00744ECD"/>
    <w:rsid w:val="007D3182"/>
    <w:rsid w:val="0086722F"/>
    <w:rsid w:val="00890092"/>
    <w:rsid w:val="008B0643"/>
    <w:rsid w:val="008B7F6E"/>
    <w:rsid w:val="008F41E9"/>
    <w:rsid w:val="00900E18"/>
    <w:rsid w:val="00923CFD"/>
    <w:rsid w:val="00944E7B"/>
    <w:rsid w:val="00975DBA"/>
    <w:rsid w:val="00A340B7"/>
    <w:rsid w:val="00A55C95"/>
    <w:rsid w:val="00A83D0C"/>
    <w:rsid w:val="00A93DD8"/>
    <w:rsid w:val="00AE3F09"/>
    <w:rsid w:val="00BF6C36"/>
    <w:rsid w:val="00C50F3A"/>
    <w:rsid w:val="00C62DB6"/>
    <w:rsid w:val="00CA46DD"/>
    <w:rsid w:val="00CB3A56"/>
    <w:rsid w:val="00D11A34"/>
    <w:rsid w:val="00D97DA1"/>
    <w:rsid w:val="00DF30C3"/>
    <w:rsid w:val="00E25C12"/>
    <w:rsid w:val="00E555CC"/>
    <w:rsid w:val="00EE35DB"/>
    <w:rsid w:val="00EE7934"/>
    <w:rsid w:val="00FA7BC3"/>
    <w:rsid w:val="00FD4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EAC8F"/>
  <w15:chartTrackingRefBased/>
  <w15:docId w15:val="{843F2E43-A021-467C-AD47-73027FE16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435"/>
    <w:rPr>
      <w:rFonts w:eastAsiaTheme="majorEastAsia" w:cstheme="majorBidi"/>
      <w:color w:val="272727" w:themeColor="text1" w:themeTint="D8"/>
    </w:rPr>
  </w:style>
  <w:style w:type="paragraph" w:styleId="Title">
    <w:name w:val="Title"/>
    <w:basedOn w:val="Normal"/>
    <w:next w:val="Normal"/>
    <w:link w:val="TitleChar"/>
    <w:uiPriority w:val="10"/>
    <w:qFormat/>
    <w:rsid w:val="00FD4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435"/>
    <w:pPr>
      <w:spacing w:before="160"/>
      <w:jc w:val="center"/>
    </w:pPr>
    <w:rPr>
      <w:i/>
      <w:iCs/>
      <w:color w:val="404040" w:themeColor="text1" w:themeTint="BF"/>
    </w:rPr>
  </w:style>
  <w:style w:type="character" w:customStyle="1" w:styleId="QuoteChar">
    <w:name w:val="Quote Char"/>
    <w:basedOn w:val="DefaultParagraphFont"/>
    <w:link w:val="Quote"/>
    <w:uiPriority w:val="29"/>
    <w:rsid w:val="00FD4435"/>
    <w:rPr>
      <w:i/>
      <w:iCs/>
      <w:color w:val="404040" w:themeColor="text1" w:themeTint="BF"/>
    </w:rPr>
  </w:style>
  <w:style w:type="paragraph" w:styleId="ListParagraph">
    <w:name w:val="List Paragraph"/>
    <w:basedOn w:val="Normal"/>
    <w:uiPriority w:val="34"/>
    <w:qFormat/>
    <w:rsid w:val="00FD4435"/>
    <w:pPr>
      <w:ind w:left="720"/>
      <w:contextualSpacing/>
    </w:pPr>
  </w:style>
  <w:style w:type="character" w:styleId="IntenseEmphasis">
    <w:name w:val="Intense Emphasis"/>
    <w:basedOn w:val="DefaultParagraphFont"/>
    <w:uiPriority w:val="21"/>
    <w:qFormat/>
    <w:rsid w:val="00FD4435"/>
    <w:rPr>
      <w:i/>
      <w:iCs/>
      <w:color w:val="0F4761" w:themeColor="accent1" w:themeShade="BF"/>
    </w:rPr>
  </w:style>
  <w:style w:type="paragraph" w:styleId="IntenseQuote">
    <w:name w:val="Intense Quote"/>
    <w:basedOn w:val="Normal"/>
    <w:next w:val="Normal"/>
    <w:link w:val="IntenseQuoteChar"/>
    <w:uiPriority w:val="30"/>
    <w:qFormat/>
    <w:rsid w:val="00FD4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435"/>
    <w:rPr>
      <w:i/>
      <w:iCs/>
      <w:color w:val="0F4761" w:themeColor="accent1" w:themeShade="BF"/>
    </w:rPr>
  </w:style>
  <w:style w:type="character" w:styleId="IntenseReference">
    <w:name w:val="Intense Reference"/>
    <w:basedOn w:val="DefaultParagraphFont"/>
    <w:uiPriority w:val="32"/>
    <w:qFormat/>
    <w:rsid w:val="00FD4435"/>
    <w:rPr>
      <w:b/>
      <w:bCs/>
      <w:smallCaps/>
      <w:color w:val="0F4761" w:themeColor="accent1" w:themeShade="BF"/>
      <w:spacing w:val="5"/>
    </w:rPr>
  </w:style>
  <w:style w:type="character" w:styleId="Hyperlink">
    <w:name w:val="Hyperlink"/>
    <w:basedOn w:val="DefaultParagraphFont"/>
    <w:uiPriority w:val="99"/>
    <w:unhideWhenUsed/>
    <w:rsid w:val="00362FBA"/>
    <w:rPr>
      <w:color w:val="467886" w:themeColor="hyperlink"/>
      <w:u w:val="single"/>
    </w:rPr>
  </w:style>
  <w:style w:type="character" w:styleId="UnresolvedMention">
    <w:name w:val="Unresolved Mention"/>
    <w:basedOn w:val="DefaultParagraphFont"/>
    <w:uiPriority w:val="99"/>
    <w:semiHidden/>
    <w:unhideWhenUsed/>
    <w:rsid w:val="00362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jcmds.2025.100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Chaybon Verlooy</dc:creator>
  <cp:keywords/>
  <dc:description/>
  <cp:lastModifiedBy>Chaybon Verlooy</cp:lastModifiedBy>
  <cp:revision>47</cp:revision>
  <dcterms:created xsi:type="dcterms:W3CDTF">2026-10-07T13:07:00Z</dcterms:created>
  <dcterms:modified xsi:type="dcterms:W3CDTF">2026-10-07T13:28:00Z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2026-10-07T13:08:12Z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1b8b313c-fc05-4ee3-bd04-f6eaf68e7be8</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