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3CF3" w:rsidRDefault="00F73CF3" w:rsidP="00821FA5">
      <w:pPr>
        <w:jc w:val="center"/>
        <w:rPr>
          <w:rFonts w:asciiTheme="majorHAnsi" w:hAnsiTheme="majorHAnsi" w:cstheme="majorHAnsi"/>
          <w:color w:val="FF0000"/>
          <w:sz w:val="40"/>
        </w:rPr>
      </w:pPr>
      <w:r>
        <w:rPr>
          <w:rFonts w:asciiTheme="majorHAnsi" w:hAnsiTheme="majorHAnsi" w:cstheme="majorHAnsi"/>
          <w:noProof/>
          <w:color w:val="FF0000"/>
          <w:sz w:val="144"/>
          <w:lang w:eastAsia="fr-FR"/>
        </w:rPr>
        <w:t xml:space="preserve">    </w:t>
      </w:r>
    </w:p>
    <w:p w:rsidR="0094365E" w:rsidRPr="00C103F3" w:rsidRDefault="00C77873" w:rsidP="00851260">
      <w:pPr>
        <w:rPr>
          <w:rFonts w:asciiTheme="majorHAnsi" w:hAnsiTheme="majorHAnsi" w:cstheme="majorHAnsi"/>
          <w:color w:val="FF0000"/>
          <w:sz w:val="40"/>
        </w:rPr>
      </w:pPr>
      <w:r>
        <w:rPr>
          <w:rFonts w:asciiTheme="majorHAnsi" w:hAnsiTheme="majorHAnsi" w:cstheme="majorHAnsi"/>
          <w:sz w:val="44"/>
        </w:rPr>
        <w:t xml:space="preserve"> </w:t>
      </w:r>
      <w:r w:rsidR="00BD034D">
        <w:rPr>
          <w:rFonts w:asciiTheme="majorHAnsi" w:hAnsiTheme="majorHAnsi" w:cstheme="majorHAnsi"/>
          <w:color w:val="FF0000"/>
          <w:sz w:val="40"/>
        </w:rPr>
        <w:t xml:space="preserve">                                 </w:t>
      </w:r>
      <w:r w:rsidR="0031355E">
        <w:rPr>
          <w:rFonts w:asciiTheme="majorHAnsi" w:hAnsiTheme="majorHAnsi" w:cstheme="majorHAnsi"/>
          <w:color w:val="FF0000"/>
          <w:sz w:val="40"/>
        </w:rPr>
        <w:t xml:space="preserve"> </w:t>
      </w:r>
      <w:r w:rsidR="00821FA5" w:rsidRPr="00C103F3">
        <w:rPr>
          <w:rFonts w:asciiTheme="majorHAnsi" w:hAnsiTheme="majorHAnsi" w:cstheme="majorHAnsi"/>
          <w:color w:val="FF0000"/>
          <w:sz w:val="40"/>
        </w:rPr>
        <w:t>Introduction</w:t>
      </w:r>
    </w:p>
    <w:p w:rsidR="004B489C" w:rsidRPr="00C103F3" w:rsidRDefault="004B489C" w:rsidP="00821FA5">
      <w:pPr>
        <w:jc w:val="center"/>
        <w:rPr>
          <w:rFonts w:asciiTheme="majorHAnsi" w:hAnsiTheme="majorHAnsi" w:cstheme="majorHAnsi"/>
          <w:color w:val="FF0000"/>
          <w:sz w:val="40"/>
        </w:rPr>
      </w:pPr>
    </w:p>
    <w:p w:rsidR="00821FA5" w:rsidRPr="004D2E67" w:rsidRDefault="004B489C" w:rsidP="00F23881">
      <w:pPr>
        <w:spacing w:line="276" w:lineRule="auto"/>
        <w:rPr>
          <w:rFonts w:ascii="Arial" w:hAnsi="Arial" w:cs="Arial"/>
          <w:sz w:val="40"/>
        </w:rPr>
      </w:pPr>
      <w:r w:rsidRPr="004D2E67">
        <w:rPr>
          <w:rFonts w:ascii="Arial" w:hAnsi="Arial" w:cs="Arial"/>
          <w:sz w:val="40"/>
        </w:rPr>
        <w:t xml:space="preserve"> </w:t>
      </w:r>
      <w:r w:rsidR="00C103F3" w:rsidRPr="004D2E67">
        <w:rPr>
          <w:rFonts w:ascii="Arial" w:hAnsi="Arial" w:cs="Arial"/>
          <w:sz w:val="40"/>
        </w:rPr>
        <w:t xml:space="preserve">    </w:t>
      </w:r>
      <w:r w:rsidR="00821FA5" w:rsidRPr="004D2E67">
        <w:rPr>
          <w:rFonts w:ascii="Arial" w:hAnsi="Arial" w:cs="Arial"/>
          <w:sz w:val="40"/>
        </w:rPr>
        <w:t xml:space="preserve">Pendant </w:t>
      </w:r>
      <w:r w:rsidRPr="004D2E67">
        <w:rPr>
          <w:rFonts w:ascii="Arial" w:hAnsi="Arial" w:cs="Arial"/>
          <w:sz w:val="40"/>
        </w:rPr>
        <w:t>longtemps, l’orientation de l’entreprise se baisait sur la logique de la production, la maximisation du profit et la minimisation des couts, où les fournisseurs étaient rois</w:t>
      </w:r>
      <w:r w:rsidR="00821FA5" w:rsidRPr="004D2E67">
        <w:rPr>
          <w:rFonts w:ascii="Arial" w:hAnsi="Arial" w:cs="Arial"/>
          <w:sz w:val="40"/>
        </w:rPr>
        <w:t xml:space="preserve"> </w:t>
      </w:r>
      <w:r w:rsidRPr="004D2E67">
        <w:rPr>
          <w:rFonts w:ascii="Arial" w:hAnsi="Arial" w:cs="Arial"/>
          <w:sz w:val="40"/>
        </w:rPr>
        <w:t xml:space="preserve">et </w:t>
      </w:r>
      <w:r w:rsidR="00821FA5" w:rsidRPr="004D2E67">
        <w:rPr>
          <w:rFonts w:ascii="Arial" w:hAnsi="Arial" w:cs="Arial"/>
          <w:sz w:val="40"/>
        </w:rPr>
        <w:t xml:space="preserve">le but principal de toute stratégie marketing était de vendre le plus de produits au plus grand nombre de clients possible. Les entreprises mettaient donc le produit ou le service qu’elles offrent au cœur de toutes leurs décisions. </w:t>
      </w:r>
      <w:bookmarkStart w:id="0" w:name="_GoBack"/>
      <w:r w:rsidR="00821FA5" w:rsidRPr="004D2E67">
        <w:rPr>
          <w:rFonts w:ascii="Arial" w:hAnsi="Arial" w:cs="Arial"/>
          <w:sz w:val="40"/>
        </w:rPr>
        <w:t xml:space="preserve">Cependant, depuis quelques années, on a pu constater un revirement de stratégie. </w:t>
      </w:r>
      <w:bookmarkEnd w:id="0"/>
      <w:r w:rsidR="00821FA5" w:rsidRPr="004D2E67">
        <w:rPr>
          <w:rFonts w:ascii="Arial" w:hAnsi="Arial" w:cs="Arial"/>
          <w:sz w:val="40"/>
        </w:rPr>
        <w:t xml:space="preserve">En effet, avec les changements de comportements des consommateurs, l’avènement du digital et les nouveaux moyens de communication, ce n’est plus le produit qui importe mais le client. Il s’agit pour les entreprises de ne plus se focaliser sur la création d’un portefeuille clients conséquent, mais plutôt qualitatif. Elles doivent donc mettre en place des stratégies qui les aideront à créer de vraies relations solides avec leurs clients. C’est ce que l’on appelle : </w:t>
      </w:r>
      <w:r w:rsidR="00821FA5" w:rsidRPr="004D2E67">
        <w:rPr>
          <w:rFonts w:ascii="Arial" w:hAnsi="Arial" w:cs="Arial"/>
          <w:color w:val="FF0000"/>
          <w:sz w:val="40"/>
        </w:rPr>
        <w:t>le marketing relationnel</w:t>
      </w:r>
      <w:r w:rsidR="00821FA5" w:rsidRPr="004D2E67">
        <w:rPr>
          <w:rFonts w:ascii="Arial" w:hAnsi="Arial" w:cs="Arial"/>
          <w:sz w:val="40"/>
        </w:rPr>
        <w:t>.</w:t>
      </w:r>
    </w:p>
    <w:p w:rsidR="009D26C1" w:rsidRPr="004D2E67" w:rsidRDefault="009D26C1" w:rsidP="00F23881">
      <w:pPr>
        <w:spacing w:line="276" w:lineRule="auto"/>
        <w:rPr>
          <w:rFonts w:ascii="Arial" w:hAnsi="Arial" w:cs="Arial"/>
          <w:sz w:val="40"/>
        </w:rPr>
      </w:pPr>
    </w:p>
    <w:p w:rsidR="009D26C1" w:rsidRPr="004D2E67" w:rsidRDefault="009D26C1">
      <w:pPr>
        <w:rPr>
          <w:rFonts w:ascii="Arial" w:hAnsi="Arial" w:cs="Arial"/>
          <w:sz w:val="40"/>
        </w:rPr>
      </w:pPr>
    </w:p>
    <w:p w:rsidR="009D26C1" w:rsidRPr="00D93AC2" w:rsidRDefault="00D93AC2" w:rsidP="00D93AC2">
      <w:pPr>
        <w:rPr>
          <w:rFonts w:ascii="Arial" w:hAnsi="Arial" w:cs="Arial"/>
          <w:color w:val="FF0000"/>
          <w:sz w:val="48"/>
        </w:rPr>
      </w:pPr>
      <w:r>
        <w:rPr>
          <w:rFonts w:ascii="Arial" w:hAnsi="Arial" w:cs="Arial"/>
          <w:color w:val="FF0000"/>
          <w:sz w:val="48"/>
        </w:rPr>
        <w:t xml:space="preserve">                     </w:t>
      </w:r>
      <w:r w:rsidR="009D26C1" w:rsidRPr="00D93AC2">
        <w:rPr>
          <w:rFonts w:ascii="Arial" w:hAnsi="Arial" w:cs="Arial"/>
          <w:color w:val="FF0000"/>
          <w:sz w:val="48"/>
        </w:rPr>
        <w:t>Historique</w:t>
      </w:r>
    </w:p>
    <w:p w:rsidR="009D26C1" w:rsidRPr="004D2E67" w:rsidRDefault="009D26C1">
      <w:pPr>
        <w:rPr>
          <w:rFonts w:ascii="Arial" w:hAnsi="Arial" w:cs="Arial"/>
          <w:sz w:val="40"/>
        </w:rPr>
      </w:pPr>
    </w:p>
    <w:p w:rsidR="0091524E" w:rsidRPr="004D2E67" w:rsidRDefault="00B73A46">
      <w:pPr>
        <w:rPr>
          <w:rFonts w:ascii="Arial" w:hAnsi="Arial" w:cs="Arial"/>
          <w:sz w:val="40"/>
        </w:rPr>
      </w:pPr>
      <w:r w:rsidRPr="004D2E67">
        <w:rPr>
          <w:rFonts w:ascii="Arial" w:hAnsi="Arial" w:cs="Arial"/>
          <w:sz w:val="40"/>
        </w:rPr>
        <w:t xml:space="preserve"> </w:t>
      </w:r>
      <w:r w:rsidR="00C81D5E" w:rsidRPr="004D2E67">
        <w:rPr>
          <w:rFonts w:ascii="Arial" w:hAnsi="Arial" w:cs="Arial"/>
          <w:sz w:val="40"/>
        </w:rPr>
        <w:t xml:space="preserve">  </w:t>
      </w:r>
      <w:r w:rsidRPr="004D2E67">
        <w:rPr>
          <w:rFonts w:ascii="Arial" w:hAnsi="Arial" w:cs="Arial"/>
          <w:sz w:val="40"/>
        </w:rPr>
        <w:t>Après des décennies marquées par la suprématie du marketing transactionnel centré</w:t>
      </w:r>
      <w:r w:rsidR="009D26C1" w:rsidRPr="004D2E67">
        <w:rPr>
          <w:rFonts w:ascii="Arial" w:hAnsi="Arial" w:cs="Arial"/>
          <w:sz w:val="40"/>
        </w:rPr>
        <w:t xml:space="preserve"> autour du produit plutôt </w:t>
      </w:r>
      <w:r w:rsidR="0091524E" w:rsidRPr="004D2E67">
        <w:rPr>
          <w:rFonts w:ascii="Arial" w:hAnsi="Arial" w:cs="Arial"/>
          <w:sz w:val="40"/>
        </w:rPr>
        <w:t xml:space="preserve">que sur les besoins du </w:t>
      </w:r>
      <w:r w:rsidRPr="004D2E67">
        <w:rPr>
          <w:rFonts w:ascii="Arial" w:hAnsi="Arial" w:cs="Arial"/>
          <w:sz w:val="40"/>
        </w:rPr>
        <w:t>consommateur, orienté</w:t>
      </w:r>
      <w:r w:rsidR="00524C00" w:rsidRPr="004D2E67">
        <w:rPr>
          <w:rFonts w:ascii="Arial" w:hAnsi="Arial" w:cs="Arial"/>
          <w:sz w:val="40"/>
        </w:rPr>
        <w:t xml:space="preserve"> uniquement sur la transaction et non pas sur la continuité de la relation commerciale, on voit au milieu des années </w:t>
      </w:r>
      <w:r w:rsidR="00524C00" w:rsidRPr="004D2E67">
        <w:rPr>
          <w:rFonts w:ascii="Arial" w:hAnsi="Arial" w:cs="Arial"/>
          <w:color w:val="0070C0"/>
          <w:sz w:val="40"/>
        </w:rPr>
        <w:t>1970</w:t>
      </w:r>
      <w:r w:rsidR="00524C00" w:rsidRPr="004D2E67">
        <w:rPr>
          <w:rFonts w:ascii="Arial" w:hAnsi="Arial" w:cs="Arial"/>
          <w:sz w:val="40"/>
        </w:rPr>
        <w:t xml:space="preserve">, l’apparition du concept de marketing relationnel. C’est en effet en </w:t>
      </w:r>
      <w:r w:rsidR="00524C00" w:rsidRPr="004D2E67">
        <w:rPr>
          <w:rFonts w:ascii="Arial" w:hAnsi="Arial" w:cs="Arial"/>
          <w:color w:val="0070C0"/>
          <w:sz w:val="40"/>
        </w:rPr>
        <w:t>1975</w:t>
      </w:r>
      <w:r w:rsidR="00524C00" w:rsidRPr="004D2E67">
        <w:rPr>
          <w:rFonts w:ascii="Arial" w:hAnsi="Arial" w:cs="Arial"/>
          <w:sz w:val="40"/>
        </w:rPr>
        <w:t xml:space="preserve"> que </w:t>
      </w:r>
      <w:r w:rsidR="00524C00" w:rsidRPr="004D2E67">
        <w:rPr>
          <w:rFonts w:ascii="Arial" w:hAnsi="Arial" w:cs="Arial"/>
          <w:color w:val="C45911" w:themeColor="accent2" w:themeShade="BF"/>
          <w:sz w:val="40"/>
        </w:rPr>
        <w:t xml:space="preserve">R.P. </w:t>
      </w:r>
      <w:proofErr w:type="spellStart"/>
      <w:r w:rsidR="00524C00" w:rsidRPr="004D2E67">
        <w:rPr>
          <w:rFonts w:ascii="Arial" w:hAnsi="Arial" w:cs="Arial"/>
          <w:color w:val="C45911" w:themeColor="accent2" w:themeShade="BF"/>
          <w:sz w:val="40"/>
        </w:rPr>
        <w:t>Bagozzi</w:t>
      </w:r>
      <w:proofErr w:type="spellEnd"/>
      <w:r w:rsidR="00524C00" w:rsidRPr="004D2E67">
        <w:rPr>
          <w:rFonts w:ascii="Arial" w:hAnsi="Arial" w:cs="Arial"/>
          <w:color w:val="C45911" w:themeColor="accent2" w:themeShade="BF"/>
          <w:sz w:val="40"/>
        </w:rPr>
        <w:t xml:space="preserve"> </w:t>
      </w:r>
      <w:r w:rsidR="00524C00" w:rsidRPr="004D2E67">
        <w:rPr>
          <w:rFonts w:ascii="Arial" w:hAnsi="Arial" w:cs="Arial"/>
          <w:sz w:val="40"/>
        </w:rPr>
        <w:t>énonce pour la première fois le concept de marketing comme un processus renouvelé d’échanges entre un acheteur et un vendeur. Il pose ainsi implicitement la problématique de l’évolution de cette relation dans le temps. Par la suite, c’est essentiellement dans le domaine du marketing des services que des contributions significatives seront apportées au marketing relationnel.</w:t>
      </w:r>
    </w:p>
    <w:p w:rsidR="009D26C1" w:rsidRPr="004D2E67" w:rsidRDefault="00C81D5E">
      <w:pPr>
        <w:rPr>
          <w:rFonts w:ascii="Arial" w:hAnsi="Arial" w:cs="Arial"/>
          <w:sz w:val="40"/>
        </w:rPr>
      </w:pPr>
      <w:r w:rsidRPr="004D2E67">
        <w:rPr>
          <w:rFonts w:ascii="Arial" w:hAnsi="Arial" w:cs="Arial"/>
          <w:sz w:val="40"/>
        </w:rPr>
        <w:t xml:space="preserve">    </w:t>
      </w:r>
      <w:r w:rsidR="009D26C1" w:rsidRPr="004D2E67">
        <w:rPr>
          <w:rFonts w:ascii="Arial" w:hAnsi="Arial" w:cs="Arial"/>
          <w:sz w:val="40"/>
        </w:rPr>
        <w:t>Depuis,</w:t>
      </w:r>
      <w:r w:rsidR="0091524E" w:rsidRPr="004D2E67">
        <w:rPr>
          <w:rFonts w:ascii="Arial" w:hAnsi="Arial" w:cs="Arial"/>
          <w:sz w:val="40"/>
        </w:rPr>
        <w:t xml:space="preserve"> </w:t>
      </w:r>
      <w:r w:rsidR="009D26C1" w:rsidRPr="004D2E67">
        <w:rPr>
          <w:rFonts w:ascii="Arial" w:hAnsi="Arial" w:cs="Arial"/>
          <w:sz w:val="40"/>
        </w:rPr>
        <w:t xml:space="preserve">le marketing a </w:t>
      </w:r>
      <w:r w:rsidR="0091524E" w:rsidRPr="004D2E67">
        <w:rPr>
          <w:rFonts w:ascii="Arial" w:hAnsi="Arial" w:cs="Arial"/>
          <w:sz w:val="40"/>
        </w:rPr>
        <w:t>évolué, avec</w:t>
      </w:r>
      <w:r w:rsidR="009D26C1" w:rsidRPr="004D2E67">
        <w:rPr>
          <w:rFonts w:ascii="Arial" w:hAnsi="Arial" w:cs="Arial"/>
          <w:sz w:val="40"/>
        </w:rPr>
        <w:t xml:space="preserve"> la prise en compte des besoins des consommateurs comme moteur de la </w:t>
      </w:r>
      <w:r w:rsidR="0091524E" w:rsidRPr="004D2E67">
        <w:rPr>
          <w:rFonts w:ascii="Arial" w:hAnsi="Arial" w:cs="Arial"/>
          <w:sz w:val="40"/>
        </w:rPr>
        <w:t>vente, et</w:t>
      </w:r>
      <w:r w:rsidR="009D26C1" w:rsidRPr="004D2E67">
        <w:rPr>
          <w:rFonts w:ascii="Arial" w:hAnsi="Arial" w:cs="Arial"/>
          <w:sz w:val="40"/>
        </w:rPr>
        <w:t xml:space="preserve"> la volonté de créer une fidélité entre le </w:t>
      </w:r>
      <w:r w:rsidR="0091524E" w:rsidRPr="004D2E67">
        <w:rPr>
          <w:rFonts w:ascii="Arial" w:hAnsi="Arial" w:cs="Arial"/>
          <w:sz w:val="40"/>
        </w:rPr>
        <w:t>consommateur</w:t>
      </w:r>
      <w:r w:rsidR="009D26C1" w:rsidRPr="004D2E67">
        <w:rPr>
          <w:rFonts w:ascii="Arial" w:hAnsi="Arial" w:cs="Arial"/>
          <w:sz w:val="40"/>
        </w:rPr>
        <w:t xml:space="preserve"> et la </w:t>
      </w:r>
      <w:r w:rsidR="0091524E" w:rsidRPr="004D2E67">
        <w:rPr>
          <w:rFonts w:ascii="Arial" w:hAnsi="Arial" w:cs="Arial"/>
          <w:sz w:val="40"/>
        </w:rPr>
        <w:t>marque. Nous</w:t>
      </w:r>
      <w:r w:rsidR="009D26C1" w:rsidRPr="004D2E67">
        <w:rPr>
          <w:rFonts w:ascii="Arial" w:hAnsi="Arial" w:cs="Arial"/>
          <w:sz w:val="40"/>
        </w:rPr>
        <w:t xml:space="preserve"> sommes passés en quelques années d’un marketing de l’offre vers un marketing de la </w:t>
      </w:r>
      <w:r w:rsidR="0091524E" w:rsidRPr="004D2E67">
        <w:rPr>
          <w:rFonts w:ascii="Arial" w:hAnsi="Arial" w:cs="Arial"/>
          <w:sz w:val="40"/>
        </w:rPr>
        <w:lastRenderedPageBreak/>
        <w:t>demande, d’un</w:t>
      </w:r>
      <w:r w:rsidR="009D26C1" w:rsidRPr="004D2E67">
        <w:rPr>
          <w:rFonts w:ascii="Arial" w:hAnsi="Arial" w:cs="Arial"/>
          <w:sz w:val="40"/>
        </w:rPr>
        <w:t xml:space="preserve"> marketing de masse vers un marketing de </w:t>
      </w:r>
      <w:r w:rsidR="0091524E" w:rsidRPr="004D2E67">
        <w:rPr>
          <w:rFonts w:ascii="Arial" w:hAnsi="Arial" w:cs="Arial"/>
          <w:sz w:val="40"/>
        </w:rPr>
        <w:t>segmentation, d’un</w:t>
      </w:r>
      <w:r w:rsidR="009D26C1" w:rsidRPr="004D2E67">
        <w:rPr>
          <w:rFonts w:ascii="Arial" w:hAnsi="Arial" w:cs="Arial"/>
          <w:sz w:val="40"/>
        </w:rPr>
        <w:t xml:space="preserve"> ma</w:t>
      </w:r>
      <w:r w:rsidR="004F67C2" w:rsidRPr="004D2E67">
        <w:rPr>
          <w:rFonts w:ascii="Arial" w:hAnsi="Arial" w:cs="Arial"/>
          <w:sz w:val="40"/>
        </w:rPr>
        <w:t>rketing produit vers un</w:t>
      </w:r>
      <w:r w:rsidR="009D26C1" w:rsidRPr="004D2E67">
        <w:rPr>
          <w:rFonts w:ascii="Arial" w:hAnsi="Arial" w:cs="Arial"/>
          <w:sz w:val="40"/>
        </w:rPr>
        <w:t xml:space="preserve"> marketing </w:t>
      </w:r>
      <w:r w:rsidR="0091524E" w:rsidRPr="004D2E67">
        <w:rPr>
          <w:rFonts w:ascii="Arial" w:hAnsi="Arial" w:cs="Arial"/>
          <w:sz w:val="40"/>
        </w:rPr>
        <w:t>client, d’un</w:t>
      </w:r>
      <w:r w:rsidR="009D26C1" w:rsidRPr="004D2E67">
        <w:rPr>
          <w:rFonts w:ascii="Arial" w:hAnsi="Arial" w:cs="Arial"/>
          <w:sz w:val="40"/>
        </w:rPr>
        <w:t xml:space="preserve"> « push marketing » vers un marketing de </w:t>
      </w:r>
      <w:r w:rsidR="0091524E" w:rsidRPr="004D2E67">
        <w:rPr>
          <w:rFonts w:ascii="Arial" w:hAnsi="Arial" w:cs="Arial"/>
          <w:sz w:val="40"/>
        </w:rPr>
        <w:t>fidélisation, beaucoup</w:t>
      </w:r>
      <w:r w:rsidR="009D26C1" w:rsidRPr="004D2E67">
        <w:rPr>
          <w:rFonts w:ascii="Arial" w:hAnsi="Arial" w:cs="Arial"/>
          <w:sz w:val="40"/>
        </w:rPr>
        <w:t xml:space="preserve"> plus </w:t>
      </w:r>
      <w:r w:rsidR="0091524E" w:rsidRPr="004D2E67">
        <w:rPr>
          <w:rFonts w:ascii="Arial" w:hAnsi="Arial" w:cs="Arial"/>
          <w:sz w:val="40"/>
        </w:rPr>
        <w:t>relationnel. La</w:t>
      </w:r>
      <w:r w:rsidR="009D26C1" w:rsidRPr="004D2E67">
        <w:rPr>
          <w:rFonts w:ascii="Arial" w:hAnsi="Arial" w:cs="Arial"/>
          <w:sz w:val="40"/>
        </w:rPr>
        <w:t xml:space="preserve"> relation client devient l’interface clé de l’</w:t>
      </w:r>
      <w:r w:rsidR="0091524E" w:rsidRPr="004D2E67">
        <w:rPr>
          <w:rFonts w:ascii="Arial" w:hAnsi="Arial" w:cs="Arial"/>
          <w:sz w:val="40"/>
        </w:rPr>
        <w:t>entreprise. Elle</w:t>
      </w:r>
      <w:r w:rsidR="009D26C1" w:rsidRPr="004D2E67">
        <w:rPr>
          <w:rFonts w:ascii="Arial" w:hAnsi="Arial" w:cs="Arial"/>
          <w:sz w:val="40"/>
        </w:rPr>
        <w:t xml:space="preserve"> est </w:t>
      </w:r>
      <w:r w:rsidR="00095FF1" w:rsidRPr="004D2E67">
        <w:rPr>
          <w:rFonts w:ascii="Arial" w:hAnsi="Arial" w:cs="Arial"/>
          <w:sz w:val="40"/>
        </w:rPr>
        <w:t>désormais</w:t>
      </w:r>
      <w:r w:rsidR="009D26C1" w:rsidRPr="004D2E67">
        <w:rPr>
          <w:rFonts w:ascii="Arial" w:hAnsi="Arial" w:cs="Arial"/>
          <w:sz w:val="40"/>
        </w:rPr>
        <w:t xml:space="preserve"> au cœur des stratégies marketing </w:t>
      </w:r>
      <w:r w:rsidR="0091524E" w:rsidRPr="004D2E67">
        <w:rPr>
          <w:rFonts w:ascii="Arial" w:hAnsi="Arial" w:cs="Arial"/>
          <w:sz w:val="40"/>
        </w:rPr>
        <w:t>des entreprises</w:t>
      </w:r>
      <w:r w:rsidR="00B73A46" w:rsidRPr="004D2E67">
        <w:rPr>
          <w:rFonts w:ascii="Arial" w:hAnsi="Arial" w:cs="Arial"/>
          <w:sz w:val="40"/>
        </w:rPr>
        <w:t>.</w:t>
      </w:r>
    </w:p>
    <w:p w:rsidR="00B73A46" w:rsidRPr="004D2E67" w:rsidRDefault="00C103F3">
      <w:pPr>
        <w:rPr>
          <w:rFonts w:ascii="Arial" w:hAnsi="Arial" w:cs="Arial"/>
          <w:sz w:val="40"/>
        </w:rPr>
      </w:pPr>
      <w:r w:rsidRPr="004D2E67">
        <w:rPr>
          <w:rFonts w:ascii="Arial" w:hAnsi="Arial" w:cs="Arial"/>
          <w:noProof/>
          <w:sz w:val="40"/>
          <w:lang w:eastAsia="fr-FR"/>
        </w:rPr>
        <mc:AlternateContent>
          <mc:Choice Requires="wps">
            <w:drawing>
              <wp:anchor distT="0" distB="0" distL="114300" distR="114300" simplePos="0" relativeHeight="251659264" behindDoc="0" locked="0" layoutInCell="1" allowOverlap="1" wp14:anchorId="50FC0083" wp14:editId="6EAC72F6">
                <wp:simplePos x="0" y="0"/>
                <wp:positionH relativeFrom="margin">
                  <wp:align>center</wp:align>
                </wp:positionH>
                <wp:positionV relativeFrom="paragraph">
                  <wp:posOffset>159385</wp:posOffset>
                </wp:positionV>
                <wp:extent cx="2948940" cy="838200"/>
                <wp:effectExtent l="0" t="0" r="22860" b="19050"/>
                <wp:wrapNone/>
                <wp:docPr id="2" name="Rectangle à coins arrondis 2"/>
                <wp:cNvGraphicFramePr/>
                <a:graphic xmlns:a="http://schemas.openxmlformats.org/drawingml/2006/main">
                  <a:graphicData uri="http://schemas.microsoft.com/office/word/2010/wordprocessingShape">
                    <wps:wsp>
                      <wps:cNvSpPr/>
                      <wps:spPr>
                        <a:xfrm>
                          <a:off x="0" y="0"/>
                          <a:ext cx="2948940" cy="838200"/>
                        </a:xfrm>
                        <a:prstGeom prst="roundRect">
                          <a:avLst/>
                        </a:prstGeom>
                        <a:solidFill>
                          <a:schemeClr val="accent5">
                            <a:lumMod val="20000"/>
                            <a:lumOff val="80000"/>
                          </a:schemeClr>
                        </a:solidFill>
                        <a:ln>
                          <a:solidFill>
                            <a:schemeClr val="accent1">
                              <a:lumMod val="50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2927B9" w:rsidRPr="002927B9" w:rsidRDefault="002927B9" w:rsidP="002927B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7B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marketing relationnel</w:t>
                            </w:r>
                          </w:p>
                          <w:p w:rsidR="002927B9" w:rsidRPr="002927B9" w:rsidRDefault="002927B9" w:rsidP="002927B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7B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L’évolution de la relation client</w:t>
                            </w:r>
                          </w:p>
                          <w:p w:rsidR="002927B9" w:rsidRPr="002927B9" w:rsidRDefault="002927B9" w:rsidP="002927B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FC0083" id="Rectangle à coins arrondis 2" o:spid="_x0000_s1026" style="position:absolute;margin-left:0;margin-top:12.55pt;width:232.2pt;height:66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" fillcolor="#d9e2f3 [664]" strokecolor="#1f4d78 [1604]" strokeweight="1pt">
                <v:stroke joinstyle="miter"/>
                <v:textbox>
                  <w:txbxContent>
                    <w:p w:rsidR="002927B9" w:rsidRPr="002927B9" w:rsidRDefault="002927B9" w:rsidP="002927B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7B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marketing relationnel</w:t>
                      </w:r>
                    </w:p>
                    <w:p w:rsidR="002927B9" w:rsidRPr="002927B9" w:rsidRDefault="002927B9" w:rsidP="002927B9">
                      <w:pPr>
                        <w:jc w:val="cente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7B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L’évolution de la relation client</w:t>
                      </w:r>
                    </w:p>
                    <w:p w:rsidR="002927B9" w:rsidRPr="002927B9" w:rsidRDefault="002927B9" w:rsidP="002927B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B73A46" w:rsidRPr="004D2E67">
        <w:rPr>
          <w:rFonts w:ascii="Arial" w:hAnsi="Arial" w:cs="Arial"/>
          <w:sz w:val="40"/>
        </w:rPr>
        <w:t xml:space="preserve">                          </w:t>
      </w:r>
    </w:p>
    <w:p w:rsidR="00B73A46" w:rsidRPr="004D2E67" w:rsidRDefault="00B73A46">
      <w:pPr>
        <w:rPr>
          <w:rFonts w:ascii="Arial" w:hAnsi="Arial" w:cs="Arial"/>
          <w:sz w:val="40"/>
        </w:rPr>
      </w:pPr>
    </w:p>
    <w:p w:rsidR="00B73A46" w:rsidRPr="004D2E67" w:rsidRDefault="002927B9">
      <w:pPr>
        <w:rPr>
          <w:rFonts w:ascii="Arial" w:hAnsi="Arial" w:cs="Arial"/>
          <w:sz w:val="40"/>
        </w:rPr>
      </w:pPr>
      <w:r w:rsidRPr="004D2E67">
        <w:rPr>
          <w:rFonts w:ascii="Arial" w:hAnsi="Arial" w:cs="Arial"/>
          <w:noProof/>
          <w:sz w:val="40"/>
          <w:lang w:eastAsia="fr-FR"/>
        </w:rPr>
        <mc:AlternateContent>
          <mc:Choice Requires="wps">
            <w:drawing>
              <wp:anchor distT="0" distB="0" distL="114300" distR="114300" simplePos="0" relativeHeight="251660288" behindDoc="0" locked="0" layoutInCell="1" allowOverlap="1" wp14:anchorId="68C32B3F" wp14:editId="225EEEAC">
                <wp:simplePos x="0" y="0"/>
                <wp:positionH relativeFrom="margin">
                  <wp:align>center</wp:align>
                </wp:positionH>
                <wp:positionV relativeFrom="paragraph">
                  <wp:posOffset>125095</wp:posOffset>
                </wp:positionV>
                <wp:extent cx="0" cy="304800"/>
                <wp:effectExtent l="0" t="0" r="19050" b="19050"/>
                <wp:wrapNone/>
                <wp:docPr id="4" name="Connecteur droit 4"/>
                <wp:cNvGraphicFramePr/>
                <a:graphic xmlns:a="http://schemas.openxmlformats.org/drawingml/2006/main">
                  <a:graphicData uri="http://schemas.microsoft.com/office/word/2010/wordprocessingShape">
                    <wps:wsp>
                      <wps:cNvCnPr/>
                      <wps:spPr>
                        <a:xfrm flipH="1">
                          <a:off x="0" y="0"/>
                          <a:ext cx="0" cy="30480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0A529" id="Connecteur droit 4" o:spid="_x0000_s1026" style="position:absolute;flip:x;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85pt" to="0,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" strokecolor="#0070c0" strokeweight="1pt">
                <v:stroke joinstyle="miter"/>
                <w10:wrap anchorx="margin"/>
              </v:line>
            </w:pict>
          </mc:Fallback>
        </mc:AlternateContent>
      </w:r>
    </w:p>
    <w:p w:rsidR="00B73A46" w:rsidRPr="004D2E67" w:rsidRDefault="002927B9">
      <w:pPr>
        <w:rPr>
          <w:rFonts w:ascii="Arial" w:hAnsi="Arial" w:cs="Arial"/>
          <w:sz w:val="40"/>
        </w:rPr>
      </w:pPr>
      <w:r w:rsidRPr="004D2E67">
        <w:rPr>
          <w:rFonts w:ascii="Arial" w:hAnsi="Arial" w:cs="Arial"/>
          <w:noProof/>
          <w:sz w:val="40"/>
          <w:lang w:eastAsia="fr-FR"/>
        </w:rPr>
        <w:drawing>
          <wp:inline distT="0" distB="0" distL="0" distR="0" wp14:anchorId="2EF70DB5" wp14:editId="56D5AEB2">
            <wp:extent cx="5760720" cy="2839720"/>
            <wp:effectExtent l="19050" t="19050" r="1143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nt et aprés.PNG"/>
                    <pic:cNvPicPr/>
                  </pic:nvPicPr>
                  <pic:blipFill rotWithShape="1">
                    <a:blip r:embed="rId8">
                      <a:extLst>
                        <a:ext uri="{28A0092B-C50C-407E-A947-70E740481C1C}">
                          <a14:useLocalDpi xmlns:a14="http://schemas.microsoft.com/office/drawing/2010/main" val="0"/>
                        </a:ext>
                      </a:extLst>
                    </a:blip>
                    <a:srcRect t="29241"/>
                    <a:stretch/>
                  </pic:blipFill>
                  <pic:spPr bwMode="auto">
                    <a:xfrm>
                      <a:off x="0" y="0"/>
                      <a:ext cx="5760720" cy="2839720"/>
                    </a:xfrm>
                    <a:prstGeom prst="rect">
                      <a:avLst/>
                    </a:prstGeom>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r>
        <w:rPr>
          <w:rFonts w:ascii="Arial" w:hAnsi="Arial" w:cs="Arial"/>
          <w:noProof/>
          <w:sz w:val="40"/>
          <w:lang w:eastAsia="fr-FR"/>
        </w:rPr>
        <w:br w:type="page"/>
      </w:r>
    </w:p>
    <w:p w:rsidR="000F21F8" w:rsidRPr="000F21F8" w:rsidRDefault="000F21F8" w:rsidP="000F21F8">
      <w:pPr>
        <w:rPr>
          <w:rFonts w:ascii="Arial" w:hAnsi="Arial" w:cs="Arial"/>
          <w:noProof/>
          <w:sz w:val="40"/>
          <w:lang w:eastAsia="fr-FR"/>
        </w:rPr>
      </w:pPr>
      <w:r>
        <w:rPr>
          <w:noProof/>
          <w:color w:val="FF0000"/>
          <w:lang w:eastAsia="fr-FR"/>
        </w:rPr>
        <w:lastRenderedPageBreak/>
        <w:drawing>
          <wp:inline distT="0" distB="0" distL="0" distR="0" wp14:anchorId="6DAD1078" wp14:editId="235DB266">
            <wp:extent cx="5673725" cy="1582615"/>
            <wp:effectExtent l="57150" t="38100" r="0" b="7493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0F21F8" w:rsidRDefault="000F21F8" w:rsidP="00A24938">
      <w:pPr>
        <w:rPr>
          <w:rFonts w:ascii="Arial" w:hAnsi="Arial" w:cs="Arial"/>
          <w:sz w:val="32"/>
        </w:rPr>
      </w:pPr>
    </w:p>
    <w:p w:rsidR="00A24938" w:rsidRPr="000F21F8" w:rsidRDefault="000F21F8" w:rsidP="00A24938">
      <w:pPr>
        <w:rPr>
          <w:rFonts w:ascii="Arial" w:hAnsi="Arial" w:cs="Arial"/>
          <w:sz w:val="32"/>
        </w:rPr>
      </w:pPr>
      <w:r>
        <w:rPr>
          <w:rFonts w:ascii="Arial" w:hAnsi="Arial" w:cs="Arial"/>
          <w:sz w:val="32"/>
        </w:rPr>
        <w:t xml:space="preserve">    </w:t>
      </w:r>
      <w:r w:rsidR="00A24938" w:rsidRPr="000F21F8">
        <w:rPr>
          <w:rFonts w:ascii="Arial" w:hAnsi="Arial" w:cs="Arial"/>
          <w:sz w:val="32"/>
        </w:rPr>
        <w:t xml:space="preserve">Le marketing relationnel Une politique et un ensemble d'outils qui visent une entreprise à établir une relation durable, renforcée et enrichie avec son client. </w:t>
      </w:r>
      <w:proofErr w:type="gramStart"/>
      <w:r w:rsidR="00A24938" w:rsidRPr="000F21F8">
        <w:rPr>
          <w:rFonts w:ascii="Arial" w:hAnsi="Arial" w:cs="Arial"/>
          <w:sz w:val="32"/>
        </w:rPr>
        <w:t>en</w:t>
      </w:r>
      <w:proofErr w:type="gramEnd"/>
      <w:r w:rsidR="00A24938" w:rsidRPr="000F21F8">
        <w:rPr>
          <w:rFonts w:ascii="Arial" w:hAnsi="Arial" w:cs="Arial"/>
          <w:sz w:val="32"/>
        </w:rPr>
        <w:t xml:space="preserve"> vue de créer et d'entretenir chez eux des attitudes positives et durables à l'égard de l'entreprise ou de la marque.</w:t>
      </w:r>
    </w:p>
    <w:p w:rsidR="00A24938" w:rsidRPr="000F21F8" w:rsidRDefault="00A24938" w:rsidP="00A24938">
      <w:pPr>
        <w:rPr>
          <w:rFonts w:ascii="Arial" w:hAnsi="Arial" w:cs="Arial"/>
          <w:sz w:val="32"/>
        </w:rPr>
      </w:pPr>
      <w:r w:rsidRPr="000F21F8">
        <w:rPr>
          <w:rFonts w:ascii="Arial" w:hAnsi="Arial" w:cs="Arial"/>
          <w:sz w:val="32"/>
        </w:rPr>
        <w:t xml:space="preserve">Et de fidéliser son client voir d’augmenter sa consommation. C’est une relation qui se construit progressivement grâce aux échanges entre l’entreprise et son consommateur. Ces échanges se font sur différents supports de communication : site web, mails, réseaux sociaux… Cette relation peut être renforcée par des récompenses offertes aux </w:t>
      </w:r>
      <w:proofErr w:type="gramStart"/>
      <w:r w:rsidRPr="000F21F8">
        <w:rPr>
          <w:rFonts w:ascii="Arial" w:hAnsi="Arial" w:cs="Arial"/>
          <w:sz w:val="32"/>
        </w:rPr>
        <w:t>clients .</w:t>
      </w:r>
      <w:proofErr w:type="gramEnd"/>
      <w:r w:rsidRPr="000F21F8">
        <w:rPr>
          <w:rFonts w:ascii="Arial" w:hAnsi="Arial" w:cs="Arial"/>
          <w:sz w:val="32"/>
        </w:rPr>
        <w:t xml:space="preserve"> </w:t>
      </w: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A24938" w:rsidRDefault="00A24938">
      <w:pPr>
        <w:rPr>
          <w:rFonts w:ascii="Arial" w:hAnsi="Arial" w:cs="Arial"/>
          <w:noProof/>
          <w:sz w:val="40"/>
          <w:lang w:eastAsia="fr-FR"/>
        </w:rPr>
      </w:pPr>
    </w:p>
    <w:p w:rsidR="00B73A46" w:rsidRPr="004D2E67" w:rsidRDefault="00B73A46">
      <w:pPr>
        <w:rPr>
          <w:rFonts w:ascii="Arial" w:hAnsi="Arial" w:cs="Arial"/>
          <w:sz w:val="40"/>
        </w:rPr>
      </w:pPr>
    </w:p>
    <w:p w:rsidR="009902B8" w:rsidRPr="004D2E67" w:rsidRDefault="009902B8">
      <w:pPr>
        <w:rPr>
          <w:rFonts w:ascii="Arial" w:hAnsi="Arial" w:cs="Arial"/>
          <w:sz w:val="40"/>
        </w:rPr>
      </w:pPr>
    </w:p>
    <w:p w:rsidR="009D26C1" w:rsidRPr="00D0604C" w:rsidRDefault="009902B8" w:rsidP="009902B8">
      <w:pPr>
        <w:shd w:val="clear" w:color="auto" w:fill="FFFFFF"/>
        <w:spacing w:after="0" w:line="240" w:lineRule="auto"/>
        <w:jc w:val="center"/>
        <w:outlineLvl w:val="0"/>
        <w:rPr>
          <w:rFonts w:ascii="Arial" w:hAnsi="Arial" w:cs="Arial"/>
          <w:b/>
          <w:color w:val="FF0000"/>
          <w:sz w:val="40"/>
        </w:rPr>
      </w:pPr>
      <w:r w:rsidRPr="00D0604C">
        <w:rPr>
          <w:rFonts w:ascii="Arial" w:hAnsi="Arial" w:cs="Arial"/>
          <w:b/>
          <w:color w:val="FF0000"/>
          <w:sz w:val="40"/>
        </w:rPr>
        <w:lastRenderedPageBreak/>
        <w:t>EXEMPLES D’ENTREPRISES QUI ONT TOUT COMPRIS</w:t>
      </w:r>
    </w:p>
    <w:p w:rsidR="00992E26" w:rsidRPr="004D2E67" w:rsidRDefault="00992E26" w:rsidP="009902B8">
      <w:pPr>
        <w:shd w:val="clear" w:color="auto" w:fill="FFFFFF"/>
        <w:spacing w:after="0" w:line="240" w:lineRule="auto"/>
        <w:jc w:val="center"/>
        <w:outlineLvl w:val="0"/>
        <w:rPr>
          <w:rFonts w:ascii="Arial" w:hAnsi="Arial" w:cs="Arial"/>
          <w:color w:val="FF0000"/>
          <w:sz w:val="40"/>
        </w:rPr>
      </w:pPr>
    </w:p>
    <w:p w:rsidR="00891504" w:rsidRDefault="00891504" w:rsidP="004D2E67">
      <w:pPr>
        <w:pStyle w:val="Titre3"/>
        <w:numPr>
          <w:ilvl w:val="0"/>
          <w:numId w:val="1"/>
        </w:numPr>
        <w:shd w:val="clear" w:color="auto" w:fill="FFFFFF"/>
        <w:spacing w:before="0" w:after="285" w:line="510" w:lineRule="atLeast"/>
        <w:rPr>
          <w:rFonts w:ascii="Arial" w:hAnsi="Arial" w:cs="Arial"/>
          <w:b/>
          <w:bCs/>
          <w:color w:val="0070C0"/>
          <w:sz w:val="39"/>
          <w:szCs w:val="39"/>
        </w:rPr>
      </w:pPr>
      <w:proofErr w:type="spellStart"/>
      <w:r w:rsidRPr="004D2E67">
        <w:rPr>
          <w:rFonts w:ascii="Arial" w:hAnsi="Arial" w:cs="Arial"/>
          <w:b/>
          <w:bCs/>
          <w:color w:val="0070C0"/>
          <w:sz w:val="39"/>
          <w:szCs w:val="39"/>
        </w:rPr>
        <w:t>Starbucks</w:t>
      </w:r>
      <w:proofErr w:type="spellEnd"/>
      <w:r w:rsidRPr="004D2E67">
        <w:rPr>
          <w:rFonts w:ascii="Arial" w:hAnsi="Arial" w:cs="Arial"/>
          <w:b/>
          <w:bCs/>
          <w:color w:val="0070C0"/>
          <w:sz w:val="39"/>
          <w:szCs w:val="39"/>
        </w:rPr>
        <w:t>, un fort sentiment d’appartenance</w:t>
      </w:r>
    </w:p>
    <w:p w:rsidR="00E33077" w:rsidRPr="00E33077" w:rsidRDefault="005A4793" w:rsidP="00D93AC2">
      <w:pPr>
        <w:jc w:val="center"/>
      </w:pPr>
      <w:r>
        <w:rPr>
          <w:noProof/>
          <w:lang w:eastAsia="fr-FR"/>
        </w:rPr>
        <w:drawing>
          <wp:inline distT="0" distB="0" distL="0" distR="0">
            <wp:extent cx="5760720" cy="3141406"/>
            <wp:effectExtent l="152400" t="152400" r="354330" b="3638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bucks2.jpg"/>
                    <pic:cNvPicPr/>
                  </pic:nvPicPr>
                  <pic:blipFill>
                    <a:blip r:embed="rId14">
                      <a:extLst>
                        <a:ext uri="{28A0092B-C50C-407E-A947-70E740481C1C}">
                          <a14:useLocalDpi xmlns:a14="http://schemas.microsoft.com/office/drawing/2010/main" val="0"/>
                        </a:ext>
                      </a:extLst>
                    </a:blip>
                    <a:stretch>
                      <a:fillRect/>
                    </a:stretch>
                  </pic:blipFill>
                  <pic:spPr>
                    <a:xfrm>
                      <a:off x="0" y="0"/>
                      <a:ext cx="5783683" cy="3153928"/>
                    </a:xfrm>
                    <a:prstGeom prst="rect">
                      <a:avLst/>
                    </a:prstGeom>
                    <a:ln>
                      <a:noFill/>
                    </a:ln>
                    <a:effectLst>
                      <a:outerShdw blurRad="292100" dist="139700" dir="2700000" algn="tl" rotWithShape="0">
                        <a:srgbClr val="333333">
                          <a:alpha val="65000"/>
                        </a:srgbClr>
                      </a:outerShdw>
                    </a:effectLst>
                  </pic:spPr>
                </pic:pic>
              </a:graphicData>
            </a:graphic>
          </wp:inline>
        </w:drawing>
      </w:r>
    </w:p>
    <w:p w:rsidR="004D2E67" w:rsidRPr="004D2E67" w:rsidRDefault="004D2E67" w:rsidP="004D2E67">
      <w:pPr>
        <w:pStyle w:val="NormalWeb"/>
        <w:shd w:val="clear" w:color="auto" w:fill="FFFFFF"/>
        <w:spacing w:before="0" w:beforeAutospacing="0" w:after="210" w:afterAutospacing="0" w:line="465" w:lineRule="atLeast"/>
        <w:rPr>
          <w:rFonts w:ascii="Arial" w:eastAsiaTheme="minorHAnsi" w:hAnsi="Arial" w:cs="Arial"/>
          <w:sz w:val="40"/>
          <w:szCs w:val="22"/>
          <w:lang w:eastAsia="en-US"/>
        </w:rPr>
      </w:pPr>
      <w:r>
        <w:rPr>
          <w:rFonts w:ascii="Arial" w:eastAsiaTheme="minorHAnsi" w:hAnsi="Arial" w:cs="Arial"/>
          <w:sz w:val="36"/>
          <w:szCs w:val="22"/>
          <w:lang w:eastAsia="en-US"/>
        </w:rPr>
        <w:t xml:space="preserve">    </w:t>
      </w:r>
      <w:r w:rsidR="00D93AC2">
        <w:rPr>
          <w:rFonts w:ascii="Arial" w:eastAsiaTheme="minorHAnsi" w:hAnsi="Arial" w:cs="Arial"/>
          <w:sz w:val="36"/>
          <w:szCs w:val="22"/>
          <w:lang w:eastAsia="en-US"/>
        </w:rPr>
        <w:t xml:space="preserve"> </w:t>
      </w:r>
      <w:r w:rsidRPr="004D2E67">
        <w:rPr>
          <w:rFonts w:ascii="Arial" w:eastAsiaTheme="minorHAnsi" w:hAnsi="Arial" w:cs="Arial"/>
          <w:sz w:val="40"/>
          <w:szCs w:val="22"/>
          <w:lang w:eastAsia="en-US"/>
        </w:rPr>
        <w:t xml:space="preserve">La marque a bien compris l’importance de proposer à ses clients une expérience toujours plus aboutie et de les impliquer dans la stratégie de l’entreprise. La marque de fabrique de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xml:space="preserve"> c’est notamment les noms de chaque client sur les gobelets. Cela parait tout simple et pourtant, cela fait partie des stratégies qui ont permis à la marque de créer un fort </w:t>
      </w:r>
      <w:r w:rsidRPr="004D2E67">
        <w:rPr>
          <w:rFonts w:eastAsiaTheme="minorHAnsi"/>
          <w:b/>
          <w:bCs/>
          <w:color w:val="FF0000"/>
          <w:sz w:val="40"/>
          <w:szCs w:val="22"/>
          <w:lang w:eastAsia="en-US"/>
        </w:rPr>
        <w:t>sentiment d’appartenance</w:t>
      </w:r>
      <w:r w:rsidRPr="004D2E67">
        <w:rPr>
          <w:rFonts w:ascii="Arial" w:eastAsiaTheme="minorHAnsi" w:hAnsi="Arial" w:cs="Arial"/>
          <w:sz w:val="40"/>
          <w:szCs w:val="22"/>
          <w:lang w:eastAsia="en-US"/>
        </w:rPr>
        <w:t xml:space="preserve"> chez ses consommateurs. En venant chez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chaque client est considéré comme une personne unique, presque un ami puisqu’on l’appelle par son prénom.</w:t>
      </w:r>
    </w:p>
    <w:p w:rsidR="004D2E67" w:rsidRPr="004D2E67" w:rsidRDefault="004D2E67" w:rsidP="004D2E67">
      <w:pPr>
        <w:pStyle w:val="NormalWeb"/>
        <w:shd w:val="clear" w:color="auto" w:fill="FFFFFF"/>
        <w:spacing w:before="0" w:beforeAutospacing="0" w:after="210" w:afterAutospacing="0" w:line="465" w:lineRule="atLeast"/>
        <w:rPr>
          <w:rFonts w:ascii="Arial" w:eastAsiaTheme="minorHAnsi" w:hAnsi="Arial" w:cs="Arial"/>
          <w:sz w:val="40"/>
          <w:szCs w:val="22"/>
          <w:lang w:eastAsia="en-US"/>
        </w:rPr>
      </w:pPr>
      <w:r w:rsidRPr="004D2E67">
        <w:rPr>
          <w:rFonts w:ascii="Arial" w:eastAsiaTheme="minorHAnsi" w:hAnsi="Arial" w:cs="Arial"/>
          <w:sz w:val="40"/>
          <w:szCs w:val="22"/>
          <w:lang w:eastAsia="en-US"/>
        </w:rPr>
        <w:lastRenderedPageBreak/>
        <w:t xml:space="preserve">   L’environnement des cafés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xml:space="preserve"> est pensé pour que les clients y restent le plus longtemps possible. Les fauteuils confortables, l’accès au Wifi gratuitement, le fait que les clients puissent rester des heures dans la boutique ont mis les gens en confiance et </w:t>
      </w:r>
      <w:r w:rsidRPr="004D2E67">
        <w:rPr>
          <w:rFonts w:eastAsiaTheme="minorHAnsi"/>
          <w:b/>
          <w:bCs/>
          <w:color w:val="FF0000"/>
          <w:sz w:val="40"/>
          <w:szCs w:val="22"/>
          <w:lang w:eastAsia="en-US"/>
        </w:rPr>
        <w:t>augmente leur satisfaction client</w:t>
      </w:r>
      <w:r w:rsidRPr="004D2E67">
        <w:rPr>
          <w:rFonts w:eastAsiaTheme="minorHAnsi"/>
          <w:b/>
          <w:bCs/>
          <w:sz w:val="40"/>
          <w:szCs w:val="22"/>
          <w:lang w:eastAsia="en-US"/>
        </w:rPr>
        <w:t>.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xml:space="preserve"> devient alors un peu comme le prolongement de leur maison.</w:t>
      </w:r>
    </w:p>
    <w:p w:rsidR="004D2E67" w:rsidRDefault="004D2E67" w:rsidP="004D2E67">
      <w:pPr>
        <w:pStyle w:val="NormalWeb"/>
        <w:shd w:val="clear" w:color="auto" w:fill="FFFFFF"/>
        <w:spacing w:before="0" w:beforeAutospacing="0" w:after="210" w:afterAutospacing="0" w:line="465" w:lineRule="atLeast"/>
        <w:rPr>
          <w:rFonts w:ascii="Arial" w:eastAsiaTheme="minorHAnsi" w:hAnsi="Arial" w:cs="Arial"/>
          <w:sz w:val="40"/>
          <w:szCs w:val="22"/>
          <w:lang w:eastAsia="en-US"/>
        </w:rPr>
      </w:pPr>
      <w:r w:rsidRPr="004D2E67">
        <w:rPr>
          <w:rFonts w:ascii="Arial" w:eastAsiaTheme="minorHAnsi" w:hAnsi="Arial" w:cs="Arial"/>
          <w:sz w:val="40"/>
          <w:szCs w:val="22"/>
          <w:lang w:eastAsia="en-US"/>
        </w:rPr>
        <w:t xml:space="preserve">   À cela s’ajoute un </w:t>
      </w:r>
      <w:r w:rsidRPr="004D2E67">
        <w:rPr>
          <w:rFonts w:eastAsiaTheme="minorHAnsi"/>
          <w:b/>
          <w:bCs/>
          <w:color w:val="FF0000"/>
          <w:sz w:val="40"/>
          <w:szCs w:val="22"/>
          <w:lang w:eastAsia="en-US"/>
        </w:rPr>
        <w:t>programme de fidélité avancé</w:t>
      </w:r>
      <w:r w:rsidRPr="004D2E67">
        <w:rPr>
          <w:rFonts w:ascii="Arial" w:eastAsiaTheme="minorHAnsi" w:hAnsi="Arial" w:cs="Arial"/>
          <w:sz w:val="40"/>
          <w:szCs w:val="22"/>
          <w:lang w:eastAsia="en-US"/>
        </w:rPr>
        <w:t xml:space="preserve"> qui donne l’envie aux consommateurs de revenir toujours plus souvent dans leur café préféré. Avec ses 3 niveaux, le programme de fidélité </w:t>
      </w:r>
      <w:proofErr w:type="spellStart"/>
      <w:r w:rsidRPr="004D2E67">
        <w:rPr>
          <w:rFonts w:ascii="Arial" w:eastAsiaTheme="minorHAnsi" w:hAnsi="Arial" w:cs="Arial"/>
          <w:sz w:val="40"/>
          <w:szCs w:val="22"/>
          <w:lang w:eastAsia="en-US"/>
        </w:rPr>
        <w:t>My</w:t>
      </w:r>
      <w:proofErr w:type="spellEnd"/>
      <w:r w:rsidRPr="004D2E67">
        <w:rPr>
          <w:rFonts w:ascii="Arial" w:eastAsiaTheme="minorHAnsi" w:hAnsi="Arial" w:cs="Arial"/>
          <w:sz w:val="40"/>
          <w:szCs w:val="22"/>
          <w:lang w:eastAsia="en-US"/>
        </w:rPr>
        <w:t xml:space="preserve">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xml:space="preserve"> </w:t>
      </w:r>
      <w:proofErr w:type="spellStart"/>
      <w:r w:rsidRPr="004D2E67">
        <w:rPr>
          <w:rFonts w:ascii="Arial" w:eastAsiaTheme="minorHAnsi" w:hAnsi="Arial" w:cs="Arial"/>
          <w:sz w:val="40"/>
          <w:szCs w:val="22"/>
          <w:lang w:eastAsia="en-US"/>
        </w:rPr>
        <w:t>Rewards</w:t>
      </w:r>
      <w:proofErr w:type="spellEnd"/>
      <w:r w:rsidRPr="004D2E67">
        <w:rPr>
          <w:rFonts w:ascii="Arial" w:eastAsiaTheme="minorHAnsi" w:hAnsi="Arial" w:cs="Arial"/>
          <w:sz w:val="40"/>
          <w:szCs w:val="22"/>
          <w:lang w:eastAsia="en-US"/>
        </w:rPr>
        <w:t xml:space="preserve"> récompense les achats des clients dans tous les </w:t>
      </w:r>
      <w:proofErr w:type="spellStart"/>
      <w:r w:rsidRPr="004D2E67">
        <w:rPr>
          <w:rFonts w:ascii="Arial" w:eastAsiaTheme="minorHAnsi" w:hAnsi="Arial" w:cs="Arial"/>
          <w:sz w:val="40"/>
          <w:szCs w:val="22"/>
          <w:lang w:eastAsia="en-US"/>
        </w:rPr>
        <w:t>Starbucks</w:t>
      </w:r>
      <w:proofErr w:type="spellEnd"/>
      <w:r w:rsidRPr="004D2E67">
        <w:rPr>
          <w:rFonts w:ascii="Arial" w:eastAsiaTheme="minorHAnsi" w:hAnsi="Arial" w:cs="Arial"/>
          <w:sz w:val="40"/>
          <w:szCs w:val="22"/>
          <w:lang w:eastAsia="en-US"/>
        </w:rPr>
        <w:t>. Chaque membre bénéficie d’une boisson gratuite pour leur anniversaire. Ensuite, avec 5 étoiles, la compagnie leur offre des doses de café supplémentaires ou des remplissages gratuits. Enfin, les plus gros buveurs de café obtiennent des boissons gratuites toutes les 12 étoiles.</w:t>
      </w:r>
    </w:p>
    <w:p w:rsidR="001E5923" w:rsidRDefault="001E5923" w:rsidP="00B66FFC">
      <w:pPr>
        <w:pStyle w:val="Titre2"/>
        <w:numPr>
          <w:ilvl w:val="0"/>
          <w:numId w:val="1"/>
        </w:numPr>
        <w:shd w:val="clear" w:color="auto" w:fill="FFFFFF"/>
        <w:spacing w:before="0" w:after="120"/>
        <w:rPr>
          <w:rFonts w:ascii="Arial" w:hAnsi="Arial" w:cs="Arial"/>
          <w:b/>
          <w:bCs/>
          <w:color w:val="0070C0"/>
          <w:sz w:val="39"/>
          <w:szCs w:val="39"/>
        </w:rPr>
      </w:pPr>
      <w:r w:rsidRPr="001E5923">
        <w:rPr>
          <w:rFonts w:ascii="Arial" w:hAnsi="Arial" w:cs="Arial"/>
          <w:b/>
          <w:bCs/>
          <w:color w:val="0070C0"/>
          <w:sz w:val="39"/>
          <w:szCs w:val="39"/>
        </w:rPr>
        <w:lastRenderedPageBreak/>
        <w:t>Sephora</w:t>
      </w:r>
      <w:r w:rsidR="00B66FFC">
        <w:rPr>
          <w:rFonts w:ascii="Arial" w:hAnsi="Arial" w:cs="Arial"/>
          <w:b/>
          <w:bCs/>
          <w:color w:val="0070C0"/>
          <w:sz w:val="39"/>
          <w:szCs w:val="39"/>
        </w:rPr>
        <w:t xml:space="preserve"> </w:t>
      </w:r>
      <w:r w:rsidR="00B66FFC" w:rsidRPr="00B66FFC">
        <w:rPr>
          <w:rFonts w:ascii="Arial" w:hAnsi="Arial" w:cs="Arial"/>
          <w:b/>
          <w:bCs/>
          <w:color w:val="0070C0"/>
          <w:sz w:val="39"/>
          <w:szCs w:val="39"/>
        </w:rPr>
        <w:t>une fidélisation personnalisée</w:t>
      </w:r>
    </w:p>
    <w:p w:rsidR="00E33077" w:rsidRPr="00E33077" w:rsidRDefault="00E33077" w:rsidP="00E33077">
      <w:pPr>
        <w:jc w:val="center"/>
      </w:pPr>
      <w:r>
        <w:rPr>
          <w:noProof/>
          <w:lang w:eastAsia="fr-FR"/>
        </w:rPr>
        <w:drawing>
          <wp:inline distT="0" distB="0" distL="0" distR="0">
            <wp:extent cx="5559425" cy="3074894"/>
            <wp:effectExtent l="152400" t="152400" r="365125" b="3543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pho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195" cy="3117908"/>
                    </a:xfrm>
                    <a:prstGeom prst="rect">
                      <a:avLst/>
                    </a:prstGeom>
                    <a:ln>
                      <a:noFill/>
                    </a:ln>
                    <a:effectLst>
                      <a:outerShdw blurRad="292100" dist="139700" dir="2700000" algn="tl" rotWithShape="0">
                        <a:srgbClr val="333333">
                          <a:alpha val="65000"/>
                        </a:srgbClr>
                      </a:outerShdw>
                    </a:effectLst>
                  </pic:spPr>
                </pic:pic>
              </a:graphicData>
            </a:graphic>
          </wp:inline>
        </w:drawing>
      </w:r>
    </w:p>
    <w:p w:rsidR="00B637BF" w:rsidRPr="00B637BF" w:rsidRDefault="00B637BF" w:rsidP="00B637BF">
      <w:pPr>
        <w:pStyle w:val="p3"/>
        <w:ind w:left="360"/>
        <w:rPr>
          <w:rFonts w:ascii="Arial" w:eastAsiaTheme="minorHAnsi" w:hAnsi="Arial" w:cs="Arial"/>
          <w:sz w:val="40"/>
          <w:szCs w:val="22"/>
          <w:lang w:eastAsia="en-US"/>
        </w:rPr>
      </w:pPr>
      <w:r w:rsidRPr="00B637BF">
        <w:rPr>
          <w:rFonts w:eastAsiaTheme="minorHAnsi"/>
          <w:sz w:val="40"/>
          <w:szCs w:val="22"/>
          <w:lang w:eastAsia="en-US"/>
        </w:rPr>
        <w:t xml:space="preserve">  </w:t>
      </w:r>
      <w:r w:rsidRPr="00351594">
        <w:rPr>
          <w:rFonts w:ascii="Arial" w:eastAsiaTheme="minorHAnsi" w:hAnsi="Arial" w:cs="Arial"/>
          <w:sz w:val="40"/>
          <w:szCs w:val="22"/>
          <w:lang w:eastAsia="en-US"/>
        </w:rPr>
        <w:t>Sephora est sans aucun doute l’un des meilleurs exemples de marketing relationnel. Cette marque est l’une des championnes pour la création d’une expérience personnalisée.</w:t>
      </w:r>
    </w:p>
    <w:p w:rsidR="00B637BF" w:rsidRPr="00B637BF" w:rsidRDefault="00B637BF" w:rsidP="00B637BF">
      <w:pPr>
        <w:pStyle w:val="p3"/>
        <w:ind w:left="360"/>
        <w:rPr>
          <w:rFonts w:ascii="Arial" w:eastAsiaTheme="minorHAnsi" w:hAnsi="Arial" w:cs="Arial"/>
          <w:sz w:val="40"/>
          <w:szCs w:val="22"/>
          <w:lang w:eastAsia="en-US"/>
        </w:rPr>
      </w:pPr>
      <w:r w:rsidRPr="00351594">
        <w:rPr>
          <w:rFonts w:ascii="Arial" w:eastAsiaTheme="minorHAnsi" w:hAnsi="Arial" w:cs="Arial"/>
          <w:sz w:val="40"/>
          <w:szCs w:val="22"/>
          <w:lang w:eastAsia="en-US"/>
        </w:rPr>
        <w:t xml:space="preserve"> Sa stratégie repose sur un système de carte de fidélité élaboré. Divisée en trois niveaux (White, Black et Gold), l’offre permet au client d’accéder à des avantages de plus en plus intéressants.</w:t>
      </w:r>
    </w:p>
    <w:p w:rsidR="00B637BF" w:rsidRDefault="00B637BF" w:rsidP="00B637BF">
      <w:pPr>
        <w:pStyle w:val="p3"/>
        <w:ind w:left="360"/>
        <w:rPr>
          <w:rFonts w:eastAsiaTheme="minorHAnsi"/>
          <w:sz w:val="40"/>
          <w:szCs w:val="22"/>
          <w:lang w:eastAsia="en-US"/>
        </w:rPr>
      </w:pPr>
      <w:r w:rsidRPr="00351594">
        <w:rPr>
          <w:rFonts w:ascii="Arial" w:eastAsiaTheme="minorHAnsi" w:hAnsi="Arial" w:cs="Arial"/>
          <w:sz w:val="40"/>
          <w:szCs w:val="22"/>
          <w:lang w:eastAsia="en-US"/>
        </w:rPr>
        <w:t>Ainsi, plus le client est engagé vis-à-vis de la marque, plus il en récolte des bénéfices. Certains clients sont ainsi invités à des soirées VIP où ils peuvent se retrouver entre fidèles de la marque, échanger, se divertir et accéder à des offres spéciales</w:t>
      </w:r>
      <w:r w:rsidRPr="00B637BF">
        <w:rPr>
          <w:rFonts w:eastAsiaTheme="minorHAnsi"/>
          <w:sz w:val="40"/>
          <w:szCs w:val="22"/>
          <w:lang w:eastAsia="en-US"/>
        </w:rPr>
        <w:t>.</w:t>
      </w:r>
    </w:p>
    <w:p w:rsidR="002D630A" w:rsidRPr="00B637BF" w:rsidRDefault="002D630A" w:rsidP="009A6D7E">
      <w:pPr>
        <w:pStyle w:val="p3"/>
        <w:rPr>
          <w:rFonts w:ascii="Arial" w:eastAsiaTheme="minorHAnsi" w:hAnsi="Arial" w:cs="Arial"/>
          <w:sz w:val="40"/>
          <w:szCs w:val="22"/>
          <w:lang w:eastAsia="en-US"/>
        </w:rPr>
      </w:pPr>
    </w:p>
    <w:p w:rsidR="009D750B" w:rsidRDefault="009D750B" w:rsidP="009D750B">
      <w:pPr>
        <w:pStyle w:val="Titre2"/>
        <w:numPr>
          <w:ilvl w:val="0"/>
          <w:numId w:val="1"/>
        </w:numPr>
        <w:shd w:val="clear" w:color="auto" w:fill="FFFFFF"/>
        <w:spacing w:before="0" w:after="120"/>
        <w:rPr>
          <w:rFonts w:ascii="Arial" w:hAnsi="Arial" w:cs="Arial"/>
          <w:b/>
          <w:bCs/>
          <w:color w:val="0070C0"/>
          <w:sz w:val="39"/>
          <w:szCs w:val="39"/>
        </w:rPr>
      </w:pPr>
      <w:r w:rsidRPr="009D750B">
        <w:rPr>
          <w:rFonts w:ascii="Arial" w:hAnsi="Arial" w:cs="Arial"/>
          <w:b/>
          <w:bCs/>
          <w:color w:val="0070C0"/>
          <w:sz w:val="39"/>
          <w:szCs w:val="39"/>
        </w:rPr>
        <w:t>Facebook, le marketing nominatif</w:t>
      </w:r>
    </w:p>
    <w:p w:rsidR="009A6D7E" w:rsidRPr="009A6D7E" w:rsidRDefault="009A6D7E" w:rsidP="009A6D7E">
      <w:r>
        <w:rPr>
          <w:noProof/>
          <w:lang w:eastAsia="fr-FR"/>
        </w:rPr>
        <w:drawing>
          <wp:inline distT="0" distB="0" distL="0" distR="0">
            <wp:extent cx="5176683" cy="3116757"/>
            <wp:effectExtent l="152400" t="152400" r="367030" b="3695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jpg"/>
                    <pic:cNvPicPr/>
                  </pic:nvPicPr>
                  <pic:blipFill>
                    <a:blip r:embed="rId16">
                      <a:extLst>
                        <a:ext uri="{28A0092B-C50C-407E-A947-70E740481C1C}">
                          <a14:useLocalDpi xmlns:a14="http://schemas.microsoft.com/office/drawing/2010/main" val="0"/>
                        </a:ext>
                      </a:extLst>
                    </a:blip>
                    <a:stretch>
                      <a:fillRect/>
                    </a:stretch>
                  </pic:blipFill>
                  <pic:spPr>
                    <a:xfrm>
                      <a:off x="0" y="0"/>
                      <a:ext cx="5240222" cy="3155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D034D" w:rsidRDefault="009D750B" w:rsidP="00771E8B">
      <w:pPr>
        <w:pStyle w:val="NormalWeb"/>
        <w:shd w:val="clear" w:color="auto" w:fill="FFFFFF"/>
        <w:spacing w:before="0" w:beforeAutospacing="0" w:after="375" w:afterAutospacing="0" w:line="390" w:lineRule="atLeast"/>
        <w:rPr>
          <w:rFonts w:ascii="Arial" w:eastAsiaTheme="minorHAnsi" w:hAnsi="Arial" w:cs="Arial"/>
          <w:sz w:val="40"/>
          <w:szCs w:val="22"/>
          <w:lang w:eastAsia="en-US"/>
        </w:rPr>
      </w:pPr>
      <w:r w:rsidRPr="009D750B">
        <w:rPr>
          <w:rFonts w:ascii="Arial" w:eastAsiaTheme="minorHAnsi" w:hAnsi="Arial" w:cs="Arial"/>
          <w:sz w:val="40"/>
          <w:szCs w:val="22"/>
          <w:lang w:eastAsia="en-US"/>
        </w:rPr>
        <w:t>Le premier réseau social mondial souhaite instaurer une relation plus personnelle avec ses utilisateurs. Vous le remarquez sûrement, en haut de votre page d’actualité le site vous adresse des messages personnalisés « Bonjour Martin ! Merci d’être là, passez un bon moment sur Facebook aujourd’hui. » Les mailings commerciaux emploient cette pratique et sont de plus en plus prisés par les entreprises, qui peuvent de cette manière s’adresser directement au client par leur nom (grâce aux bases de données).</w:t>
      </w:r>
    </w:p>
    <w:p w:rsidR="00674435" w:rsidRDefault="00674435" w:rsidP="00771E8B">
      <w:pPr>
        <w:pStyle w:val="NormalWeb"/>
        <w:shd w:val="clear" w:color="auto" w:fill="FFFFFF"/>
        <w:spacing w:before="0" w:beforeAutospacing="0" w:after="375" w:afterAutospacing="0" w:line="390" w:lineRule="atLeast"/>
        <w:rPr>
          <w:rFonts w:ascii="Arial" w:eastAsiaTheme="minorHAnsi" w:hAnsi="Arial" w:cs="Arial"/>
          <w:sz w:val="40"/>
          <w:szCs w:val="22"/>
          <w:lang w:eastAsia="en-US"/>
        </w:rPr>
      </w:pPr>
    </w:p>
    <w:sectPr w:rsidR="006744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59C1" w:rsidRDefault="001759C1" w:rsidP="00135F2D">
      <w:pPr>
        <w:spacing w:after="0" w:line="240" w:lineRule="auto"/>
      </w:pPr>
      <w:r>
        <w:separator/>
      </w:r>
    </w:p>
  </w:endnote>
  <w:endnote w:type="continuationSeparator" w:id="0">
    <w:p w:rsidR="001759C1" w:rsidRDefault="001759C1" w:rsidP="0013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59C1" w:rsidRDefault="001759C1" w:rsidP="00135F2D">
      <w:pPr>
        <w:spacing w:after="0" w:line="240" w:lineRule="auto"/>
      </w:pPr>
      <w:r>
        <w:separator/>
      </w:r>
    </w:p>
  </w:footnote>
  <w:footnote w:type="continuationSeparator" w:id="0">
    <w:p w:rsidR="001759C1" w:rsidRDefault="001759C1" w:rsidP="00135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610948"/>
    <w:multiLevelType w:val="hybridMultilevel"/>
    <w:tmpl w:val="FB6C0660"/>
    <w:lvl w:ilvl="0" w:tplc="B0089686">
      <w:numFmt w:val="bullet"/>
      <w:lvlText w:val=""/>
      <w:lvlJc w:val="left"/>
      <w:pPr>
        <w:ind w:left="720" w:hanging="360"/>
      </w:pPr>
      <w:rPr>
        <w:rFonts w:ascii="Symbol" w:eastAsiaTheme="majorEastAsia"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310"/>
    <w:rsid w:val="00025310"/>
    <w:rsid w:val="00095FF1"/>
    <w:rsid w:val="000E3D94"/>
    <w:rsid w:val="000F21F8"/>
    <w:rsid w:val="00135F2D"/>
    <w:rsid w:val="001759C1"/>
    <w:rsid w:val="001E5923"/>
    <w:rsid w:val="002927B9"/>
    <w:rsid w:val="002D630A"/>
    <w:rsid w:val="0031355E"/>
    <w:rsid w:val="00351594"/>
    <w:rsid w:val="004B489C"/>
    <w:rsid w:val="004B6C0A"/>
    <w:rsid w:val="004D2E67"/>
    <w:rsid w:val="004F67C2"/>
    <w:rsid w:val="00524C00"/>
    <w:rsid w:val="00560920"/>
    <w:rsid w:val="005A4793"/>
    <w:rsid w:val="00674435"/>
    <w:rsid w:val="006B6864"/>
    <w:rsid w:val="00771E8B"/>
    <w:rsid w:val="00821FA5"/>
    <w:rsid w:val="00851260"/>
    <w:rsid w:val="00891504"/>
    <w:rsid w:val="00892122"/>
    <w:rsid w:val="008B149B"/>
    <w:rsid w:val="0091524E"/>
    <w:rsid w:val="0094365E"/>
    <w:rsid w:val="00957638"/>
    <w:rsid w:val="009902B8"/>
    <w:rsid w:val="00992E26"/>
    <w:rsid w:val="009A6D7E"/>
    <w:rsid w:val="009D26C1"/>
    <w:rsid w:val="009D750B"/>
    <w:rsid w:val="00A12792"/>
    <w:rsid w:val="00A24938"/>
    <w:rsid w:val="00A52822"/>
    <w:rsid w:val="00B637BF"/>
    <w:rsid w:val="00B66C16"/>
    <w:rsid w:val="00B66FFC"/>
    <w:rsid w:val="00B73A46"/>
    <w:rsid w:val="00BD034D"/>
    <w:rsid w:val="00C103F3"/>
    <w:rsid w:val="00C77873"/>
    <w:rsid w:val="00C81D5E"/>
    <w:rsid w:val="00CA322A"/>
    <w:rsid w:val="00D0604C"/>
    <w:rsid w:val="00D93AC2"/>
    <w:rsid w:val="00E33077"/>
    <w:rsid w:val="00F23881"/>
    <w:rsid w:val="00F45A6D"/>
    <w:rsid w:val="00F71865"/>
    <w:rsid w:val="00F73CF3"/>
    <w:rsid w:val="00FC0AEF"/>
    <w:rsid w:val="00FF46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20DCC2-210B-4FCB-A5EC-EB8D16AB2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9902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B66F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8915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02B8"/>
    <w:rPr>
      <w:rFonts w:ascii="Times New Roman" w:eastAsia="Times New Roman" w:hAnsi="Times New Roman" w:cs="Times New Roman"/>
      <w:b/>
      <w:bCs/>
      <w:kern w:val="36"/>
      <w:sz w:val="48"/>
      <w:szCs w:val="48"/>
      <w:lang w:eastAsia="fr-FR"/>
    </w:rPr>
  </w:style>
  <w:style w:type="character" w:customStyle="1" w:styleId="hscoswrapper">
    <w:name w:val="hs_cos_wrapper"/>
    <w:basedOn w:val="Policepardfaut"/>
    <w:rsid w:val="009902B8"/>
  </w:style>
  <w:style w:type="character" w:customStyle="1" w:styleId="Titre3Car">
    <w:name w:val="Titre 3 Car"/>
    <w:basedOn w:val="Policepardfaut"/>
    <w:link w:val="Titre3"/>
    <w:uiPriority w:val="9"/>
    <w:semiHidden/>
    <w:rsid w:val="0089150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D2E6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D2E67"/>
    <w:rPr>
      <w:b/>
      <w:bCs/>
    </w:rPr>
  </w:style>
  <w:style w:type="character" w:styleId="Accentuation">
    <w:name w:val="Emphasis"/>
    <w:basedOn w:val="Policepardfaut"/>
    <w:uiPriority w:val="20"/>
    <w:qFormat/>
    <w:rsid w:val="004D2E67"/>
    <w:rPr>
      <w:i/>
      <w:iCs/>
    </w:rPr>
  </w:style>
  <w:style w:type="character" w:customStyle="1" w:styleId="s1">
    <w:name w:val="s1"/>
    <w:basedOn w:val="Policepardfaut"/>
    <w:rsid w:val="001E5923"/>
  </w:style>
  <w:style w:type="paragraph" w:customStyle="1" w:styleId="p3">
    <w:name w:val="p3"/>
    <w:basedOn w:val="Normal"/>
    <w:rsid w:val="00B637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B66FFC"/>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135F2D"/>
    <w:pPr>
      <w:tabs>
        <w:tab w:val="center" w:pos="4536"/>
        <w:tab w:val="right" w:pos="9072"/>
      </w:tabs>
      <w:spacing w:after="0" w:line="240" w:lineRule="auto"/>
    </w:pPr>
  </w:style>
  <w:style w:type="character" w:customStyle="1" w:styleId="En-tteCar">
    <w:name w:val="En-tête Car"/>
    <w:basedOn w:val="Policepardfaut"/>
    <w:link w:val="En-tte"/>
    <w:uiPriority w:val="99"/>
    <w:rsid w:val="00135F2D"/>
  </w:style>
  <w:style w:type="paragraph" w:styleId="Pieddepage">
    <w:name w:val="footer"/>
    <w:basedOn w:val="Normal"/>
    <w:link w:val="PieddepageCar"/>
    <w:uiPriority w:val="99"/>
    <w:unhideWhenUsed/>
    <w:rsid w:val="0013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5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35374">
      <w:bodyDiv w:val="1"/>
      <w:marLeft w:val="0"/>
      <w:marRight w:val="0"/>
      <w:marTop w:val="0"/>
      <w:marBottom w:val="0"/>
      <w:divBdr>
        <w:top w:val="none" w:sz="0" w:space="0" w:color="auto"/>
        <w:left w:val="none" w:sz="0" w:space="0" w:color="auto"/>
        <w:bottom w:val="none" w:sz="0" w:space="0" w:color="auto"/>
        <w:right w:val="none" w:sz="0" w:space="0" w:color="auto"/>
      </w:divBdr>
    </w:div>
    <w:div w:id="323048039">
      <w:bodyDiv w:val="1"/>
      <w:marLeft w:val="0"/>
      <w:marRight w:val="0"/>
      <w:marTop w:val="0"/>
      <w:marBottom w:val="0"/>
      <w:divBdr>
        <w:top w:val="none" w:sz="0" w:space="0" w:color="auto"/>
        <w:left w:val="none" w:sz="0" w:space="0" w:color="auto"/>
        <w:bottom w:val="none" w:sz="0" w:space="0" w:color="auto"/>
        <w:right w:val="none" w:sz="0" w:space="0" w:color="auto"/>
      </w:divBdr>
    </w:div>
    <w:div w:id="353309541">
      <w:bodyDiv w:val="1"/>
      <w:marLeft w:val="0"/>
      <w:marRight w:val="0"/>
      <w:marTop w:val="0"/>
      <w:marBottom w:val="0"/>
      <w:divBdr>
        <w:top w:val="none" w:sz="0" w:space="0" w:color="auto"/>
        <w:left w:val="none" w:sz="0" w:space="0" w:color="auto"/>
        <w:bottom w:val="none" w:sz="0" w:space="0" w:color="auto"/>
        <w:right w:val="none" w:sz="0" w:space="0" w:color="auto"/>
      </w:divBdr>
    </w:div>
    <w:div w:id="686909131">
      <w:bodyDiv w:val="1"/>
      <w:marLeft w:val="0"/>
      <w:marRight w:val="0"/>
      <w:marTop w:val="0"/>
      <w:marBottom w:val="0"/>
      <w:divBdr>
        <w:top w:val="none" w:sz="0" w:space="0" w:color="auto"/>
        <w:left w:val="none" w:sz="0" w:space="0" w:color="auto"/>
        <w:bottom w:val="none" w:sz="0" w:space="0" w:color="auto"/>
        <w:right w:val="none" w:sz="0" w:space="0" w:color="auto"/>
      </w:divBdr>
    </w:div>
    <w:div w:id="837499272">
      <w:bodyDiv w:val="1"/>
      <w:marLeft w:val="0"/>
      <w:marRight w:val="0"/>
      <w:marTop w:val="0"/>
      <w:marBottom w:val="0"/>
      <w:divBdr>
        <w:top w:val="none" w:sz="0" w:space="0" w:color="auto"/>
        <w:left w:val="none" w:sz="0" w:space="0" w:color="auto"/>
        <w:bottom w:val="none" w:sz="0" w:space="0" w:color="auto"/>
        <w:right w:val="none" w:sz="0" w:space="0" w:color="auto"/>
      </w:divBdr>
    </w:div>
    <w:div w:id="985621321">
      <w:bodyDiv w:val="1"/>
      <w:marLeft w:val="0"/>
      <w:marRight w:val="0"/>
      <w:marTop w:val="0"/>
      <w:marBottom w:val="0"/>
      <w:divBdr>
        <w:top w:val="none" w:sz="0" w:space="0" w:color="auto"/>
        <w:left w:val="none" w:sz="0" w:space="0" w:color="auto"/>
        <w:bottom w:val="none" w:sz="0" w:space="0" w:color="auto"/>
        <w:right w:val="none" w:sz="0" w:space="0" w:color="auto"/>
      </w:divBdr>
    </w:div>
    <w:div w:id="1298606754">
      <w:bodyDiv w:val="1"/>
      <w:marLeft w:val="0"/>
      <w:marRight w:val="0"/>
      <w:marTop w:val="0"/>
      <w:marBottom w:val="0"/>
      <w:divBdr>
        <w:top w:val="none" w:sz="0" w:space="0" w:color="auto"/>
        <w:left w:val="none" w:sz="0" w:space="0" w:color="auto"/>
        <w:bottom w:val="none" w:sz="0" w:space="0" w:color="auto"/>
        <w:right w:val="none" w:sz="0" w:space="0" w:color="auto"/>
      </w:divBdr>
    </w:div>
    <w:div w:id="1399741218">
      <w:bodyDiv w:val="1"/>
      <w:marLeft w:val="0"/>
      <w:marRight w:val="0"/>
      <w:marTop w:val="0"/>
      <w:marBottom w:val="0"/>
      <w:divBdr>
        <w:top w:val="none" w:sz="0" w:space="0" w:color="auto"/>
        <w:left w:val="none" w:sz="0" w:space="0" w:color="auto"/>
        <w:bottom w:val="none" w:sz="0" w:space="0" w:color="auto"/>
        <w:right w:val="none" w:sz="0" w:space="0" w:color="auto"/>
      </w:divBdr>
    </w:div>
    <w:div w:id="1891191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D6653-EBBC-4D7D-B2CC-D194FEC86D21}" type="doc">
      <dgm:prSet loTypeId="urn:microsoft.com/office/officeart/2008/layout/AscendingPictureAccentProcess" loCatId="process" qsTypeId="urn:microsoft.com/office/officeart/2005/8/quickstyle/simple5" qsCatId="simple" csTypeId="urn:microsoft.com/office/officeart/2005/8/colors/accent0_1" csCatId="mainScheme" phldr="1"/>
      <dgm:spPr/>
    </dgm:pt>
    <dgm:pt modelId="{8A6CBBAB-BF50-4EF9-873E-F9F318FD6B6B}">
      <dgm:prSet phldrT="[Texte]"/>
      <dgm:spPr/>
      <dgm:t>
        <a:bodyPr/>
        <a:lstStyle/>
        <a:p>
          <a:r>
            <a:rPr lang="fr-FR">
              <a:solidFill>
                <a:srgbClr val="FF0000"/>
              </a:solidFill>
            </a:rPr>
            <a:t>Définition</a:t>
          </a:r>
        </a:p>
      </dgm:t>
    </dgm:pt>
    <dgm:pt modelId="{89A087E1-7390-4B87-BDAD-BFEC30F50287}" type="parTrans" cxnId="{9EE25D42-6243-484B-85A4-E0BBECBE3AB3}">
      <dgm:prSet/>
      <dgm:spPr/>
      <dgm:t>
        <a:bodyPr/>
        <a:lstStyle/>
        <a:p>
          <a:endParaRPr lang="fr-FR"/>
        </a:p>
      </dgm:t>
    </dgm:pt>
    <dgm:pt modelId="{EAD545B2-D3F5-4ED0-AB98-766CDC70480F}" type="sibTrans" cxnId="{9EE25D42-6243-484B-85A4-E0BBECBE3AB3}">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45000" r="-45000"/>
          </a:stretch>
        </a:blipFill>
      </dgm:spPr>
      <dgm:t>
        <a:bodyPr/>
        <a:lstStyle/>
        <a:p>
          <a:endParaRPr lang="fr-FR"/>
        </a:p>
      </dgm:t>
    </dgm:pt>
    <dgm:pt modelId="{F8BD2E05-EBBE-4388-AEF0-F45641048FEF}" type="pres">
      <dgm:prSet presAssocID="{3B7D6653-EBBC-4D7D-B2CC-D194FEC86D21}" presName="Name0" presStyleCnt="0">
        <dgm:presLayoutVars>
          <dgm:chMax val="7"/>
          <dgm:chPref val="7"/>
          <dgm:dir/>
        </dgm:presLayoutVars>
      </dgm:prSet>
      <dgm:spPr/>
    </dgm:pt>
    <dgm:pt modelId="{6E52C645-CB2B-45F1-969D-CAA849FF3F74}" type="pres">
      <dgm:prSet presAssocID="{8A6CBBAB-BF50-4EF9-873E-F9F318FD6B6B}" presName="parTx1" presStyleLbl="node1" presStyleIdx="0" presStyleCnt="1" custScaleX="141115" custScaleY="119073" custLinFactNeighborX="-3931" custLinFactNeighborY="-54848"/>
      <dgm:spPr/>
      <dgm:t>
        <a:bodyPr/>
        <a:lstStyle/>
        <a:p>
          <a:endParaRPr lang="fr-FR"/>
        </a:p>
      </dgm:t>
    </dgm:pt>
    <dgm:pt modelId="{80117E44-B566-4F79-B1AA-7DAD0880C2C3}" type="pres">
      <dgm:prSet presAssocID="{EAD545B2-D3F5-4ED0-AB98-766CDC70480F}" presName="picture1" presStyleCnt="0"/>
      <dgm:spPr/>
    </dgm:pt>
    <dgm:pt modelId="{B24EFFE1-914B-40D7-B7B9-6BEB336121DE}" type="pres">
      <dgm:prSet presAssocID="{EAD545B2-D3F5-4ED0-AB98-766CDC70480F}" presName="imageRepeatNode" presStyleLbl="fgImgPlace1" presStyleIdx="0" presStyleCnt="1" custScaleX="148759" custScaleY="149992" custLinFactX="-7879" custLinFactNeighborX="-100000" custLinFactNeighborY="0"/>
      <dgm:spPr/>
      <dgm:t>
        <a:bodyPr/>
        <a:lstStyle/>
        <a:p>
          <a:endParaRPr lang="fr-FR"/>
        </a:p>
      </dgm:t>
    </dgm:pt>
  </dgm:ptLst>
  <dgm:cxnLst>
    <dgm:cxn modelId="{30C158C4-33D1-4FA1-964F-995C35F12341}" type="presOf" srcId="{3B7D6653-EBBC-4D7D-B2CC-D194FEC86D21}" destId="{F8BD2E05-EBBE-4388-AEF0-F45641048FEF}" srcOrd="0" destOrd="0" presId="urn:microsoft.com/office/officeart/2008/layout/AscendingPictureAccentProcess"/>
    <dgm:cxn modelId="{84647658-E584-45BE-9125-7B8E9B496A73}" type="presOf" srcId="{EAD545B2-D3F5-4ED0-AB98-766CDC70480F}" destId="{B24EFFE1-914B-40D7-B7B9-6BEB336121DE}" srcOrd="0" destOrd="0" presId="urn:microsoft.com/office/officeart/2008/layout/AscendingPictureAccentProcess"/>
    <dgm:cxn modelId="{9EE25D42-6243-484B-85A4-E0BBECBE3AB3}" srcId="{3B7D6653-EBBC-4D7D-B2CC-D194FEC86D21}" destId="{8A6CBBAB-BF50-4EF9-873E-F9F318FD6B6B}" srcOrd="0" destOrd="0" parTransId="{89A087E1-7390-4B87-BDAD-BFEC30F50287}" sibTransId="{EAD545B2-D3F5-4ED0-AB98-766CDC70480F}"/>
    <dgm:cxn modelId="{D1B43DBB-2163-49CF-83B2-5161D431E811}" type="presOf" srcId="{8A6CBBAB-BF50-4EF9-873E-F9F318FD6B6B}" destId="{6E52C645-CB2B-45F1-969D-CAA849FF3F74}" srcOrd="0" destOrd="0" presId="urn:microsoft.com/office/officeart/2008/layout/AscendingPictureAccentProcess"/>
    <dgm:cxn modelId="{D2A1D93C-9198-4B8D-BCD6-DF91A8E56172}" type="presParOf" srcId="{F8BD2E05-EBBE-4388-AEF0-F45641048FEF}" destId="{6E52C645-CB2B-45F1-969D-CAA849FF3F74}" srcOrd="0" destOrd="0" presId="urn:microsoft.com/office/officeart/2008/layout/AscendingPictureAccentProcess"/>
    <dgm:cxn modelId="{E34C0AFA-4EC1-43B3-A819-57B0897C315C}" type="presParOf" srcId="{F8BD2E05-EBBE-4388-AEF0-F45641048FEF}" destId="{80117E44-B566-4F79-B1AA-7DAD0880C2C3}" srcOrd="1" destOrd="0" presId="urn:microsoft.com/office/officeart/2008/layout/AscendingPictureAccentProcess"/>
    <dgm:cxn modelId="{C4D31DC6-F83E-4D05-9F08-452681CBD1AB}" type="presParOf" srcId="{80117E44-B566-4F79-B1AA-7DAD0880C2C3}" destId="{B24EFFE1-914B-40D7-B7B9-6BEB336121DE}" srcOrd="0" destOrd="0" presId="urn:microsoft.com/office/officeart/2008/layout/AscendingPictureAccent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52C645-CB2B-45F1-969D-CAA849FF3F74}">
      <dsp:nvSpPr>
        <dsp:cNvPr id="0" name=""/>
        <dsp:cNvSpPr/>
      </dsp:nvSpPr>
      <dsp:spPr>
        <a:xfrm>
          <a:off x="1352090" y="468981"/>
          <a:ext cx="3211049" cy="726650"/>
        </a:xfrm>
        <a:prstGeom prst="round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1644" tIns="114300" rIns="114300" bIns="114300" numCol="1" spcCol="1270" anchor="ctr" anchorCtr="0">
          <a:noAutofit/>
        </a:bodyPr>
        <a:lstStyle/>
        <a:p>
          <a:pPr lvl="0" algn="l" defTabSz="1333500">
            <a:lnSpc>
              <a:spcPct val="90000"/>
            </a:lnSpc>
            <a:spcBef>
              <a:spcPct val="0"/>
            </a:spcBef>
            <a:spcAft>
              <a:spcPct val="35000"/>
            </a:spcAft>
          </a:pPr>
          <a:r>
            <a:rPr lang="fr-FR" sz="3000" kern="1200">
              <a:solidFill>
                <a:srgbClr val="FF0000"/>
              </a:solidFill>
            </a:rPr>
            <a:t>Définition</a:t>
          </a:r>
        </a:p>
      </dsp:txBody>
      <dsp:txXfrm>
        <a:off x="1387562" y="504453"/>
        <a:ext cx="3140105" cy="655706"/>
      </dsp:txXfrm>
    </dsp:sp>
    <dsp:sp modelId="{B24EFFE1-914B-40D7-B7B9-6BEB336121DE}">
      <dsp:nvSpPr>
        <dsp:cNvPr id="0" name=""/>
        <dsp:cNvSpPr/>
      </dsp:nvSpPr>
      <dsp:spPr>
        <a:xfrm>
          <a:off x="0" y="2"/>
          <a:ext cx="1569364" cy="158260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45000" r="-4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81CF0-D7B4-4378-9859-FBCBF8019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8</Pages>
  <Words>906</Words>
  <Characters>4983</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38</cp:revision>
  <dcterms:created xsi:type="dcterms:W3CDTF">2021-01-30T14:32:00Z</dcterms:created>
  <dcterms:modified xsi:type="dcterms:W3CDTF">2021-02-01T00:27:00Z</dcterms:modified>
</cp:coreProperties>
</file>