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4E5C"/>
          <w:sz w:val="52"/>
          <w:szCs w:val="52"/>
        </w:rPr>
        <w:t xml:space="preserve">OPEN SELECTION INDEX TOOL</w:t>
      </w:r>
    </w:p>
    <w:p>
      <w:pPr>
        <w:spacing w:before="200"/>
        <w:jc w:val="center"/>
      </w:pPr>
      <w:r>
        <w:rPr>
          <w:color w:val="444444"/>
          <w:sz w:val="28"/>
          <w:szCs w:val="28"/>
        </w:rPr>
        <w:t xml:space="preserve">A Web-Based, Open-Source Selection Index Platform for Beef Cattle</w:t>
      </w:r>
    </w:p>
    <w:p>
      <w:pPr>
        <w:spacing w:before="700"/>
        <w:jc w:val="center"/>
      </w:pPr>
      <w:r>
        <w:rPr>
          <w:b/>
          <w:bCs/>
          <w:sz w:val="30"/>
          <w:szCs w:val="30"/>
        </w:rPr>
        <w:t xml:space="preserve">PHASE 1 DELIVERABLE</w:t>
      </w:r>
    </w:p>
    <w:p>
      <w:pPr>
        <w:spacing w:before="120"/>
        <w:jc w:val="center"/>
      </w:pPr>
      <w:r>
        <w:rPr>
          <w:color w:val="444444"/>
          <w:sz w:val="26"/>
          <w:szCs w:val="26"/>
        </w:rPr>
        <w:t xml:space="preserve">Domain Knowledge Acquisition — Genetics &amp; Selection Theory</w:t>
      </w:r>
    </w:p>
    <w:p>
      <w:pPr>
        <w:spacing w:before="1400"/>
        <w:jc w:val="center"/>
      </w:pPr>
      <w:r>
        <w:rPr>
          <w:sz w:val="22"/>
          <w:szCs w:val="22"/>
        </w:rPr>
        <w:t xml:space="preserve">Prepared for: Chase Markel, University of Wyoming</w:t>
      </w:r>
    </w:p>
    <w:p>
      <w:pPr>
        <w:spacing w:before="80"/>
        <w:jc w:val="center"/>
      </w:pPr>
      <w:r>
        <w:rPr>
          <w:color w:val="666666"/>
          <w:sz w:val="22"/>
          <w:szCs w:val="22"/>
        </w:rPr>
        <w:t xml:space="preserve">PhD Research — Cattle Decision Making</w:t>
      </w:r>
    </w:p>
    <w:p>
      <w:pPr>
        <w:spacing w:before="80"/>
        <w:jc w:val="center"/>
      </w:pPr>
      <w:r>
        <w:rPr>
          <w:color w:val="666666"/>
          <w:sz w:val="22"/>
          <w:szCs w:val="22"/>
        </w:rPr>
        <w:t xml:space="preserve">May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Purpose of This Document</w:t>
      </w:r>
    </w:p>
    <w:p>
      <w:pPr>
        <w:spacing w:after="160" w:line="276"/>
        <w:jc w:val="left"/>
      </w:pPr>
      <w:r>
        <w:t xml:space="preserve">This is the Phase 1 deliverable for the Open Selection Index Tool project. Its purpose is to establish a rigorous, shared foundation in the quantitative genetics and selection theory that the software must implement correctly. Every formula presented here is one the engine will eventually compute; every concept defines a feature, an input field, a validation rule, or a default value table.</w:t>
      </w:r>
    </w:p>
    <w:p>
      <w:pPr>
        <w:spacing w:after="160" w:line="276"/>
        <w:jc w:val="left"/>
      </w:pPr>
      <w:r>
        <w:t xml:space="preserve">The document is organised in three parts that mirror the project brief: Expected Progeny Differences (Section 1), Selection Index theory (Section 2), and Quantitative Genetics fundamentals (Section 3). Section 4 records open questions and modelling decisions that should be resolved before or during Phase 3. A glossary and reference list close the document.</w:t>
      </w:r>
    </w:p>
    <w:p>
      <w:pPr>
        <w:pBdr>
          <w:left w:val="single" w:color="1F4E5C" w:sz="18" w:space="12"/>
        </w:pBdr>
        <w:spacing w:after="160" w:before="80" w:line="276"/>
        <w:ind w:left="360"/>
      </w:pPr>
      <w:r>
        <w:rPr>
          <w:i/>
          <w:iCs/>
          <w:sz w:val="21"/>
          <w:szCs w:val="21"/>
        </w:rPr>
        <w:t xml:space="preserve">Scope note: the target product is a beef-cattle, multi-breed selection index calculator. Where conventions differ between species or breed associations, this document states the beef-cattle convention and flags the divergence. Sheep, swine, and dairy generalisation is a deliberate future concern, addressed structurally in Phase 3 rather than in the Phase 1 theory.</w:t>
      </w:r>
    </w:p>
    <w:p>
      <w:r>
        <w:br w:type="page"/>
      </w:r>
    </w:p>
    <w:p>
      <w:pPr>
        <w:pStyle w:val="Heading1"/>
      </w:pPr>
      <w:r>
        <w:t xml:space="preserve">1. Expected Progeny Differences (EPDs)</w:t>
      </w:r>
    </w:p>
    <w:p>
      <w:pPr>
        <w:pStyle w:val="Heading2"/>
      </w:pPr>
      <w:r>
        <w:t xml:space="preserve">1.1 What an EPD Is</w:t>
      </w:r>
    </w:p>
    <w:p>
      <w:pPr>
        <w:spacing w:after="160" w:line="276"/>
        <w:jc w:val="left"/>
      </w:pPr>
      <w:r>
        <w:t xml:space="preserve">An </w:t>
      </w:r>
      <w:r>
        <w:rPr>
          <w:b/>
          <w:bCs/>
        </w:rPr>
        <w:t xml:space="preserve">Expected Progeny Difference (EPD)</w:t>
      </w:r>
      <w:r>
        <w:t xml:space="preserve"> is a prediction of the average genetic merit an animal will transmit to its future progeny, expressed as a deviation from a defined breed base and reported in the units of the trait (pounds, days, square inches, score points, percentage units, and so on).</w:t>
      </w:r>
    </w:p>
    <w:p>
      <w:pPr>
        <w:spacing w:after="160" w:line="276"/>
        <w:jc w:val="left"/>
      </w:pPr>
      <w:r>
        <w:t xml:space="preserve">The central interpretive rule is comparative and is the single most important fact a user of the software must understand: an EPD only has meaning relative to another EPD computed in the same evaluation. If Sire A has a weaning-weight EPD of +70 lb and Sire B has +50 lb, the model predicts that, bred to a random sample of comparable females, Sire A's calves will average 20 lb heavier at weaning than Sire B's calves. The absolute number +70 is not a prediction of any calf's weaning weight; the </w:t>
      </w:r>
      <w:r>
        <w:rPr>
          <w:i/>
          <w:iCs/>
        </w:rPr>
        <w:t xml:space="preserve">difference</w:t>
      </w:r>
      <w:r>
        <w:t xml:space="preserve"> of 20 lb is the prediction.</w:t>
      </w:r>
    </w:p>
    <w:p>
      <w:pPr>
        <w:spacing w:after="160" w:line="276"/>
        <w:jc w:val="left"/>
      </w:pPr>
      <w:r>
        <w:t xml:space="preserve">An EPD is exactly one-half of the animal's </w:t>
      </w:r>
      <w:r>
        <w:rPr>
          <w:b/>
          <w:bCs/>
        </w:rPr>
        <w:t xml:space="preserve">Estimated Breeding Value (EBV)</w:t>
      </w:r>
      <w:r>
        <w:t xml:space="preserve">. A parent transmits a random half of its own genome to each offspring, so the expected progeny deviation is half the parent's breeding value: </w:t>
      </w:r>
      <w:r>
        <w:rPr>
          <w:rFonts w:ascii="Consolas" w:cs="Consolas" w:eastAsia="Consolas" w:hAnsi="Consolas"/>
          <w:sz w:val="21"/>
          <w:szCs w:val="21"/>
        </w:rPr>
        <w:t xml:space="preserve">EPD = EBV / 2</w:t>
      </w:r>
      <w:r>
        <w:t xml:space="preserve">. Some evaluation systems (notably several Australian BREEDPLAN evaluations) report EBVs directly; most North American beef associations report EPDs. The software must let the user declare which convention an imported dataset uses, because mixing the two silently doubles or halves every prediction.</w:t>
      </w:r>
    </w:p>
    <w:p>
      <w:pPr>
        <w:pBdr>
          <w:left w:val="single" w:color="1F4E5C" w:sz="18" w:space="12"/>
        </w:pBdr>
        <w:spacing w:after="160" w:before="80" w:line="276"/>
        <w:ind w:left="360"/>
      </w:pPr>
      <w:r>
        <w:rPr>
          <w:i/>
          <w:iCs/>
          <w:sz w:val="21"/>
          <w:szCs w:val="21"/>
        </w:rPr>
        <w:t xml:space="preserve">Design implication: every imported trait column needs a metadata flag — {EPD | EBV} — and an evaluation-identity tag. The engine must refuse to compare or index animals carrying EPDs from different evaluations, base years, or associations unless the user explicitly supplies a reconciliation (Section 1.6).</w:t>
      </w:r>
    </w:p>
    <w:p>
      <w:pPr>
        <w:pStyle w:val="Heading2"/>
      </w:pPr>
      <w:r>
        <w:t xml:space="preserve">1.2 Trait Categories</w:t>
      </w:r>
    </w:p>
    <w:p>
      <w:pPr>
        <w:spacing w:after="160" w:line="276"/>
        <w:jc w:val="left"/>
      </w:pPr>
      <w:r>
        <w:t xml:space="preserve">Beef-cattle national cattle evaluations publish EPDs across several biological categories. The software's trait library must be organised along these categories because economic weights, genetic parameters, and index structure all depend on them. The principal categories and representative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900"/>
        <w:gridCol w:w="2860"/>
      </w:tblGrid>
      <w:tr>
        <w:trPr>
          <w:tblHeader/>
        </w:trPr>
        <w:tc>
          <w:tcPr>
            <w:tcW w:type="dxa" w:w="170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20"/>
                <w:szCs w:val="20"/>
              </w:rPr>
              <w:t xml:space="preserve">Category</w:t>
            </w:r>
          </w:p>
        </w:tc>
        <w:tc>
          <w:tcPr>
            <w:tcW w:type="dxa" w:w="290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20"/>
                <w:szCs w:val="20"/>
              </w:rPr>
              <w:t xml:space="preserve">Representative traits</w:t>
            </w:r>
          </w:p>
        </w:tc>
        <w:tc>
          <w:tcPr>
            <w:tcW w:type="dxa" w:w="190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20"/>
                <w:szCs w:val="20"/>
              </w:rPr>
              <w:t xml:space="preserve">Typical units</w:t>
            </w:r>
          </w:p>
        </w:tc>
        <w:tc>
          <w:tcPr>
            <w:tcW w:type="dxa" w:w="286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20"/>
                <w:szCs w:val="20"/>
              </w:rPr>
              <w:t xml:space="preserve">Notes for the engine</w:t>
            </w:r>
          </w:p>
        </w:tc>
      </w:tr>
      <w:tr>
        <w:tc>
          <w:tcPr>
            <w:tcW w:type="dxa" w:w="17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Growth</w:t>
            </w:r>
          </w:p>
        </w:tc>
        <w:tc>
          <w:tcPr>
            <w:tcW w:type="dxa" w:w="2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Birth weight (BW), weaning weight (WW), yearling weight (YW), postweaning gain</w:t>
            </w:r>
          </w:p>
        </w:tc>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lb</w:t>
            </w:r>
          </w:p>
        </w:tc>
        <w:tc>
          <w:tcPr>
            <w:tcW w:type="dxa" w:w="2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Highly correlated set; YW is often WW + postweaning gain. Watch double-counting.</w:t>
            </w:r>
          </w:p>
        </w:tc>
      </w:tr>
      <w:tr>
        <w:tc>
          <w:tcPr>
            <w:tcW w:type="dxa" w:w="17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Maternal</w:t>
            </w:r>
          </w:p>
        </w:tc>
        <w:tc>
          <w:tcPr>
            <w:tcW w:type="dxa" w:w="2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Maternal milk (MILK / MM), maternal weaning weight, mature cow weight (MW), mature height</w:t>
            </w:r>
          </w:p>
        </w:tc>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lb (milk in lb of calf WW), lb, in</w:t>
            </w:r>
          </w:p>
        </w:tc>
        <w:tc>
          <w:tcPr>
            <w:tcW w:type="dxa" w:w="2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Milk is expressed as the milk component of the calf's weaning weight, not literal milk yield.</w:t>
            </w:r>
          </w:p>
        </w:tc>
      </w:tr>
      <w:tr>
        <w:tc>
          <w:tcPr>
            <w:tcW w:type="dxa" w:w="17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Carcass / end-product</w:t>
            </w:r>
          </w:p>
        </w:tc>
        <w:tc>
          <w:tcPr>
            <w:tcW w:type="dxa" w:w="2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Carcass weight (CW), marbling (MARB), ribeye area (REA), fat thickness / backfat (FAT), yield grade</w:t>
            </w:r>
          </w:p>
        </w:tc>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lb, marbling score units, sq in, in, grade units</w:t>
            </w:r>
          </w:p>
        </w:tc>
        <w:tc>
          <w:tcPr>
            <w:tcW w:type="dxa" w:w="2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Often measured on harvested progeny or predicted ultrasound; key for terminal indexes.</w:t>
            </w:r>
          </w:p>
        </w:tc>
      </w:tr>
      <w:tr>
        <w:tc>
          <w:tcPr>
            <w:tcW w:type="dxa" w:w="17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Reproduction / fertility</w:t>
            </w:r>
          </w:p>
        </w:tc>
        <w:tc>
          <w:tcPr>
            <w:tcW w:type="dxa" w:w="2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Calving ease direct (CED), calving ease maternal (CEM), heifer pregnancy (HP), scrotal circumference (SC), stayability / sustained cow fertility</w:t>
            </w:r>
          </w:p>
        </w:tc>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 unassisted, %, cm, % probability</w:t>
            </w:r>
          </w:p>
        </w:tc>
        <w:tc>
          <w:tcPr>
            <w:tcW w:type="dxa" w:w="2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Often threshold/categorical traits; economically very large; reported as probabilities or percentile-style EPDs.</w:t>
            </w:r>
          </w:p>
        </w:tc>
      </w:tr>
      <w:tr>
        <w:tc>
          <w:tcPr>
            <w:tcW w:type="dxa" w:w="17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Feed efficiency</w:t>
            </w:r>
          </w:p>
        </w:tc>
        <w:tc>
          <w:tcPr>
            <w:tcW w:type="dxa" w:w="2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Residual feed intake (RFI), dry matter intake (DMI), residual average daily gain</w:t>
            </w:r>
          </w:p>
        </w:tc>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lb/day</w:t>
            </w:r>
          </w:p>
        </w:tc>
        <w:tc>
          <w:tcPr>
            <w:tcW w:type="dxa" w:w="2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Expensive to measure; sparse data; increasingly genomically predicted.</w:t>
            </w:r>
          </w:p>
        </w:tc>
      </w:tr>
      <w:tr>
        <w:tc>
          <w:tcPr>
            <w:tcW w:type="dxa" w:w="17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Temperament / other</w:t>
            </w:r>
          </w:p>
        </w:tc>
        <w:tc>
          <w:tcPr>
            <w:tcW w:type="dxa" w:w="2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Docility (DOC), foot traits (claw set, foot angle), hair shedding</w:t>
            </w:r>
          </w:p>
        </w:tc>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score units, score, score</w:t>
            </w:r>
          </w:p>
        </w:tc>
        <w:tc>
          <w:tcPr>
            <w:tcW w:type="dxa" w:w="2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Docility is a categorical scored trait; foot and hair-shedding traits are newer additions.</w:t>
            </w:r>
          </w:p>
        </w:tc>
      </w:tr>
    </w:tbl>
    <w:p>
      <w:pPr>
        <w:spacing w:after="40" w:line="276"/>
        <w:jc w:val="left"/>
      </w:pPr>
      <w:r>
        <w:t xml:space="preserve">Two structural facts about this list shape the engine. First, traits within a category are genetically correlated, often strongly (BW–WW–YW), so they cannot be treated as independent — this is the entire reason a selection index, rather than independent culling levels, is the correct tool. Second, several economically critical traits (CED, CEM, HP, stayability, docility) are </w:t>
      </w:r>
      <w:r>
        <w:rPr>
          <w:b/>
          <w:bCs/>
        </w:rPr>
        <w:t xml:space="preserve">threshold traits</w:t>
      </w:r>
      <w:r>
        <w:t xml:space="preserve">: the observed phenotype is categorical but the underlying genetic liability is continuous and normally distributed. Their EPDs are produced on a probability or liability scale and require care when combined linearly with continuous-trait EPDs in an index (Section 2.7).</w:t>
      </w:r>
    </w:p>
    <w:p>
      <w:pPr>
        <w:pStyle w:val="Heading2"/>
      </w:pPr>
      <w:r>
        <w:t xml:space="preserve">1.3 How EPDs Are Calculated</w:t>
      </w:r>
    </w:p>
    <w:p>
      <w:pPr>
        <w:pStyle w:val="Heading3"/>
      </w:pPr>
      <w:r>
        <w:t xml:space="preserve">1.3.1 BLUP — the statistical backbone</w:t>
      </w:r>
    </w:p>
    <w:p>
      <w:pPr>
        <w:spacing w:after="160" w:line="276"/>
        <w:jc w:val="left"/>
      </w:pPr>
      <w:r>
        <w:t xml:space="preserve">EPDs are produced by </w:t>
      </w:r>
      <w:r>
        <w:rPr>
          <w:b/>
          <w:bCs/>
        </w:rPr>
        <w:t xml:space="preserve">Best Linear Unbiased Prediction (BLUP)</w:t>
      </w:r>
      <w:r>
        <w:t xml:space="preserve">, the method introduced by C. R. Henderson. BLUP simultaneously estimates fixed environmental effects and predicts random genetic effects from the </w:t>
      </w:r>
      <w:r>
        <w:rPr>
          <w:b/>
          <w:bCs/>
        </w:rPr>
        <w:t xml:space="preserve">mixed model</w:t>
      </w:r>
      <w:r>
        <w:t xml:space="preserve">:</w:t>
      </w:r>
    </w:p>
    <w:p>
      <w:pPr>
        <w:spacing w:after="140" w:before="120"/>
        <w:jc w:val="center"/>
      </w:pPr>
      <w:r>
        <w:rPr>
          <w:rFonts w:ascii="Cambria Math" w:cs="Cambria Math" w:eastAsia="Cambria Math" w:hAnsi="Cambria Math"/>
          <w:i/>
          <w:iCs/>
          <w:sz w:val="24"/>
          <w:szCs w:val="24"/>
        </w:rPr>
        <w:t xml:space="preserve">y = Xb + Zu + e</w:t>
      </w:r>
    </w:p>
    <w:p>
      <w:pPr>
        <w:spacing w:after="160" w:line="276"/>
        <w:jc w:val="left"/>
      </w:pPr>
      <w:r>
        <w:t xml:space="preserve">where </w:t>
      </w:r>
      <w:r>
        <w:rPr>
          <w:rFonts w:ascii="Consolas" w:cs="Consolas" w:eastAsia="Consolas" w:hAnsi="Consolas"/>
          <w:sz w:val="21"/>
          <w:szCs w:val="21"/>
        </w:rPr>
        <w:t xml:space="preserve">y</w:t>
      </w:r>
      <w:r>
        <w:t xml:space="preserve"> is the vector of phenotypic records; </w:t>
      </w:r>
      <w:r>
        <w:rPr>
          <w:rFonts w:ascii="Consolas" w:cs="Consolas" w:eastAsia="Consolas" w:hAnsi="Consolas"/>
          <w:sz w:val="21"/>
          <w:szCs w:val="21"/>
        </w:rPr>
        <w:t xml:space="preserve">b</w:t>
      </w:r>
      <w:r>
        <w:t xml:space="preserve"> is the vector of fixed effects (contemporary group, age of dam, sex, and so on); </w:t>
      </w:r>
      <w:r>
        <w:rPr>
          <w:rFonts w:ascii="Consolas" w:cs="Consolas" w:eastAsia="Consolas" w:hAnsi="Consolas"/>
          <w:sz w:val="21"/>
          <w:szCs w:val="21"/>
        </w:rPr>
        <w:t xml:space="preserve">u</w:t>
      </w:r>
      <w:r>
        <w:t xml:space="preserve"> is the vector of random additive genetic effects (breeding values) for all animals in the pedigree; </w:t>
      </w:r>
      <w:r>
        <w:rPr>
          <w:rFonts w:ascii="Consolas" w:cs="Consolas" w:eastAsia="Consolas" w:hAnsi="Consolas"/>
          <w:sz w:val="21"/>
          <w:szCs w:val="21"/>
        </w:rPr>
        <w:t xml:space="preserve">X</w:t>
      </w:r>
      <w:r>
        <w:t xml:space="preserve"> and </w:t>
      </w:r>
      <w:r>
        <w:rPr>
          <w:rFonts w:ascii="Consolas" w:cs="Consolas" w:eastAsia="Consolas" w:hAnsi="Consolas"/>
          <w:sz w:val="21"/>
          <w:szCs w:val="21"/>
        </w:rPr>
        <w:t xml:space="preserve">Z</w:t>
      </w:r>
      <w:r>
        <w:t xml:space="preserve"> are known incidence matrices linking records to effects; and </w:t>
      </w:r>
      <w:r>
        <w:rPr>
          <w:rFonts w:ascii="Consolas" w:cs="Consolas" w:eastAsia="Consolas" w:hAnsi="Consolas"/>
          <w:sz w:val="21"/>
          <w:szCs w:val="21"/>
        </w:rPr>
        <w:t xml:space="preserve">e</w:t>
      </w:r>
      <w:r>
        <w:t xml:space="preserve"> is the residual vector. The random effects are assumed distributed </w:t>
      </w:r>
      <w:r>
        <w:rPr>
          <w:rFonts w:ascii="Consolas" w:cs="Consolas" w:eastAsia="Consolas" w:hAnsi="Consolas"/>
          <w:sz w:val="21"/>
          <w:szCs w:val="21"/>
        </w:rPr>
        <w:t xml:space="preserve">u ~ N(0, Aσ²_u)</w:t>
      </w:r>
      <w:r>
        <w:t xml:space="preserve"> and </w:t>
      </w:r>
      <w:r>
        <w:rPr>
          <w:rFonts w:ascii="Consolas" w:cs="Consolas" w:eastAsia="Consolas" w:hAnsi="Consolas"/>
          <w:sz w:val="21"/>
          <w:szCs w:val="21"/>
        </w:rPr>
        <w:t xml:space="preserve">e ~ N(0, Iσ²_e)</w:t>
      </w:r>
      <w:r>
        <w:t xml:space="preserve">, where </w:t>
      </w:r>
      <w:r>
        <w:rPr>
          <w:rFonts w:ascii="Consolas" w:cs="Consolas" w:eastAsia="Consolas" w:hAnsi="Consolas"/>
          <w:sz w:val="21"/>
          <w:szCs w:val="21"/>
        </w:rPr>
        <w:t xml:space="preserve">A</w:t>
      </w:r>
      <w:r>
        <w:t xml:space="preserve"> is the </w:t>
      </w:r>
      <w:r>
        <w:rPr>
          <w:b/>
          <w:bCs/>
        </w:rPr>
        <w:t xml:space="preserve">numerator relationship matrix</w:t>
      </w:r>
      <w:r>
        <w:t xml:space="preserve"> built from the pedigree.</w:t>
      </w:r>
    </w:p>
    <w:p>
      <w:pPr>
        <w:spacing w:after="160" w:line="276"/>
        <w:jc w:val="left"/>
      </w:pPr>
      <w:r>
        <w:t xml:space="preserve">Henderson showed that the best linear unbiased estimates of </w:t>
      </w:r>
      <w:r>
        <w:rPr>
          <w:rFonts w:ascii="Consolas" w:cs="Consolas" w:eastAsia="Consolas" w:hAnsi="Consolas"/>
          <w:sz w:val="21"/>
          <w:szCs w:val="21"/>
        </w:rPr>
        <w:t xml:space="preserve">b</w:t>
      </w:r>
      <w:r>
        <w:t xml:space="preserve"> and best linear unbiased predictions of </w:t>
      </w:r>
      <w:r>
        <w:rPr>
          <w:rFonts w:ascii="Consolas" w:cs="Consolas" w:eastAsia="Consolas" w:hAnsi="Consolas"/>
          <w:sz w:val="21"/>
          <w:szCs w:val="21"/>
        </w:rPr>
        <w:t xml:space="preserve">u</w:t>
      </w:r>
      <w:r>
        <w:t xml:space="preserve"> are obtained jointly by solving the </w:t>
      </w:r>
      <w:r>
        <w:rPr>
          <w:b/>
          <w:bCs/>
        </w:rPr>
        <w:t xml:space="preserve">Mixed Model Equations (MME)</w:t>
      </w:r>
      <w:r>
        <w:t xml:space="preserve">:</w:t>
      </w:r>
    </w:p>
    <w:p>
      <w:pPr>
        <w:spacing w:after="140" w:before="120"/>
        <w:jc w:val="center"/>
      </w:pPr>
      <w:r>
        <w:rPr>
          <w:rFonts w:ascii="Cambria Math" w:cs="Cambria Math" w:eastAsia="Cambria Math" w:hAnsi="Cambria Math"/>
          <w:i/>
          <w:iCs/>
          <w:sz w:val="24"/>
          <w:szCs w:val="24"/>
        </w:rPr>
        <w:t xml:space="preserve">[ X'X    X'Z      ] [ b̂ ]   [ X'y ]</w:t>
      </w:r>
    </w:p>
    <w:p>
      <w:pPr>
        <w:spacing w:after="140" w:before="120"/>
        <w:jc w:val="center"/>
      </w:pPr>
      <w:r>
        <w:rPr>
          <w:rFonts w:ascii="Cambria Math" w:cs="Cambria Math" w:eastAsia="Cambria Math" w:hAnsi="Cambria Math"/>
          <w:i/>
          <w:iCs/>
          <w:sz w:val="24"/>
          <w:szCs w:val="24"/>
        </w:rPr>
        <w:t xml:space="preserve">[ Z'X    Z'Z + A⁻¹λ ] [ û ] = [ Z'y ]</w:t>
      </w:r>
    </w:p>
    <w:p>
      <w:pPr>
        <w:spacing w:after="160" w:line="276"/>
        <w:jc w:val="left"/>
      </w:pPr>
      <w:r>
        <w:t xml:space="preserve">with the variance ratio </w:t>
      </w:r>
      <w:r>
        <w:rPr>
          <w:rFonts w:ascii="Consolas" w:cs="Consolas" w:eastAsia="Consolas" w:hAnsi="Consolas"/>
          <w:sz w:val="21"/>
          <w:szCs w:val="21"/>
        </w:rPr>
        <w:t xml:space="preserve">λ = σ²_e / σ²_u = (1 − h²) / h²</w:t>
      </w:r>
      <w:r>
        <w:t xml:space="preserve">. The predicted breeding values </w:t>
      </w:r>
      <w:r>
        <w:rPr>
          <w:rFonts w:ascii="Consolas" w:cs="Consolas" w:eastAsia="Consolas" w:hAnsi="Consolas"/>
          <w:sz w:val="21"/>
          <w:szCs w:val="21"/>
        </w:rPr>
        <w:t xml:space="preserve">û</w:t>
      </w:r>
      <w:r>
        <w:t xml:space="preserve"> are EBVs; halving them yields EPDs. Three properties make BLUP the right tool: predictions are </w:t>
      </w:r>
      <w:r>
        <w:rPr>
          <w:i/>
          <w:iCs/>
        </w:rPr>
        <w:t xml:space="preserve">unbiased</w:t>
      </w:r>
      <w:r>
        <w:t xml:space="preserve"> (correct on average), they account for the </w:t>
      </w:r>
      <w:r>
        <w:rPr>
          <w:i/>
          <w:iCs/>
        </w:rPr>
        <w:t xml:space="preserve">non-random</w:t>
      </w:r>
      <w:r>
        <w:t xml:space="preserve"> mating and unequal information that pervade real pedigrees, and they simultaneously </w:t>
      </w:r>
      <w:r>
        <w:rPr>
          <w:i/>
          <w:iCs/>
        </w:rPr>
        <w:t xml:space="preserve">correct for fixed environmental effects</w:t>
      </w:r>
      <w:r>
        <w:t xml:space="preserve"> so that genetic merit is separated from management.</w:t>
      </w:r>
    </w:p>
    <w:p>
      <w:pPr>
        <w:pBdr>
          <w:left w:val="single" w:color="1F4E5C" w:sz="18" w:space="12"/>
        </w:pBdr>
        <w:spacing w:after="160" w:before="80" w:line="276"/>
        <w:ind w:left="360"/>
      </w:pPr>
      <w:r>
        <w:rPr>
          <w:i/>
          <w:iCs/>
          <w:sz w:val="21"/>
          <w:szCs w:val="21"/>
        </w:rPr>
        <w:t xml:space="preserve">The contemporary group is the most important fixed effect in beef evaluation. It is the set of animals raised together under the same management (same herd, season, sex, management code) and therefore given the same opportunity to perform. BLUP compares animals *within* contemporary groups; animals in a group of one contribute essentially no usable information. The engine, if it ever ingests raw phenotypes (a post-MVP concern), must enforce contemporary-group definitions; for the MVP, which ingests published EPDs, this is upstream of the tool but must be documented for users.</w:t>
      </w:r>
    </w:p>
    <w:p>
      <w:pPr>
        <w:pStyle w:val="Heading3"/>
      </w:pPr>
      <w:r>
        <w:t xml:space="preserve">1.3.2 Multiple-trait BLUP</w:t>
      </w:r>
    </w:p>
    <w:p>
      <w:pPr>
        <w:spacing w:after="160" w:line="276"/>
        <w:jc w:val="left"/>
      </w:pPr>
      <w:r>
        <w:t xml:space="preserve">Real evaluations are </w:t>
      </w:r>
      <w:r>
        <w:rPr>
          <w:b/>
          <w:bCs/>
        </w:rPr>
        <w:t xml:space="preserve">multiple-trait</w:t>
      </w:r>
      <w:r>
        <w:t xml:space="preserve">: BW, WW, YW, milk, and others are evaluated jointly so that genetic correlations are exploited and selection bias is reduced. The single-trait MME generalise by replacing scalars with matrices — </w:t>
      </w:r>
      <w:r>
        <w:rPr>
          <w:rFonts w:ascii="Consolas" w:cs="Consolas" w:eastAsia="Consolas" w:hAnsi="Consolas"/>
          <w:sz w:val="21"/>
          <w:szCs w:val="21"/>
        </w:rPr>
        <w:t xml:space="preserve">σ²_u</w:t>
      </w:r>
      <w:r>
        <w:t xml:space="preserve"> becomes the genetic (co)variance matrix </w:t>
      </w:r>
      <w:r>
        <w:rPr>
          <w:rFonts w:ascii="Consolas" w:cs="Consolas" w:eastAsia="Consolas" w:hAnsi="Consolas"/>
          <w:sz w:val="21"/>
          <w:szCs w:val="21"/>
        </w:rPr>
        <w:t xml:space="preserve">G₀</w:t>
      </w:r>
      <w:r>
        <w:t xml:space="preserve"> among traits, </w:t>
      </w:r>
      <w:r>
        <w:rPr>
          <w:rFonts w:ascii="Consolas" w:cs="Consolas" w:eastAsia="Consolas" w:hAnsi="Consolas"/>
          <w:sz w:val="21"/>
          <w:szCs w:val="21"/>
        </w:rPr>
        <w:t xml:space="preserve">σ²_e</w:t>
      </w:r>
      <w:r>
        <w:t xml:space="preserve"> becomes the residual matrix </w:t>
      </w:r>
      <w:r>
        <w:rPr>
          <w:rFonts w:ascii="Consolas" w:cs="Consolas" w:eastAsia="Consolas" w:hAnsi="Consolas"/>
          <w:sz w:val="21"/>
          <w:szCs w:val="21"/>
        </w:rPr>
        <w:t xml:space="preserve">R₀</w:t>
      </w:r>
      <w:r>
        <w:t xml:space="preserve">, and the relationship structure becomes </w:t>
      </w:r>
      <w:r>
        <w:rPr>
          <w:rFonts w:ascii="Consolas" w:cs="Consolas" w:eastAsia="Consolas" w:hAnsi="Consolas"/>
          <w:sz w:val="21"/>
          <w:szCs w:val="21"/>
        </w:rPr>
        <w:t xml:space="preserve">A ⊗ G₀⁻¹</w:t>
      </w:r>
      <w:r>
        <w:t xml:space="preserve"> via the Kronecker product. The practical consequence for the index tool is that the EPDs it consumes are </w:t>
      </w:r>
      <w:r>
        <w:rPr>
          <w:i/>
          <w:iCs/>
        </w:rPr>
        <w:t xml:space="preserve">already</w:t>
      </w:r>
      <w:r>
        <w:t xml:space="preserve"> correlated outputs of a multiple-trait model; their sampling errors are correlated too, which matters for accuracy and for index standard errors.</w:t>
      </w:r>
    </w:p>
    <w:p>
      <w:pPr>
        <w:pStyle w:val="Heading3"/>
      </w:pPr>
      <w:r>
        <w:t xml:space="preserve">1.3.3 Genomic prediction and single-step GBLUP</w:t>
      </w:r>
    </w:p>
    <w:p>
      <w:pPr>
        <w:spacing w:after="160" w:line="276"/>
        <w:jc w:val="left"/>
      </w:pPr>
      <w:r>
        <w:t xml:space="preserve">Modern beef evaluations are </w:t>
      </w:r>
      <w:r>
        <w:rPr>
          <w:b/>
          <w:bCs/>
        </w:rPr>
        <w:t xml:space="preserve">genomically enhanced</w:t>
      </w:r>
      <w:r>
        <w:t xml:space="preserve">. The current production standard among major beef associations is </w:t>
      </w:r>
      <w:r>
        <w:rPr>
          <w:b/>
          <w:bCs/>
        </w:rPr>
        <w:t xml:space="preserve">single-step genomic BLUP (ssGBLUP)</w:t>
      </w:r>
      <w:r>
        <w:t xml:space="preserve">. ssGBLUP replaces the pedigree relationship matrix </w:t>
      </w:r>
      <w:r>
        <w:rPr>
          <w:rFonts w:ascii="Consolas" w:cs="Consolas" w:eastAsia="Consolas" w:hAnsi="Consolas"/>
          <w:sz w:val="21"/>
          <w:szCs w:val="21"/>
        </w:rPr>
        <w:t xml:space="preserve">A</w:t>
      </w:r>
      <w:r>
        <w:t xml:space="preserve"> with a blended matrix </w:t>
      </w:r>
      <w:r>
        <w:rPr>
          <w:rFonts w:ascii="Consolas" w:cs="Consolas" w:eastAsia="Consolas" w:hAnsi="Consolas"/>
          <w:sz w:val="21"/>
          <w:szCs w:val="21"/>
        </w:rPr>
        <w:t xml:space="preserve">H</w:t>
      </w:r>
      <w:r>
        <w:t xml:space="preserve"> that combines pedigree and genomic information in a single evaluation:</w:t>
      </w:r>
    </w:p>
    <w:p>
      <w:pPr>
        <w:spacing w:after="140" w:before="120"/>
        <w:jc w:val="center"/>
      </w:pPr>
      <w:r>
        <w:rPr>
          <w:rFonts w:ascii="Cambria Math" w:cs="Cambria Math" w:eastAsia="Cambria Math" w:hAnsi="Cambria Math"/>
          <w:i/>
          <w:iCs/>
          <w:sz w:val="24"/>
          <w:szCs w:val="24"/>
        </w:rPr>
        <w:t xml:space="preserve">H⁻¹ = A⁻¹ + [ 0   0          ]</w:t>
      </w:r>
    </w:p>
    <w:p>
      <w:pPr>
        <w:spacing w:after="140" w:before="120"/>
        <w:jc w:val="center"/>
      </w:pPr>
      <w:r>
        <w:rPr>
          <w:rFonts w:ascii="Cambria Math" w:cs="Cambria Math" w:eastAsia="Cambria Math" w:hAnsi="Cambria Math"/>
          <w:i/>
          <w:iCs/>
          <w:sz w:val="24"/>
          <w:szCs w:val="24"/>
        </w:rPr>
        <w:t xml:space="preserve">              [ 0  G_g⁻¹ − A₂₂⁻¹ ]</w:t>
      </w:r>
    </w:p>
    <w:p>
      <w:pPr>
        <w:spacing w:after="160" w:line="276"/>
        <w:jc w:val="left"/>
      </w:pPr>
      <w:r>
        <w:t xml:space="preserve">where </w:t>
      </w:r>
      <w:r>
        <w:rPr>
          <w:rFonts w:ascii="Consolas" w:cs="Consolas" w:eastAsia="Consolas" w:hAnsi="Consolas"/>
          <w:sz w:val="21"/>
          <w:szCs w:val="21"/>
        </w:rPr>
        <w:t xml:space="preserve">G_g</w:t>
      </w:r>
      <w:r>
        <w:t xml:space="preserve"> is the </w:t>
      </w:r>
      <w:r>
        <w:rPr>
          <w:b/>
          <w:bCs/>
        </w:rPr>
        <w:t xml:space="preserve">genomic relationship matrix</w:t>
      </w:r>
      <w:r>
        <w:t xml:space="preserve"> computed from SNP genotypes (typically following VanRaden's construction), and </w:t>
      </w:r>
      <w:r>
        <w:rPr>
          <w:rFonts w:ascii="Consolas" w:cs="Consolas" w:eastAsia="Consolas" w:hAnsi="Consolas"/>
          <w:sz w:val="21"/>
          <w:szCs w:val="21"/>
        </w:rPr>
        <w:t xml:space="preserve">A₂₂</w:t>
      </w:r>
      <w:r>
        <w:t xml:space="preserve"> is the pedigree relationship matrix restricted to genotyped animals. The genomic matrix is usually scaled and blended with </w:t>
      </w:r>
      <w:r>
        <w:rPr>
          <w:rFonts w:ascii="Consolas" w:cs="Consolas" w:eastAsia="Consolas" w:hAnsi="Consolas"/>
          <w:sz w:val="21"/>
          <w:szCs w:val="21"/>
        </w:rPr>
        <w:t xml:space="preserve">A₂₂</w:t>
      </w:r>
      <w:r>
        <w:t xml:space="preserve"> to make it invertible and compatible in scale. Because </w:t>
      </w:r>
      <w:r>
        <w:rPr>
          <w:rFonts w:ascii="Consolas" w:cs="Consolas" w:eastAsia="Consolas" w:hAnsi="Consolas"/>
          <w:sz w:val="21"/>
          <w:szCs w:val="21"/>
        </w:rPr>
        <w:t xml:space="preserve">H</w:t>
      </w:r>
      <w:r>
        <w:t xml:space="preserve"> covers </w:t>
      </w:r>
      <w:r>
        <w:rPr>
          <w:i/>
          <w:iCs/>
        </w:rPr>
        <w:t xml:space="preserve">all</w:t>
      </w:r>
      <w:r>
        <w:t xml:space="preserve"> animals, non-genotyped relatives also gain accuracy from genotyped kin — this is the central advantage of single-step over the older multi-step (blending) approaches.</w:t>
      </w:r>
    </w:p>
    <w:p>
      <w:pPr>
        <w:spacing w:after="160" w:line="276"/>
        <w:jc w:val="left"/>
      </w:pPr>
      <w:r>
        <w:t xml:space="preserve">Historically, evaluations used a </w:t>
      </w:r>
      <w:r>
        <w:rPr>
          <w:b/>
          <w:bCs/>
        </w:rPr>
        <w:t xml:space="preserve">multi-step</w:t>
      </w:r>
      <w:r>
        <w:t xml:space="preserve"> procedure: compute a molecular breeding value (MBV) from markers, then blend it with a pedigree EPD as correlated information. Single-step has largely superseded this because it avoids double-counting, propagates information consistently, and handles the continuous arrival of new genotypes more gracefully. The index tool does not itself run ssGBLUP, but it must understand that a </w:t>
      </w:r>
      <w:r>
        <w:rPr>
          <w:i/>
          <w:iCs/>
        </w:rPr>
        <w:t xml:space="preserve">genomic-enhanced EPD</w:t>
      </w:r>
      <w:r>
        <w:t xml:space="preserve"> (GE-EPD) is simply an EPD with more information behind it — higher accuracy at a younger age — and is otherwise interpreted identically. No special handling is needed beyond recording accuracy correctly.</w:t>
      </w:r>
    </w:p>
    <w:p>
      <w:pPr>
        <w:pBdr>
          <w:left w:val="single" w:color="1F4E5C" w:sz="18" w:space="12"/>
        </w:pBdr>
        <w:spacing w:after="160" w:before="80" w:line="276"/>
        <w:ind w:left="360"/>
      </w:pPr>
      <w:r>
        <w:rPr>
          <w:i/>
          <w:iCs/>
          <w:sz w:val="21"/>
          <w:szCs w:val="21"/>
        </w:rPr>
        <w:t xml:space="preserve">Design implication: the engine treats genomic vs. pedigree-only EPDs uniformly; the only observable difference is accuracy. The tool should, however, surface accuracy prominently because a genomic test materially changes how much confidence to place in a young animal's EPD.</w:t>
      </w:r>
    </w:p>
    <w:p>
      <w:pPr>
        <w:pStyle w:val="Heading2"/>
      </w:pPr>
      <w:r>
        <w:t xml:space="preserve">1.4 Accuracy, Possible Change, and Confidence Intervals</w:t>
      </w:r>
    </w:p>
    <w:p>
      <w:pPr>
        <w:spacing w:after="160" w:line="276"/>
        <w:jc w:val="left"/>
      </w:pPr>
      <w:r>
        <w:t xml:space="preserve">An EPD is a prediction and therefore carries uncertainty. Beef-cattle evaluations quantify this with </w:t>
      </w:r>
      <w:r>
        <w:rPr>
          <w:b/>
          <w:bCs/>
        </w:rPr>
        <w:t xml:space="preserve">BIF accuracy</w:t>
      </w:r>
      <w:r>
        <w:t xml:space="preserve">, a transformation defined by the Beef Improvement Federation. BIF accuracy is </w:t>
      </w:r>
      <w:r>
        <w:rPr>
          <w:i/>
          <w:iCs/>
        </w:rPr>
        <w:t xml:space="preserve">not</w:t>
      </w:r>
      <w:r>
        <w:t xml:space="preserve"> the textbook accuracy of prediction; the relationship must be implemented exactly or every confidence interval the tool draws will be wrong.</w:t>
      </w:r>
    </w:p>
    <w:p>
      <w:pPr>
        <w:pStyle w:val="Heading3"/>
      </w:pPr>
      <w:r>
        <w:t xml:space="preserve">1.4.1 Definitions</w:t>
      </w:r>
    </w:p>
    <w:p>
      <w:pPr>
        <w:spacing w:after="160" w:line="276"/>
        <w:jc w:val="left"/>
      </w:pPr>
      <w:r>
        <w:t xml:space="preserve">The </w:t>
      </w:r>
      <w:r>
        <w:rPr>
          <w:b/>
          <w:bCs/>
        </w:rPr>
        <w:t xml:space="preserve">theoretical accuracy</w:t>
      </w:r>
      <w:r>
        <w:t xml:space="preserve"> </w:t>
      </w:r>
      <w:r>
        <w:rPr>
          <w:rFonts w:ascii="Consolas" w:cs="Consolas" w:eastAsia="Consolas" w:hAnsi="Consolas"/>
          <w:sz w:val="21"/>
          <w:szCs w:val="21"/>
        </w:rPr>
        <w:t xml:space="preserve">r</w:t>
      </w:r>
      <w:r>
        <w:t xml:space="preserve"> of an EPD is the correlation between the predicted and the true breeding value. </w:t>
      </w:r>
      <w:r>
        <w:rPr>
          <w:b/>
          <w:bCs/>
        </w:rPr>
        <w:t xml:space="preserve">Reliability</w:t>
      </w:r>
      <w:r>
        <w:t xml:space="preserve"> is </w:t>
      </w:r>
      <w:r>
        <w:rPr>
          <w:rFonts w:ascii="Consolas" w:cs="Consolas" w:eastAsia="Consolas" w:hAnsi="Consolas"/>
          <w:sz w:val="21"/>
          <w:szCs w:val="21"/>
        </w:rPr>
        <w:t xml:space="preserve">r²</w:t>
      </w:r>
      <w:r>
        <w:t xml:space="preserve">. From the mixed-model solution, the </w:t>
      </w:r>
      <w:r>
        <w:rPr>
          <w:b/>
          <w:bCs/>
        </w:rPr>
        <w:t xml:space="preserve">prediction error variance (PEV)</w:t>
      </w:r>
      <w:r>
        <w:t xml:space="preserve"> of an animal's breeding value is obtained from the diagonal of the inverse of the MME coefficient matrix, and</w:t>
      </w:r>
    </w:p>
    <w:p>
      <w:pPr>
        <w:spacing w:after="140" w:before="120"/>
        <w:jc w:val="center"/>
      </w:pPr>
      <w:r>
        <w:rPr>
          <w:rFonts w:ascii="Cambria Math" w:cs="Cambria Math" w:eastAsia="Cambria Math" w:hAnsi="Cambria Math"/>
          <w:i/>
          <w:iCs/>
          <w:sz w:val="24"/>
          <w:szCs w:val="24"/>
        </w:rPr>
        <w:t xml:space="preserve">r² = 1 − PEV / σ²_u       (reliability)</w:t>
      </w:r>
    </w:p>
    <w:p>
      <w:pPr>
        <w:spacing w:after="160" w:line="276"/>
        <w:jc w:val="left"/>
      </w:pPr>
      <w:r>
        <w:rPr>
          <w:b/>
          <w:bCs/>
        </w:rPr>
        <w:t xml:space="preserve">BIF accuracy</w:t>
      </w:r>
      <w:r>
        <w:t xml:space="preserve"> is defined differently — it is one minus the square root of (one minus reliability):</w:t>
      </w:r>
    </w:p>
    <w:p>
      <w:pPr>
        <w:spacing w:after="140" w:before="120"/>
        <w:jc w:val="center"/>
      </w:pPr>
      <w:r>
        <w:rPr>
          <w:rFonts w:ascii="Cambria Math" w:cs="Cambria Math" w:eastAsia="Cambria Math" w:hAnsi="Cambria Math"/>
          <w:i/>
          <w:iCs/>
          <w:sz w:val="24"/>
          <w:szCs w:val="24"/>
        </w:rPr>
        <w:t xml:space="preserve">BIF accuracy = 1 − √(1 − r²) = 1 − √(PEV / σ²_u)</w:t>
      </w:r>
    </w:p>
    <w:p>
      <w:pPr>
        <w:spacing w:after="160" w:line="276"/>
        <w:jc w:val="left"/>
      </w:pPr>
      <w:r>
        <w:t xml:space="preserve">BIF accuracy is always </w:t>
      </w:r>
      <w:r>
        <w:rPr>
          <w:i/>
          <w:iCs/>
        </w:rPr>
        <w:t xml:space="preserve">lower</w:t>
      </w:r>
      <w:r>
        <w:t xml:space="preserve"> than theoretical accuracy </w:t>
      </w:r>
      <w:r>
        <w:rPr>
          <w:rFonts w:ascii="Consolas" w:cs="Consolas" w:eastAsia="Consolas" w:hAnsi="Consolas"/>
          <w:sz w:val="21"/>
          <w:szCs w:val="21"/>
        </w:rPr>
        <w:t xml:space="preserve">r</w:t>
      </w:r>
      <w:r>
        <w:t xml:space="preserve"> for any intermediate value, and the two are related by </w:t>
      </w:r>
      <w:r>
        <w:rPr>
          <w:rFonts w:ascii="Consolas" w:cs="Consolas" w:eastAsia="Consolas" w:hAnsi="Consolas"/>
          <w:sz w:val="21"/>
          <w:szCs w:val="21"/>
        </w:rPr>
        <w:t xml:space="preserve">r = √(1 − (1 − BIF_acc)²)</w:t>
      </w:r>
      <w:r>
        <w:t xml:space="preserve">. The conversion is not optional cosmetic detail: a BIF accuracy of 0.50 corresponds to a theoretical accuracy </w:t>
      </w:r>
      <w:r>
        <w:rPr>
          <w:rFonts w:ascii="Consolas" w:cs="Consolas" w:eastAsia="Consolas" w:hAnsi="Consolas"/>
          <w:sz w:val="21"/>
          <w:szCs w:val="21"/>
        </w:rPr>
        <w:t xml:space="preserve">r</w:t>
      </w:r>
      <w:r>
        <w:t xml:space="preserve"> of 0.866 and a reliability of 0.75. Mislabelling one as the other badly misstates uncertainty.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20"/>
                <w:szCs w:val="20"/>
              </w:rPr>
              <w:t xml:space="preserve">BIF accuracy</w:t>
            </w:r>
          </w:p>
        </w:tc>
        <w:tc>
          <w:tcPr>
            <w:tcW w:type="dxa" w:w="234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20"/>
                <w:szCs w:val="20"/>
              </w:rPr>
              <w:t xml:space="preserve">1 − BIF acc</w:t>
            </w:r>
          </w:p>
        </w:tc>
        <w:tc>
          <w:tcPr>
            <w:tcW w:type="dxa" w:w="234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20"/>
                <w:szCs w:val="20"/>
              </w:rPr>
              <w:t xml:space="preserve">Theoretical r</w:t>
            </w:r>
          </w:p>
        </w:tc>
        <w:tc>
          <w:tcPr>
            <w:tcW w:type="dxa" w:w="234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20"/>
                <w:szCs w:val="20"/>
              </w:rPr>
              <w:t xml:space="preserve">Reliability r²</w:t>
            </w:r>
          </w:p>
        </w:tc>
      </w:tr>
      <w:tr>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0.05</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0.95</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0.312</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0.0975</w:t>
            </w:r>
          </w:p>
        </w:tc>
      </w:tr>
      <w:tr>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0.25</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0.75</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0.661</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0.4375</w:t>
            </w:r>
          </w:p>
        </w:tc>
      </w:tr>
      <w:tr>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0.50</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0.50</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0.866</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0.7500</w:t>
            </w:r>
          </w:p>
        </w:tc>
      </w:tr>
      <w:tr>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0.75</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0.25</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0.968</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0.9375</w:t>
            </w:r>
          </w:p>
        </w:tc>
      </w:tr>
      <w:tr>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0.90</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0.10</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0.995</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0.9900</w:t>
            </w:r>
          </w:p>
        </w:tc>
      </w:tr>
      <w:tr>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0.99</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0.01</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0.99995</w:t>
            </w:r>
          </w:p>
        </w:tc>
        <w:tc>
          <w:tcPr>
            <w:tcW w:type="dxa" w:w="23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0.9999</w:t>
            </w:r>
          </w:p>
        </w:tc>
      </w:tr>
    </w:tbl>
    <w:p>
      <w:pPr>
        <w:pStyle w:val="Heading3"/>
      </w:pPr>
      <w:r>
        <w:t xml:space="preserve">1.4.2 Possible change</w:t>
      </w:r>
    </w:p>
    <w:p>
      <w:pPr>
        <w:spacing w:after="160" w:line="276"/>
        <w:jc w:val="left"/>
      </w:pPr>
      <w:r>
        <w:rPr>
          <w:b/>
          <w:bCs/>
        </w:rPr>
        <w:t xml:space="preserve">Possible change (PC)</w:t>
      </w:r>
      <w:r>
        <w:t xml:space="preserve"> is the standard error of the EPD expressed in trait units — it is what lets a user attach a confidence interval to a number. For a trait with additive genetic standard deviation </w:t>
      </w:r>
      <w:r>
        <w:rPr>
          <w:rFonts w:ascii="Consolas" w:cs="Consolas" w:eastAsia="Consolas" w:hAnsi="Consolas"/>
          <w:sz w:val="21"/>
          <w:szCs w:val="21"/>
        </w:rPr>
        <w:t xml:space="preserve">σ_u</w:t>
      </w:r>
      <w:r>
        <w:t xml:space="preserve">, the standard error of the </w:t>
      </w:r>
      <w:r>
        <w:rPr>
          <w:i/>
          <w:iCs/>
        </w:rPr>
        <w:t xml:space="preserve">EBV</w:t>
      </w:r>
      <w:r>
        <w:t xml:space="preserve"> prediction is </w:t>
      </w:r>
      <w:r>
        <w:rPr>
          <w:rFonts w:ascii="Consolas" w:cs="Consolas" w:eastAsia="Consolas" w:hAnsi="Consolas"/>
          <w:sz w:val="21"/>
          <w:szCs w:val="21"/>
        </w:rPr>
        <w:t xml:space="preserve">√PEV</w:t>
      </w:r>
      <w:r>
        <w:t xml:space="preserve">, and because </w:t>
      </w:r>
      <w:r>
        <w:rPr>
          <w:rFonts w:ascii="Consolas" w:cs="Consolas" w:eastAsia="Consolas" w:hAnsi="Consolas"/>
          <w:sz w:val="21"/>
          <w:szCs w:val="21"/>
        </w:rPr>
        <w:t xml:space="preserve">PEV = σ²_u (1 − r²)</w:t>
      </w:r>
      <w:r>
        <w:t xml:space="preserve"> and </w:t>
      </w:r>
      <w:r>
        <w:rPr>
          <w:rFonts w:ascii="Consolas" w:cs="Consolas" w:eastAsia="Consolas" w:hAnsi="Consolas"/>
          <w:sz w:val="21"/>
          <w:szCs w:val="21"/>
        </w:rPr>
        <w:t xml:space="preserve">(1 − r²) = (1 − BIF_acc)²</w:t>
      </w:r>
      <w:r>
        <w:t xml:space="preserve">, possible change for the EPD scale is:</w:t>
      </w:r>
    </w:p>
    <w:p>
      <w:pPr>
        <w:spacing w:after="140" w:before="120"/>
        <w:jc w:val="center"/>
      </w:pPr>
      <w:r>
        <w:rPr>
          <w:rFonts w:ascii="Cambria Math" w:cs="Cambria Math" w:eastAsia="Cambria Math" w:hAnsi="Cambria Math"/>
          <w:i/>
          <w:iCs/>
          <w:sz w:val="24"/>
          <w:szCs w:val="24"/>
        </w:rPr>
        <w:t xml:space="preserve">PC = SE(EPD) = ½ · σ_u · √(1 − r²) = ½ · σ_u · (1 − BIF accuracy)</w:t>
      </w:r>
    </w:p>
    <w:p>
      <w:pPr>
        <w:spacing w:after="160" w:line="276"/>
        <w:jc w:val="left"/>
      </w:pPr>
      <w:r>
        <w:t xml:space="preserve">The factor of one-half converts the breeding-value standard error to the EPD (progeny-difference) scale; some association tables publish PC on the EBV scale instead, so the tool must record which scale a PC column uses. The key structural fact, and the reason BIF accuracy is defined the way it is, is that </w:t>
      </w:r>
      <w:r>
        <w:rPr>
          <w:b/>
          <w:bCs/>
        </w:rPr>
        <w:t xml:space="preserve">possible change is linear in BIF accuracy</w:t>
      </w:r>
      <w:r>
        <w:t xml:space="preserve">: each one-point gain in BIF accuracy reduces possible change by an equal proportion. This linearity is what makes BIF accuracy intuitive for producers and is a property the engine should preserve when it displays uncertainty.</w:t>
      </w:r>
    </w:p>
    <w:p>
      <w:pPr>
        <w:pStyle w:val="Heading3"/>
      </w:pPr>
      <w:r>
        <w:t xml:space="preserve">1.4.3 Confidence intervals</w:t>
      </w:r>
    </w:p>
    <w:p>
      <w:pPr>
        <w:spacing w:after="160" w:line="276"/>
        <w:jc w:val="left"/>
      </w:pPr>
      <w:r>
        <w:t xml:space="preserve">Possible change tables are published at one of two confidence levels and the tool must never assume which:</w:t>
      </w:r>
    </w:p>
    <w:p>
      <w:pPr>
        <w:pStyle w:val="ListParagraph"/>
        <w:numPr>
          <w:ilvl w:val="0"/>
          <w:numId w:val="2"/>
        </w:numPr>
        <w:spacing w:after="60" w:line="276"/>
      </w:pPr>
      <w:r>
        <w:rPr>
          <w:b/>
          <w:bCs/>
        </w:rPr>
        <w:t xml:space="preserve">t = 1 (≈68% interval):</w:t>
      </w:r>
      <w:r>
        <w:t xml:space="preserve"> the true value lies within EPD ± PC about 68% of the time. This is one standard error.</w:t>
      </w:r>
    </w:p>
    <w:p>
      <w:pPr>
        <w:pStyle w:val="ListParagraph"/>
        <w:numPr>
          <w:ilvl w:val="0"/>
          <w:numId w:val="2"/>
        </w:numPr>
        <w:spacing w:after="60" w:line="276"/>
      </w:pPr>
      <w:r>
        <w:rPr>
          <w:b/>
          <w:bCs/>
        </w:rPr>
        <w:t xml:space="preserve">t = 2 (≈95% interval):</w:t>
      </w:r>
      <w:r>
        <w:t xml:space="preserve"> the true value lies within EPD ± 2·PC (or within ± PC where PC was already defined at two SE) about 95% of the time.</w:t>
      </w:r>
    </w:p>
    <w:p>
      <w:pPr>
        <w:spacing w:after="160" w:line="276"/>
        <w:jc w:val="left"/>
      </w:pPr>
      <w:r>
        <w:t xml:space="preserve">BIF guidelines require that any published possible-change table state its confidence level explicitly. The engine must therefore carry a per-dataset metadata field {68% | 95%} and either ask the user or read it from the import. A two-sided 95% interval is </w:t>
      </w:r>
      <w:r>
        <w:rPr>
          <w:rFonts w:ascii="Consolas" w:cs="Consolas" w:eastAsia="Consolas" w:hAnsi="Consolas"/>
          <w:sz w:val="21"/>
          <w:szCs w:val="21"/>
        </w:rPr>
        <w:t xml:space="preserve">EPD ± 1.96 · SE</w:t>
      </w:r>
      <w:r>
        <w:t xml:space="preserve">; the tool should compute intervals from the standard error directly rather than from a published PC of unknown convention whenever the underlying accuracy and </w:t>
      </w:r>
      <w:r>
        <w:rPr>
          <w:rFonts w:ascii="Consolas" w:cs="Consolas" w:eastAsia="Consolas" w:hAnsi="Consolas"/>
          <w:sz w:val="21"/>
          <w:szCs w:val="21"/>
        </w:rPr>
        <w:t xml:space="preserve">σ_u</w:t>
      </w:r>
      <w:r>
        <w:t xml:space="preserve"> are available.</w:t>
      </w:r>
    </w:p>
    <w:p>
      <w:pPr>
        <w:pBdr>
          <w:left w:val="single" w:color="1F4E5C" w:sz="18" w:space="12"/>
        </w:pBdr>
        <w:spacing w:after="160" w:before="80" w:line="276"/>
        <w:ind w:left="360"/>
      </w:pPr>
      <w:r>
        <w:rPr>
          <w:i/>
          <w:iCs/>
          <w:sz w:val="21"/>
          <w:szCs w:val="21"/>
        </w:rPr>
        <w:t xml:space="preserve">Design implication: accuracy enters the index tool in two distinct roles. (1) It drives the uncertainty the tool reports for each animal's index value — propagated through the index weights. (2) It can optionally drive risk-aware ranking, where animals are compared not on the index point estimate alone but on a lower confidence bound, penalising low-accuracy animals. Both require correct accuracy handling from the start.</w:t>
      </w:r>
    </w:p>
    <w:p>
      <w:pPr>
        <w:pStyle w:val="Heading2"/>
      </w:pPr>
      <w:r>
        <w:t xml:space="preserve">1.5 Interpreting and Using EPDs in Practice</w:t>
      </w:r>
    </w:p>
    <w:p>
      <w:pPr>
        <w:spacing w:after="160" w:line="276"/>
        <w:jc w:val="left"/>
      </w:pPr>
      <w:r>
        <w:t xml:space="preserve">Beyond the comparative rule of Section 1.1, several interpretive points must be built into the tool's help text and validation logic:</w:t>
      </w:r>
    </w:p>
    <w:p>
      <w:pPr>
        <w:pStyle w:val="ListParagraph"/>
        <w:numPr>
          <w:ilvl w:val="0"/>
          <w:numId w:val="2"/>
        </w:numPr>
        <w:spacing w:after="60" w:line="276"/>
      </w:pPr>
      <w:r>
        <w:rPr>
          <w:b/>
          <w:bCs/>
        </w:rPr>
        <w:t xml:space="preserve">Percentile ranks.</w:t>
      </w:r>
      <w:r>
        <w:t xml:space="preserve"> Associations publish percentile tables showing where an EPD falls within the active population (e.g., a WW EPD in the top 10%). Percentiles are population- and year-specific. The tool may display percentiles if the user supplies a percentile table, but must never compute them from a small uploaded subset and present them as breed-wide.</w:t>
      </w:r>
    </w:p>
    <w:p>
      <w:pPr>
        <w:pStyle w:val="ListParagraph"/>
        <w:numPr>
          <w:ilvl w:val="0"/>
          <w:numId w:val="2"/>
        </w:numPr>
        <w:spacing w:after="60" w:line="276"/>
      </w:pPr>
      <w:r>
        <w:rPr>
          <w:b/>
          <w:bCs/>
        </w:rPr>
        <w:t xml:space="preserve">Base changes.</w:t>
      </w:r>
      <w:r>
        <w:t xml:space="preserve"> EPDs are deviations from a breed base that associations periodically redefine (e.g., rolling to a new base year). After a base change, all EPDs shift by a constant; comparisons </w:t>
      </w:r>
      <w:r>
        <w:rPr>
          <w:i/>
          <w:iCs/>
        </w:rPr>
        <w:t xml:space="preserve">within</w:t>
      </w:r>
      <w:r>
        <w:t xml:space="preserve"> one evaluation are unaffected, but comparisons </w:t>
      </w:r>
      <w:r>
        <w:rPr>
          <w:i/>
          <w:iCs/>
        </w:rPr>
        <w:t xml:space="preserve">across</w:t>
      </w:r>
      <w:r>
        <w:t xml:space="preserve"> base years are invalid without adjustment. The engine's evaluation-identity tag (Section 1.1) must include base year.</w:t>
      </w:r>
    </w:p>
    <w:p>
      <w:pPr>
        <w:pStyle w:val="ListParagraph"/>
        <w:numPr>
          <w:ilvl w:val="0"/>
          <w:numId w:val="2"/>
        </w:numPr>
        <w:spacing w:after="60" w:line="276"/>
      </w:pPr>
      <w:r>
        <w:rPr>
          <w:b/>
          <w:bCs/>
        </w:rPr>
        <w:t xml:space="preserve">Genetic trend.</w:t>
      </w:r>
      <w:r>
        <w:t xml:space="preserve"> Because breeders select, breed averages move over time. A bull average for its birth year, not the all-time average — relevant when the tool reports an animal relative to a contemporary benchmark.</w:t>
      </w:r>
    </w:p>
    <w:p>
      <w:pPr>
        <w:pStyle w:val="ListParagraph"/>
        <w:numPr>
          <w:ilvl w:val="0"/>
          <w:numId w:val="2"/>
        </w:numPr>
        <w:spacing w:after="60" w:line="276"/>
      </w:pPr>
      <w:r>
        <w:rPr>
          <w:b/>
          <w:bCs/>
        </w:rPr>
        <w:t xml:space="preserve">Accuracy and age.</w:t>
      </w:r>
      <w:r>
        <w:t xml:space="preserve"> Young animals have low-accuracy EPDs that will change as progeny data accumulate; genomic testing raises a young animal's accuracy substantially but not to the level of a heavily proven sire. Risk-tolerant users (commercial producers buying many bulls) can act on lower accuracy; risk-averse users (a stud investing in one herd sire) should weight accuracy more. The tool should support both.</w:t>
      </w:r>
    </w:p>
    <w:p>
      <w:pPr>
        <w:pStyle w:val="ListParagraph"/>
        <w:numPr>
          <w:ilvl w:val="0"/>
          <w:numId w:val="2"/>
        </w:numPr>
        <w:spacing w:after="60" w:line="276"/>
      </w:pPr>
      <w:r>
        <w:rPr>
          <w:b/>
          <w:bCs/>
        </w:rPr>
        <w:t xml:space="preserve">EPDs predict progeny, not the animal.</w:t>
      </w:r>
      <w:r>
        <w:t xml:space="preserve"> An animal's own performance is its phenotype; its EPD predicts its </w:t>
      </w:r>
      <w:r>
        <w:rPr>
          <w:i/>
          <w:iCs/>
        </w:rPr>
        <w:t xml:space="preserve">offspring</w:t>
      </w:r>
      <w:r>
        <w:t xml:space="preserve">. A user must not select replacement heifers on the heifers' own weaning weights when an EPD is available.</w:t>
      </w:r>
    </w:p>
    <w:p>
      <w:pPr>
        <w:pStyle w:val="Heading2"/>
      </w:pPr>
      <w:r>
        <w:t xml:space="preserve">1.6 Multi-Breed EPDs and Across-Breed Adjustment</w:t>
      </w:r>
    </w:p>
    <w:p>
      <w:pPr>
        <w:spacing w:after="160" w:line="276"/>
        <w:jc w:val="left"/>
      </w:pPr>
      <w:r>
        <w:t xml:space="preserve">This section is central to the project because the target product is explicitly multi-breed, and EPDs from different breed associations are </w:t>
      </w:r>
      <w:r>
        <w:rPr>
          <w:b/>
          <w:bCs/>
        </w:rPr>
        <w:t xml:space="preserve">not directly comparable</w:t>
      </w:r>
      <w:r>
        <w:t xml:space="preserve">. Each association runs its own national cattle evaluation, on its own data, with its own base, so a +60 lb WW EPD in one breed and a +60 lb WW EPD in another do not denote the same genetic merit.</w:t>
      </w:r>
    </w:p>
    <w:p>
      <w:pPr>
        <w:spacing w:after="160" w:line="276"/>
        <w:jc w:val="left"/>
      </w:pPr>
      <w:r>
        <w:t xml:space="preserve">Two mechanisms make cross-breed comparison possible, and the engine should support both:</w:t>
      </w:r>
    </w:p>
    <w:p>
      <w:pPr>
        <w:pStyle w:val="Heading3"/>
      </w:pPr>
      <w:r>
        <w:t xml:space="preserve">1.6.1 Across-breed EPD adjustment factors (USMARC / BIF)</w:t>
      </w:r>
    </w:p>
    <w:p>
      <w:pPr>
        <w:spacing w:after="160" w:line="276"/>
        <w:jc w:val="left"/>
      </w:pPr>
      <w:r>
        <w:t xml:space="preserve">The U.S. Meat Animal Research Center (USMARC) at Clay Center, Nebraska, publishes — annually, through the Beef Improvement Federation — a table of </w:t>
      </w:r>
      <w:r>
        <w:rPr>
          <w:b/>
          <w:bCs/>
        </w:rPr>
        <w:t xml:space="preserve">across-breed EPD adjustment factors</w:t>
      </w:r>
      <w:r>
        <w:t xml:space="preserve">. Adding the factor for a given breed and trait to an animal's within-breed EPD converts it to a common base (an </w:t>
      </w:r>
      <w:r>
        <w:rPr>
          <w:b/>
          <w:bCs/>
        </w:rPr>
        <w:t xml:space="preserve">Angus-equivalent</w:t>
      </w:r>
      <w:r>
        <w:t xml:space="preserve"> base; Angus is chosen arbitrarily as the reference). Once every animal's EPD is on the Angus base, animals of different breeds can be ranked together.</w:t>
      </w:r>
    </w:p>
    <w:p>
      <w:pPr>
        <w:spacing w:after="160" w:line="276"/>
        <w:jc w:val="left"/>
      </w:pPr>
      <w:r>
        <w:t xml:space="preserve">The factors are estimated from the USMARC Germplasm Evaluation program, which has run sires of many breeds in a common herd, and are adjusted for the EPDs of the sires sampled. The current table covers eighteen breeds and provides factors for birth weight, weaning weight, yearling weight, maternal milk, marbling, ribeye area, fat thickness, and carcass weight. A recent methodological refinement evaluates </w:t>
      </w:r>
      <w:r>
        <w:rPr>
          <w:i/>
          <w:iCs/>
        </w:rPr>
        <w:t xml:space="preserve">postweaning gain</w:t>
      </w:r>
      <w:r>
        <w:t xml:space="preserve"> and sums weaning-weight and postweaning-gain factors to obtain the yearling-weight factor, because postweaning gain — unlike raw yearling weight — excludes maternal effects.</w:t>
      </w:r>
    </w:p>
    <w:p>
      <w:pPr>
        <w:spacing w:after="160" w:line="276"/>
        <w:jc w:val="left"/>
      </w:pPr>
      <w:r>
        <w:t xml:space="preserve">Mechanically, for breed </w:t>
      </w:r>
      <w:r>
        <w:rPr>
          <w:rFonts w:ascii="Consolas" w:cs="Consolas" w:eastAsia="Consolas" w:hAnsi="Consolas"/>
          <w:sz w:val="21"/>
          <w:szCs w:val="21"/>
        </w:rPr>
        <w:t xml:space="preserve">B</w:t>
      </w:r>
      <w:r>
        <w:t xml:space="preserve">, trait </w:t>
      </w:r>
      <w:r>
        <w:rPr>
          <w:rFonts w:ascii="Consolas" w:cs="Consolas" w:eastAsia="Consolas" w:hAnsi="Consolas"/>
          <w:sz w:val="21"/>
          <w:szCs w:val="21"/>
        </w:rPr>
        <w:t xml:space="preserve">t</w:t>
      </w:r>
      <w:r>
        <w:t xml:space="preserve">, animal </w:t>
      </w:r>
      <w:r>
        <w:rPr>
          <w:rFonts w:ascii="Consolas" w:cs="Consolas" w:eastAsia="Consolas" w:hAnsi="Consolas"/>
          <w:sz w:val="21"/>
          <w:szCs w:val="21"/>
        </w:rPr>
        <w:t xml:space="preserve">i</w:t>
      </w:r>
      <w:r>
        <w:t xml:space="preserve">:</w:t>
      </w:r>
    </w:p>
    <w:p>
      <w:pPr>
        <w:spacing w:after="140" w:before="120"/>
        <w:jc w:val="center"/>
      </w:pPr>
      <w:r>
        <w:rPr>
          <w:rFonts w:ascii="Cambria Math" w:cs="Cambria Math" w:eastAsia="Cambria Math" w:hAnsi="Cambria Math"/>
          <w:i/>
          <w:iCs/>
          <w:sz w:val="24"/>
          <w:szCs w:val="24"/>
        </w:rPr>
        <w:t xml:space="preserve">EPD_adjusted(i) = EPD_withinBreed(i) + AF(B, t)</w:t>
      </w:r>
    </w:p>
    <w:p>
      <w:pPr>
        <w:spacing w:after="160" w:line="276"/>
        <w:jc w:val="left"/>
      </w:pPr>
      <w:r>
        <w:t xml:space="preserve">where </w:t>
      </w:r>
      <w:r>
        <w:rPr>
          <w:rFonts w:ascii="Consolas" w:cs="Consolas" w:eastAsia="Consolas" w:hAnsi="Consolas"/>
          <w:sz w:val="21"/>
          <w:szCs w:val="21"/>
        </w:rPr>
        <w:t xml:space="preserve">AF(B, t)</w:t>
      </w:r>
      <w:r>
        <w:t xml:space="preserve"> is the published factor (zero for the Angus reference). The engine must ship the current factor table as built-in reference data, version it by year, let the user pick or override the table, and apply it as an explicit, visible, reversible transformation — never silently.</w:t>
      </w:r>
    </w:p>
    <w:p>
      <w:pPr>
        <w:pBdr>
          <w:left w:val="single" w:color="1F4E5C" w:sz="18" w:space="12"/>
        </w:pBdr>
        <w:spacing w:after="160" w:before="80" w:line="276"/>
        <w:ind w:left="360"/>
      </w:pPr>
      <w:r>
        <w:rPr>
          <w:i/>
          <w:iCs/>
          <w:sz w:val="21"/>
          <w:szCs w:val="21"/>
        </w:rPr>
        <w:t xml:space="preserve">Limitation the tool must communicate: across-breed factors are valid for the eight traits and eighteen breeds USMARC publishes. For any other trait (feed efficiency, stayability, foot scores, docility) there is no published factor. The engine must either refuse to build a multi-breed index on an unsupported trait, or require the user to supply their own factor and flag the result as user-derived.</w:t>
      </w:r>
    </w:p>
    <w:p>
      <w:pPr>
        <w:pStyle w:val="Heading3"/>
      </w:pPr>
      <w:r>
        <w:t xml:space="preserve">1.6.2 Genetic-evaluation-based multi-breed approaches</w:t>
      </w:r>
    </w:p>
    <w:p>
      <w:pPr>
        <w:spacing w:after="160" w:line="276"/>
        <w:jc w:val="left"/>
      </w:pPr>
      <w:r>
        <w:t xml:space="preserve">Some evaluations are </w:t>
      </w:r>
      <w:r>
        <w:rPr>
          <w:i/>
          <w:iCs/>
        </w:rPr>
        <w:t xml:space="preserve">natively</w:t>
      </w:r>
      <w:r>
        <w:t xml:space="preserve"> multi-breed: International Genetic Solutions (IGS), for example, runs a single multi-breed evaluation across several cooperating breed associations, so EPDs from those breeds are already on a common base and directly comparable. The engine should let a user declare that a set of EPDs came from a common multi-breed evaluation, in which case no adjustment factor is applied. The decision logic is: </w:t>
      </w:r>
      <w:r>
        <w:rPr>
          <w:i/>
          <w:iCs/>
        </w:rPr>
        <w:t xml:space="preserve">same evaluation, same base → compare directly; different evaluations → require adjustment factors or refuse.</w:t>
      </w:r>
    </w:p>
    <w:p>
      <w:pPr>
        <w:pStyle w:val="Heading3"/>
      </w:pPr>
      <w:r>
        <w:t xml:space="preserve">1.6.3 Heterosis</w:t>
      </w:r>
    </w:p>
    <w:p>
      <w:pPr>
        <w:spacing w:after="160" w:line="276"/>
        <w:jc w:val="left"/>
      </w:pPr>
      <w:r>
        <w:t xml:space="preserve">Across-breed adjustment factors place purebred animals on a common base. Crossbred animals additionally express </w:t>
      </w:r>
      <w:r>
        <w:rPr>
          <w:b/>
          <w:bCs/>
        </w:rPr>
        <w:t xml:space="preserve">heterosis (hybrid vigour)</w:t>
      </w:r>
      <w:r>
        <w:t xml:space="preserve"> — the performance boost from increased heterozygosity, largest for lowly heritable fitness and maternal traits. A crossbred animal's expected performance is the breed-composition-weighted average of parental breed merits </w:t>
      </w:r>
      <w:r>
        <w:rPr>
          <w:i/>
          <w:iCs/>
        </w:rPr>
        <w:t xml:space="preserve">plus</w:t>
      </w:r>
      <w:r>
        <w:t xml:space="preserve"> the heterosis retained given its breed composition. A complete multi-breed prediction is therefore </w:t>
      </w:r>
      <w:r>
        <w:rPr>
          <w:rFonts w:ascii="Consolas" w:cs="Consolas" w:eastAsia="Consolas" w:hAnsi="Consolas"/>
          <w:sz w:val="21"/>
          <w:szCs w:val="21"/>
        </w:rPr>
        <w:t xml:space="preserve">Σ (breed fraction × breed merit) + heterosis</w:t>
      </w:r>
      <w:r>
        <w:t xml:space="preserve">. For the MVP the tool will focus on across-breed adjustment of purebred-evaluated EPDs and treat heterosis modelling as a documented Phase 3 design question (Section 4).</w:t>
      </w:r>
    </w:p>
    <w:p>
      <w:pPr>
        <w:pStyle w:val="Heading2"/>
      </w:pPr>
      <w:r>
        <w:t xml:space="preserve">1.7 How Breed Associations Publish and Update EPDs</w:t>
      </w:r>
    </w:p>
    <w:p>
      <w:pPr>
        <w:spacing w:after="160" w:line="276"/>
        <w:jc w:val="left"/>
      </w:pPr>
      <w:r>
        <w:t xml:space="preserve">The tool consumes association outputs, so its import layer must reflect how those outputs are produced and released:</w:t>
      </w:r>
    </w:p>
    <w:p>
      <w:pPr>
        <w:pStyle w:val="ListParagraph"/>
        <w:numPr>
          <w:ilvl w:val="0"/>
          <w:numId w:val="2"/>
        </w:numPr>
        <w:spacing w:after="60" w:line="276"/>
      </w:pPr>
      <w:r>
        <w:rPr>
          <w:b/>
          <w:bCs/>
        </w:rPr>
        <w:t xml:space="preserve">National Cattle Evaluation (NCE).</w:t>
      </w:r>
      <w:r>
        <w:t xml:space="preserve"> Each major association runs an NCE — a large multiple-trait ssGBLUP analysis of its herdbook — on a regular cycle, historically a few times per year but increasingly </w:t>
      </w:r>
      <w:r>
        <w:rPr>
          <w:b/>
          <w:bCs/>
        </w:rPr>
        <w:t xml:space="preserve">weekly</w:t>
      </w:r>
      <w:r>
        <w:t xml:space="preserve"> for several breeds. Weekly evaluation means an animal's EPD can change between a catalogue's printing and a sale; the tool should timestamp every imported dataset.</w:t>
      </w:r>
    </w:p>
    <w:p>
      <w:pPr>
        <w:pStyle w:val="ListParagraph"/>
        <w:numPr>
          <w:ilvl w:val="0"/>
          <w:numId w:val="2"/>
        </w:numPr>
        <w:spacing w:after="60" w:line="276"/>
      </w:pPr>
      <w:r>
        <w:rPr>
          <w:b/>
          <w:bCs/>
        </w:rPr>
        <w:t xml:space="preserve">Genetic-evaluation providers.</w:t>
      </w:r>
      <w:r>
        <w:t xml:space="preserve"> Associations often outsource computation to specialist providers — Angus Genetics Inc. (American Angus), International Genetic Solutions (a multi-breed collaborative including Simmental and others), and academic/commercial evaluation centres. The provider, not just the breed, defines the evaluation identity.</w:t>
      </w:r>
    </w:p>
    <w:p>
      <w:pPr>
        <w:pStyle w:val="ListParagraph"/>
        <w:numPr>
          <w:ilvl w:val="0"/>
          <w:numId w:val="2"/>
        </w:numPr>
        <w:spacing w:after="60" w:line="276"/>
      </w:pPr>
      <w:r>
        <w:rPr>
          <w:b/>
          <w:bCs/>
        </w:rPr>
        <w:t xml:space="preserve">BIF Guidelines.</w:t>
      </w:r>
      <w:r>
        <w:t xml:space="preserve"> The Beef Improvement Federation publishes consensus guidelines for accuracy reporting, possible change, contemporary grouping, genetic-trend reporting, and across-breed adjustment. BIF guidelines are the de facto standard the tool should conform to and cite.</w:t>
      </w:r>
    </w:p>
    <w:p>
      <w:pPr>
        <w:pStyle w:val="ListParagraph"/>
        <w:numPr>
          <w:ilvl w:val="0"/>
          <w:numId w:val="2"/>
        </w:numPr>
        <w:spacing w:after="60" w:line="276"/>
      </w:pPr>
      <w:r>
        <w:rPr>
          <w:b/>
          <w:bCs/>
        </w:rPr>
        <w:t xml:space="preserve">Published indexes.</w:t>
      </w:r>
      <w:r>
        <w:t xml:space="preserve"> Associations also publish economic selection indexes (dollar-value indexes) built on their own EPDs — covered in Section 2.6. The tool must be able to both </w:t>
      </w:r>
      <w:r>
        <w:rPr>
          <w:i/>
          <w:iCs/>
        </w:rPr>
        <w:t xml:space="preserve">reproduce</w:t>
      </w:r>
      <w:r>
        <w:t xml:space="preserve"> a published index (given its weights) and let users build </w:t>
      </w:r>
      <w:r>
        <w:rPr>
          <w:i/>
          <w:iCs/>
        </w:rPr>
        <w:t xml:space="preserve">custom</w:t>
      </w:r>
      <w:r>
        <w:t xml:space="preserve"> indexes.</w:t>
      </w:r>
    </w:p>
    <w:p>
      <w:pPr>
        <w:pStyle w:val="ListParagraph"/>
        <w:numPr>
          <w:ilvl w:val="0"/>
          <w:numId w:val="2"/>
        </w:numPr>
        <w:spacing w:after="60" w:line="276"/>
      </w:pPr>
      <w:r>
        <w:rPr>
          <w:b/>
          <w:bCs/>
        </w:rPr>
        <w:t xml:space="preserve">Data formats.</w:t>
      </w:r>
      <w:r>
        <w:t xml:space="preserve"> There is no universal interchange format; associations distribute EPDs via web look-up, downloadable catalogues, registration certificates, and bulk data feeds to members. The import layer must be tolerant: CSV upload with a column-mapping step is the realistic MVP ingestion path.</w:t>
      </w:r>
    </w:p>
    <w:p>
      <w:r>
        <w:br w:type="page"/>
      </w:r>
    </w:p>
    <w:p>
      <w:pPr>
        <w:pStyle w:val="Heading1"/>
      </w:pPr>
      <w:r>
        <w:t xml:space="preserve">2. Selection Indexes</w:t>
      </w:r>
    </w:p>
    <w:p>
      <w:pPr>
        <w:pStyle w:val="Heading2"/>
      </w:pPr>
      <w:r>
        <w:t xml:space="preserve">2.1 The Problem a Selection Index Solves</w:t>
      </w:r>
    </w:p>
    <w:p>
      <w:pPr>
        <w:spacing w:after="160" w:line="276"/>
        <w:jc w:val="left"/>
      </w:pPr>
      <w:r>
        <w:t xml:space="preserve">Profit in a beef enterprise depends on many traits at once, and those traits are genetically correlated and often economically antagonistic — heavier birth weight eases growth but worsens calving ease; larger mature size raises sale weight but raises cow feed cost. Selecting on traits one at a time (</w:t>
      </w:r>
      <w:r>
        <w:rPr>
          <w:b/>
          <w:bCs/>
        </w:rPr>
        <w:t xml:space="preserve">tandem selection</w:t>
      </w:r>
      <w:r>
        <w:t xml:space="preserve">) or by setting a minimum standard on each (</w:t>
      </w:r>
      <w:r>
        <w:rPr>
          <w:b/>
          <w:bCs/>
        </w:rPr>
        <w:t xml:space="preserve">independent culling levels</w:t>
      </w:r>
      <w:r>
        <w:t xml:space="preserve">) is provably inefficient: it ignores correlations and spends selection pressure unevenly. A </w:t>
      </w:r>
      <w:r>
        <w:rPr>
          <w:b/>
          <w:bCs/>
        </w:rPr>
        <w:t xml:space="preserve">selection index</w:t>
      </w:r>
      <w:r>
        <w:t xml:space="preserve"> solves the right problem — it collapses many EPDs into a </w:t>
      </w:r>
      <w:r>
        <w:rPr>
          <w:i/>
          <w:iCs/>
        </w:rPr>
        <w:t xml:space="preserve">single</w:t>
      </w:r>
      <w:r>
        <w:t xml:space="preserve"> number, optimally weighted, that ranks animals by their expected contribution to the breeding goal. Ranking on that one number maximises genetic progress toward the goal per unit of selection intensity.</w:t>
      </w:r>
    </w:p>
    <w:p>
      <w:pPr>
        <w:pStyle w:val="Heading2"/>
      </w:pPr>
      <w:r>
        <w:t xml:space="preserve">2.2 The Mathematical Theory: Smith (1936) and Hazel (1943)</w:t>
      </w:r>
    </w:p>
    <w:p>
      <w:pPr>
        <w:spacing w:after="160" w:line="276"/>
        <w:jc w:val="left"/>
      </w:pPr>
      <w:r>
        <w:t xml:space="preserve">The selection index was introduced by L. N. Smith in 1936 for plant improvement and placed on its animal-breeding foundation by L. N. Hazel in 1943, with the companion efficiency analysis of Hazel &amp; Lush (1942). The theory has two objects that must be kept rigorously distinct — a confusion that, if carried into code, produces subtly wrong indexes.</w:t>
      </w:r>
    </w:p>
    <w:p>
      <w:pPr>
        <w:pStyle w:val="Heading3"/>
      </w:pPr>
      <w:r>
        <w:t xml:space="preserve">2.2.1 The breeding goal (aggregate genotype), H</w:t>
      </w:r>
    </w:p>
    <w:p>
      <w:pPr>
        <w:spacing w:after="160" w:line="276"/>
        <w:jc w:val="left"/>
      </w:pPr>
      <w:r>
        <w:t xml:space="preserve">The </w:t>
      </w:r>
      <w:r>
        <w:rPr>
          <w:b/>
          <w:bCs/>
        </w:rPr>
        <w:t xml:space="preserve">breeding goal</w:t>
      </w:r>
      <w:r>
        <w:t xml:space="preserve">, or </w:t>
      </w:r>
      <w:r>
        <w:rPr>
          <w:b/>
          <w:bCs/>
        </w:rPr>
        <w:t xml:space="preserve">aggregate genotype</w:t>
      </w:r>
      <w:r>
        <w:t xml:space="preserve"> </w:t>
      </w:r>
      <w:r>
        <w:rPr>
          <w:rFonts w:ascii="Consolas" w:cs="Consolas" w:eastAsia="Consolas" w:hAnsi="Consolas"/>
          <w:sz w:val="21"/>
          <w:szCs w:val="21"/>
        </w:rPr>
        <w:t xml:space="preserve">H</w:t>
      </w:r>
      <w:r>
        <w:t xml:space="preserve">, is the quantity the breeder actually wants to improve: the economically weighted sum of the true breeding values of the </w:t>
      </w:r>
      <w:r>
        <w:rPr>
          <w:b/>
          <w:bCs/>
        </w:rPr>
        <w:t xml:space="preserve">goal traits</w:t>
      </w:r>
      <w:r>
        <w:t xml:space="preserve">:</w:t>
      </w:r>
    </w:p>
    <w:p>
      <w:pPr>
        <w:spacing w:after="140" w:before="120"/>
        <w:jc w:val="center"/>
      </w:pPr>
      <w:r>
        <w:rPr>
          <w:rFonts w:ascii="Cambria Math" w:cs="Cambria Math" w:eastAsia="Cambria Math" w:hAnsi="Cambria Math"/>
          <w:i/>
          <w:iCs/>
          <w:sz w:val="24"/>
          <w:szCs w:val="24"/>
        </w:rPr>
        <w:t xml:space="preserve">H = a₁g₁ + a₂g₂ + … + a_m g_m = a'g</w:t>
      </w:r>
    </w:p>
    <w:p>
      <w:pPr>
        <w:spacing w:after="160" w:line="276"/>
        <w:jc w:val="left"/>
      </w:pPr>
      <w:r>
        <w:t xml:space="preserve">Here </w:t>
      </w:r>
      <w:r>
        <w:rPr>
          <w:rFonts w:ascii="Consolas" w:cs="Consolas" w:eastAsia="Consolas" w:hAnsi="Consolas"/>
          <w:sz w:val="21"/>
          <w:szCs w:val="21"/>
        </w:rPr>
        <w:t xml:space="preserve">g</w:t>
      </w:r>
      <w:r>
        <w:t xml:space="preserve"> is the vector of true breeding values for the </w:t>
      </w:r>
      <w:r>
        <w:rPr>
          <w:rFonts w:ascii="Consolas" w:cs="Consolas" w:eastAsia="Consolas" w:hAnsi="Consolas"/>
          <w:sz w:val="21"/>
          <w:szCs w:val="21"/>
        </w:rPr>
        <w:t xml:space="preserve">m</w:t>
      </w:r>
      <w:r>
        <w:t xml:space="preserve"> goal traits and </w:t>
      </w:r>
      <w:r>
        <w:rPr>
          <w:rFonts w:ascii="Consolas" w:cs="Consolas" w:eastAsia="Consolas" w:hAnsi="Consolas"/>
          <w:sz w:val="21"/>
          <w:szCs w:val="21"/>
        </w:rPr>
        <w:t xml:space="preserve">a</w:t>
      </w:r>
      <w:r>
        <w:t xml:space="preserve"> is the vector of </w:t>
      </w:r>
      <w:r>
        <w:rPr>
          <w:b/>
          <w:bCs/>
        </w:rPr>
        <w:t xml:space="preserve">economic weights</w:t>
      </w:r>
      <w:r>
        <w:t xml:space="preserve"> — the marginal economic value of a one-unit genetic change in each goal trait (Section 2.3). </w:t>
      </w:r>
      <w:r>
        <w:rPr>
          <w:rFonts w:ascii="Consolas" w:cs="Consolas" w:eastAsia="Consolas" w:hAnsi="Consolas"/>
          <w:sz w:val="21"/>
          <w:szCs w:val="21"/>
        </w:rPr>
        <w:t xml:space="preserve">H</w:t>
      </w:r>
      <w:r>
        <w:t xml:space="preserve"> is conceptual: it cannot be observed, because true breeding values are unknown.</w:t>
      </w:r>
    </w:p>
    <w:p>
      <w:pPr>
        <w:pStyle w:val="Heading3"/>
      </w:pPr>
      <w:r>
        <w:t xml:space="preserve">2.2.2 The selection index, I</w:t>
      </w:r>
    </w:p>
    <w:p>
      <w:pPr>
        <w:spacing w:after="160" w:line="276"/>
        <w:jc w:val="left"/>
      </w:pPr>
      <w:r>
        <w:t xml:space="preserve">The </w:t>
      </w:r>
      <w:r>
        <w:rPr>
          <w:b/>
          <w:bCs/>
        </w:rPr>
        <w:t xml:space="preserve">selection index</w:t>
      </w:r>
      <w:r>
        <w:t xml:space="preserve"> </w:t>
      </w:r>
      <w:r>
        <w:rPr>
          <w:rFonts w:ascii="Consolas" w:cs="Consolas" w:eastAsia="Consolas" w:hAnsi="Consolas"/>
          <w:sz w:val="21"/>
          <w:szCs w:val="21"/>
        </w:rPr>
        <w:t xml:space="preserve">I</w:t>
      </w:r>
      <w:r>
        <w:t xml:space="preserve"> is the observable predictor of </w:t>
      </w:r>
      <w:r>
        <w:rPr>
          <w:rFonts w:ascii="Consolas" w:cs="Consolas" w:eastAsia="Consolas" w:hAnsi="Consolas"/>
          <w:sz w:val="21"/>
          <w:szCs w:val="21"/>
        </w:rPr>
        <w:t xml:space="preserve">H</w:t>
      </w:r>
      <w:r>
        <w:t xml:space="preserve">. It is a linear combination of the </w:t>
      </w:r>
      <w:r>
        <w:rPr>
          <w:rFonts w:ascii="Consolas" w:cs="Consolas" w:eastAsia="Consolas" w:hAnsi="Consolas"/>
          <w:sz w:val="21"/>
          <w:szCs w:val="21"/>
        </w:rPr>
        <w:t xml:space="preserve">n</w:t>
      </w:r>
      <w:r>
        <w:t xml:space="preserve"> </w:t>
      </w:r>
      <w:r>
        <w:rPr>
          <w:b/>
          <w:bCs/>
        </w:rPr>
        <w:t xml:space="preserve">information sources</w:t>
      </w:r>
      <w:r>
        <w:t xml:space="preserve"> the breeder actually has — EPDs, the animal's own records, relatives' records:</w:t>
      </w:r>
    </w:p>
    <w:p>
      <w:pPr>
        <w:spacing w:after="140" w:before="120"/>
        <w:jc w:val="center"/>
      </w:pPr>
      <w:r>
        <w:rPr>
          <w:rFonts w:ascii="Cambria Math" w:cs="Cambria Math" w:eastAsia="Cambria Math" w:hAnsi="Cambria Math"/>
          <w:i/>
          <w:iCs/>
          <w:sz w:val="24"/>
          <w:szCs w:val="24"/>
        </w:rPr>
        <w:t xml:space="preserve">I = b₁x₁ + b₂x₂ + … + b_n x_n = b'x</w:t>
      </w:r>
    </w:p>
    <w:p>
      <w:pPr>
        <w:spacing w:after="160" w:line="276"/>
        <w:jc w:val="left"/>
      </w:pPr>
      <w:r>
        <w:rPr>
          <w:rFonts w:ascii="Consolas" w:cs="Consolas" w:eastAsia="Consolas" w:hAnsi="Consolas"/>
          <w:sz w:val="21"/>
          <w:szCs w:val="21"/>
        </w:rPr>
        <w:t xml:space="preserve">x</w:t>
      </w:r>
      <w:r>
        <w:t xml:space="preserve"> is the vector of information sources and </w:t>
      </w:r>
      <w:r>
        <w:rPr>
          <w:rFonts w:ascii="Consolas" w:cs="Consolas" w:eastAsia="Consolas" w:hAnsi="Consolas"/>
          <w:sz w:val="21"/>
          <w:szCs w:val="21"/>
        </w:rPr>
        <w:t xml:space="preserve">b</w:t>
      </w:r>
      <w:r>
        <w:t xml:space="preserve"> is the vector of </w:t>
      </w:r>
      <w:r>
        <w:rPr>
          <w:b/>
          <w:bCs/>
        </w:rPr>
        <w:t xml:space="preserve">index weights</w:t>
      </w:r>
      <w:r>
        <w:t xml:space="preserve"> to be solved for. The goal traits and the information sources need not be the same set and need not be equal in number: one may select on EPDs for five measured traits (</w:t>
      </w:r>
      <w:r>
        <w:rPr>
          <w:rFonts w:ascii="Consolas" w:cs="Consolas" w:eastAsia="Consolas" w:hAnsi="Consolas"/>
          <w:sz w:val="21"/>
          <w:szCs w:val="21"/>
        </w:rPr>
        <w:t xml:space="preserve">n = 5</w:t>
      </w:r>
      <w:r>
        <w:t xml:space="preserve">) to improve a goal containing three economically important traits (</w:t>
      </w:r>
      <w:r>
        <w:rPr>
          <w:rFonts w:ascii="Consolas" w:cs="Consolas" w:eastAsia="Consolas" w:hAnsi="Consolas"/>
          <w:sz w:val="21"/>
          <w:szCs w:val="21"/>
        </w:rPr>
        <w:t xml:space="preserve">m = 3</w:t>
      </w:r>
      <w:r>
        <w:t xml:space="preserve">), some of which are never measured directly.</w:t>
      </w:r>
    </w:p>
    <w:p>
      <w:pPr>
        <w:pStyle w:val="Heading3"/>
      </w:pPr>
      <w:r>
        <w:t xml:space="preserve">2.2.3 The optimality criterion and the solution</w:t>
      </w:r>
    </w:p>
    <w:p>
      <w:pPr>
        <w:spacing w:after="160" w:line="276"/>
        <w:jc w:val="left"/>
      </w:pPr>
      <w:r>
        <w:t xml:space="preserve">The index weights </w:t>
      </w:r>
      <w:r>
        <w:rPr>
          <w:rFonts w:ascii="Consolas" w:cs="Consolas" w:eastAsia="Consolas" w:hAnsi="Consolas"/>
          <w:sz w:val="21"/>
          <w:szCs w:val="21"/>
        </w:rPr>
        <w:t xml:space="preserve">b</w:t>
      </w:r>
      <w:r>
        <w:t xml:space="preserve"> are chosen to </w:t>
      </w:r>
      <w:r>
        <w:rPr>
          <w:b/>
          <w:bCs/>
        </w:rPr>
        <w:t xml:space="preserve">maximise the correlation between `I` and `H`</w:t>
      </w:r>
      <w:r>
        <w:t xml:space="preserve"> — equivalently, to minimise the mean squared error of </w:t>
      </w:r>
      <w:r>
        <w:rPr>
          <w:rFonts w:ascii="Consolas" w:cs="Consolas" w:eastAsia="Consolas" w:hAnsi="Consolas"/>
          <w:sz w:val="21"/>
          <w:szCs w:val="21"/>
        </w:rPr>
        <w:t xml:space="preserve">I</w:t>
      </w:r>
      <w:r>
        <w:t xml:space="preserve"> as a predictor of </w:t>
      </w:r>
      <w:r>
        <w:rPr>
          <w:rFonts w:ascii="Consolas" w:cs="Consolas" w:eastAsia="Consolas" w:hAnsi="Consolas"/>
          <w:sz w:val="21"/>
          <w:szCs w:val="21"/>
        </w:rPr>
        <w:t xml:space="preserve">H</w:t>
      </w:r>
      <w:r>
        <w:t xml:space="preserve">, equivalently to maximise the expected genetic gain in </w:t>
      </w:r>
      <w:r>
        <w:rPr>
          <w:rFonts w:ascii="Consolas" w:cs="Consolas" w:eastAsia="Consolas" w:hAnsi="Consolas"/>
          <w:sz w:val="21"/>
          <w:szCs w:val="21"/>
        </w:rPr>
        <w:t xml:space="preserve">H</w:t>
      </w:r>
      <w:r>
        <w:t xml:space="preserve"> from selecting on </w:t>
      </w:r>
      <w:r>
        <w:rPr>
          <w:rFonts w:ascii="Consolas" w:cs="Consolas" w:eastAsia="Consolas" w:hAnsi="Consolas"/>
          <w:sz w:val="21"/>
          <w:szCs w:val="21"/>
        </w:rPr>
        <w:t xml:space="preserve">I</w:t>
      </w:r>
      <w:r>
        <w:t xml:space="preserve">. All three criteria yield the same solution. Setting the derivative of the prediction error to zero gives the </w:t>
      </w:r>
      <w:r>
        <w:rPr>
          <w:b/>
          <w:bCs/>
        </w:rPr>
        <w:t xml:space="preserve">selection index equations</w:t>
      </w:r>
      <w:r>
        <w:t xml:space="preserve">:</w:t>
      </w:r>
    </w:p>
    <w:p>
      <w:pPr>
        <w:spacing w:after="140" w:before="120"/>
        <w:jc w:val="center"/>
      </w:pPr>
      <w:r>
        <w:rPr>
          <w:rFonts w:ascii="Cambria Math" w:cs="Cambria Math" w:eastAsia="Cambria Math" w:hAnsi="Cambria Math"/>
          <w:i/>
          <w:iCs/>
          <w:sz w:val="24"/>
          <w:szCs w:val="24"/>
        </w:rPr>
        <w:t xml:space="preserve">P b = G a       ⟹       b = P⁻¹ G a</w:t>
      </w:r>
    </w:p>
    <w:p>
      <w:pPr>
        <w:spacing w:after="160" w:line="276"/>
        <w:jc w:val="left"/>
      </w:pPr>
      <w:r>
        <w:t xml:space="preserve">where:</w:t>
      </w:r>
    </w:p>
    <w:p>
      <w:pPr>
        <w:pStyle w:val="ListParagraph"/>
        <w:numPr>
          <w:ilvl w:val="0"/>
          <w:numId w:val="2"/>
        </w:numPr>
        <w:spacing w:after="60" w:line="276"/>
      </w:pPr>
      <w:r>
        <w:rPr>
          <w:rFonts w:ascii="Consolas" w:cs="Consolas" w:eastAsia="Consolas" w:hAnsi="Consolas"/>
          <w:sz w:val="21"/>
          <w:szCs w:val="21"/>
        </w:rPr>
        <w:t xml:space="preserve">P</w:t>
      </w:r>
      <w:r>
        <w:t xml:space="preserve"> is the </w:t>
      </w:r>
      <w:r>
        <w:rPr>
          <w:rFonts w:ascii="Consolas" w:cs="Consolas" w:eastAsia="Consolas" w:hAnsi="Consolas"/>
          <w:sz w:val="21"/>
          <w:szCs w:val="21"/>
        </w:rPr>
        <w:t xml:space="preserve">n × n</w:t>
      </w:r>
      <w:r>
        <w:t xml:space="preserve"> </w:t>
      </w:r>
      <w:r>
        <w:rPr>
          <w:b/>
          <w:bCs/>
        </w:rPr>
        <w:t xml:space="preserve">variance–covariance matrix among the information sources</w:t>
      </w:r>
      <w:r>
        <w:t xml:space="preserve"> </w:t>
      </w:r>
      <w:r>
        <w:rPr>
          <w:rFonts w:ascii="Consolas" w:cs="Consolas" w:eastAsia="Consolas" w:hAnsi="Consolas"/>
          <w:sz w:val="21"/>
          <w:szCs w:val="21"/>
        </w:rPr>
        <w:t xml:space="preserve">x</w:t>
      </w:r>
      <w:r>
        <w:t xml:space="preserve"> (phenotypic (co)variances if </w:t>
      </w:r>
      <w:r>
        <w:rPr>
          <w:rFonts w:ascii="Consolas" w:cs="Consolas" w:eastAsia="Consolas" w:hAnsi="Consolas"/>
          <w:sz w:val="21"/>
          <w:szCs w:val="21"/>
        </w:rPr>
        <w:t xml:space="preserve">x</w:t>
      </w:r>
      <w:r>
        <w:t xml:space="preserve"> are records; the appropriate (co)variances of EPDs if </w:t>
      </w:r>
      <w:r>
        <w:rPr>
          <w:rFonts w:ascii="Consolas" w:cs="Consolas" w:eastAsia="Consolas" w:hAnsi="Consolas"/>
          <w:sz w:val="21"/>
          <w:szCs w:val="21"/>
        </w:rPr>
        <w:t xml:space="preserve">x</w:t>
      </w:r>
      <w:r>
        <w:t xml:space="preserve"> are EPDs).</w:t>
      </w:r>
    </w:p>
    <w:p>
      <w:pPr>
        <w:pStyle w:val="ListParagraph"/>
        <w:numPr>
          <w:ilvl w:val="0"/>
          <w:numId w:val="2"/>
        </w:numPr>
        <w:spacing w:after="60" w:line="276"/>
      </w:pPr>
      <w:r>
        <w:rPr>
          <w:rFonts w:ascii="Consolas" w:cs="Consolas" w:eastAsia="Consolas" w:hAnsi="Consolas"/>
          <w:sz w:val="21"/>
          <w:szCs w:val="21"/>
        </w:rPr>
        <w:t xml:space="preserve">G</w:t>
      </w:r>
      <w:r>
        <w:t xml:space="preserve"> is the </w:t>
      </w:r>
      <w:r>
        <w:rPr>
          <w:rFonts w:ascii="Consolas" w:cs="Consolas" w:eastAsia="Consolas" w:hAnsi="Consolas"/>
          <w:sz w:val="21"/>
          <w:szCs w:val="21"/>
        </w:rPr>
        <w:t xml:space="preserve">n × m</w:t>
      </w:r>
      <w:r>
        <w:t xml:space="preserve"> </w:t>
      </w:r>
      <w:r>
        <w:rPr>
          <w:b/>
          <w:bCs/>
        </w:rPr>
        <w:t xml:space="preserve">covariance matrix between the information sources and the goal-trait breeding values</w:t>
      </w:r>
      <w:r>
        <w:t xml:space="preserve"> — element </w:t>
      </w:r>
      <w:r>
        <w:rPr>
          <w:rFonts w:ascii="Consolas" w:cs="Consolas" w:eastAsia="Consolas" w:hAnsi="Consolas"/>
          <w:sz w:val="21"/>
          <w:szCs w:val="21"/>
        </w:rPr>
        <w:t xml:space="preserve">G_jk</w:t>
      </w:r>
      <w:r>
        <w:t xml:space="preserve"> is the genetic covariance between information source </w:t>
      </w:r>
      <w:r>
        <w:rPr>
          <w:rFonts w:ascii="Consolas" w:cs="Consolas" w:eastAsia="Consolas" w:hAnsi="Consolas"/>
          <w:sz w:val="21"/>
          <w:szCs w:val="21"/>
        </w:rPr>
        <w:t xml:space="preserve">j</w:t>
      </w:r>
      <w:r>
        <w:t xml:space="preserve"> and goal trait </w:t>
      </w:r>
      <w:r>
        <w:rPr>
          <w:rFonts w:ascii="Consolas" w:cs="Consolas" w:eastAsia="Consolas" w:hAnsi="Consolas"/>
          <w:sz w:val="21"/>
          <w:szCs w:val="21"/>
        </w:rPr>
        <w:t xml:space="preserve">k</w:t>
      </w:r>
      <w:r>
        <w:t xml:space="preserve">.</w:t>
      </w:r>
    </w:p>
    <w:p>
      <w:pPr>
        <w:pStyle w:val="ListParagraph"/>
        <w:numPr>
          <w:ilvl w:val="0"/>
          <w:numId w:val="2"/>
        </w:numPr>
        <w:spacing w:after="60" w:line="276"/>
      </w:pPr>
      <w:r>
        <w:rPr>
          <w:rFonts w:ascii="Consolas" w:cs="Consolas" w:eastAsia="Consolas" w:hAnsi="Consolas"/>
          <w:sz w:val="21"/>
          <w:szCs w:val="21"/>
        </w:rPr>
        <w:t xml:space="preserve">a</w:t>
      </w:r>
      <w:r>
        <w:t xml:space="preserve"> is the </w:t>
      </w:r>
      <w:r>
        <w:rPr>
          <w:rFonts w:ascii="Consolas" w:cs="Consolas" w:eastAsia="Consolas" w:hAnsi="Consolas"/>
          <w:sz w:val="21"/>
          <w:szCs w:val="21"/>
        </w:rPr>
        <w:t xml:space="preserve">m × 1</w:t>
      </w:r>
      <w:r>
        <w:t xml:space="preserve"> vector of </w:t>
      </w:r>
      <w:r>
        <w:rPr>
          <w:b/>
          <w:bCs/>
        </w:rPr>
        <w:t xml:space="preserve">economic weights</w:t>
      </w:r>
      <w:r>
        <w:t xml:space="preserve"> on the goal traits.</w:t>
      </w:r>
    </w:p>
    <w:p>
      <w:pPr>
        <w:pStyle w:val="ListParagraph"/>
        <w:numPr>
          <w:ilvl w:val="0"/>
          <w:numId w:val="2"/>
        </w:numPr>
        <w:spacing w:after="60" w:line="276"/>
      </w:pPr>
      <w:r>
        <w:rPr>
          <w:rFonts w:ascii="Consolas" w:cs="Consolas" w:eastAsia="Consolas" w:hAnsi="Consolas"/>
          <w:sz w:val="21"/>
          <w:szCs w:val="21"/>
        </w:rPr>
        <w:t xml:space="preserve">b</w:t>
      </w:r>
      <w:r>
        <w:t xml:space="preserve"> is the </w:t>
      </w:r>
      <w:r>
        <w:rPr>
          <w:rFonts w:ascii="Consolas" w:cs="Consolas" w:eastAsia="Consolas" w:hAnsi="Consolas"/>
          <w:sz w:val="21"/>
          <w:szCs w:val="21"/>
        </w:rPr>
        <w:t xml:space="preserve">n × 1</w:t>
      </w:r>
      <w:r>
        <w:t xml:space="preserve"> solution vector of </w:t>
      </w:r>
      <w:r>
        <w:rPr>
          <w:b/>
          <w:bCs/>
        </w:rPr>
        <w:t xml:space="preserve">index weights</w:t>
      </w:r>
      <w:r>
        <w:t xml:space="preserve"> applied to the information sources.</w:t>
      </w:r>
    </w:p>
    <w:p>
      <w:pPr>
        <w:spacing w:after="160" w:line="276"/>
        <w:jc w:val="left"/>
      </w:pPr>
      <w:r>
        <w:t xml:space="preserve">This single equation, </w:t>
      </w:r>
      <w:r>
        <w:rPr>
          <w:rFonts w:ascii="Consolas" w:cs="Consolas" w:eastAsia="Consolas" w:hAnsi="Consolas"/>
          <w:sz w:val="21"/>
          <w:szCs w:val="21"/>
        </w:rPr>
        <w:t xml:space="preserve">b = P⁻¹Ga</w:t>
      </w:r>
      <w:r>
        <w:t xml:space="preserve">, is the mathematical heart of the entire software. Everything in the engine either prepares its three inputs (</w:t>
      </w:r>
      <w:r>
        <w:rPr>
          <w:rFonts w:ascii="Consolas" w:cs="Consolas" w:eastAsia="Consolas" w:hAnsi="Consolas"/>
          <w:sz w:val="21"/>
          <w:szCs w:val="21"/>
        </w:rPr>
        <w:t xml:space="preserve">P</w:t>
      </w:r>
      <w:r>
        <w:t xml:space="preserve">, </w:t>
      </w:r>
      <w:r>
        <w:rPr>
          <w:rFonts w:ascii="Consolas" w:cs="Consolas" w:eastAsia="Consolas" w:hAnsi="Consolas"/>
          <w:sz w:val="21"/>
          <w:szCs w:val="21"/>
        </w:rPr>
        <w:t xml:space="preserve">G</w:t>
      </w:r>
      <w:r>
        <w:t xml:space="preserve">, </w:t>
      </w:r>
      <w:r>
        <w:rPr>
          <w:rFonts w:ascii="Consolas" w:cs="Consolas" w:eastAsia="Consolas" w:hAnsi="Consolas"/>
          <w:sz w:val="21"/>
          <w:szCs w:val="21"/>
        </w:rPr>
        <w:t xml:space="preserve">a</w:t>
      </w:r>
      <w:r>
        <w:t xml:space="preserve">) or consumes its output (</w:t>
      </w:r>
      <w:r>
        <w:rPr>
          <w:rFonts w:ascii="Consolas" w:cs="Consolas" w:eastAsia="Consolas" w:hAnsi="Consolas"/>
          <w:sz w:val="21"/>
          <w:szCs w:val="21"/>
        </w:rPr>
        <w:t xml:space="preserve">b</w:t>
      </w:r>
      <w:r>
        <w:t xml:space="preserve">).</w:t>
      </w:r>
    </w:p>
    <w:p>
      <w:pPr>
        <w:pStyle w:val="Heading3"/>
      </w:pPr>
      <w:r>
        <w:t xml:space="preserve">2.2.4 The practical case: indexing directly on EPDs</w:t>
      </w:r>
    </w:p>
    <w:p>
      <w:pPr>
        <w:spacing w:after="160" w:line="276"/>
        <w:jc w:val="left"/>
      </w:pPr>
      <w:r>
        <w:t xml:space="preserve">In the beef-cattle context the information sources are usually </w:t>
      </w:r>
      <w:r>
        <w:rPr>
          <w:b/>
          <w:bCs/>
        </w:rPr>
        <w:t xml:space="preserve">EPDs already produced by a national evaluation</w:t>
      </w:r>
      <w:r>
        <w:t xml:space="preserve">, not raw phenotypes. This is the case the MVP must implement, and it simplifies the algebra in an important way. An EPD is itself a BLUP prediction of (half) the breeding value; if EPDs were perfectly accurate they would </w:t>
      </w:r>
      <w:r>
        <w:rPr>
          <w:i/>
          <w:iCs/>
        </w:rPr>
        <w:t xml:space="preserve">equal</w:t>
      </w:r>
      <w:r>
        <w:t xml:space="preserve"> the goal-trait breeding values, and the optimal index would simply apply the economic weights directly: </w:t>
      </w:r>
      <w:r>
        <w:rPr>
          <w:rFonts w:ascii="Consolas" w:cs="Consolas" w:eastAsia="Consolas" w:hAnsi="Consolas"/>
          <w:sz w:val="21"/>
          <w:szCs w:val="21"/>
        </w:rPr>
        <w:t xml:space="preserve">I = a'·EPD</w:t>
      </w:r>
      <w:r>
        <w:t xml:space="preserve">. With imperfect and unequal accuracy, the rigorous treatment still solves </w:t>
      </w:r>
      <w:r>
        <w:rPr>
          <w:rFonts w:ascii="Consolas" w:cs="Consolas" w:eastAsia="Consolas" w:hAnsi="Consolas"/>
          <w:sz w:val="21"/>
          <w:szCs w:val="21"/>
        </w:rPr>
        <w:t xml:space="preserve">b = P⁻¹Ga</w:t>
      </w:r>
      <w:r>
        <w:t xml:space="preserve">, but with </w:t>
      </w:r>
      <w:r>
        <w:rPr>
          <w:rFonts w:ascii="Consolas" w:cs="Consolas" w:eastAsia="Consolas" w:hAnsi="Consolas"/>
          <w:sz w:val="21"/>
          <w:szCs w:val="21"/>
        </w:rPr>
        <w:t xml:space="preserve">P</w:t>
      </w:r>
      <w:r>
        <w:t xml:space="preserve"> and </w:t>
      </w:r>
      <w:r>
        <w:rPr>
          <w:rFonts w:ascii="Consolas" w:cs="Consolas" w:eastAsia="Consolas" w:hAnsi="Consolas"/>
          <w:sz w:val="21"/>
          <w:szCs w:val="21"/>
        </w:rPr>
        <w:t xml:space="preserve">G</w:t>
      </w:r>
      <w:r>
        <w:t xml:space="preserve"> interpreted as (co)variance matrices </w:t>
      </w:r>
      <w:r>
        <w:rPr>
          <w:i/>
          <w:iCs/>
        </w:rPr>
        <w:t xml:space="preserve">of the EPDs</w:t>
      </w:r>
      <w:r>
        <w:t xml:space="preserve"> rather than of phenotypes.</w:t>
      </w:r>
    </w:p>
    <w:p>
      <w:pPr>
        <w:spacing w:after="160" w:line="276"/>
        <w:jc w:val="left"/>
      </w:pPr>
      <w:r>
        <w:t xml:space="preserve">Two defensible levels of rigour result, and the tool should expose both:</w:t>
      </w:r>
    </w:p>
    <w:p>
      <w:pPr>
        <w:pStyle w:val="ListParagraph"/>
        <w:numPr>
          <w:ilvl w:val="0"/>
          <w:numId w:val="2"/>
        </w:numPr>
        <w:spacing w:after="60" w:line="276"/>
      </w:pPr>
      <w:r>
        <w:rPr>
          <w:b/>
          <w:bCs/>
        </w:rPr>
        <w:t xml:space="preserve">Economic-weight index (the common published form).</w:t>
      </w:r>
      <w:r>
        <w:t xml:space="preserve"> Set </w:t>
      </w:r>
      <w:r>
        <w:rPr>
          <w:rFonts w:ascii="Consolas" w:cs="Consolas" w:eastAsia="Consolas" w:hAnsi="Consolas"/>
          <w:sz w:val="21"/>
          <w:szCs w:val="21"/>
        </w:rPr>
        <w:t xml:space="preserve">b = a</w:t>
      </w:r>
      <w:r>
        <w:t xml:space="preserve"> directly: the index is the economically weighted sum of EPDs, after putting all EPDs on a common base. This is exactly how associations present </w:t>
      </w:r>
      <w:r>
        <w:rPr>
          <w:rFonts w:ascii="Consolas" w:cs="Consolas" w:eastAsia="Consolas" w:hAnsi="Consolas"/>
          <w:sz w:val="21"/>
          <w:szCs w:val="21"/>
        </w:rPr>
        <w:t xml:space="preserve">$</w:t>
      </w:r>
      <w:r>
        <w:t xml:space="preserve">-indexes to producers, and it is correct when EPD accuracies are reasonably high and similar. It is transparent and is the right </w:t>
      </w:r>
      <w:r>
        <w:rPr>
          <w:i/>
          <w:iCs/>
        </w:rPr>
        <w:t xml:space="preserve">default</w:t>
      </w:r>
      <w:r>
        <w:t xml:space="preserve"> for the MVP.</w:t>
      </w:r>
    </w:p>
    <w:p>
      <w:pPr>
        <w:pStyle w:val="ListParagraph"/>
        <w:numPr>
          <w:ilvl w:val="0"/>
          <w:numId w:val="2"/>
        </w:numPr>
        <w:spacing w:after="60" w:line="276"/>
      </w:pPr>
      <w:r>
        <w:rPr>
          <w:b/>
          <w:bCs/>
        </w:rPr>
        <w:t xml:space="preserve">Full BLUP-index form.</w:t>
      </w:r>
      <w:r>
        <w:t xml:space="preserve"> Solve </w:t>
      </w:r>
      <w:r>
        <w:rPr>
          <w:rFonts w:ascii="Consolas" w:cs="Consolas" w:eastAsia="Consolas" w:hAnsi="Consolas"/>
          <w:sz w:val="21"/>
          <w:szCs w:val="21"/>
        </w:rPr>
        <w:t xml:space="preserve">b = P⁻¹Ga</w:t>
      </w:r>
      <w:r>
        <w:t xml:space="preserve"> using the EPD (co)variance structure, which down-weights low-accuracy and highly correlated sources. This is the technically superior treatment when accuracies vary widely and is the right </w:t>
      </w:r>
      <w:r>
        <w:rPr>
          <w:i/>
          <w:iCs/>
        </w:rPr>
        <w:t xml:space="preserve">advanced</w:t>
      </w:r>
      <w:r>
        <w:t xml:space="preserve"> mode. It requires the genetic-parameter matrices of Section 2.4 and per-animal accuracies.</w:t>
      </w:r>
    </w:p>
    <w:p>
      <w:pPr>
        <w:pBdr>
          <w:left w:val="single" w:color="1F4E5C" w:sz="18" w:space="12"/>
        </w:pBdr>
        <w:spacing w:after="160" w:before="80" w:line="276"/>
        <w:ind w:left="360"/>
      </w:pPr>
      <w:r>
        <w:rPr>
          <w:i/>
          <w:iCs/>
          <w:sz w:val="21"/>
          <w:szCs w:val="21"/>
        </w:rPr>
        <w:t xml:space="preserve">Design implication: the engine should implement the full `b = P⁻¹Ga` solver as the core, and treat the economic-weight index as the special case obtained when `P⁻¹G = I`. Presenting the economic-weight index as the default and the BLUP-index as an 'accuracy-adjusted' advanced option gives users both transparency and rigour without two separate code paths.</w:t>
      </w:r>
    </w:p>
    <w:p>
      <w:pPr>
        <w:pStyle w:val="Heading2"/>
      </w:pPr>
      <w:r>
        <w:t xml:space="preserve">2.3 Economic Weights</w:t>
      </w:r>
    </w:p>
    <w:p>
      <w:pPr>
        <w:spacing w:after="160" w:line="276"/>
        <w:jc w:val="left"/>
      </w:pPr>
      <w:r>
        <w:t xml:space="preserve">The </w:t>
      </w:r>
      <w:r>
        <w:rPr>
          <w:b/>
          <w:bCs/>
        </w:rPr>
        <w:t xml:space="preserve">economic weight</w:t>
      </w:r>
      <w:r>
        <w:t xml:space="preserve"> (economic value, </w:t>
      </w:r>
      <w:r>
        <w:rPr>
          <w:rFonts w:ascii="Consolas" w:cs="Consolas" w:eastAsia="Consolas" w:hAnsi="Consolas"/>
          <w:sz w:val="21"/>
          <w:szCs w:val="21"/>
        </w:rPr>
        <w:t xml:space="preserve">a_k</w:t>
      </w:r>
      <w:r>
        <w:t xml:space="preserve">) of goal trait </w:t>
      </w:r>
      <w:r>
        <w:rPr>
          <w:rFonts w:ascii="Consolas" w:cs="Consolas" w:eastAsia="Consolas" w:hAnsi="Consolas"/>
          <w:sz w:val="21"/>
          <w:szCs w:val="21"/>
        </w:rPr>
        <w:t xml:space="preserve">k</w:t>
      </w:r>
      <w:r>
        <w:t xml:space="preserve"> is the change in profit per animal (or per cow, or per unit of some defined base) resulting from a one-unit improvement in that trait, holding all other traits constant. Economic weights are what make an index an </w:t>
      </w:r>
      <w:r>
        <w:rPr>
          <w:i/>
          <w:iCs/>
        </w:rPr>
        <w:t xml:space="preserve">economic</w:t>
      </w:r>
      <w:r>
        <w:t xml:space="preserve"> index rather than an arbitrary one; they are also the single most consequential and most context-dependent input.</w:t>
      </w:r>
    </w:p>
    <w:p>
      <w:pPr>
        <w:pStyle w:val="Heading3"/>
      </w:pPr>
      <w:r>
        <w:t xml:space="preserve">2.3.1 Why economic weights matter and why they differ by system</w:t>
      </w:r>
    </w:p>
    <w:p>
      <w:pPr>
        <w:spacing w:after="160" w:line="276"/>
        <w:jc w:val="left"/>
      </w:pPr>
      <w:r>
        <w:t xml:space="preserve">Two herds with identical genetics but different production systems should select differently. A </w:t>
      </w:r>
      <w:r>
        <w:rPr>
          <w:b/>
          <w:bCs/>
        </w:rPr>
        <w:t xml:space="preserve">terminal</w:t>
      </w:r>
      <w:r>
        <w:t xml:space="preserve"> operation that sells every calf for slaughter places no value on maternal milk or stayability and high value on growth and carcass merit. A </w:t>
      </w:r>
      <w:r>
        <w:rPr>
          <w:b/>
          <w:bCs/>
        </w:rPr>
        <w:t xml:space="preserve">self-replacing maternal</w:t>
      </w:r>
      <w:r>
        <w:t xml:space="preserve"> operation that keeps its own heifers places large value on fertility, calving ease, milk, and moderate mature size, because cow costs and reproduction dominate its profit. The economic weight vector </w:t>
      </w:r>
      <w:r>
        <w:rPr>
          <w:rFonts w:ascii="Consolas" w:cs="Consolas" w:eastAsia="Consolas" w:hAnsi="Consolas"/>
          <w:sz w:val="21"/>
          <w:szCs w:val="21"/>
        </w:rPr>
        <w:t xml:space="preserve">a</w:t>
      </w:r>
      <w:r>
        <w:t xml:space="preserve"> is precisely where this difference is encoded. A correct index for one system is a wrong index for the other — not because the genetics differ but because </w:t>
      </w:r>
      <w:r>
        <w:rPr>
          <w:rFonts w:ascii="Consolas" w:cs="Consolas" w:eastAsia="Consolas" w:hAnsi="Consolas"/>
          <w:sz w:val="21"/>
          <w:szCs w:val="21"/>
        </w:rPr>
        <w:t xml:space="preserve">a</w:t>
      </w:r>
      <w:r>
        <w:t xml:space="preserve"> differs.</w:t>
      </w:r>
    </w:p>
    <w:p>
      <w:pPr>
        <w:pStyle w:val="Heading3"/>
      </w:pPr>
      <w:r>
        <w:t xml:space="preserve">2.3.2 How economic weights are derived</w:t>
      </w:r>
    </w:p>
    <w:p>
      <w:pPr>
        <w:spacing w:after="160" w:line="276"/>
        <w:jc w:val="left"/>
      </w:pPr>
      <w:r>
        <w:t xml:space="preserve">Economic weights are derived by </w:t>
      </w:r>
      <w:r>
        <w:rPr>
          <w:b/>
          <w:bCs/>
        </w:rPr>
        <w:t xml:space="preserve">profit-function differentiation</w:t>
      </w:r>
      <w:r>
        <w:t xml:space="preserve">. One writes a </w:t>
      </w:r>
      <w:r>
        <w:rPr>
          <w:b/>
          <w:bCs/>
        </w:rPr>
        <w:t xml:space="preserve">bio-economic model</w:t>
      </w:r>
      <w:r>
        <w:t xml:space="preserve"> of the enterprise: a profit function </w:t>
      </w:r>
      <w:r>
        <w:rPr>
          <w:rFonts w:ascii="Consolas" w:cs="Consolas" w:eastAsia="Consolas" w:hAnsi="Consolas"/>
          <w:sz w:val="21"/>
          <w:szCs w:val="21"/>
        </w:rPr>
        <w:t xml:space="preserve">π</w:t>
      </w:r>
      <w:r>
        <w:t xml:space="preserve"> expressing revenue minus cost as a function of the trait levels </w:t>
      </w:r>
      <w:r>
        <w:rPr>
          <w:rFonts w:ascii="Consolas" w:cs="Consolas" w:eastAsia="Consolas" w:hAnsi="Consolas"/>
          <w:sz w:val="21"/>
          <w:szCs w:val="21"/>
        </w:rPr>
        <w:t xml:space="preserve">t₁,…,t_m</w:t>
      </w:r>
      <w:r>
        <w:t xml:space="preserve">, prices, and system parameters (herd size, marketing endpoint, feed costs, reproductive rates, death loss, discount rate). The economic weight of trait </w:t>
      </w:r>
      <w:r>
        <w:rPr>
          <w:rFonts w:ascii="Consolas" w:cs="Consolas" w:eastAsia="Consolas" w:hAnsi="Consolas"/>
          <w:sz w:val="21"/>
          <w:szCs w:val="21"/>
        </w:rPr>
        <w:t xml:space="preserve">k</w:t>
      </w:r>
      <w:r>
        <w:t xml:space="preserve"> is the partial derivative of profit with respect to that trait, evaluated at the current population mean:</w:t>
      </w:r>
    </w:p>
    <w:p>
      <w:pPr>
        <w:spacing w:after="140" w:before="120"/>
        <w:jc w:val="center"/>
      </w:pPr>
      <w:r>
        <w:rPr>
          <w:rFonts w:ascii="Cambria Math" w:cs="Cambria Math" w:eastAsia="Cambria Math" w:hAnsi="Cambria Math"/>
          <w:i/>
          <w:iCs/>
          <w:sz w:val="24"/>
          <w:szCs w:val="24"/>
        </w:rPr>
        <w:t xml:space="preserve">a_k = ∂π / ∂t_k     evaluated at the current trait means</w:t>
      </w:r>
    </w:p>
    <w:p>
      <w:pPr>
        <w:spacing w:after="160" w:line="276"/>
        <w:jc w:val="left"/>
      </w:pPr>
      <w:r>
        <w:t xml:space="preserve">In practice the derivative is taken numerically: the model computes profit at the baseline, then re-computes it after perturbing trait </w:t>
      </w:r>
      <w:r>
        <w:rPr>
          <w:rFonts w:ascii="Consolas" w:cs="Consolas" w:eastAsia="Consolas" w:hAnsi="Consolas"/>
          <w:sz w:val="21"/>
          <w:szCs w:val="21"/>
        </w:rPr>
        <w:t xml:space="preserve">k</w:t>
      </w:r>
      <w:r>
        <w:t xml:space="preserve"> by one unit (or a small increment), and the difference is the economic weight. Several refinements matter and should appear in the tool's economic-weight module (a Phase-2 feature beyond the MVP, but designed for now):</w:t>
      </w:r>
    </w:p>
    <w:p>
      <w:pPr>
        <w:pStyle w:val="ListParagraph"/>
        <w:numPr>
          <w:ilvl w:val="0"/>
          <w:numId w:val="2"/>
        </w:numPr>
        <w:spacing w:after="60" w:line="276"/>
      </w:pPr>
      <w:r>
        <w:rPr>
          <w:b/>
          <w:bCs/>
        </w:rPr>
        <w:t xml:space="preserve">Per-cow vs. per-calf vs. per-unit basis.</w:t>
      </w:r>
      <w:r>
        <w:t xml:space="preserve"> Economic weights must share a common denominator; mixing per-cow and per-calf weights corrupts the index. The tool must declare and enforce one basis.</w:t>
      </w:r>
    </w:p>
    <w:p>
      <w:pPr>
        <w:pStyle w:val="ListParagraph"/>
        <w:numPr>
          <w:ilvl w:val="0"/>
          <w:numId w:val="2"/>
        </w:numPr>
        <w:spacing w:after="60" w:line="276"/>
      </w:pPr>
      <w:r>
        <w:rPr>
          <w:b/>
          <w:bCs/>
        </w:rPr>
        <w:t xml:space="preserve">Non-linearity and diminishing returns.</w:t>
      </w:r>
      <w:r>
        <w:t xml:space="preserve"> Profit is rarely linear in a trait — calving-ease value is large when calving difficulty is common and small when it is rare; mature-size value can change sign. Economic weights are therefore local derivatives valid near current means and should be re-derived if the population mean moves substantially.</w:t>
      </w:r>
    </w:p>
    <w:p>
      <w:pPr>
        <w:pStyle w:val="ListParagraph"/>
        <w:numPr>
          <w:ilvl w:val="0"/>
          <w:numId w:val="2"/>
        </w:numPr>
        <w:spacing w:after="60" w:line="276"/>
      </w:pPr>
      <w:r>
        <w:rPr>
          <w:b/>
          <w:bCs/>
        </w:rPr>
        <w:t xml:space="preserve">Discounted gene flow.</w:t>
      </w:r>
      <w:r>
        <w:t xml:space="preserve"> A genetic change expresses itself in descendants over many years and across both sexes; </w:t>
      </w:r>
      <w:r>
        <w:rPr>
          <w:b/>
          <w:bCs/>
        </w:rPr>
        <w:t xml:space="preserve">discounted gene-flow</w:t>
      </w:r>
      <w:r>
        <w:t xml:space="preserve"> methods weight those future expressions by when and how often they occur and discount them to present value. Rigorous economic weights for traits like stayability use this.</w:t>
      </w:r>
    </w:p>
    <w:p>
      <w:pPr>
        <w:pStyle w:val="ListParagraph"/>
        <w:numPr>
          <w:ilvl w:val="0"/>
          <w:numId w:val="2"/>
        </w:numPr>
        <w:spacing w:after="60" w:line="276"/>
      </w:pPr>
      <w:r>
        <w:rPr>
          <w:b/>
          <w:bCs/>
        </w:rPr>
        <w:t xml:space="preserve">Antagonisms.</w:t>
      </w:r>
      <w:r>
        <w:t xml:space="preserve"> Because traits are correlated, the </w:t>
      </w:r>
      <w:r>
        <w:rPr>
          <w:i/>
          <w:iCs/>
        </w:rPr>
        <w:t xml:space="preserve">correlated</w:t>
      </w:r>
      <w:r>
        <w:t xml:space="preserve"> economic effect of selecting on one trait matters; the index handles this automatically through </w:t>
      </w:r>
      <w:r>
        <w:rPr>
          <w:rFonts w:ascii="Consolas" w:cs="Consolas" w:eastAsia="Consolas" w:hAnsi="Consolas"/>
          <w:sz w:val="21"/>
          <w:szCs w:val="21"/>
        </w:rPr>
        <w:t xml:space="preserve">G</w:t>
      </w:r>
      <w:r>
        <w:t xml:space="preserve">, but the economic weights themselves must be true </w:t>
      </w:r>
      <w:r>
        <w:rPr>
          <w:i/>
          <w:iCs/>
        </w:rPr>
        <w:t xml:space="preserve">partial</w:t>
      </w:r>
      <w:r>
        <w:t xml:space="preserve"> derivatives (other traits held constant), or the antagonism is double-counted.</w:t>
      </w:r>
    </w:p>
    <w:p>
      <w:pPr>
        <w:pStyle w:val="Heading3"/>
      </w:pPr>
      <w:r>
        <w:t xml:space="preserve">2.3.3 How the tool will handle economic weights</w:t>
      </w:r>
    </w:p>
    <w:p>
      <w:pPr>
        <w:spacing w:after="160" w:line="276"/>
        <w:jc w:val="left"/>
      </w:pPr>
      <w:r>
        <w:t xml:space="preserve">Three input modes, in increasing order of sophistication, and the MVP must support at least the first two:</w:t>
      </w:r>
    </w:p>
    <w:p>
      <w:pPr>
        <w:pStyle w:val="ListParagraph"/>
        <w:numPr>
          <w:ilvl w:val="0"/>
          <w:numId w:val="2"/>
        </w:numPr>
        <w:spacing w:after="60" w:line="276"/>
      </w:pPr>
      <w:r>
        <w:rPr>
          <w:b/>
          <w:bCs/>
        </w:rPr>
        <w:t xml:space="preserve">Direct entry.</w:t>
      </w:r>
      <w:r>
        <w:t xml:space="preserve"> The user types in an economic weight for each goal trait. Maximum flexibility; demands that the user knows their numbers. Always available.</w:t>
      </w:r>
    </w:p>
    <w:p>
      <w:pPr>
        <w:pStyle w:val="ListParagraph"/>
        <w:numPr>
          <w:ilvl w:val="0"/>
          <w:numId w:val="2"/>
        </w:numPr>
        <w:spacing w:after="60" w:line="276"/>
      </w:pPr>
      <w:r>
        <w:rPr>
          <w:b/>
          <w:bCs/>
        </w:rPr>
        <w:t xml:space="preserve">Published-index presets.</w:t>
      </w:r>
      <w:r>
        <w:t xml:space="preserve"> The user picks a published index (e.g., a terminal </w:t>
      </w:r>
      <w:r>
        <w:rPr>
          <w:rFonts w:ascii="Consolas" w:cs="Consolas" w:eastAsia="Consolas" w:hAnsi="Consolas"/>
          <w:sz w:val="21"/>
          <w:szCs w:val="21"/>
        </w:rPr>
        <w:t xml:space="preserve">$</w:t>
      </w:r>
      <w:r>
        <w:t xml:space="preserve">-index) and the tool loads its trait list and weights as a starting point, which the user may edit. Best for producers who want a credible default.</w:t>
      </w:r>
    </w:p>
    <w:p>
      <w:pPr>
        <w:pStyle w:val="ListParagraph"/>
        <w:numPr>
          <w:ilvl w:val="0"/>
          <w:numId w:val="2"/>
        </w:numPr>
        <w:spacing w:after="60" w:line="276"/>
      </w:pPr>
      <w:r>
        <w:rPr>
          <w:b/>
          <w:bCs/>
        </w:rPr>
        <w:t xml:space="preserve">Bio-economic derivation (post-MVP).</w:t>
      </w:r>
      <w:r>
        <w:t xml:space="preserve"> The user describes their production system — herd size, marketing endpoint, prices, reproductive rates, feed costs — and the tool runs the profit model and differentiates it to </w:t>
      </w:r>
      <w:r>
        <w:rPr>
          <w:i/>
          <w:iCs/>
        </w:rPr>
        <w:t xml:space="preserve">derive</w:t>
      </w:r>
      <w:r>
        <w:t xml:space="preserve"> </w:t>
      </w:r>
      <w:r>
        <w:rPr>
          <w:rFonts w:ascii="Consolas" w:cs="Consolas" w:eastAsia="Consolas" w:hAnsi="Consolas"/>
          <w:sz w:val="21"/>
          <w:szCs w:val="21"/>
        </w:rPr>
        <w:t xml:space="preserve">a</w:t>
      </w:r>
      <w:r>
        <w:t xml:space="preserve">. This is the iGenDec-style capability and is the most valuable long-term feature; it is explicitly a Phase-2 build, designed-for in Phase 3.</w:t>
      </w:r>
    </w:p>
    <w:p>
      <w:pPr>
        <w:pStyle w:val="Heading2"/>
      </w:pPr>
      <w:r>
        <w:t xml:space="preserve">2.4 Genetic Parameters: Variance–Covariance Matrices</w:t>
      </w:r>
    </w:p>
    <w:p>
      <w:pPr>
        <w:spacing w:after="160" w:line="276"/>
        <w:jc w:val="left"/>
      </w:pPr>
      <w:r>
        <w:t xml:space="preserve">To solve </w:t>
      </w:r>
      <w:r>
        <w:rPr>
          <w:rFonts w:ascii="Consolas" w:cs="Consolas" w:eastAsia="Consolas" w:hAnsi="Consolas"/>
          <w:sz w:val="21"/>
          <w:szCs w:val="21"/>
        </w:rPr>
        <w:t xml:space="preserve">b = P⁻¹Ga</w:t>
      </w:r>
      <w:r>
        <w:t xml:space="preserve"> in its rigorous form the engine needs the (co)variance structure among traits — the </w:t>
      </w:r>
      <w:r>
        <w:rPr>
          <w:b/>
          <w:bCs/>
        </w:rPr>
        <w:t xml:space="preserve">genetic parameters</w:t>
      </w:r>
      <w:r>
        <w:t xml:space="preserve">. These are population properties, estimated from large datasets, and consist of:</w:t>
      </w:r>
    </w:p>
    <w:p>
      <w:pPr>
        <w:pStyle w:val="ListParagraph"/>
        <w:numPr>
          <w:ilvl w:val="0"/>
          <w:numId w:val="2"/>
        </w:numPr>
        <w:spacing w:after="60" w:line="276"/>
      </w:pPr>
      <w:r>
        <w:rPr>
          <w:b/>
          <w:bCs/>
        </w:rPr>
        <w:t xml:space="preserve">Heritabilities</w:t>
      </w:r>
      <w:r>
        <w:t xml:space="preserve"> </w:t>
      </w:r>
      <w:r>
        <w:rPr>
          <w:rFonts w:ascii="Consolas" w:cs="Consolas" w:eastAsia="Consolas" w:hAnsi="Consolas"/>
          <w:sz w:val="21"/>
          <w:szCs w:val="21"/>
        </w:rPr>
        <w:t xml:space="preserve">h²</w:t>
      </w:r>
      <w:r>
        <w:t xml:space="preserve"> for each trait — the diagonal of the genetic structure relative to the phenotypic (Section 3.1).</w:t>
      </w:r>
    </w:p>
    <w:p>
      <w:pPr>
        <w:pStyle w:val="ListParagraph"/>
        <w:numPr>
          <w:ilvl w:val="0"/>
          <w:numId w:val="2"/>
        </w:numPr>
        <w:spacing w:after="60" w:line="276"/>
      </w:pPr>
      <w:r>
        <w:rPr>
          <w:b/>
          <w:bCs/>
        </w:rPr>
        <w:t xml:space="preserve">Genetic correlations</w:t>
      </w:r>
      <w:r>
        <w:t xml:space="preserve"> </w:t>
      </w:r>
      <w:r>
        <w:rPr>
          <w:rFonts w:ascii="Consolas" w:cs="Consolas" w:eastAsia="Consolas" w:hAnsi="Consolas"/>
          <w:sz w:val="21"/>
          <w:szCs w:val="21"/>
        </w:rPr>
        <w:t xml:space="preserve">r_g</w:t>
      </w:r>
      <w:r>
        <w:t xml:space="preserve"> between every pair of traits — assembled into the genetic (co)variance matrix </w:t>
      </w:r>
      <w:r>
        <w:rPr>
          <w:rFonts w:ascii="Consolas" w:cs="Consolas" w:eastAsia="Consolas" w:hAnsi="Consolas"/>
          <w:sz w:val="21"/>
          <w:szCs w:val="21"/>
        </w:rPr>
        <w:t xml:space="preserve">G₀</w:t>
      </w:r>
      <w:r>
        <w:t xml:space="preserve">.</w:t>
      </w:r>
    </w:p>
    <w:p>
      <w:pPr>
        <w:pStyle w:val="ListParagraph"/>
        <w:numPr>
          <w:ilvl w:val="0"/>
          <w:numId w:val="2"/>
        </w:numPr>
        <w:spacing w:after="60" w:line="276"/>
      </w:pPr>
      <w:r>
        <w:rPr>
          <w:b/>
          <w:bCs/>
        </w:rPr>
        <w:t xml:space="preserve">Phenotypic correlations</w:t>
      </w:r>
      <w:r>
        <w:t xml:space="preserve"> </w:t>
      </w:r>
      <w:r>
        <w:rPr>
          <w:rFonts w:ascii="Consolas" w:cs="Consolas" w:eastAsia="Consolas" w:hAnsi="Consolas"/>
          <w:sz w:val="21"/>
          <w:szCs w:val="21"/>
        </w:rPr>
        <w:t xml:space="preserve">r_p</w:t>
      </w:r>
      <w:r>
        <w:t xml:space="preserve"> and variances — assembled into the phenotypic matrix </w:t>
      </w:r>
      <w:r>
        <w:rPr>
          <w:rFonts w:ascii="Consolas" w:cs="Consolas" w:eastAsia="Consolas" w:hAnsi="Consolas"/>
          <w:sz w:val="21"/>
          <w:szCs w:val="21"/>
        </w:rPr>
        <w:t xml:space="preserve">P₀</w:t>
      </w:r>
      <w:r>
        <w:t xml:space="preserve">.</w:t>
      </w:r>
    </w:p>
    <w:p>
      <w:pPr>
        <w:pStyle w:val="ListParagraph"/>
        <w:numPr>
          <w:ilvl w:val="0"/>
          <w:numId w:val="2"/>
        </w:numPr>
        <w:spacing w:after="60" w:line="276"/>
      </w:pPr>
      <w:r>
        <w:rPr>
          <w:b/>
          <w:bCs/>
        </w:rPr>
        <w:t xml:space="preserve">Genetic standard deviations</w:t>
      </w:r>
      <w:r>
        <w:t xml:space="preserve"> </w:t>
      </w:r>
      <w:r>
        <w:rPr>
          <w:rFonts w:ascii="Consolas" w:cs="Consolas" w:eastAsia="Consolas" w:hAnsi="Consolas"/>
          <w:sz w:val="21"/>
          <w:szCs w:val="21"/>
        </w:rPr>
        <w:t xml:space="preserve">σ_u</w:t>
      </w:r>
      <w:r>
        <w:t xml:space="preserve"> per trait — needed to convert correlations to covariances and to scale possible change.</w:t>
      </w:r>
    </w:p>
    <w:p>
      <w:pPr>
        <w:spacing w:after="160" w:line="276"/>
        <w:jc w:val="left"/>
      </w:pPr>
      <w:r>
        <w:t xml:space="preserve">From these, the matrices </w:t>
      </w:r>
      <w:r>
        <w:rPr>
          <w:rFonts w:ascii="Consolas" w:cs="Consolas" w:eastAsia="Consolas" w:hAnsi="Consolas"/>
          <w:sz w:val="21"/>
          <w:szCs w:val="21"/>
        </w:rPr>
        <w:t xml:space="preserve">P</w:t>
      </w:r>
      <w:r>
        <w:t xml:space="preserve"> and </w:t>
      </w:r>
      <w:r>
        <w:rPr>
          <w:rFonts w:ascii="Consolas" w:cs="Consolas" w:eastAsia="Consolas" w:hAnsi="Consolas"/>
          <w:sz w:val="21"/>
          <w:szCs w:val="21"/>
        </w:rPr>
        <w:t xml:space="preserve">G</w:t>
      </w:r>
      <w:r>
        <w:t xml:space="preserve"> in the index equations are constructed. When the information sources are EPDs of accuracy </w:t>
      </w:r>
      <w:r>
        <w:rPr>
          <w:rFonts w:ascii="Consolas" w:cs="Consolas" w:eastAsia="Consolas" w:hAnsi="Consolas"/>
          <w:sz w:val="21"/>
          <w:szCs w:val="21"/>
        </w:rPr>
        <w:t xml:space="preserve">r_j</w:t>
      </w:r>
      <w:r>
        <w:t xml:space="preserve">, the variance of EPD </w:t>
      </w:r>
      <w:r>
        <w:rPr>
          <w:rFonts w:ascii="Consolas" w:cs="Consolas" w:eastAsia="Consolas" w:hAnsi="Consolas"/>
          <w:sz w:val="21"/>
          <w:szCs w:val="21"/>
        </w:rPr>
        <w:t xml:space="preserve">j</w:t>
      </w:r>
      <w:r>
        <w:t xml:space="preserve"> is </w:t>
      </w:r>
      <w:r>
        <w:rPr>
          <w:rFonts w:ascii="Consolas" w:cs="Consolas" w:eastAsia="Consolas" w:hAnsi="Consolas"/>
          <w:sz w:val="21"/>
          <w:szCs w:val="21"/>
        </w:rPr>
        <w:t xml:space="preserve">r_j² σ²_{u,j}</w:t>
      </w:r>
      <w:r>
        <w:t xml:space="preserve"> and the covariance between EPDs </w:t>
      </w:r>
      <w:r>
        <w:rPr>
          <w:rFonts w:ascii="Consolas" w:cs="Consolas" w:eastAsia="Consolas" w:hAnsi="Consolas"/>
          <w:sz w:val="21"/>
          <w:szCs w:val="21"/>
        </w:rPr>
        <w:t xml:space="preserve">j</w:t>
      </w:r>
      <w:r>
        <w:t xml:space="preserve"> and </w:t>
      </w:r>
      <w:r>
        <w:rPr>
          <w:rFonts w:ascii="Consolas" w:cs="Consolas" w:eastAsia="Consolas" w:hAnsi="Consolas"/>
          <w:sz w:val="21"/>
          <w:szCs w:val="21"/>
        </w:rPr>
        <w:t xml:space="preserve">k</w:t>
      </w:r>
      <w:r>
        <w:t xml:space="preserve"> reflects the genetic correlation attenuated by both accuracies; the engine builds </w:t>
      </w:r>
      <w:r>
        <w:rPr>
          <w:rFonts w:ascii="Consolas" w:cs="Consolas" w:eastAsia="Consolas" w:hAnsi="Consolas"/>
          <w:sz w:val="21"/>
          <w:szCs w:val="21"/>
        </w:rPr>
        <w:t xml:space="preserve">P</w:t>
      </w:r>
      <w:r>
        <w:t xml:space="preserve"> and </w:t>
      </w:r>
      <w:r>
        <w:rPr>
          <w:rFonts w:ascii="Consolas" w:cs="Consolas" w:eastAsia="Consolas" w:hAnsi="Consolas"/>
          <w:sz w:val="21"/>
          <w:szCs w:val="21"/>
        </w:rPr>
        <w:t xml:space="preserve">G</w:t>
      </w:r>
      <w:r>
        <w:t xml:space="preserve"> from the trait-level genetic parameters plus per-animal accuracies.</w:t>
      </w:r>
    </w:p>
    <w:p>
      <w:pPr>
        <w:pStyle w:val="Heading3"/>
      </w:pPr>
      <w:r>
        <w:t xml:space="preserve">2.4.1 Where the parameters come from</w:t>
      </w:r>
    </w:p>
    <w:p>
      <w:pPr>
        <w:spacing w:after="160" w:line="276"/>
        <w:jc w:val="left"/>
      </w:pPr>
      <w:r>
        <w:t xml:space="preserve">The tool must support two sources, and defaulting well is a major usability decision:</w:t>
      </w:r>
    </w:p>
    <w:p>
      <w:pPr>
        <w:pStyle w:val="ListParagraph"/>
        <w:numPr>
          <w:ilvl w:val="0"/>
          <w:numId w:val="2"/>
        </w:numPr>
        <w:spacing w:after="60" w:line="276"/>
      </w:pPr>
      <w:r>
        <w:rPr>
          <w:b/>
          <w:bCs/>
        </w:rPr>
        <w:t xml:space="preserve">User-supplied.</w:t>
      </w:r>
      <w:r>
        <w:t xml:space="preserve"> A researcher or association supplies its own estimated </w:t>
      </w:r>
      <w:r>
        <w:rPr>
          <w:rFonts w:ascii="Consolas" w:cs="Consolas" w:eastAsia="Consolas" w:hAnsi="Consolas"/>
          <w:sz w:val="21"/>
          <w:szCs w:val="21"/>
        </w:rPr>
        <w:t xml:space="preserve">G₀</w:t>
      </w:r>
      <w:r>
        <w:t xml:space="preserve"> and </w:t>
      </w:r>
      <w:r>
        <w:rPr>
          <w:rFonts w:ascii="Consolas" w:cs="Consolas" w:eastAsia="Consolas" w:hAnsi="Consolas"/>
          <w:sz w:val="21"/>
          <w:szCs w:val="21"/>
        </w:rPr>
        <w:t xml:space="preserve">P₀</w:t>
      </w:r>
      <w:r>
        <w:t xml:space="preserve">. The tool must accept full matrices, validate them (Section 2.5), and use them as given.</w:t>
      </w:r>
    </w:p>
    <w:p>
      <w:pPr>
        <w:pStyle w:val="ListParagraph"/>
        <w:numPr>
          <w:ilvl w:val="0"/>
          <w:numId w:val="2"/>
        </w:numPr>
        <w:spacing w:after="60" w:line="276"/>
      </w:pPr>
      <w:r>
        <w:rPr>
          <w:b/>
          <w:bCs/>
        </w:rPr>
        <w:t xml:space="preserve">Built-in literature defaults.</w:t>
      </w:r>
      <w:r>
        <w:t xml:space="preserve"> Most users will not have their own estimates. The tool must ship a curated, cited library of beef-cattle genetic parameters — heritabilities and genetic correlations drawn from peer-reviewed literature and breed-association technical documentation — organised by trait and, where they differ materially, by breed. Every default value must carry its citation and be overridable. This curated parameter library is itself a Phase-1/Phase-2 research deliverable and a genuine contribution of the project.</w:t>
      </w:r>
    </w:p>
    <w:p>
      <w:pPr>
        <w:pBdr>
          <w:left w:val="single" w:color="1F4E5C" w:sz="18" w:space="12"/>
        </w:pBdr>
        <w:spacing w:after="160" w:before="80" w:line="276"/>
        <w:ind w:left="360"/>
      </w:pPr>
      <w:r>
        <w:rPr>
          <w:i/>
          <w:iCs/>
          <w:sz w:val="21"/>
          <w:szCs w:val="21"/>
        </w:rPr>
        <w:t xml:space="preserve">Open question for Phase 3 (Section 4): how granular should the default parameter library be — one beef-cattle consensus set, or breed-specific sets? Breed-specific is more accurate but multiplies the curation and validation burden. A defensible answer: ship a consensus set plus breed-specific overrides where strong published estimates exist, and always show the user which set is active.</w:t>
      </w:r>
    </w:p>
    <w:p>
      <w:pPr>
        <w:pStyle w:val="Heading2"/>
      </w:pPr>
      <w:r>
        <w:t xml:space="preserve">2.5 Index Construction: The Algorithm Step by Step</w:t>
      </w:r>
    </w:p>
    <w:p>
      <w:pPr>
        <w:spacing w:after="160" w:line="276"/>
        <w:jc w:val="left"/>
      </w:pPr>
      <w:r>
        <w:t xml:space="preserve">The following is the procedure the engine executes to build an index and rank animals. It is stated here at the level of algorithmic detail Phase 3 will turn into a specification.</w:t>
      </w:r>
    </w:p>
    <w:p>
      <w:pPr>
        <w:pStyle w:val="ListParagraph"/>
        <w:numPr>
          <w:ilvl w:val="0"/>
          <w:numId w:val="2"/>
        </w:numPr>
        <w:spacing w:after="60" w:line="276"/>
      </w:pPr>
      <w:r>
        <w:rPr>
          <w:b/>
          <w:bCs/>
        </w:rPr>
        <w:t xml:space="preserve">Step 1 — Define the goal.</w:t>
      </w:r>
      <w:r>
        <w:t xml:space="preserve"> Collect the goal traits and their economic weights </w:t>
      </w:r>
      <w:r>
        <w:rPr>
          <w:rFonts w:ascii="Consolas" w:cs="Consolas" w:eastAsia="Consolas" w:hAnsi="Consolas"/>
          <w:sz w:val="21"/>
          <w:szCs w:val="21"/>
        </w:rPr>
        <w:t xml:space="preserve">a</w:t>
      </w:r>
      <w:r>
        <w:t xml:space="preserve">, on one declared economic basis. Source: direct entry, preset, or bio-economic derivation.</w:t>
      </w:r>
    </w:p>
    <w:p>
      <w:pPr>
        <w:pStyle w:val="ListParagraph"/>
        <w:numPr>
          <w:ilvl w:val="0"/>
          <w:numId w:val="2"/>
        </w:numPr>
        <w:spacing w:after="60" w:line="276"/>
      </w:pPr>
      <w:r>
        <w:rPr>
          <w:b/>
          <w:bCs/>
        </w:rPr>
        <w:t xml:space="preserve">Step 2 — Define the information sources.</w:t>
      </w:r>
      <w:r>
        <w:t xml:space="preserve"> Identify which EPDs (or records) are available for the animals to be ranked. Goal traits and information sources may differ.</w:t>
      </w:r>
    </w:p>
    <w:p>
      <w:pPr>
        <w:pStyle w:val="ListParagraph"/>
        <w:numPr>
          <w:ilvl w:val="0"/>
          <w:numId w:val="2"/>
        </w:numPr>
        <w:spacing w:after="60" w:line="276"/>
      </w:pPr>
      <w:r>
        <w:rPr>
          <w:b/>
          <w:bCs/>
        </w:rPr>
        <w:t xml:space="preserve">Step 3 — Assemble genetic parameters.</w:t>
      </w:r>
      <w:r>
        <w:t xml:space="preserve"> Load </w:t>
      </w:r>
      <w:r>
        <w:rPr>
          <w:rFonts w:ascii="Consolas" w:cs="Consolas" w:eastAsia="Consolas" w:hAnsi="Consolas"/>
          <w:sz w:val="21"/>
          <w:szCs w:val="21"/>
        </w:rPr>
        <w:t xml:space="preserve">G₀</w:t>
      </w:r>
      <w:r>
        <w:t xml:space="preserve"> and </w:t>
      </w:r>
      <w:r>
        <w:rPr>
          <w:rFonts w:ascii="Consolas" w:cs="Consolas" w:eastAsia="Consolas" w:hAnsi="Consolas"/>
          <w:sz w:val="21"/>
          <w:szCs w:val="21"/>
        </w:rPr>
        <w:t xml:space="preserve">P₀</w:t>
      </w:r>
      <w:r>
        <w:t xml:space="preserve"> (and </w:t>
      </w:r>
      <w:r>
        <w:rPr>
          <w:rFonts w:ascii="Consolas" w:cs="Consolas" w:eastAsia="Consolas" w:hAnsi="Consolas"/>
          <w:sz w:val="21"/>
          <w:szCs w:val="21"/>
        </w:rPr>
        <w:t xml:space="preserve">σ_u</w:t>
      </w:r>
      <w:r>
        <w:t xml:space="preserve">) from user input or the built-in library. Validate (Step 6).</w:t>
      </w:r>
    </w:p>
    <w:p>
      <w:pPr>
        <w:pStyle w:val="ListParagraph"/>
        <w:numPr>
          <w:ilvl w:val="0"/>
          <w:numId w:val="2"/>
        </w:numPr>
        <w:spacing w:after="60" w:line="276"/>
      </w:pPr>
      <w:r>
        <w:rPr>
          <w:b/>
          <w:bCs/>
        </w:rPr>
        <w:t xml:space="preserve">Step 4 — Build P and G.</w:t>
      </w:r>
      <w:r>
        <w:t xml:space="preserve"> Construct the </w:t>
      </w:r>
      <w:r>
        <w:rPr>
          <w:rFonts w:ascii="Consolas" w:cs="Consolas" w:eastAsia="Consolas" w:hAnsi="Consolas"/>
          <w:sz w:val="21"/>
          <w:szCs w:val="21"/>
        </w:rPr>
        <w:t xml:space="preserve">n × n</w:t>
      </w:r>
      <w:r>
        <w:t xml:space="preserve"> matrix </w:t>
      </w:r>
      <w:r>
        <w:rPr>
          <w:rFonts w:ascii="Consolas" w:cs="Consolas" w:eastAsia="Consolas" w:hAnsi="Consolas"/>
          <w:sz w:val="21"/>
          <w:szCs w:val="21"/>
        </w:rPr>
        <w:t xml:space="preserve">P</w:t>
      </w:r>
      <w:r>
        <w:t xml:space="preserve"> (information-source (co)variances, incorporating per-animal accuracy when in BLUP-index mode) and the </w:t>
      </w:r>
      <w:r>
        <w:rPr>
          <w:rFonts w:ascii="Consolas" w:cs="Consolas" w:eastAsia="Consolas" w:hAnsi="Consolas"/>
          <w:sz w:val="21"/>
          <w:szCs w:val="21"/>
        </w:rPr>
        <w:t xml:space="preserve">n × m</w:t>
      </w:r>
      <w:r>
        <w:t xml:space="preserve"> matrix </w:t>
      </w:r>
      <w:r>
        <w:rPr>
          <w:rFonts w:ascii="Consolas" w:cs="Consolas" w:eastAsia="Consolas" w:hAnsi="Consolas"/>
          <w:sz w:val="21"/>
          <w:szCs w:val="21"/>
        </w:rPr>
        <w:t xml:space="preserve">G</w:t>
      </w:r>
      <w:r>
        <w:t xml:space="preserve"> (covariances between information sources and goal traits).</w:t>
      </w:r>
    </w:p>
    <w:p>
      <w:pPr>
        <w:pStyle w:val="ListParagraph"/>
        <w:numPr>
          <w:ilvl w:val="0"/>
          <w:numId w:val="2"/>
        </w:numPr>
        <w:spacing w:after="60" w:line="276"/>
      </w:pPr>
      <w:r>
        <w:rPr>
          <w:b/>
          <w:bCs/>
        </w:rPr>
        <w:t xml:space="preserve">Step 5 — Put EPDs on a common base.</w:t>
      </w:r>
      <w:r>
        <w:t xml:space="preserve"> For a multi-breed run, apply across-breed adjustment factors (Section 1.6) to every animal's EPDs before they enter the index. Record the transformation.</w:t>
      </w:r>
    </w:p>
    <w:p>
      <w:pPr>
        <w:pStyle w:val="ListParagraph"/>
        <w:numPr>
          <w:ilvl w:val="0"/>
          <w:numId w:val="2"/>
        </w:numPr>
        <w:spacing w:after="60" w:line="276"/>
      </w:pPr>
      <w:r>
        <w:rPr>
          <w:b/>
          <w:bCs/>
        </w:rPr>
        <w:t xml:space="preserve">Step 6 — Validate.</w:t>
      </w:r>
      <w:r>
        <w:t xml:space="preserve"> Check that </w:t>
      </w:r>
      <w:r>
        <w:rPr>
          <w:rFonts w:ascii="Consolas" w:cs="Consolas" w:eastAsia="Consolas" w:hAnsi="Consolas"/>
          <w:sz w:val="21"/>
          <w:szCs w:val="21"/>
        </w:rPr>
        <w:t xml:space="preserve">P</w:t>
      </w:r>
      <w:r>
        <w:t xml:space="preserve"> and </w:t>
      </w:r>
      <w:r>
        <w:rPr>
          <w:rFonts w:ascii="Consolas" w:cs="Consolas" w:eastAsia="Consolas" w:hAnsi="Consolas"/>
          <w:sz w:val="21"/>
          <w:szCs w:val="21"/>
        </w:rPr>
        <w:t xml:space="preserve">G₀</w:t>
      </w:r>
      <w:r>
        <w:t xml:space="preserve"> are symmetric, that all correlation values lie in [−1, 1], that </w:t>
      </w:r>
      <w:r>
        <w:rPr>
          <w:rFonts w:ascii="Consolas" w:cs="Consolas" w:eastAsia="Consolas" w:hAnsi="Consolas"/>
          <w:sz w:val="21"/>
          <w:szCs w:val="21"/>
        </w:rPr>
        <w:t xml:space="preserve">P</w:t>
      </w:r>
      <w:r>
        <w:t xml:space="preserve"> is positive definite (and </w:t>
      </w:r>
      <w:r>
        <w:rPr>
          <w:rFonts w:ascii="Consolas" w:cs="Consolas" w:eastAsia="Consolas" w:hAnsi="Consolas"/>
          <w:sz w:val="21"/>
          <w:szCs w:val="21"/>
        </w:rPr>
        <w:t xml:space="preserve">G₀</w:t>
      </w:r>
      <w:r>
        <w:t xml:space="preserve"> positive semi-definite), that heritabilities lie in (0, 1], and that units and economic basis are consistent. Reject or warn on failure (Section 2.8).</w:t>
      </w:r>
    </w:p>
    <w:p>
      <w:pPr>
        <w:pStyle w:val="ListParagraph"/>
        <w:numPr>
          <w:ilvl w:val="0"/>
          <w:numId w:val="2"/>
        </w:numPr>
        <w:spacing w:after="60" w:line="276"/>
      </w:pPr>
      <w:r>
        <w:rPr>
          <w:b/>
          <w:bCs/>
        </w:rPr>
        <w:t xml:space="preserve">Step 7 — Solve for index weights.</w:t>
      </w:r>
      <w:r>
        <w:t xml:space="preserve"> Compute </w:t>
      </w:r>
      <w:r>
        <w:rPr>
          <w:rFonts w:ascii="Consolas" w:cs="Consolas" w:eastAsia="Consolas" w:hAnsi="Consolas"/>
          <w:sz w:val="21"/>
          <w:szCs w:val="21"/>
        </w:rPr>
        <w:t xml:space="preserve">b = P⁻¹Ga</w:t>
      </w:r>
      <w:r>
        <w:t xml:space="preserve"> (BLUP-index mode) or </w:t>
      </w:r>
      <w:r>
        <w:rPr>
          <w:rFonts w:ascii="Consolas" w:cs="Consolas" w:eastAsia="Consolas" w:hAnsi="Consolas"/>
          <w:sz w:val="21"/>
          <w:szCs w:val="21"/>
        </w:rPr>
        <w:t xml:space="preserve">b = a</w:t>
      </w:r>
      <w:r>
        <w:t xml:space="preserve"> (economic-weight mode). Solve by a stable linear solver (e.g., Cholesky factorisation of </w:t>
      </w:r>
      <w:r>
        <w:rPr>
          <w:rFonts w:ascii="Consolas" w:cs="Consolas" w:eastAsia="Consolas" w:hAnsi="Consolas"/>
          <w:sz w:val="21"/>
          <w:szCs w:val="21"/>
        </w:rPr>
        <w:t xml:space="preserve">P</w:t>
      </w:r>
      <w:r>
        <w:t xml:space="preserve">), never by explicit matrix inversion.</w:t>
      </w:r>
    </w:p>
    <w:p>
      <w:pPr>
        <w:pStyle w:val="ListParagraph"/>
        <w:numPr>
          <w:ilvl w:val="0"/>
          <w:numId w:val="2"/>
        </w:numPr>
        <w:spacing w:after="60" w:line="276"/>
      </w:pPr>
      <w:r>
        <w:rPr>
          <w:b/>
          <w:bCs/>
        </w:rPr>
        <w:t xml:space="preserve">Step 8 — Score animals.</w:t>
      </w:r>
      <w:r>
        <w:t xml:space="preserve"> For each animal </w:t>
      </w:r>
      <w:r>
        <w:rPr>
          <w:rFonts w:ascii="Consolas" w:cs="Consolas" w:eastAsia="Consolas" w:hAnsi="Consolas"/>
          <w:sz w:val="21"/>
          <w:szCs w:val="21"/>
        </w:rPr>
        <w:t xml:space="preserve">i</w:t>
      </w:r>
      <w:r>
        <w:t xml:space="preserve">, compute the index value </w:t>
      </w:r>
      <w:r>
        <w:rPr>
          <w:rFonts w:ascii="Consolas" w:cs="Consolas" w:eastAsia="Consolas" w:hAnsi="Consolas"/>
          <w:sz w:val="21"/>
          <w:szCs w:val="21"/>
        </w:rPr>
        <w:t xml:space="preserve">I_i = b'x_i</w:t>
      </w:r>
      <w:r>
        <w:t xml:space="preserve"> from its (base-adjusted) information sources.</w:t>
      </w:r>
    </w:p>
    <w:p>
      <w:pPr>
        <w:pStyle w:val="ListParagraph"/>
        <w:numPr>
          <w:ilvl w:val="0"/>
          <w:numId w:val="2"/>
        </w:numPr>
        <w:spacing w:after="60" w:line="276"/>
      </w:pPr>
      <w:r>
        <w:rPr>
          <w:b/>
          <w:bCs/>
        </w:rPr>
        <w:t xml:space="preserve">Step 9 — Quantify uncertainty.</w:t>
      </w:r>
      <w:r>
        <w:t xml:space="preserve"> Propagate EPD accuracies through </w:t>
      </w:r>
      <w:r>
        <w:rPr>
          <w:rFonts w:ascii="Consolas" w:cs="Consolas" w:eastAsia="Consolas" w:hAnsi="Consolas"/>
          <w:sz w:val="21"/>
          <w:szCs w:val="21"/>
        </w:rPr>
        <w:t xml:space="preserve">b</w:t>
      </w:r>
      <w:r>
        <w:t xml:space="preserve"> to obtain the standard error of each </w:t>
      </w:r>
      <w:r>
        <w:rPr>
          <w:rFonts w:ascii="Consolas" w:cs="Consolas" w:eastAsia="Consolas" w:hAnsi="Consolas"/>
          <w:sz w:val="21"/>
          <w:szCs w:val="21"/>
        </w:rPr>
        <w:t xml:space="preserve">I_i</w:t>
      </w:r>
      <w:r>
        <w:t xml:space="preserve">; optionally form confidence intervals or a lower-bound risk-adjusted index.</w:t>
      </w:r>
    </w:p>
    <w:p>
      <w:pPr>
        <w:pStyle w:val="ListParagraph"/>
        <w:numPr>
          <w:ilvl w:val="0"/>
          <w:numId w:val="2"/>
        </w:numPr>
        <w:spacing w:after="60" w:line="276"/>
      </w:pPr>
      <w:r>
        <w:rPr>
          <w:b/>
          <w:bCs/>
        </w:rPr>
        <w:t xml:space="preserve">Step 10 — Rank and report.</w:t>
      </w:r>
      <w:r>
        <w:t xml:space="preserve"> Rank animals by </w:t>
      </w:r>
      <w:r>
        <w:rPr>
          <w:rFonts w:ascii="Consolas" w:cs="Consolas" w:eastAsia="Consolas" w:hAnsi="Consolas"/>
          <w:sz w:val="21"/>
          <w:szCs w:val="21"/>
        </w:rPr>
        <w:t xml:space="preserve">I</w:t>
      </w:r>
      <w:r>
        <w:t xml:space="preserve">, express the index on an interpretable scale (relative to a chosen base animal or population mean, optionally rescaled to a familiar mean/SD), and report the per-trait contribution </w:t>
      </w:r>
      <w:r>
        <w:rPr>
          <w:rFonts w:ascii="Consolas" w:cs="Consolas" w:eastAsia="Consolas" w:hAnsi="Consolas"/>
          <w:sz w:val="21"/>
          <w:szCs w:val="21"/>
        </w:rPr>
        <w:t xml:space="preserve">b_j x_{ij}</w:t>
      </w:r>
      <w:r>
        <w:t xml:space="preserve"> so the user can see </w:t>
      </w:r>
      <w:r>
        <w:rPr>
          <w:i/>
          <w:iCs/>
        </w:rPr>
        <w:t xml:space="preserve">why</w:t>
      </w:r>
      <w:r>
        <w:t xml:space="preserve"> an animal ranks where it does.</w:t>
      </w:r>
    </w:p>
    <w:p>
      <w:pPr>
        <w:pStyle w:val="ListParagraph"/>
        <w:numPr>
          <w:ilvl w:val="0"/>
          <w:numId w:val="2"/>
        </w:numPr>
        <w:spacing w:after="60" w:line="276"/>
      </w:pPr>
      <w:r>
        <w:rPr>
          <w:b/>
          <w:bCs/>
        </w:rPr>
        <w:t xml:space="preserve">Step 11 — Predict response (optional).</w:t>
      </w:r>
      <w:r>
        <w:t xml:space="preserve"> Apply the breeders' equation (Section 3.5) to project the genetic gain in </w:t>
      </w:r>
      <w:r>
        <w:rPr>
          <w:rFonts w:ascii="Consolas" w:cs="Consolas" w:eastAsia="Consolas" w:hAnsi="Consolas"/>
          <w:sz w:val="21"/>
          <w:szCs w:val="21"/>
        </w:rPr>
        <w:t xml:space="preserve">H</w:t>
      </w:r>
      <w:r>
        <w:t xml:space="preserve"> and in each goal trait from selecting on </w:t>
      </w:r>
      <w:r>
        <w:rPr>
          <w:rFonts w:ascii="Consolas" w:cs="Consolas" w:eastAsia="Consolas" w:hAnsi="Consolas"/>
          <w:sz w:val="21"/>
          <w:szCs w:val="21"/>
        </w:rPr>
        <w:t xml:space="preserve">I</w:t>
      </w:r>
      <w:r>
        <w:t xml:space="preserve"> at a given intensity.</w:t>
      </w:r>
    </w:p>
    <w:p>
      <w:pPr>
        <w:pStyle w:val="ListParagraph"/>
        <w:numPr>
          <w:ilvl w:val="0"/>
          <w:numId w:val="2"/>
        </w:numPr>
        <w:spacing w:after="60" w:line="276"/>
      </w:pPr>
      <w:r>
        <w:rPr>
          <w:b/>
          <w:bCs/>
        </w:rPr>
        <w:t xml:space="preserve">Step 12 — Sensitivity analysis.</w:t>
      </w:r>
      <w:r>
        <w:t xml:space="preserve"> Re-run Steps 7–10 over plausible ranges of economic weights and genetic parameters to show how stable the ranking is (Section 2.9).</w:t>
      </w:r>
    </w:p>
    <w:p>
      <w:pPr>
        <w:pStyle w:val="Heading2"/>
      </w:pPr>
      <w:r>
        <w:t xml:space="preserve">2.6 Published Beef-Cattle Indexes (Real Examples)</w:t>
      </w:r>
    </w:p>
    <w:p>
      <w:pPr>
        <w:spacing w:after="160" w:line="276"/>
        <w:jc w:val="left"/>
      </w:pPr>
      <w:r>
        <w:t xml:space="preserve">Breed associations publish economic selection indexes — usually branded as </w:t>
      </w:r>
      <w:r>
        <w:rPr>
          <w:b/>
          <w:bCs/>
        </w:rPr>
        <w:t xml:space="preserve">dollar-value (`$`) indexes</w:t>
      </w:r>
      <w:r>
        <w:t xml:space="preserve"> — that producers use directly. The tool must be able to reproduce these (validation targets) and let users start from them. Representative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1500"/>
        <w:gridCol w:w="3360"/>
      </w:tblGrid>
      <w:tr>
        <w:trPr>
          <w:tblHeader/>
        </w:trPr>
        <w:tc>
          <w:tcPr>
            <w:tcW w:type="dxa" w:w="230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20"/>
                <w:szCs w:val="20"/>
              </w:rPr>
              <w:t xml:space="preserve">Index</w:t>
            </w:r>
          </w:p>
        </w:tc>
        <w:tc>
          <w:tcPr>
            <w:tcW w:type="dxa" w:w="220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20"/>
                <w:szCs w:val="20"/>
              </w:rPr>
              <w:t xml:space="preserve">Association / source</w:t>
            </w:r>
          </w:p>
        </w:tc>
        <w:tc>
          <w:tcPr>
            <w:tcW w:type="dxa" w:w="150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20"/>
                <w:szCs w:val="20"/>
              </w:rPr>
              <w:t xml:space="preserve">Type</w:t>
            </w:r>
          </w:p>
        </w:tc>
        <w:tc>
          <w:tcPr>
            <w:tcW w:type="dxa" w:w="336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20"/>
                <w:szCs w:val="20"/>
              </w:rPr>
              <w:t xml:space="preserve">What it ranks for</w:t>
            </w:r>
          </w:p>
        </w:tc>
      </w:tr>
      <w:tr>
        <w:tc>
          <w:tcPr>
            <w:tcW w:type="dxa" w:w="23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$M (Maternal Weaned Calf Value)</w:t>
            </w:r>
          </w:p>
        </w:tc>
        <w:tc>
          <w:tcPr>
            <w:tcW w:type="dxa" w:w="22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American Angus</w:t>
            </w:r>
          </w:p>
        </w:tc>
        <w:tc>
          <w:tcPr>
            <w:tcW w:type="dxa" w:w="1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Maternal</w:t>
            </w:r>
          </w:p>
        </w:tc>
        <w:tc>
          <w:tcPr>
            <w:tcW w:type="dxa" w:w="3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Profit of a self-replacing commercial herd through weaning; rewards fertility, calving ease, moderate milk and mature size.</w:t>
            </w:r>
          </w:p>
        </w:tc>
      </w:tr>
      <w:tr>
        <w:tc>
          <w:tcPr>
            <w:tcW w:type="dxa" w:w="23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$W (Weaned Calf Value)</w:t>
            </w:r>
          </w:p>
        </w:tc>
        <w:tc>
          <w:tcPr>
            <w:tcW w:type="dxa" w:w="22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American Angus</w:t>
            </w:r>
          </w:p>
        </w:tc>
        <w:tc>
          <w:tcPr>
            <w:tcW w:type="dxa" w:w="1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Maternal / general</w:t>
            </w:r>
          </w:p>
        </w:tc>
        <w:tc>
          <w:tcPr>
            <w:tcW w:type="dxa" w:w="3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Preweaning profitability per cow exposed.</w:t>
            </w:r>
          </w:p>
        </w:tc>
      </w:tr>
      <w:tr>
        <w:tc>
          <w:tcPr>
            <w:tcW w:type="dxa" w:w="23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$F (Feedlot Value)</w:t>
            </w:r>
          </w:p>
        </w:tc>
        <w:tc>
          <w:tcPr>
            <w:tcW w:type="dxa" w:w="22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American Angus</w:t>
            </w:r>
          </w:p>
        </w:tc>
        <w:tc>
          <w:tcPr>
            <w:tcW w:type="dxa" w:w="1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Terminal component</w:t>
            </w:r>
          </w:p>
        </w:tc>
        <w:tc>
          <w:tcPr>
            <w:tcW w:type="dxa" w:w="3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Postweaning feedlot profitability.</w:t>
            </w:r>
          </w:p>
        </w:tc>
      </w:tr>
      <w:tr>
        <w:tc>
          <w:tcPr>
            <w:tcW w:type="dxa" w:w="23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$G (Grid Value)</w:t>
            </w:r>
          </w:p>
        </w:tc>
        <w:tc>
          <w:tcPr>
            <w:tcW w:type="dxa" w:w="22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American Angus</w:t>
            </w:r>
          </w:p>
        </w:tc>
        <w:tc>
          <w:tcPr>
            <w:tcW w:type="dxa" w:w="1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Carcass component</w:t>
            </w:r>
          </w:p>
        </w:tc>
        <w:tc>
          <w:tcPr>
            <w:tcW w:type="dxa" w:w="3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Carcass grid merit (quality + yield grade).</w:t>
            </w:r>
          </w:p>
        </w:tc>
      </w:tr>
      <w:tr>
        <w:tc>
          <w:tcPr>
            <w:tcW w:type="dxa" w:w="23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$B (Beef Value)</w:t>
            </w:r>
          </w:p>
        </w:tc>
        <w:tc>
          <w:tcPr>
            <w:tcW w:type="dxa" w:w="22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American Angus</w:t>
            </w:r>
          </w:p>
        </w:tc>
        <w:tc>
          <w:tcPr>
            <w:tcW w:type="dxa" w:w="1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Terminal</w:t>
            </w:r>
          </w:p>
        </w:tc>
        <w:tc>
          <w:tcPr>
            <w:tcW w:type="dxa" w:w="3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Postweaning + carcass; ranks for terminal (feeder-to-rail) profit.</w:t>
            </w:r>
          </w:p>
        </w:tc>
      </w:tr>
      <w:tr>
        <w:tc>
          <w:tcPr>
            <w:tcW w:type="dxa" w:w="23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$C (Combined Value)</w:t>
            </w:r>
          </w:p>
        </w:tc>
        <w:tc>
          <w:tcPr>
            <w:tcW w:type="dxa" w:w="22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American Angus</w:t>
            </w:r>
          </w:p>
        </w:tc>
        <w:tc>
          <w:tcPr>
            <w:tcW w:type="dxa" w:w="1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All-purpose</w:t>
            </w:r>
          </w:p>
        </w:tc>
        <w:tc>
          <w:tcPr>
            <w:tcW w:type="dxa" w:w="3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Comprehensive index spanning maternal and terminal merit.</w:t>
            </w:r>
          </w:p>
        </w:tc>
      </w:tr>
      <w:tr>
        <w:tc>
          <w:tcPr>
            <w:tcW w:type="dxa" w:w="23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API (All-Purpose Index)</w:t>
            </w:r>
          </w:p>
        </w:tc>
        <w:tc>
          <w:tcPr>
            <w:tcW w:type="dxa" w:w="22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American Simmental / IGS</w:t>
            </w:r>
          </w:p>
        </w:tc>
        <w:tc>
          <w:tcPr>
            <w:tcW w:type="dxa" w:w="1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All-purpose</w:t>
            </w:r>
          </w:p>
        </w:tc>
        <w:tc>
          <w:tcPr>
            <w:tcW w:type="dxa" w:w="3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Profit of a herd that retains replacements and markets remaining calves on a grid; balances maternal and terminal.</w:t>
            </w:r>
          </w:p>
        </w:tc>
      </w:tr>
      <w:tr>
        <w:tc>
          <w:tcPr>
            <w:tcW w:type="dxa" w:w="23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TI (Terminal Index)</w:t>
            </w:r>
          </w:p>
        </w:tc>
        <w:tc>
          <w:tcPr>
            <w:tcW w:type="dxa" w:w="22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American Simmental / IGS</w:t>
            </w:r>
          </w:p>
        </w:tc>
        <w:tc>
          <w:tcPr>
            <w:tcW w:type="dxa" w:w="1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Terminal</w:t>
            </w:r>
          </w:p>
        </w:tc>
        <w:tc>
          <w:tcPr>
            <w:tcW w:type="dxa" w:w="3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Profit when all calves are fed and marketed; no maternal value.</w:t>
            </w:r>
          </w:p>
        </w:tc>
      </w:tr>
      <w:tr>
        <w:tc>
          <w:tcPr>
            <w:tcW w:type="dxa" w:w="23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CHB ($CHB)</w:t>
            </w:r>
          </w:p>
        </w:tc>
        <w:tc>
          <w:tcPr>
            <w:tcW w:type="dxa" w:w="22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American Hereford / Certified Hereford Beef</w:t>
            </w:r>
          </w:p>
        </w:tc>
        <w:tc>
          <w:tcPr>
            <w:tcW w:type="dxa" w:w="1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Terminal</w:t>
            </w:r>
          </w:p>
        </w:tc>
        <w:tc>
          <w:tcPr>
            <w:tcW w:type="dxa" w:w="3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Profit of Hereford-sired terminal calves marketed on the CHB carcass program.</w:t>
            </w:r>
          </w:p>
        </w:tc>
      </w:tr>
      <w:tr>
        <w:tc>
          <w:tcPr>
            <w:tcW w:type="dxa" w:w="23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BMI / CHB / others</w:t>
            </w:r>
          </w:p>
        </w:tc>
        <w:tc>
          <w:tcPr>
            <w:tcW w:type="dxa" w:w="22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American Hereford</w:t>
            </w:r>
          </w:p>
        </w:tc>
        <w:tc>
          <w:tcPr>
            <w:tcW w:type="dxa" w:w="1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Maternal / terminal</w:t>
            </w:r>
          </w:p>
        </w:tc>
        <w:tc>
          <w:tcPr>
            <w:tcW w:type="dxa" w:w="3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Hereford suite spanning maternal (Baldy Maternal Index) and terminal goals.</w:t>
            </w:r>
          </w:p>
        </w:tc>
      </w:tr>
    </w:tbl>
    <w:p>
      <w:pPr>
        <w:spacing w:after="40" w:line="276"/>
        <w:jc w:val="left"/>
      </w:pPr>
      <w:r>
        <w:t xml:space="preserve">The recurring structural lesson is the </w:t>
      </w:r>
      <w:r>
        <w:rPr>
          <w:b/>
          <w:bCs/>
        </w:rPr>
        <w:t xml:space="preserve">terminal / maternal / all-purpose</w:t>
      </w:r>
      <w:r>
        <w:t xml:space="preserve"> trichotomy (Section 2.7): every association publishes at minimum a terminal index and a maternal-or-general index because no single set of economic weights serves both production systems. The tool's preset library should be organised exactly this way.</w:t>
      </w:r>
    </w:p>
    <w:p>
      <w:pPr>
        <w:pStyle w:val="Heading2"/>
      </w:pPr>
      <w:r>
        <w:t xml:space="preserve">2.7 Terminal, Maternal, and All-Purpose Indexes</w:t>
      </w:r>
    </w:p>
    <w:p>
      <w:pPr>
        <w:pStyle w:val="ListParagraph"/>
        <w:numPr>
          <w:ilvl w:val="0"/>
          <w:numId w:val="2"/>
        </w:numPr>
        <w:spacing w:after="60" w:line="276"/>
      </w:pPr>
      <w:r>
        <w:rPr>
          <w:b/>
          <w:bCs/>
        </w:rPr>
        <w:t xml:space="preserve">Terminal index.</w:t>
      </w:r>
      <w:r>
        <w:t xml:space="preserve"> For operations where every calf is harvested and no females are retained for breeding. Goal traits: postweaning growth, feed efficiency, carcass weight and quality, and calving ease (to protect the calf and dam in the current crop). Maternal traits — milk, stayability, mature size — carry </w:t>
      </w:r>
      <w:r>
        <w:rPr>
          <w:b/>
          <w:bCs/>
        </w:rPr>
        <w:t xml:space="preserve">zero or negative</w:t>
      </w:r>
      <w:r>
        <w:t xml:space="preserve"> economic weight, because the operation never keeps daughters. Birth weight / calving-ease-direct still matter.</w:t>
      </w:r>
    </w:p>
    <w:p>
      <w:pPr>
        <w:pStyle w:val="ListParagraph"/>
        <w:numPr>
          <w:ilvl w:val="0"/>
          <w:numId w:val="2"/>
        </w:numPr>
        <w:spacing w:after="60" w:line="276"/>
      </w:pPr>
      <w:r>
        <w:rPr>
          <w:b/>
          <w:bCs/>
        </w:rPr>
        <w:t xml:space="preserve">Maternal (self-replacing) index.</w:t>
      </w:r>
      <w:r>
        <w:t xml:space="preserve"> For operations that raise their own replacement females. Goal traits: heifer fertility and calving ease, stayability/longevity, milk (at a moderate, profit-maximising — not maximal — level), moderate mature cow size (large cows eat more), and adequate growth and carcass merit. Reproduction and cow-cost traits dominate the economic weights because they dominate profit.</w:t>
      </w:r>
    </w:p>
    <w:p>
      <w:pPr>
        <w:pStyle w:val="ListParagraph"/>
        <w:numPr>
          <w:ilvl w:val="0"/>
          <w:numId w:val="2"/>
        </w:numPr>
        <w:spacing w:after="60" w:line="276"/>
      </w:pPr>
      <w:r>
        <w:rPr>
          <w:b/>
          <w:bCs/>
        </w:rPr>
        <w:t xml:space="preserve">All-purpose / general index.</w:t>
      </w:r>
      <w:r>
        <w:t xml:space="preserve"> For the common real operation that retains some heifers </w:t>
      </w:r>
      <w:r>
        <w:rPr>
          <w:i/>
          <w:iCs/>
        </w:rPr>
        <w:t xml:space="preserve">and</w:t>
      </w:r>
      <w:r>
        <w:t xml:space="preserve"> markets the rest of the calf crop, often on a carcass grid. It blends maternal and terminal economic weights, typically weighting them by the fraction of the calf crop that goes each way. API and </w:t>
      </w:r>
      <w:r>
        <w:rPr>
          <w:rFonts w:ascii="Consolas" w:cs="Consolas" w:eastAsia="Consolas" w:hAnsi="Consolas"/>
          <w:sz w:val="21"/>
          <w:szCs w:val="21"/>
        </w:rPr>
        <w:t xml:space="preserve">$C</w:t>
      </w:r>
      <w:r>
        <w:t xml:space="preserve"> are examples.</w:t>
      </w:r>
    </w:p>
    <w:p>
      <w:pPr>
        <w:spacing w:after="160" w:line="276"/>
        <w:jc w:val="left"/>
      </w:pPr>
      <w:r>
        <w:t xml:space="preserve">A subtlety with real consequences for the engine: a goal trait may legitimately carry a </w:t>
      </w:r>
      <w:r>
        <w:rPr>
          <w:b/>
          <w:bCs/>
        </w:rPr>
        <w:t xml:space="preserve">negative</w:t>
      </w:r>
      <w:r>
        <w:t xml:space="preserve"> economic weight (e.g., mature cow weight in a maternal index, or birth weight where calving difficulty is costly), and the </w:t>
      </w:r>
      <w:r>
        <w:rPr>
          <w:b/>
          <w:bCs/>
        </w:rPr>
        <w:t xml:space="preserve">economically optimal level of a maternal trait is intermediate, not maximal</w:t>
      </w:r>
      <w:r>
        <w:t xml:space="preserve"> — milk yield beyond the level the forage base supports </w:t>
      </w:r>
      <w:r>
        <w:rPr>
          <w:i/>
          <w:iCs/>
        </w:rPr>
        <w:t xml:space="preserve">reduces</w:t>
      </w:r>
      <w:r>
        <w:t xml:space="preserve"> profit. The economic-weight module and its validation must therefore permit negative weights and must not assume 'more is better' for any trait.</w:t>
      </w:r>
    </w:p>
    <w:p>
      <w:pPr>
        <w:pStyle w:val="Heading2"/>
      </w:pPr>
      <w:r>
        <w:t xml:space="preserve">2.8 Validation Rules and Edge Cases (Theory Level)</w:t>
      </w:r>
    </w:p>
    <w:p>
      <w:pPr>
        <w:spacing w:after="160" w:line="276"/>
        <w:jc w:val="left"/>
      </w:pPr>
      <w:r>
        <w:t xml:space="preserve">Correctness is non-negotiable for software that informs real breeding decisions. The theory dictates validation rules the engine must enforce; Phase 3 will turn these into concrete checks:</w:t>
      </w:r>
    </w:p>
    <w:p>
      <w:pPr>
        <w:pStyle w:val="ListParagraph"/>
        <w:numPr>
          <w:ilvl w:val="0"/>
          <w:numId w:val="2"/>
        </w:numPr>
        <w:spacing w:after="60" w:line="276"/>
      </w:pPr>
      <w:r>
        <w:rPr>
          <w:rFonts w:ascii="Consolas" w:cs="Consolas" w:eastAsia="Consolas" w:hAnsi="Consolas"/>
          <w:sz w:val="21"/>
          <w:szCs w:val="21"/>
        </w:rPr>
        <w:t xml:space="preserve">P</w:t>
      </w:r>
      <w:r>
        <w:t xml:space="preserve"> </w:t>
      </w:r>
      <w:r>
        <w:rPr>
          <w:b/>
          <w:bCs/>
        </w:rPr>
        <w:t xml:space="preserve">must be positive definite</w:t>
      </w:r>
      <w:r>
        <w:t xml:space="preserve"> and </w:t>
      </w:r>
      <w:r>
        <w:rPr>
          <w:rFonts w:ascii="Consolas" w:cs="Consolas" w:eastAsia="Consolas" w:hAnsi="Consolas"/>
          <w:sz w:val="21"/>
          <w:szCs w:val="21"/>
        </w:rPr>
        <w:t xml:space="preserve">G₀</w:t>
      </w:r>
      <w:r>
        <w:t xml:space="preserve"> positive semi-definite. User-supplied correlation matrices are frequently </w:t>
      </w:r>
      <w:r>
        <w:rPr>
          <w:i/>
          <w:iCs/>
        </w:rPr>
        <w:t xml:space="preserve">not</w:t>
      </w:r>
      <w:r>
        <w:t xml:space="preserve"> — an over-specified set of pairwise correlations can be internally inconsistent. The tool must detect this (eigenvalue check) and either reject the matrix or offer a documented nearest-positive-definite repair, clearly flagged.</w:t>
      </w:r>
    </w:p>
    <w:p>
      <w:pPr>
        <w:pStyle w:val="ListParagraph"/>
        <w:numPr>
          <w:ilvl w:val="0"/>
          <w:numId w:val="2"/>
        </w:numPr>
        <w:spacing w:after="60" w:line="276"/>
      </w:pPr>
      <w:r>
        <w:rPr>
          <w:b/>
          <w:bCs/>
        </w:rPr>
        <w:t xml:space="preserve">Correlations in [−1, 1], heritabilities in (0, 1].</w:t>
      </w:r>
      <w:r>
        <w:t xml:space="preserve"> Reject out-of-range values.</w:t>
      </w:r>
    </w:p>
    <w:p>
      <w:pPr>
        <w:pStyle w:val="ListParagraph"/>
        <w:numPr>
          <w:ilvl w:val="0"/>
          <w:numId w:val="2"/>
        </w:numPr>
        <w:spacing w:after="60" w:line="276"/>
      </w:pPr>
      <w:r>
        <w:rPr>
          <w:b/>
          <w:bCs/>
        </w:rPr>
        <w:t xml:space="preserve">Unit and base consistency.</w:t>
      </w:r>
      <w:r>
        <w:t xml:space="preserve"> Every EPD entering an index must be in known units and on a known base; the engine refuses to index EPDs of unknown provenance.</w:t>
      </w:r>
    </w:p>
    <w:p>
      <w:pPr>
        <w:pStyle w:val="ListParagraph"/>
        <w:numPr>
          <w:ilvl w:val="0"/>
          <w:numId w:val="2"/>
        </w:numPr>
        <w:spacing w:after="60" w:line="276"/>
      </w:pPr>
      <w:r>
        <w:rPr>
          <w:b/>
          <w:bCs/>
        </w:rPr>
        <w:t xml:space="preserve">Economic-basis consistency.</w:t>
      </w:r>
      <w:r>
        <w:t xml:space="preserve"> All economic weights share one denominator (per cow / per calf / per unit). Mixing is rejected.</w:t>
      </w:r>
    </w:p>
    <w:p>
      <w:pPr>
        <w:pStyle w:val="ListParagraph"/>
        <w:numPr>
          <w:ilvl w:val="0"/>
          <w:numId w:val="2"/>
        </w:numPr>
        <w:spacing w:after="60" w:line="276"/>
      </w:pPr>
      <w:r>
        <w:rPr>
          <w:b/>
          <w:bCs/>
        </w:rPr>
        <w:t xml:space="preserve">Missing EPDs.</w:t>
      </w:r>
      <w:r>
        <w:t xml:space="preserve"> An animal missing an EPD for an index trait cannot receive a complete, comparable index. Options: exclude the animal, or impute the breed/population mean and flag the index as partial. The tool must make the choice explicit, never silent.</w:t>
      </w:r>
    </w:p>
    <w:p>
      <w:pPr>
        <w:pStyle w:val="ListParagraph"/>
        <w:numPr>
          <w:ilvl w:val="0"/>
          <w:numId w:val="2"/>
        </w:numPr>
        <w:spacing w:after="60" w:line="276"/>
      </w:pPr>
      <w:r>
        <w:rPr>
          <w:b/>
          <w:bCs/>
        </w:rPr>
        <w:t xml:space="preserve">Accuracy of zero / near-zero.</w:t>
      </w:r>
      <w:r>
        <w:t xml:space="preserve"> A young animal with essentially no information has an EPD equal to a parent average with huge possible change; ranking it against proven animals on the point estimate alone is misleading. The risk-adjusted index mode addresses this; the point-estimate mode must at least warn.</w:t>
      </w:r>
    </w:p>
    <w:p>
      <w:pPr>
        <w:pStyle w:val="ListParagraph"/>
        <w:numPr>
          <w:ilvl w:val="0"/>
          <w:numId w:val="2"/>
        </w:numPr>
        <w:spacing w:after="60" w:line="276"/>
      </w:pPr>
      <w:r>
        <w:rPr>
          <w:b/>
          <w:bCs/>
        </w:rPr>
        <w:t xml:space="preserve">Degenerate goals.</w:t>
      </w:r>
      <w:r>
        <w:t xml:space="preserve"> A goal with one trait reduces the index to that single EPD; a goal where one economic weight dwarfs all others reduces the index to near-tandem selection. Not errors, but the tool should surface them.</w:t>
      </w:r>
    </w:p>
    <w:p>
      <w:pPr>
        <w:pStyle w:val="ListParagraph"/>
        <w:numPr>
          <w:ilvl w:val="0"/>
          <w:numId w:val="2"/>
        </w:numPr>
        <w:spacing w:after="60" w:line="276"/>
      </w:pPr>
      <w:r>
        <w:rPr>
          <w:b/>
          <w:bCs/>
        </w:rPr>
        <w:t xml:space="preserve">Double-counting correlated traits.</w:t>
      </w:r>
      <w:r>
        <w:t xml:space="preserve"> If both yearling weight and its components (weaning weight + postweaning gain) are entered as separate goal traits with separate economic weights, growth is counted twice. The tool must warn on known redundant trait combinations.</w:t>
      </w:r>
    </w:p>
    <w:p>
      <w:pPr>
        <w:pStyle w:val="Heading2"/>
      </w:pPr>
      <w:r>
        <w:t xml:space="preserve">2.9 Uncertainty and Sensitivity Analysis</w:t>
      </w:r>
    </w:p>
    <w:p>
      <w:pPr>
        <w:spacing w:after="160" w:line="276"/>
        <w:jc w:val="left"/>
      </w:pPr>
      <w:r>
        <w:t xml:space="preserve">Because economic weights are derived from uncertain prices and genetic parameters are estimated with error, an index is never exact. Treating it as exact is a failure mode the tool must design against. Two complementary analyses:</w:t>
      </w:r>
    </w:p>
    <w:p>
      <w:pPr>
        <w:pStyle w:val="ListParagraph"/>
        <w:numPr>
          <w:ilvl w:val="0"/>
          <w:numId w:val="2"/>
        </w:numPr>
        <w:spacing w:after="60" w:line="276"/>
      </w:pPr>
      <w:r>
        <w:rPr>
          <w:b/>
          <w:bCs/>
        </w:rPr>
        <w:t xml:space="preserve">Uncertainty propagation.</w:t>
      </w:r>
      <w:r>
        <w:t xml:space="preserve"> Each EPD has a standard error; these propagate through the fixed weights </w:t>
      </w:r>
      <w:r>
        <w:rPr>
          <w:rFonts w:ascii="Consolas" w:cs="Consolas" w:eastAsia="Consolas" w:hAnsi="Consolas"/>
          <w:sz w:val="21"/>
          <w:szCs w:val="21"/>
        </w:rPr>
        <w:t xml:space="preserve">b</w:t>
      </w:r>
      <w:r>
        <w:t xml:space="preserve"> to a standard error on every animal's index value </w:t>
      </w:r>
      <w:r>
        <w:rPr>
          <w:rFonts w:ascii="Consolas" w:cs="Consolas" w:eastAsia="Consolas" w:hAnsi="Consolas"/>
          <w:sz w:val="21"/>
          <w:szCs w:val="21"/>
        </w:rPr>
        <w:t xml:space="preserve">I</w:t>
      </w:r>
      <w:r>
        <w:t xml:space="preserve">. Reporting </w:t>
      </w:r>
      <w:r>
        <w:rPr>
          <w:rFonts w:ascii="Consolas" w:cs="Consolas" w:eastAsia="Consolas" w:hAnsi="Consolas"/>
          <w:sz w:val="21"/>
          <w:szCs w:val="21"/>
        </w:rPr>
        <w:t xml:space="preserve">I</w:t>
      </w:r>
      <w:r>
        <w:t xml:space="preserve"> with a confidence interval lets users see when two animals are statistically indistinguishable. Where economic weights themselves carry stated uncertainty, that too can be propagated (analytically or by Monte Carlo).</w:t>
      </w:r>
    </w:p>
    <w:p>
      <w:pPr>
        <w:pStyle w:val="ListParagraph"/>
        <w:numPr>
          <w:ilvl w:val="0"/>
          <w:numId w:val="2"/>
        </w:numPr>
        <w:spacing w:after="60" w:line="276"/>
      </w:pPr>
      <w:r>
        <w:rPr>
          <w:b/>
          <w:bCs/>
        </w:rPr>
        <w:t xml:space="preserve">Sensitivity analysis.</w:t>
      </w:r>
      <w:r>
        <w:t xml:space="preserve"> Systematically vary the inputs — economic weights, prices, genetic correlations — over plausible ranges and observe how the index weights </w:t>
      </w:r>
      <w:r>
        <w:rPr>
          <w:rFonts w:ascii="Consolas" w:cs="Consolas" w:eastAsia="Consolas" w:hAnsi="Consolas"/>
          <w:sz w:val="21"/>
          <w:szCs w:val="21"/>
        </w:rPr>
        <w:t xml:space="preserve">b</w:t>
      </w:r>
      <w:r>
        <w:t xml:space="preserve"> and, crucially, the </w:t>
      </w:r>
      <w:r>
        <w:rPr>
          <w:i/>
          <w:iCs/>
        </w:rPr>
        <w:t xml:space="preserve">animal ranking</w:t>
      </w:r>
      <w:r>
        <w:t xml:space="preserve"> respond. A ranking that is stable across plausible inputs can be trusted; one that reorders dramatically when a price moves a little is fragile and the user should know. Tornado plots (one input at a time) and Monte Carlo scenarios (joint variation) are both appropriate, and rank-correlation between scenarios is a compact stability summary.</w:t>
      </w:r>
    </w:p>
    <w:p>
      <w:pPr>
        <w:spacing w:after="160" w:line="276"/>
        <w:jc w:val="left"/>
      </w:pPr>
      <w:r>
        <w:t xml:space="preserve">Sensitivity analysis is a core feature, not an add-on: it is how the tool honours the 'real breeding decisions' standard. It should be available from the MVP onward at least in the one-input-at-a-time form.</w:t>
      </w:r>
    </w:p>
    <w:p>
      <w:r>
        <w:br w:type="page"/>
      </w:r>
    </w:p>
    <w:p>
      <w:pPr>
        <w:pStyle w:val="Heading1"/>
      </w:pPr>
      <w:r>
        <w:t xml:space="preserve">3. Quantitative Genetics Fundamentals</w:t>
      </w:r>
    </w:p>
    <w:p>
      <w:pPr>
        <w:pStyle w:val="Heading2"/>
      </w:pPr>
      <w:r>
        <w:t xml:space="preserve">3.1 Phenotype, Genotype, and Heritability</w:t>
      </w:r>
    </w:p>
    <w:p>
      <w:pPr>
        <w:spacing w:after="160" w:line="276"/>
        <w:jc w:val="left"/>
      </w:pPr>
      <w:r>
        <w:t xml:space="preserve">Quantitative traits — weight, growth, carcass measures — are controlled by many genes of small effect plus environment. The foundational decomposition of an individual's phenotype </w:t>
      </w:r>
      <w:r>
        <w:rPr>
          <w:rFonts w:ascii="Consolas" w:cs="Consolas" w:eastAsia="Consolas" w:hAnsi="Consolas"/>
          <w:sz w:val="21"/>
          <w:szCs w:val="21"/>
        </w:rPr>
        <w:t xml:space="preserve">P</w:t>
      </w:r>
      <w:r>
        <w:t xml:space="preserve"> is:</w:t>
      </w:r>
    </w:p>
    <w:p>
      <w:pPr>
        <w:spacing w:after="140" w:before="120"/>
        <w:jc w:val="center"/>
      </w:pPr>
      <w:r>
        <w:rPr>
          <w:rFonts w:ascii="Cambria Math" w:cs="Cambria Math" w:eastAsia="Cambria Math" w:hAnsi="Cambria Math"/>
          <w:i/>
          <w:iCs/>
          <w:sz w:val="24"/>
          <w:szCs w:val="24"/>
        </w:rPr>
        <w:t xml:space="preserve">P = μ + G + E       and       G = A + D + I</w:t>
      </w:r>
    </w:p>
    <w:p>
      <w:pPr>
        <w:spacing w:after="160" w:line="276"/>
        <w:jc w:val="left"/>
      </w:pPr>
      <w:r>
        <w:t xml:space="preserve">where </w:t>
      </w:r>
      <w:r>
        <w:rPr>
          <w:rFonts w:ascii="Consolas" w:cs="Consolas" w:eastAsia="Consolas" w:hAnsi="Consolas"/>
          <w:sz w:val="21"/>
          <w:szCs w:val="21"/>
        </w:rPr>
        <w:t xml:space="preserve">μ</w:t>
      </w:r>
      <w:r>
        <w:t xml:space="preserve"> is the population mean, </w:t>
      </w:r>
      <w:r>
        <w:rPr>
          <w:rFonts w:ascii="Consolas" w:cs="Consolas" w:eastAsia="Consolas" w:hAnsi="Consolas"/>
          <w:sz w:val="21"/>
          <w:szCs w:val="21"/>
        </w:rPr>
        <w:t xml:space="preserve">G</w:t>
      </w:r>
      <w:r>
        <w:t xml:space="preserve"> the total genotypic value, </w:t>
      </w:r>
      <w:r>
        <w:rPr>
          <w:rFonts w:ascii="Consolas" w:cs="Consolas" w:eastAsia="Consolas" w:hAnsi="Consolas"/>
          <w:sz w:val="21"/>
          <w:szCs w:val="21"/>
        </w:rPr>
        <w:t xml:space="preserve">E</w:t>
      </w:r>
      <w:r>
        <w:t xml:space="preserve"> the environmental deviation, and </w:t>
      </w:r>
      <w:r>
        <w:rPr>
          <w:rFonts w:ascii="Consolas" w:cs="Consolas" w:eastAsia="Consolas" w:hAnsi="Consolas"/>
          <w:sz w:val="21"/>
          <w:szCs w:val="21"/>
        </w:rPr>
        <w:t xml:space="preserve">G</w:t>
      </w:r>
      <w:r>
        <w:t xml:space="preserve"> itself decomposes into </w:t>
      </w:r>
      <w:r>
        <w:rPr>
          <w:b/>
          <w:bCs/>
        </w:rPr>
        <w:t xml:space="preserve">additive</w:t>
      </w:r>
      <w:r>
        <w:t xml:space="preserve"> (</w:t>
      </w:r>
      <w:r>
        <w:rPr>
          <w:rFonts w:ascii="Consolas" w:cs="Consolas" w:eastAsia="Consolas" w:hAnsi="Consolas"/>
          <w:sz w:val="21"/>
          <w:szCs w:val="21"/>
        </w:rPr>
        <w:t xml:space="preserve">A</w:t>
      </w:r>
      <w:r>
        <w:t xml:space="preserve">), </w:t>
      </w:r>
      <w:r>
        <w:rPr>
          <w:b/>
          <w:bCs/>
        </w:rPr>
        <w:t xml:space="preserve">dominance</w:t>
      </w:r>
      <w:r>
        <w:t xml:space="preserve"> (</w:t>
      </w:r>
      <w:r>
        <w:rPr>
          <w:rFonts w:ascii="Consolas" w:cs="Consolas" w:eastAsia="Consolas" w:hAnsi="Consolas"/>
          <w:sz w:val="21"/>
          <w:szCs w:val="21"/>
        </w:rPr>
        <w:t xml:space="preserve">D</w:t>
      </w:r>
      <w:r>
        <w:t xml:space="preserve">), and </w:t>
      </w:r>
      <w:r>
        <w:rPr>
          <w:b/>
          <w:bCs/>
        </w:rPr>
        <w:t xml:space="preserve">epistatic / interaction</w:t>
      </w:r>
      <w:r>
        <w:t xml:space="preserve"> (</w:t>
      </w:r>
      <w:r>
        <w:rPr>
          <w:rFonts w:ascii="Consolas" w:cs="Consolas" w:eastAsia="Consolas" w:hAnsi="Consolas"/>
          <w:sz w:val="21"/>
          <w:szCs w:val="21"/>
        </w:rPr>
        <w:t xml:space="preserve">I</w:t>
      </w:r>
      <w:r>
        <w:t xml:space="preserve">) genetic components. The additive value </w:t>
      </w:r>
      <w:r>
        <w:rPr>
          <w:rFonts w:ascii="Consolas" w:cs="Consolas" w:eastAsia="Consolas" w:hAnsi="Consolas"/>
          <w:sz w:val="21"/>
          <w:szCs w:val="21"/>
        </w:rPr>
        <w:t xml:space="preserve">A</w:t>
      </w:r>
      <w:r>
        <w:t xml:space="preserve"> is the </w:t>
      </w:r>
      <w:r>
        <w:rPr>
          <w:b/>
          <w:bCs/>
        </w:rPr>
        <w:t xml:space="preserve">breeding value</w:t>
      </w:r>
      <w:r>
        <w:t xml:space="preserve"> — it is the part transmitted to offspring, because a parent passes on individual alleles (additive effects), not genotypic combinations (dominance, epistasis). This is why breeding values, EPDs, and selection indexes are built on </w:t>
      </w:r>
      <w:r>
        <w:rPr>
          <w:rFonts w:ascii="Consolas" w:cs="Consolas" w:eastAsia="Consolas" w:hAnsi="Consolas"/>
          <w:sz w:val="21"/>
          <w:szCs w:val="21"/>
        </w:rPr>
        <w:t xml:space="preserve">A</w:t>
      </w:r>
      <w:r>
        <w:t xml:space="preserve"> and not on </w:t>
      </w:r>
      <w:r>
        <w:rPr>
          <w:rFonts w:ascii="Consolas" w:cs="Consolas" w:eastAsia="Consolas" w:hAnsi="Consolas"/>
          <w:sz w:val="21"/>
          <w:szCs w:val="21"/>
        </w:rPr>
        <w:t xml:space="preserve">G</w:t>
      </w:r>
      <w:r>
        <w:t xml:space="preserve">.</w:t>
      </w:r>
    </w:p>
    <w:p>
      <w:pPr>
        <w:spacing w:after="160" w:line="276"/>
        <w:jc w:val="left"/>
      </w:pPr>
      <w:r>
        <w:t xml:space="preserve">In variance terms, </w:t>
      </w:r>
      <w:r>
        <w:rPr>
          <w:rFonts w:ascii="Consolas" w:cs="Consolas" w:eastAsia="Consolas" w:hAnsi="Consolas"/>
          <w:sz w:val="21"/>
          <w:szCs w:val="21"/>
        </w:rPr>
        <w:t xml:space="preserve">σ²_P = σ²_A + σ²_D + σ²_I + σ²_E</w:t>
      </w:r>
      <w:r>
        <w:t xml:space="preserve">. Two heritabilities follow:</w:t>
      </w:r>
    </w:p>
    <w:p>
      <w:pPr>
        <w:spacing w:after="140" w:before="120"/>
        <w:jc w:val="center"/>
      </w:pPr>
      <w:r>
        <w:rPr>
          <w:rFonts w:ascii="Cambria Math" w:cs="Cambria Math" w:eastAsia="Cambria Math" w:hAnsi="Cambria Math"/>
          <w:i/>
          <w:iCs/>
          <w:sz w:val="24"/>
          <w:szCs w:val="24"/>
        </w:rPr>
        <w:t xml:space="preserve">h² = σ²_A / σ²_P   (narrow-sense)        H² = σ²_G / σ²_P   (broad-sense)</w:t>
      </w:r>
    </w:p>
    <w:p>
      <w:pPr>
        <w:spacing w:after="160" w:line="276"/>
        <w:jc w:val="left"/>
      </w:pPr>
      <w:r>
        <w:rPr>
          <w:b/>
          <w:bCs/>
        </w:rPr>
        <w:t xml:space="preserve">Narrow-sense heritability `h²`</w:t>
      </w:r>
      <w:r>
        <w:t xml:space="preserve"> — the additive proportion of phenotypic variance — is the quantity that governs response to selection and is </w:t>
      </w:r>
      <w:r>
        <w:rPr>
          <w:i/>
          <w:iCs/>
        </w:rPr>
        <w:t xml:space="preserve">the</w:t>
      </w:r>
      <w:r>
        <w:t xml:space="preserve"> </w:t>
      </w:r>
      <w:r>
        <w:rPr>
          <w:rFonts w:ascii="Consolas" w:cs="Consolas" w:eastAsia="Consolas" w:hAnsi="Consolas"/>
          <w:sz w:val="21"/>
          <w:szCs w:val="21"/>
        </w:rPr>
        <w:t xml:space="preserve">h²</w:t>
      </w:r>
      <w:r>
        <w:t xml:space="preserve"> used throughout this project. It is a property of a </w:t>
      </w:r>
      <w:r>
        <w:rPr>
          <w:i/>
          <w:iCs/>
        </w:rPr>
        <w:t xml:space="preserve">population in an environment</w:t>
      </w:r>
      <w:r>
        <w:t xml:space="preserve">, not of a trait in the abstract: the same trait has different heritabilities in different populations. Representative beef-cattle values: birth, weaning and yearling weight are moderately heritable (roughly 0.25–0.45); carcass traits like marbling and ribeye area are moderate to fairly high (≈0.30–0.50); reproductive traits such as heifer pregnancy and stayability are lowly heritable (often &lt;0.15). Low heritability does not mean unimportant — it means individual phenotype is a poor guide and EPDs (which pool information across relatives) are especially valuable.</w:t>
      </w:r>
    </w:p>
    <w:p>
      <w:pPr>
        <w:pStyle w:val="Heading2"/>
      </w:pPr>
      <w:r>
        <w:t xml:space="preserve">3.2 Repeatability</w:t>
      </w:r>
    </w:p>
    <w:p>
      <w:pPr>
        <w:spacing w:after="160" w:line="276"/>
        <w:jc w:val="left"/>
      </w:pPr>
      <w:r>
        <w:t xml:space="preserve">Some traits are expressed repeatedly by the same animal — calving interval, weaning weight of successive calves of a cow. </w:t>
      </w:r>
      <w:r>
        <w:rPr>
          <w:b/>
          <w:bCs/>
        </w:rPr>
        <w:t xml:space="preserve">Repeatability `t`</w:t>
      </w:r>
      <w:r>
        <w:t xml:space="preserve"> is the correlation between repeated records on the same individual and sets an upper bound on heritability:</w:t>
      </w:r>
    </w:p>
    <w:p>
      <w:pPr>
        <w:spacing w:after="140" w:before="120"/>
        <w:jc w:val="center"/>
      </w:pPr>
      <w:r>
        <w:rPr>
          <w:rFonts w:ascii="Cambria Math" w:cs="Cambria Math" w:eastAsia="Cambria Math" w:hAnsi="Cambria Math"/>
          <w:i/>
          <w:iCs/>
          <w:sz w:val="24"/>
          <w:szCs w:val="24"/>
        </w:rPr>
        <w:t xml:space="preserve">t = (σ²_A + σ²_D + σ²_I + σ²_PE) / σ²_P ,    h² ≤ t</w:t>
      </w:r>
    </w:p>
    <w:p>
      <w:pPr>
        <w:spacing w:after="160" w:line="276"/>
        <w:jc w:val="left"/>
      </w:pPr>
      <w:r>
        <w:t xml:space="preserve">where </w:t>
      </w:r>
      <w:r>
        <w:rPr>
          <w:rFonts w:ascii="Consolas" w:cs="Consolas" w:eastAsia="Consolas" w:hAnsi="Consolas"/>
          <w:sz w:val="21"/>
          <w:szCs w:val="21"/>
        </w:rPr>
        <w:t xml:space="preserve">σ²_PE</w:t>
      </w:r>
      <w:r>
        <w:t xml:space="preserve"> is the </w:t>
      </w:r>
      <w:r>
        <w:rPr>
          <w:b/>
          <w:bCs/>
        </w:rPr>
        <w:t xml:space="preserve">permanent environmental</w:t>
      </w:r>
      <w:r>
        <w:t xml:space="preserve"> variance — non-genetic effects that persist across an animal's records (e.g., a permanent injury). Repeatability tells the breeder how much a single record predicts an animal's lifetime performance and how much extra records add. For the index tool, repeatability matters mainly for maternal and reproductive traits and for correctly modelling cow-level information; it is recorded in the parameter library where relevant.</w:t>
      </w:r>
    </w:p>
    <w:p>
      <w:pPr>
        <w:pStyle w:val="Heading2"/>
      </w:pPr>
      <w:r>
        <w:t xml:space="preserve">3.3 Genetic and Phenotypic Correlations</w:t>
      </w:r>
    </w:p>
    <w:p>
      <w:pPr>
        <w:spacing w:after="160" w:line="276"/>
        <w:jc w:val="left"/>
      </w:pPr>
      <w:r>
        <w:t xml:space="preserve">A </w:t>
      </w:r>
      <w:r>
        <w:rPr>
          <w:b/>
          <w:bCs/>
        </w:rPr>
        <w:t xml:space="preserve">genetic correlation `r_g`</w:t>
      </w:r>
      <w:r>
        <w:t xml:space="preserve"> between two traits is the correlation between the additive breeding values for those traits — it arises from pleiotropy (one gene affecting both) and linkage. A </w:t>
      </w:r>
      <w:r>
        <w:rPr>
          <w:b/>
          <w:bCs/>
        </w:rPr>
        <w:t xml:space="preserve">phenotypic correlation `r_p`</w:t>
      </w:r>
      <w:r>
        <w:t xml:space="preserve"> is the correlation between the observed phenotypes, blending genetic and environmental correlation:</w:t>
      </w:r>
    </w:p>
    <w:p>
      <w:pPr>
        <w:spacing w:after="140" w:before="120"/>
        <w:jc w:val="center"/>
      </w:pPr>
      <w:r>
        <w:rPr>
          <w:rFonts w:ascii="Cambria Math" w:cs="Cambria Math" w:eastAsia="Cambria Math" w:hAnsi="Cambria Math"/>
          <w:i/>
          <w:iCs/>
          <w:sz w:val="24"/>
          <w:szCs w:val="24"/>
        </w:rPr>
        <w:t xml:space="preserve">r_p = h_X h_Y r_g + e_X e_Y r_e</w:t>
      </w:r>
    </w:p>
    <w:p>
      <w:pPr>
        <w:spacing w:after="160" w:line="276"/>
        <w:jc w:val="left"/>
      </w:pPr>
      <w:r>
        <w:t xml:space="preserve">with </w:t>
      </w:r>
      <w:r>
        <w:rPr>
          <w:rFonts w:ascii="Consolas" w:cs="Consolas" w:eastAsia="Consolas" w:hAnsi="Consolas"/>
          <w:sz w:val="21"/>
          <w:szCs w:val="21"/>
        </w:rPr>
        <w:t xml:space="preserve">e² = 1 − h²</w:t>
      </w:r>
      <w:r>
        <w:t xml:space="preserve"> the environmental proportion and </w:t>
      </w:r>
      <w:r>
        <w:rPr>
          <w:rFonts w:ascii="Consolas" w:cs="Consolas" w:eastAsia="Consolas" w:hAnsi="Consolas"/>
          <w:sz w:val="21"/>
          <w:szCs w:val="21"/>
        </w:rPr>
        <w:t xml:space="preserve">r_e</w:t>
      </w:r>
      <w:r>
        <w:t xml:space="preserve"> the environmental correlation. Genetic correlations are the reason a single-trait approach fails and an index is necessary: selecting to improve one trait drags correlated traits along, helpfully (growth traits move together) or harmfully (the classic birth-weight / calving-ease antagonism, or growth versus mature size). The matrix of </w:t>
      </w:r>
      <w:r>
        <w:rPr>
          <w:rFonts w:ascii="Consolas" w:cs="Consolas" w:eastAsia="Consolas" w:hAnsi="Consolas"/>
          <w:sz w:val="21"/>
          <w:szCs w:val="21"/>
        </w:rPr>
        <w:t xml:space="preserve">r_g</w:t>
      </w:r>
      <w:r>
        <w:t xml:space="preserve"> values is exactly the off-diagonal genetic structure the index equations consume through </w:t>
      </w:r>
      <w:r>
        <w:rPr>
          <w:rFonts w:ascii="Consolas" w:cs="Consolas" w:eastAsia="Consolas" w:hAnsi="Consolas"/>
          <w:sz w:val="21"/>
          <w:szCs w:val="21"/>
        </w:rPr>
        <w:t xml:space="preserve">G</w:t>
      </w:r>
      <w:r>
        <w:t xml:space="preserve">. Estimating </w:t>
      </w:r>
      <w:r>
        <w:rPr>
          <w:rFonts w:ascii="Consolas" w:cs="Consolas" w:eastAsia="Consolas" w:hAnsi="Consolas"/>
          <w:sz w:val="21"/>
          <w:szCs w:val="21"/>
        </w:rPr>
        <w:t xml:space="preserve">r_g</w:t>
      </w:r>
      <w:r>
        <w:t xml:space="preserve"> reliably needs large, well-structured datasets, which is why the tool offers a curated default library — naive correlations from small samples are badly biased.</w:t>
      </w:r>
    </w:p>
    <w:p>
      <w:pPr>
        <w:pStyle w:val="Heading2"/>
      </w:pPr>
      <w:r>
        <w:t xml:space="preserve">3.4 Breeding Value Estimation and BLUP Theory</w:t>
      </w:r>
    </w:p>
    <w:p>
      <w:pPr>
        <w:spacing w:after="160" w:line="276"/>
        <w:jc w:val="left"/>
      </w:pPr>
      <w:r>
        <w:t xml:space="preserve">A </w:t>
      </w:r>
      <w:r>
        <w:rPr>
          <w:b/>
          <w:bCs/>
        </w:rPr>
        <w:t xml:space="preserve">breeding value</w:t>
      </w:r>
      <w:r>
        <w:t xml:space="preserve"> is twice the average deviation of an individual's progeny from the population mean — operationally, it is what BLUP predicts. Section 1.3 gave the mixed-model machinery; this section states the conceptual properties that justify it as the foundation of EPDs and indexes.</w:t>
      </w:r>
    </w:p>
    <w:p>
      <w:pPr>
        <w:pStyle w:val="ListParagraph"/>
        <w:numPr>
          <w:ilvl w:val="0"/>
          <w:numId w:val="2"/>
        </w:numPr>
        <w:spacing w:after="60" w:line="276"/>
      </w:pPr>
      <w:r>
        <w:rPr>
          <w:b/>
          <w:bCs/>
        </w:rPr>
        <w:t xml:space="preserve">BLUP is Best, Linear, Unbiased.</w:t>
      </w:r>
      <w:r>
        <w:t xml:space="preserve"> Among all linear predictors, BLUP minimises prediction error variance (Best); it is a linear function of the data (Linear); and </w:t>
      </w:r>
      <w:r>
        <w:rPr>
          <w:rFonts w:ascii="Consolas" w:cs="Consolas" w:eastAsia="Consolas" w:hAnsi="Consolas"/>
          <w:sz w:val="21"/>
          <w:szCs w:val="21"/>
        </w:rPr>
        <w:t xml:space="preserve">E[û] = E[u]</w:t>
      </w:r>
      <w:r>
        <w:t xml:space="preserve"> (Unbiased) — the predictions are correct on average and contain no systematic distortion from selection or unequal data, provided the model and variance components are correct.</w:t>
      </w:r>
    </w:p>
    <w:p>
      <w:pPr>
        <w:pStyle w:val="ListParagraph"/>
        <w:numPr>
          <w:ilvl w:val="0"/>
          <w:numId w:val="2"/>
        </w:numPr>
        <w:spacing w:after="60" w:line="276"/>
      </w:pPr>
      <w:r>
        <w:rPr>
          <w:b/>
          <w:bCs/>
        </w:rPr>
        <w:t xml:space="preserve">It uses all relatives.</w:t>
      </w:r>
      <w:r>
        <w:t xml:space="preserve"> Through the relationship matrix </w:t>
      </w:r>
      <w:r>
        <w:rPr>
          <w:rFonts w:ascii="Consolas" w:cs="Consolas" w:eastAsia="Consolas" w:hAnsi="Consolas"/>
          <w:sz w:val="21"/>
          <w:szCs w:val="21"/>
        </w:rPr>
        <w:t xml:space="preserve">A</w:t>
      </w:r>
      <w:r>
        <w:t xml:space="preserve"> (or genomic </w:t>
      </w:r>
      <w:r>
        <w:rPr>
          <w:rFonts w:ascii="Consolas" w:cs="Consolas" w:eastAsia="Consolas" w:hAnsi="Consolas"/>
          <w:sz w:val="21"/>
          <w:szCs w:val="21"/>
        </w:rPr>
        <w:t xml:space="preserve">H</w:t>
      </w:r>
      <w:r>
        <w:t xml:space="preserve">), every record on every relative contributes to every animal's prediction, weighted by relatedness. An animal with no record of its own still gets an EPD from its pedigree.</w:t>
      </w:r>
    </w:p>
    <w:p>
      <w:pPr>
        <w:pStyle w:val="ListParagraph"/>
        <w:numPr>
          <w:ilvl w:val="0"/>
          <w:numId w:val="2"/>
        </w:numPr>
        <w:spacing w:after="60" w:line="276"/>
      </w:pPr>
      <w:r>
        <w:rPr>
          <w:b/>
          <w:bCs/>
        </w:rPr>
        <w:t xml:space="preserve">It separates genetics from management.</w:t>
      </w:r>
      <w:r>
        <w:t xml:space="preserve"> Fixed effects (contemporary group above all) are estimated jointly, so genetic merit is not confounded with the environment an animal happened to experience.</w:t>
      </w:r>
    </w:p>
    <w:p>
      <w:pPr>
        <w:pStyle w:val="ListParagraph"/>
        <w:numPr>
          <w:ilvl w:val="0"/>
          <w:numId w:val="2"/>
        </w:numPr>
        <w:spacing w:after="60" w:line="276"/>
      </w:pPr>
      <w:r>
        <w:rPr>
          <w:b/>
          <w:bCs/>
        </w:rPr>
        <w:t xml:space="preserve">It accounts for selection.</w:t>
      </w:r>
      <w:r>
        <w:t xml:space="preserve"> Because parent information enters through </w:t>
      </w:r>
      <w:r>
        <w:rPr>
          <w:rFonts w:ascii="Consolas" w:cs="Consolas" w:eastAsia="Consolas" w:hAnsi="Consolas"/>
          <w:sz w:val="21"/>
          <w:szCs w:val="21"/>
        </w:rPr>
        <w:t xml:space="preserve">A⁻¹</w:t>
      </w:r>
      <w:r>
        <w:t xml:space="preserve">, BLUP is — under its assumptions — unbiased even when the data come from a selected population, the situation that always holds in livestock improvement.</w:t>
      </w:r>
    </w:p>
    <w:p>
      <w:pPr>
        <w:pStyle w:val="ListParagraph"/>
        <w:numPr>
          <w:ilvl w:val="0"/>
          <w:numId w:val="2"/>
        </w:numPr>
        <w:spacing w:after="60" w:line="276"/>
      </w:pPr>
      <w:r>
        <w:rPr>
          <w:b/>
          <w:bCs/>
        </w:rPr>
        <w:t xml:space="preserve">It gives accuracy for free.</w:t>
      </w:r>
      <w:r>
        <w:t xml:space="preserve"> The same coefficient-matrix inverse that yields predictions yields prediction error variances, hence accuracies and possible change (Section 1.4).</w:t>
      </w:r>
    </w:p>
    <w:p>
      <w:pPr>
        <w:spacing w:after="160" w:line="276"/>
        <w:jc w:val="left"/>
      </w:pPr>
      <w:r>
        <w:t xml:space="preserve">The relationship matrix </w:t>
      </w:r>
      <w:r>
        <w:rPr>
          <w:rFonts w:ascii="Consolas" w:cs="Consolas" w:eastAsia="Consolas" w:hAnsi="Consolas"/>
          <w:sz w:val="21"/>
          <w:szCs w:val="21"/>
        </w:rPr>
        <w:t xml:space="preserve">A</w:t>
      </w:r>
      <w:r>
        <w:t xml:space="preserve"> is built recursively from the pedigree: an animal's diagonal is </w:t>
      </w:r>
      <w:r>
        <w:rPr>
          <w:rFonts w:ascii="Consolas" w:cs="Consolas" w:eastAsia="Consolas" w:hAnsi="Consolas"/>
          <w:sz w:val="21"/>
          <w:szCs w:val="21"/>
        </w:rPr>
        <w:t xml:space="preserve">1 + ½(relationship between its parents)</w:t>
      </w:r>
      <w:r>
        <w:t xml:space="preserve"> and off-diagonals follow Wright's rules; Henderson's algorithm constructs </w:t>
      </w:r>
      <w:r>
        <w:rPr>
          <w:rFonts w:ascii="Consolas" w:cs="Consolas" w:eastAsia="Consolas" w:hAnsi="Consolas"/>
          <w:sz w:val="21"/>
          <w:szCs w:val="21"/>
        </w:rPr>
        <w:t xml:space="preserve">A⁻¹</w:t>
      </w:r>
      <w:r>
        <w:t xml:space="preserve"> directly and sparsely without ever forming </w:t>
      </w:r>
      <w:r>
        <w:rPr>
          <w:rFonts w:ascii="Consolas" w:cs="Consolas" w:eastAsia="Consolas" w:hAnsi="Consolas"/>
          <w:sz w:val="21"/>
          <w:szCs w:val="21"/>
        </w:rPr>
        <w:t xml:space="preserve">A</w:t>
      </w:r>
      <w:r>
        <w:t xml:space="preserve">, which is what makes national-scale evaluation computationally feasible. The index tool does not run BLUP itself in the MVP — it consumes BLUP outputs — but the engine's correctness arguments and its accuracy handling rest on these properties, so they are documented here as foundational.</w:t>
      </w:r>
    </w:p>
    <w:p>
      <w:pPr>
        <w:pStyle w:val="Heading2"/>
      </w:pPr>
      <w:r>
        <w:t xml:space="preserve">3.5 Selection Response: The Breeders' Equation</w:t>
      </w:r>
    </w:p>
    <w:p>
      <w:pPr>
        <w:spacing w:after="160" w:line="276"/>
        <w:jc w:val="left"/>
      </w:pPr>
      <w:r>
        <w:t xml:space="preserve">The </w:t>
      </w:r>
      <w:r>
        <w:rPr>
          <w:b/>
          <w:bCs/>
        </w:rPr>
        <w:t xml:space="preserve">breeders' equation</w:t>
      </w:r>
      <w:r>
        <w:t xml:space="preserve"> predicts genetic gain and is the basis of the tool's optional response-prediction feature. Per generation, the response in a trait is:</w:t>
      </w:r>
    </w:p>
    <w:p>
      <w:pPr>
        <w:spacing w:after="140" w:before="120"/>
        <w:jc w:val="center"/>
      </w:pPr>
      <w:r>
        <w:rPr>
          <w:rFonts w:ascii="Cambria Math" w:cs="Cambria Math" w:eastAsia="Cambria Math" w:hAnsi="Cambria Math"/>
          <w:i/>
          <w:iCs/>
          <w:sz w:val="24"/>
          <w:szCs w:val="24"/>
        </w:rPr>
        <w:t xml:space="preserve">R = h² · S       equivalently       R = i · r · σ_A</w:t>
      </w:r>
    </w:p>
    <w:p>
      <w:pPr>
        <w:spacing w:after="160" w:line="276"/>
        <w:jc w:val="left"/>
      </w:pPr>
      <w:r>
        <w:t xml:space="preserve">In the first form, </w:t>
      </w:r>
      <w:r>
        <w:rPr>
          <w:rFonts w:ascii="Consolas" w:cs="Consolas" w:eastAsia="Consolas" w:hAnsi="Consolas"/>
          <w:sz w:val="21"/>
          <w:szCs w:val="21"/>
        </w:rPr>
        <w:t xml:space="preserve">S</w:t>
      </w:r>
      <w:r>
        <w:t xml:space="preserve"> is the </w:t>
      </w:r>
      <w:r>
        <w:rPr>
          <w:b/>
          <w:bCs/>
        </w:rPr>
        <w:t xml:space="preserve">selection differential</w:t>
      </w:r>
      <w:r>
        <w:t xml:space="preserve"> (the mean phenotypic superiority of the selected parents over the population) and </w:t>
      </w:r>
      <w:r>
        <w:rPr>
          <w:rFonts w:ascii="Consolas" w:cs="Consolas" w:eastAsia="Consolas" w:hAnsi="Consolas"/>
          <w:sz w:val="21"/>
          <w:szCs w:val="21"/>
        </w:rPr>
        <w:t xml:space="preserve">R</w:t>
      </w:r>
      <w:r>
        <w:t xml:space="preserve"> is the response in the next generation. In the second, more useful form for index work:</w:t>
      </w:r>
    </w:p>
    <w:p>
      <w:pPr>
        <w:pStyle w:val="ListParagraph"/>
        <w:numPr>
          <w:ilvl w:val="0"/>
          <w:numId w:val="2"/>
        </w:numPr>
        <w:spacing w:after="60" w:line="276"/>
      </w:pPr>
      <w:r>
        <w:rPr>
          <w:rFonts w:ascii="Consolas" w:cs="Consolas" w:eastAsia="Consolas" w:hAnsi="Consolas"/>
          <w:sz w:val="21"/>
          <w:szCs w:val="21"/>
        </w:rPr>
        <w:t xml:space="preserve">i</w:t>
      </w:r>
      <w:r>
        <w:t xml:space="preserve"> is the </w:t>
      </w:r>
      <w:r>
        <w:rPr>
          <w:b/>
          <w:bCs/>
        </w:rPr>
        <w:t xml:space="preserve">selection intensity</w:t>
      </w:r>
      <w:r>
        <w:t xml:space="preserve"> — the standardised selection differential, a function only of the proportion selected (e.g., selecting the top 10% gives </w:t>
      </w:r>
      <w:r>
        <w:rPr>
          <w:rFonts w:ascii="Consolas" w:cs="Consolas" w:eastAsia="Consolas" w:hAnsi="Consolas"/>
          <w:sz w:val="21"/>
          <w:szCs w:val="21"/>
        </w:rPr>
        <w:t xml:space="preserve">i ≈ 1.755</w:t>
      </w:r>
      <w:r>
        <w:t xml:space="preserve">).</w:t>
      </w:r>
    </w:p>
    <w:p>
      <w:pPr>
        <w:pStyle w:val="ListParagraph"/>
        <w:numPr>
          <w:ilvl w:val="0"/>
          <w:numId w:val="2"/>
        </w:numPr>
        <w:spacing w:after="60" w:line="276"/>
      </w:pPr>
      <w:r>
        <w:rPr>
          <w:rFonts w:ascii="Consolas" w:cs="Consolas" w:eastAsia="Consolas" w:hAnsi="Consolas"/>
          <w:sz w:val="21"/>
          <w:szCs w:val="21"/>
        </w:rPr>
        <w:t xml:space="preserve">r</w:t>
      </w:r>
      <w:r>
        <w:t xml:space="preserve"> is the </w:t>
      </w:r>
      <w:r>
        <w:rPr>
          <w:b/>
          <w:bCs/>
        </w:rPr>
        <w:t xml:space="preserve">accuracy of selection</w:t>
      </w:r>
      <w:r>
        <w:t xml:space="preserve"> — the correlation between the selection criterion and true breeding value. When selecting on an index, </w:t>
      </w:r>
      <w:r>
        <w:rPr>
          <w:rFonts w:ascii="Consolas" w:cs="Consolas" w:eastAsia="Consolas" w:hAnsi="Consolas"/>
          <w:sz w:val="21"/>
          <w:szCs w:val="21"/>
        </w:rPr>
        <w:t xml:space="preserve">r</w:t>
      </w:r>
      <w:r>
        <w:t xml:space="preserve"> is the correlation between </w:t>
      </w:r>
      <w:r>
        <w:rPr>
          <w:rFonts w:ascii="Consolas" w:cs="Consolas" w:eastAsia="Consolas" w:hAnsi="Consolas"/>
          <w:sz w:val="21"/>
          <w:szCs w:val="21"/>
        </w:rPr>
        <w:t xml:space="preserve">I</w:t>
      </w:r>
      <w:r>
        <w:t xml:space="preserve"> and </w:t>
      </w:r>
      <w:r>
        <w:rPr>
          <w:rFonts w:ascii="Consolas" w:cs="Consolas" w:eastAsia="Consolas" w:hAnsi="Consolas"/>
          <w:sz w:val="21"/>
          <w:szCs w:val="21"/>
        </w:rPr>
        <w:t xml:space="preserve">H</w:t>
      </w:r>
      <w:r>
        <w:t xml:space="preserve">; this is exactly the quantity the index weights </w:t>
      </w:r>
      <w:r>
        <w:rPr>
          <w:rFonts w:ascii="Consolas" w:cs="Consolas" w:eastAsia="Consolas" w:hAnsi="Consolas"/>
          <w:sz w:val="21"/>
          <w:szCs w:val="21"/>
        </w:rPr>
        <w:t xml:space="preserve">b = P⁻¹Ga</w:t>
      </w:r>
      <w:r>
        <w:t xml:space="preserve"> are derived to maximise.</w:t>
      </w:r>
    </w:p>
    <w:p>
      <w:pPr>
        <w:pStyle w:val="ListParagraph"/>
        <w:numPr>
          <w:ilvl w:val="0"/>
          <w:numId w:val="2"/>
        </w:numPr>
        <w:spacing w:after="60" w:line="276"/>
      </w:pPr>
      <w:r>
        <w:rPr>
          <w:rFonts w:ascii="Consolas" w:cs="Consolas" w:eastAsia="Consolas" w:hAnsi="Consolas"/>
          <w:sz w:val="21"/>
          <w:szCs w:val="21"/>
        </w:rPr>
        <w:t xml:space="preserve">σ_A</w:t>
      </w:r>
      <w:r>
        <w:t xml:space="preserve"> is the </w:t>
      </w:r>
      <w:r>
        <w:rPr>
          <w:b/>
          <w:bCs/>
        </w:rPr>
        <w:t xml:space="preserve">additive genetic standard deviation</w:t>
      </w:r>
      <w:r>
        <w:t xml:space="preserve"> of the trait (or of the aggregate genotype </w:t>
      </w:r>
      <w:r>
        <w:rPr>
          <w:rFonts w:ascii="Consolas" w:cs="Consolas" w:eastAsia="Consolas" w:hAnsi="Consolas"/>
          <w:sz w:val="21"/>
          <w:szCs w:val="21"/>
        </w:rPr>
        <w:t xml:space="preserve">H</w:t>
      </w:r>
      <w:r>
        <w:t xml:space="preserve">).</w:t>
      </w:r>
    </w:p>
    <w:p>
      <w:pPr>
        <w:spacing w:after="160" w:line="276"/>
        <w:jc w:val="left"/>
      </w:pPr>
      <w:r>
        <w:t xml:space="preserve">Putting it together, response per generation in the breeding goal is </w:t>
      </w:r>
      <w:r>
        <w:rPr>
          <w:rFonts w:ascii="Consolas" w:cs="Consolas" w:eastAsia="Consolas" w:hAnsi="Consolas"/>
          <w:sz w:val="21"/>
          <w:szCs w:val="21"/>
        </w:rPr>
        <w:t xml:space="preserve">R_H = i · r_{IH} · σ_H</w:t>
      </w:r>
      <w:r>
        <w:t xml:space="preserve">, and response per </w:t>
      </w:r>
      <w:r>
        <w:rPr>
          <w:i/>
          <w:iCs/>
        </w:rPr>
        <w:t xml:space="preserve">year</w:t>
      </w:r>
      <w:r>
        <w:t xml:space="preserve"> divides by the </w:t>
      </w:r>
      <w:r>
        <w:rPr>
          <w:b/>
          <w:bCs/>
        </w:rPr>
        <w:t xml:space="preserve">generation interval `L`</w:t>
      </w:r>
      <w:r>
        <w:t xml:space="preserve"> (the average age of parents when their replacements are born):</w:t>
      </w:r>
    </w:p>
    <w:p>
      <w:pPr>
        <w:spacing w:after="140" w:before="120"/>
        <w:jc w:val="center"/>
      </w:pPr>
      <w:r>
        <w:rPr>
          <w:rFonts w:ascii="Cambria Math" w:cs="Cambria Math" w:eastAsia="Cambria Math" w:hAnsi="Cambria Math"/>
          <w:i/>
          <w:iCs/>
          <w:sz w:val="24"/>
          <w:szCs w:val="24"/>
        </w:rPr>
        <w:t xml:space="preserve">ΔG per year = (i · r_{IH} · σ_H) / L</w:t>
      </w:r>
    </w:p>
    <w:p>
      <w:pPr>
        <w:spacing w:after="160" w:line="276"/>
        <w:jc w:val="left"/>
      </w:pPr>
      <w:r>
        <w:t xml:space="preserve">This equation names the four levers a breeding program controls: select harder (</w:t>
      </w:r>
      <w:r>
        <w:rPr>
          <w:rFonts w:ascii="Consolas" w:cs="Consolas" w:eastAsia="Consolas" w:hAnsi="Consolas"/>
          <w:sz w:val="21"/>
          <w:szCs w:val="21"/>
        </w:rPr>
        <w:t xml:space="preserve">i</w:t>
      </w:r>
      <w:r>
        <w:t xml:space="preserve">↑), predict more accurately (</w:t>
      </w:r>
      <w:r>
        <w:rPr>
          <w:rFonts w:ascii="Consolas" w:cs="Consolas" w:eastAsia="Consolas" w:hAnsi="Consolas"/>
          <w:sz w:val="21"/>
          <w:szCs w:val="21"/>
        </w:rPr>
        <w:t xml:space="preserve">r</w:t>
      </w:r>
      <w:r>
        <w:t xml:space="preserve">↑ — better EPDs, genomic testing), exploit more genetic variation (</w:t>
      </w:r>
      <w:r>
        <w:rPr>
          <w:rFonts w:ascii="Consolas" w:cs="Consolas" w:eastAsia="Consolas" w:hAnsi="Consolas"/>
          <w:sz w:val="21"/>
          <w:szCs w:val="21"/>
        </w:rPr>
        <w:t xml:space="preserve">σ_A</w:t>
      </w:r>
      <w:r>
        <w:t xml:space="preserve">), and turn generations faster (</w:t>
      </w:r>
      <w:r>
        <w:rPr>
          <w:rFonts w:ascii="Consolas" w:cs="Consolas" w:eastAsia="Consolas" w:hAnsi="Consolas"/>
          <w:sz w:val="21"/>
          <w:szCs w:val="21"/>
        </w:rPr>
        <w:t xml:space="preserve">L</w:t>
      </w:r>
      <w:r>
        <w:t xml:space="preserve">↓). The selection index improves the program by maximising </w:t>
      </w:r>
      <w:r>
        <w:rPr>
          <w:rFonts w:ascii="Consolas" w:cs="Consolas" w:eastAsia="Consolas" w:hAnsi="Consolas"/>
          <w:sz w:val="21"/>
          <w:szCs w:val="21"/>
        </w:rPr>
        <w:t xml:space="preserve">r_{IH}</w:t>
      </w:r>
      <w:r>
        <w:t xml:space="preserve"> for a given goal. The tool's response module applies this equation to project, for a user-defined selection proportion, the expected annual gain in </w:t>
      </w:r>
      <w:r>
        <w:rPr>
          <w:rFonts w:ascii="Consolas" w:cs="Consolas" w:eastAsia="Consolas" w:hAnsi="Consolas"/>
          <w:sz w:val="21"/>
          <w:szCs w:val="21"/>
        </w:rPr>
        <w:t xml:space="preserve">H</w:t>
      </w:r>
      <w:r>
        <w:t xml:space="preserve"> and — by partitioning — in each individual goal trait, giving users a forward-looking complement to the backward-looking ranking.</w:t>
      </w:r>
    </w:p>
    <w:p>
      <w:pPr>
        <w:pStyle w:val="Heading2"/>
      </w:pPr>
      <w:r>
        <w:t xml:space="preserve">3.6 Genomic Selection and Its Integration with EPDs</w:t>
      </w:r>
    </w:p>
    <w:p>
      <w:pPr>
        <w:spacing w:after="160" w:line="276"/>
        <w:jc w:val="left"/>
      </w:pPr>
      <w:r>
        <w:rPr>
          <w:b/>
          <w:bCs/>
        </w:rPr>
        <w:t xml:space="preserve">Genomic selection</w:t>
      </w:r>
      <w:r>
        <w:t xml:space="preserve"> uses genome-wide SNP markers to predict breeding values. Its theory: a reference population with both genotypes and phenotypes is used to estimate the effect of each marker (or, equivalently, to build a genomic relationship matrix), and those estimates then predict breeding values for selection candidates from their genotypes alone — </w:t>
      </w:r>
      <w:r>
        <w:rPr>
          <w:i/>
          <w:iCs/>
        </w:rPr>
        <w:t xml:space="preserve">before</w:t>
      </w:r>
      <w:r>
        <w:t xml:space="preserve"> the candidates have records or progeny.</w:t>
      </w:r>
    </w:p>
    <w:p>
      <w:pPr>
        <w:spacing w:after="160" w:line="276"/>
        <w:jc w:val="left"/>
      </w:pPr>
      <w:r>
        <w:t xml:space="preserve">Its transformative effect on beef breeding is through the breeders' equation. Genomic information </w:t>
      </w:r>
      <w:r>
        <w:rPr>
          <w:i/>
          <w:iCs/>
        </w:rPr>
        <w:t xml:space="preserve">raises the accuracy `r` of young animals</w:t>
      </w:r>
      <w:r>
        <w:t xml:space="preserve"> and lets selection happen </w:t>
      </w:r>
      <w:r>
        <w:rPr>
          <w:i/>
          <w:iCs/>
        </w:rPr>
        <w:t xml:space="preserve">earlier</w:t>
      </w:r>
      <w:r>
        <w:t xml:space="preserve">, which </w:t>
      </w:r>
      <w:r>
        <w:rPr>
          <w:i/>
          <w:iCs/>
        </w:rPr>
        <w:t xml:space="preserve">shortens the generation interval `L`</w:t>
      </w:r>
      <w:r>
        <w:t xml:space="preserve">. Both push annual genetic gain up, and they do so most for traits that are hard to measure conventionally — carcass traits (measured only after slaughter), feed efficiency (expensive), and lowly heritable reproduction traits.</w:t>
      </w:r>
    </w:p>
    <w:p>
      <w:pPr>
        <w:spacing w:after="160" w:line="276"/>
        <w:jc w:val="left"/>
      </w:pPr>
      <w:r>
        <w:t xml:space="preserve">As Section 1.3.3 established, the production method of integration is </w:t>
      </w:r>
      <w:r>
        <w:rPr>
          <w:b/>
          <w:bCs/>
        </w:rPr>
        <w:t xml:space="preserve">single-step GBLUP</w:t>
      </w:r>
      <w:r>
        <w:t xml:space="preserve">, which blends pedigree and genomic relationships into one matrix </w:t>
      </w:r>
      <w:r>
        <w:rPr>
          <w:rFonts w:ascii="Consolas" w:cs="Consolas" w:eastAsia="Consolas" w:hAnsi="Consolas"/>
          <w:sz w:val="21"/>
          <w:szCs w:val="21"/>
        </w:rPr>
        <w:t xml:space="preserve">H</w:t>
      </w:r>
      <w:r>
        <w:t xml:space="preserve"> and produces a single genomically-enhanced EPD. The essential point for the index tool: a GE-EPD is </w:t>
      </w:r>
      <w:r>
        <w:rPr>
          <w:i/>
          <w:iCs/>
        </w:rPr>
        <w:t xml:space="preserve">not a different kind of number</w:t>
      </w:r>
      <w:r>
        <w:t xml:space="preserve">. It is an ordinary EPD, in ordinary trait units, on the ordinary base, that simply has more information behind it and therefore higher accuracy at a younger age. The engine consumes it identically to a pedigree EPD; the only thing that changes — and the thing the tool should display prominently — is accuracy, and through accuracy, the uncertainty of the index value.</w:t>
      </w:r>
    </w:p>
    <w:p>
      <w:pPr>
        <w:pStyle w:val="Heading2"/>
      </w:pPr>
      <w:r>
        <w:t xml:space="preserve">3.7 Population Structure Considerations</w:t>
      </w:r>
    </w:p>
    <w:p>
      <w:pPr>
        <w:spacing w:after="160" w:line="276"/>
        <w:jc w:val="left"/>
      </w:pPr>
      <w:r>
        <w:t xml:space="preserve">Several population-level realities constrain index development and must be documented for users and respected by the engine:</w:t>
      </w:r>
    </w:p>
    <w:p>
      <w:pPr>
        <w:pStyle w:val="ListParagraph"/>
        <w:numPr>
          <w:ilvl w:val="0"/>
          <w:numId w:val="2"/>
        </w:numPr>
        <w:spacing w:after="60" w:line="276"/>
      </w:pPr>
      <w:r>
        <w:rPr>
          <w:b/>
          <w:bCs/>
        </w:rPr>
        <w:t xml:space="preserve">Base population and genetic trend.</w:t>
      </w:r>
      <w:r>
        <w:t xml:space="preserve"> EPDs are deviations from a base that becomes 'historical' as the population improves; comparing animals across base definitions or birth years without adjustment is invalid (Section 1.5).</w:t>
      </w:r>
    </w:p>
    <w:p>
      <w:pPr>
        <w:pStyle w:val="ListParagraph"/>
        <w:numPr>
          <w:ilvl w:val="0"/>
          <w:numId w:val="2"/>
        </w:numPr>
        <w:spacing w:after="60" w:line="276"/>
      </w:pPr>
      <w:r>
        <w:rPr>
          <w:b/>
          <w:bCs/>
        </w:rPr>
        <w:t xml:space="preserve">Connectedness.</w:t>
      </w:r>
      <w:r>
        <w:t xml:space="preserve"> BLUP can only compare animals that are genetically linked through shared relatives or shared contemporary groups. Two breeds, or two herds, with no genetic ties cannot be compared by BLUP alone — which is exactly why across-breed adjustment factors (Section 1.6) exist. The tool must not let users compare disconnected groups as if connected.</w:t>
      </w:r>
    </w:p>
    <w:p>
      <w:pPr>
        <w:pStyle w:val="ListParagraph"/>
        <w:numPr>
          <w:ilvl w:val="0"/>
          <w:numId w:val="2"/>
        </w:numPr>
        <w:spacing w:after="60" w:line="276"/>
      </w:pPr>
      <w:r>
        <w:rPr>
          <w:b/>
          <w:bCs/>
        </w:rPr>
        <w:t xml:space="preserve">Inbreeding.</w:t>
      </w:r>
      <w:r>
        <w:t xml:space="preserve"> Sustained selection raises inbreeding, which depresses fitness traits (inbreeding depression) and erodes genetic variance. A pure index that ignores relatedness can concentrate selection on a few popular families. Mate-selection and optimal-contribution methods address this; for the index tool it is a documented limitation of single-trait-style ranking and a candidate future feature, not an MVP scope item.</w:t>
      </w:r>
    </w:p>
    <w:p>
      <w:pPr>
        <w:pStyle w:val="ListParagraph"/>
        <w:numPr>
          <w:ilvl w:val="0"/>
          <w:numId w:val="2"/>
        </w:numPr>
        <w:spacing w:after="60" w:line="276"/>
      </w:pPr>
      <w:r>
        <w:rPr>
          <w:b/>
          <w:bCs/>
        </w:rPr>
        <w:t xml:space="preserve">Genotype-by-environment interaction.</w:t>
      </w:r>
      <w:r>
        <w:t xml:space="preserve"> A genetic ranking estimated in one environment may not hold in a very different one (e.g., temperate vs. tropical, high vs. low input). Economic weights are environment-specific by construction; genetic parameters can be too. The tool should let users scope an index to a production environment and should not over-claim transportability.</w:t>
      </w:r>
    </w:p>
    <w:p>
      <w:pPr>
        <w:pStyle w:val="ListParagraph"/>
        <w:numPr>
          <w:ilvl w:val="0"/>
          <w:numId w:val="2"/>
        </w:numPr>
        <w:spacing w:after="60" w:line="276"/>
      </w:pPr>
      <w:r>
        <w:rPr>
          <w:b/>
          <w:bCs/>
        </w:rPr>
        <w:t xml:space="preserve">Effective population size and variance.</w:t>
      </w:r>
      <w:r>
        <w:t xml:space="preserve"> The additive variance </w:t>
      </w:r>
      <w:r>
        <w:rPr>
          <w:rFonts w:ascii="Consolas" w:cs="Consolas" w:eastAsia="Consolas" w:hAnsi="Consolas"/>
          <w:sz w:val="21"/>
          <w:szCs w:val="21"/>
        </w:rPr>
        <w:t xml:space="preserve">σ²_A</w:t>
      </w:r>
      <w:r>
        <w:t xml:space="preserve"> that powers the breeders' equation is itself eroded by selection and drift in small populations; long-run program design must balance short-term gain against maintaining variance. Documented as context; beyond MVP scope.</w:t>
      </w:r>
    </w:p>
    <w:p>
      <w:r>
        <w:br w:type="page"/>
      </w:r>
    </w:p>
    <w:p>
      <w:pPr>
        <w:pStyle w:val="Heading1"/>
      </w:pPr>
      <w:r>
        <w:t xml:space="preserve">4. Open Questions and Decisions for Phase 3</w:t>
      </w:r>
    </w:p>
    <w:p>
      <w:pPr>
        <w:spacing w:after="160" w:line="276"/>
        <w:jc w:val="left"/>
      </w:pPr>
      <w:r>
        <w:t xml:space="preserve">Phase 1 surfaced modelling decisions that have more than one defensible answer. None blocks Phase 2 research, but each should be resolved during the Phase 3 specification. They are collected here so they are not lost.</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6360"/>
      </w:tblGrid>
      <w:tr>
        <w:trPr>
          <w:tblHeader/>
        </w:trPr>
        <w:tc>
          <w:tcPr>
            <w:tcW w:type="dxa" w:w="60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20"/>
                <w:szCs w:val="20"/>
              </w:rPr>
              <w:t xml:space="preserve">#</w:t>
            </w:r>
          </w:p>
        </w:tc>
        <w:tc>
          <w:tcPr>
            <w:tcW w:type="dxa" w:w="300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20"/>
                <w:szCs w:val="20"/>
              </w:rPr>
              <w:t xml:space="preserve">Decision</w:t>
            </w:r>
          </w:p>
        </w:tc>
        <w:tc>
          <w:tcPr>
            <w:tcW w:type="dxa" w:w="636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20"/>
                <w:szCs w:val="20"/>
              </w:rPr>
              <w:t xml:space="preserve">Options / recommendation</w:t>
            </w:r>
          </w:p>
        </w:tc>
      </w:tr>
      <w:tr>
        <w:tc>
          <w:tcPr>
            <w:tcW w:type="dxa" w:w="6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1</w:t>
            </w:r>
          </w:p>
        </w:tc>
        <w:tc>
          <w:tcPr>
            <w:tcW w:type="dxa" w:w="30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Default index mode</w:t>
            </w:r>
          </w:p>
        </w:tc>
        <w:tc>
          <w:tcPr>
            <w:tcW w:type="dxa" w:w="6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Economic-weight index (b = a) vs. full BLUP-index (b = P⁻¹Ga). Recommendation: implement the BLUP solver as the core; default the UI to economic-weight mode for transparency; expose BLUP-index as an accuracy-adjusted advanced mode.</w:t>
            </w:r>
          </w:p>
        </w:tc>
      </w:tr>
      <w:tr>
        <w:tc>
          <w:tcPr>
            <w:tcW w:type="dxa" w:w="6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2</w:t>
            </w:r>
          </w:p>
        </w:tc>
        <w:tc>
          <w:tcPr>
            <w:tcW w:type="dxa" w:w="30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Genetic-parameter library granularity</w:t>
            </w:r>
          </w:p>
        </w:tc>
        <w:tc>
          <w:tcPr>
            <w:tcW w:type="dxa" w:w="6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One beef-cattle consensus set vs. breed-specific sets. Recommendation: ship a cited consensus set plus breed-specific overrides where strong published estimates exist; always show which set is active.</w:t>
            </w:r>
          </w:p>
        </w:tc>
      </w:tr>
      <w:tr>
        <w:tc>
          <w:tcPr>
            <w:tcW w:type="dxa" w:w="6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3</w:t>
            </w:r>
          </w:p>
        </w:tc>
        <w:tc>
          <w:tcPr>
            <w:tcW w:type="dxa" w:w="30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Heterosis / crossbred prediction</w:t>
            </w:r>
          </w:p>
        </w:tc>
        <w:tc>
          <w:tcPr>
            <w:tcW w:type="dxa" w:w="6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Include crossbred (breed-composition + heterosis) prediction in MVP, or restrict MVP to across-breed-adjusted purebred EPDs. Recommendation: MVP handles purebred-evaluated EPDs with USMARC adjustment; crossbred modelling is a designed-for v1.x feature.</w:t>
            </w:r>
          </w:p>
        </w:tc>
      </w:tr>
      <w:tr>
        <w:tc>
          <w:tcPr>
            <w:tcW w:type="dxa" w:w="6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4</w:t>
            </w:r>
          </w:p>
        </w:tc>
        <w:tc>
          <w:tcPr>
            <w:tcW w:type="dxa" w:w="30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Threshold-trait handling</w:t>
            </w:r>
          </w:p>
        </w:tc>
        <w:tc>
          <w:tcPr>
            <w:tcW w:type="dxa" w:w="6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Treat CED, CEM, HP, stayability EPDs as ordinary linear inputs, or handle the probability/liability scale explicitly. Recommendation: accept them as published (associations already report them on a usable scale) but document the linearity assumption and flag it.</w:t>
            </w:r>
          </w:p>
        </w:tc>
      </w:tr>
      <w:tr>
        <w:tc>
          <w:tcPr>
            <w:tcW w:type="dxa" w:w="6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5</w:t>
            </w:r>
          </w:p>
        </w:tc>
        <w:tc>
          <w:tcPr>
            <w:tcW w:type="dxa" w:w="30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Missing-EPD policy</w:t>
            </w:r>
          </w:p>
        </w:tc>
        <w:tc>
          <w:tcPr>
            <w:tcW w:type="dxa" w:w="6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Exclude animals with any missing index trait, or impute population mean and flag partial. Recommendation: make it a user-selectable per-run option, defaulting to exclude-with-warning.</w:t>
            </w:r>
          </w:p>
        </w:tc>
      </w:tr>
      <w:tr>
        <w:tc>
          <w:tcPr>
            <w:tcW w:type="dxa" w:w="6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6</w:t>
            </w:r>
          </w:p>
        </w:tc>
        <w:tc>
          <w:tcPr>
            <w:tcW w:type="dxa" w:w="30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Non-positive-definite user matrices</w:t>
            </w:r>
          </w:p>
        </w:tc>
        <w:tc>
          <w:tcPr>
            <w:tcW w:type="dxa" w:w="6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Reject outright, or offer nearest-positive-definite repair. Recommendation: detect always; offer a clearly-flagged optional repair; never repair silently.</w:t>
            </w:r>
          </w:p>
        </w:tc>
      </w:tr>
      <w:tr>
        <w:tc>
          <w:tcPr>
            <w:tcW w:type="dxa" w:w="6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7</w:t>
            </w:r>
          </w:p>
        </w:tc>
        <w:tc>
          <w:tcPr>
            <w:tcW w:type="dxa" w:w="30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Index display scaling</w:t>
            </w:r>
          </w:p>
        </w:tc>
        <w:tc>
          <w:tcPr>
            <w:tcW w:type="dxa" w:w="6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Report raw I, deviation from a base animal, or rescale to a familiar mean/SD (e.g., associations' $-scale). Recommendation: support all three; default to deviation-from-population-mean with per-trait contribution breakdown.</w:t>
            </w:r>
          </w:p>
        </w:tc>
      </w:tr>
      <w:tr>
        <w:tc>
          <w:tcPr>
            <w:tcW w:type="dxa" w:w="6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8</w:t>
            </w:r>
          </w:p>
        </w:tc>
        <w:tc>
          <w:tcPr>
            <w:tcW w:type="dxa" w:w="30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Bio-economic economic-weight derivation</w:t>
            </w:r>
          </w:p>
        </w:tc>
        <w:tc>
          <w:tcPr>
            <w:tcW w:type="dxa" w:w="63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In MVP or deferred. Recommendation: deferred to Phase-2 build per the agreed MVP scope, but the data model and economic-weight module are designed in Phase 3 to accept it without rework.</w:t>
            </w:r>
          </w:p>
        </w:tc>
      </w:tr>
    </w:tbl>
    <w:p>
      <w:r>
        <w:br w:type="page"/>
      </w:r>
    </w:p>
    <w:p>
      <w:pPr>
        <w:pStyle w:val="Heading1"/>
      </w:pPr>
      <w:r>
        <w:t xml:space="preserve">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20"/>
                <w:szCs w:val="20"/>
              </w:rPr>
              <w:t xml:space="preserve">Term</w:t>
            </w:r>
          </w:p>
        </w:tc>
        <w:tc>
          <w:tcPr>
            <w:tcW w:type="dxa" w:w="686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20"/>
                <w:szCs w:val="20"/>
              </w:rPr>
              <w:t xml:space="preserve">Definition</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Accuracy (BIF)</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1 − √(1 − reliability); the beef-industry accuracy scale. Lower than theoretical accuracy r; linearly related to possible change.</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Additive genetic value</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The breeding value; the heritable, transmissible part of genotypic value. Basis of EPDs and indexes.</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Across-breed adjustment factor</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USMARC/BIF-published constant added to a within-breed EPD to express it on a common (Angus) base for multi-breed comparison.</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Aggregate genotype (H)</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The breeding goal: the economically weighted sum of true breeding values of the goal traits.</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BLUP</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Best Linear Unbiased Prediction; the mixed-model method that produces breeding values and hence EPDs.</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Breeders' equation</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R = h²S, or R = i·r·σ_A; predicts genetic response to selection.</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Breeding value (EBV)</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Estimated additive genetic merit of an animal; EPD = EBV/2.</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Contemporary group</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Set of animals given equal opportunity to perform (same herd, sex, management, season); the key fixed effect in BLUP.</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Economic weight (a)</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Marginal change in profit per one-unit genetic improvement in a goal trait; the partial derivative of the profit function.</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EPD</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Expected Progeny Difference; predicted average genetic transmission to progeny, in trait units, relative to a breed base.</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Genetic correlation (r_g)</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Correlation between breeding values for two traits; drives why an index, not single-trait selection, is needed.</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Genomic selection / ssGBLUP</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Use of genome-wide SNPs to predict breeding values; single-step GBLUP blends pedigree and genomic relationships into one evaluation.</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Heritability (h²)</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Narrow-sense: additive genetic proportion of phenotypic variance; governs response to selection.</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Index (I)</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Observable predictor of H: a weighted sum I = b'x of available information sources.</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Index weights (b)</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Solution of b = P⁻¹Ga; the multipliers applied to information sources to form the index.</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P, G matrices</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P = (co)variances among information sources; G = covariances between information sources and goal-trait breeding values.</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Possible change</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Standard error of an EPD in trait units; linear in BIF accuracy; defines the EPD confidence interval.</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Reliability (r²)</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Squared theoretical accuracy; proportion of additive variance accounted for by the prediction.</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Repeatability (t)</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Correlation between repeated records on the same animal; upper bound on heritability.</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Selection intensity (i)</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Standardised selection differential; a function of the proportion of candidates selected.</w:t>
            </w:r>
          </w:p>
        </w:tc>
      </w:tr>
      <w:tr>
        <w:tc>
          <w:tcPr>
            <w:tcW w:type="dxa" w:w="2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20"/>
                <w:szCs w:val="20"/>
              </w:rPr>
              <w:t xml:space="preserve">Terminal / Maternal / All-purpose index</w:t>
            </w:r>
          </w:p>
        </w:tc>
        <w:tc>
          <w:tcPr>
            <w:tcW w:type="dxa" w:w="68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center"/>
            </w:pPr>
            <w:r>
              <w:rPr>
                <w:b w:val="false"/>
                <w:bCs w:val="false"/>
                <w:color w:val="000000"/>
                <w:sz w:val="20"/>
                <w:szCs w:val="20"/>
              </w:rPr>
              <w:t xml:space="preserve">Index families differing in economic weights according to whether females are retained for breeding.</w:t>
            </w:r>
          </w:p>
        </w:tc>
      </w:tr>
    </w:tbl>
    <w:p>
      <w:r>
        <w:br w:type="page"/>
      </w:r>
    </w:p>
    <w:p>
      <w:pPr>
        <w:pStyle w:val="Heading1"/>
      </w:pPr>
      <w:r>
        <w:t xml:space="preserve">6. Key References and Sources</w:t>
      </w:r>
    </w:p>
    <w:p>
      <w:pPr>
        <w:spacing w:after="60" w:line="276"/>
        <w:jc w:val="left"/>
      </w:pPr>
      <w:r>
        <w:t xml:space="preserve">Foundational theory:</w:t>
      </w:r>
    </w:p>
    <w:p>
      <w:pPr>
        <w:pStyle w:val="ListParagraph"/>
        <w:numPr>
          <w:ilvl w:val="0"/>
          <w:numId w:val="2"/>
        </w:numPr>
        <w:spacing w:after="60" w:line="276"/>
      </w:pPr>
      <w:r>
        <w:t xml:space="preserve">Smith, H. F. (1936). A discriminant function for plant selection. Annals of Eugenics 7: 240–250.</w:t>
      </w:r>
    </w:p>
    <w:p>
      <w:pPr>
        <w:pStyle w:val="ListParagraph"/>
        <w:numPr>
          <w:ilvl w:val="0"/>
          <w:numId w:val="2"/>
        </w:numPr>
        <w:spacing w:after="60" w:line="276"/>
      </w:pPr>
      <w:r>
        <w:t xml:space="preserve">Hazel, L. N., &amp; Lush, J. L. (1942). The efficiency of three methods of selection. Journal of Heredity 33: 393–399.</w:t>
      </w:r>
    </w:p>
    <w:p>
      <w:pPr>
        <w:pStyle w:val="ListParagraph"/>
        <w:numPr>
          <w:ilvl w:val="0"/>
          <w:numId w:val="2"/>
        </w:numPr>
        <w:spacing w:after="60" w:line="276"/>
      </w:pPr>
      <w:r>
        <w:t xml:space="preserve">Hazel, L. N. (1943). The genetic basis for constructing selection indexes. Genetics 28: 476–490.</w:t>
      </w:r>
    </w:p>
    <w:p>
      <w:pPr>
        <w:pStyle w:val="ListParagraph"/>
        <w:numPr>
          <w:ilvl w:val="0"/>
          <w:numId w:val="2"/>
        </w:numPr>
        <w:spacing w:after="60" w:line="276"/>
      </w:pPr>
      <w:r>
        <w:t xml:space="preserve">Henderson, C. R. (1975). Best linear unbiased estimation and prediction under a selection model. Biometrics 31: 423–447.</w:t>
      </w:r>
    </w:p>
    <w:p>
      <w:pPr>
        <w:pStyle w:val="ListParagraph"/>
        <w:numPr>
          <w:ilvl w:val="0"/>
          <w:numId w:val="2"/>
        </w:numPr>
        <w:spacing w:after="60" w:line="276"/>
      </w:pPr>
      <w:r>
        <w:t xml:space="preserve">Falconer, D. S., &amp; Mackay, T. F. C. (1996). Introduction to Quantitative Genetics, 4th ed. Longman.</w:t>
      </w:r>
    </w:p>
    <w:p>
      <w:pPr>
        <w:pStyle w:val="ListParagraph"/>
        <w:numPr>
          <w:ilvl w:val="0"/>
          <w:numId w:val="2"/>
        </w:numPr>
        <w:spacing w:after="60" w:line="276"/>
      </w:pPr>
      <w:r>
        <w:t xml:space="preserve">Mrode, R. A. (2014). Linear Models for the Prediction of Animal Breeding Values, 3rd ed. CABI.</w:t>
      </w:r>
    </w:p>
    <w:p>
      <w:pPr>
        <w:pStyle w:val="ListParagraph"/>
        <w:numPr>
          <w:ilvl w:val="0"/>
          <w:numId w:val="2"/>
        </w:numPr>
        <w:spacing w:after="60" w:line="276"/>
      </w:pPr>
      <w:r>
        <w:t xml:space="preserve">VanRaden, P. M. (2008). Efficient methods to compute genomic predictions. Journal of Dairy Science 91: 4414–4423.</w:t>
      </w:r>
    </w:p>
    <w:p>
      <w:pPr>
        <w:pStyle w:val="ListParagraph"/>
        <w:numPr>
          <w:ilvl w:val="0"/>
          <w:numId w:val="2"/>
        </w:numPr>
        <w:spacing w:after="60" w:line="276"/>
      </w:pPr>
      <w:r>
        <w:t xml:space="preserve">Misztal, Lourenco, Legarra et al. — single-step GBLUP literature, including ssGBLUP for U.S. national beef cattle evaluation.</w:t>
      </w:r>
    </w:p>
    <w:p>
      <w:pPr>
        <w:spacing w:after="60" w:line="276"/>
        <w:jc w:val="left"/>
      </w:pPr>
      <w:r>
        <w:t xml:space="preserve">Industry standards and current practice:</w:t>
      </w:r>
    </w:p>
    <w:p>
      <w:pPr>
        <w:pStyle w:val="ListParagraph"/>
        <w:numPr>
          <w:ilvl w:val="0"/>
          <w:numId w:val="2"/>
        </w:numPr>
        <w:spacing w:after="60" w:line="276"/>
      </w:pPr>
      <w:r>
        <w:t xml:space="preserve">Beef Improvement Federation — Guidelines for Uniform Beef Improvement Programs (BIF Guidelines Wiki): Accuracy, Possible Change, Selection Index, Feed Efficiency entries. guidelines.beefimprovement.org</w:t>
      </w:r>
    </w:p>
    <w:p>
      <w:pPr>
        <w:pStyle w:val="ListParagraph"/>
        <w:numPr>
          <w:ilvl w:val="0"/>
          <w:numId w:val="2"/>
        </w:numPr>
        <w:spacing w:after="60" w:line="276"/>
      </w:pPr>
      <w:r>
        <w:t xml:space="preserve">Beef Improvement Federation — 2026 Across-Breed EPD Table and Improvements; USMARC across-breed adjustment factor releases. beefimprovement.org</w:t>
      </w:r>
    </w:p>
    <w:p>
      <w:pPr>
        <w:pStyle w:val="ListParagraph"/>
        <w:numPr>
          <w:ilvl w:val="0"/>
          <w:numId w:val="2"/>
        </w:numPr>
        <w:spacing w:after="60" w:line="276"/>
      </w:pPr>
      <w:r>
        <w:t xml:space="preserve">American Angus Association — Across-Breed EPD Adjustment Factors; $Value index documentation ($M, $W, $F, $G, $B, $C).</w:t>
      </w:r>
    </w:p>
    <w:p>
      <w:pPr>
        <w:pStyle w:val="ListParagraph"/>
        <w:numPr>
          <w:ilvl w:val="0"/>
          <w:numId w:val="2"/>
        </w:numPr>
        <w:spacing w:after="60" w:line="276"/>
      </w:pPr>
      <w:r>
        <w:t xml:space="preserve">American Simmental Association / International Genetic Solutions — API and TI index documentation.</w:t>
      </w:r>
    </w:p>
    <w:p>
      <w:pPr>
        <w:pStyle w:val="ListParagraph"/>
        <w:numPr>
          <w:ilvl w:val="0"/>
          <w:numId w:val="2"/>
        </w:numPr>
        <w:spacing w:after="60" w:line="276"/>
      </w:pPr>
      <w:r>
        <w:t xml:space="preserve">American Hereford Association / Certified Hereford Beef — $CHB and Hereford index suite documentation.</w:t>
      </w:r>
    </w:p>
    <w:p>
      <w:pPr>
        <w:pStyle w:val="ListParagraph"/>
        <w:numPr>
          <w:ilvl w:val="0"/>
          <w:numId w:val="2"/>
        </w:numPr>
        <w:spacing w:after="60" w:line="276"/>
      </w:pPr>
      <w:r>
        <w:t xml:space="preserve">Oklahoma State University Extension — Understanding EPD Accuracies (ANSI-3169).</w:t>
      </w:r>
    </w:p>
    <w:p>
      <w:pPr>
        <w:pStyle w:val="ListParagraph"/>
        <w:numPr>
          <w:ilvl w:val="0"/>
          <w:numId w:val="2"/>
        </w:numPr>
        <w:spacing w:after="60" w:line="276"/>
      </w:pPr>
      <w:r>
        <w:t xml:space="preserve">eXtension Beef Cattle — Beef Cattle Economic Selection Indices.</w:t>
      </w:r>
    </w:p>
    <w:p>
      <w:pPr>
        <w:pBdr>
          <w:left w:val="single" w:color="1F4E5C" w:sz="18" w:space="12"/>
        </w:pBdr>
        <w:spacing w:after="160" w:before="80" w:line="276"/>
        <w:ind w:left="360"/>
      </w:pPr>
      <w:r>
        <w:rPr>
          <w:i/>
          <w:iCs/>
          <w:sz w:val="21"/>
          <w:szCs w:val="21"/>
        </w:rPr>
        <w:t xml:space="preserve">Citations above are recorded for the project's reference library. Phase 2 will expand the software-comparison sources (iGenDec publications, comparable-tool documentation). All quantitative-genetics formulas in this document are standard results; the industry-practice statements (BIF accuracy definition, 2026 across-breed factors, ssGBLUP as the production standard) were verified against current Beef Improvement Federation and USMARC/association sources in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9CF" w:sz="4" w:space="4"/>
      </w:pBdr>
      <w:tabs>
        <w:tab w:val="right" w:pos="9360"/>
      </w:tabs>
    </w:pPr>
    <w:r>
      <w:rPr>
        <w:color w:val="888888"/>
        <w:sz w:val="16"/>
        <w:szCs w:val="16"/>
      </w:rPr>
      <w:t xml:space="preserve">Open Selection Index Tool</w:t>
    </w:r>
    <w:r>
      <w:rPr>
        <w:color w:val="888888"/>
        <w:sz w:val="16"/>
        <w:szCs w:val="16"/>
      </w:rPr>
      <w:t xml:space="preserve">	Phase 1 — Genetics &amp; Selection Theory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8" w:space="4"/>
      </w:pBdr>
      <w:spacing w:after="200" w:before="320"/>
      <w:outlineLvl w:val="0"/>
    </w:pPr>
    <w:rPr>
      <w:rFonts w:ascii="Calibri" w:cs="Calibri" w:eastAsia="Calibri" w:hAnsi="Calibri"/>
      <w:b/>
      <w:bCs/>
      <w:color w:val="1F4E5C"/>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A607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 Domain Knowledge: Genetics &amp; Selection Theory</dc:title>
  <dc:creator>Open Selection Index Tool Project</dc:creator>
  <cp:lastModifiedBy>Un-named</cp:lastModifiedBy>
  <cp:revision>1</cp:revision>
  <dcterms:created xsi:type="dcterms:W3CDTF">2026-05-20T20:14:27.666Z</dcterms:created>
  <dcterms:modified xsi:type="dcterms:W3CDTF">2026-05-20T20:14:27.666Z</dcterms:modified>
</cp:coreProperties>
</file>

<file path=docProps/custom.xml><?xml version="1.0" encoding="utf-8"?>
<Properties xmlns="http://schemas.openxmlformats.org/officeDocument/2006/custom-properties" xmlns:vt="http://schemas.openxmlformats.org/officeDocument/2006/docPropsVTypes"/>
</file>