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60"/>
        <w:ind w:hanging="0" w:left="-1418" w:right="-545"/>
        <w:jc w:val="center"/>
        <w:rPr/>
      </w:pPr>
      <w:r>
        <w:rPr/>
        <w:t>Федеральное государственное бюджетное образовательное учреждение</w:t>
      </w:r>
    </w:p>
    <w:p>
      <w:pPr>
        <w:pStyle w:val="Normal"/>
        <w:spacing w:lineRule="auto" w:line="240"/>
        <w:ind w:hanging="0" w:left="-1134"/>
        <w:jc w:val="center"/>
        <w:rPr/>
      </w:pPr>
      <w:r>
        <w:rPr/>
        <w:t>высшего образования</w:t>
      </w:r>
    </w:p>
    <w:p>
      <w:pPr>
        <w:pStyle w:val="Normal"/>
        <w:ind w:hanging="0" w:left="-1134"/>
        <w:jc w:val="center"/>
        <w:rPr/>
      </w:pPr>
      <w:r>
        <w:rPr/>
        <w:t xml:space="preserve"> </w:t>
      </w:r>
      <w:r>
        <w:rPr/>
        <w:t>«Саратовский государственный технический университет имени Гагарина Ю.А.»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Кафедра «Прикладные информационные технологии»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0"/>
        <w:jc w:val="center"/>
        <w:rPr>
          <w:b/>
          <w:bCs/>
          <w:color w:themeColor="text1" w:val="000000"/>
          <w:sz w:val="36"/>
          <w:szCs w:val="36"/>
        </w:rPr>
      </w:pPr>
      <w:r>
        <w:rPr>
          <w:b/>
          <w:bCs/>
          <w:color w:themeColor="text1" w:val="000000"/>
          <w:sz w:val="36"/>
          <w:szCs w:val="36"/>
        </w:rPr>
        <w:t>КУРСОВ</w:t>
      </w:r>
      <w:r>
        <w:rPr>
          <w:b/>
          <w:bCs/>
          <w:color w:themeColor="text1" w:val="000000"/>
          <w:sz w:val="36"/>
          <w:szCs w:val="36"/>
        </w:rPr>
        <w:t>АЯ</w:t>
      </w:r>
      <w:r>
        <w:rPr>
          <w:b/>
          <w:bCs/>
          <w:color w:themeColor="text1" w:val="000000"/>
          <w:sz w:val="36"/>
          <w:szCs w:val="36"/>
        </w:rPr>
        <w:t xml:space="preserve"> РАБОТ</w:t>
      </w:r>
      <w:r>
        <w:rPr>
          <w:b/>
          <w:bCs/>
          <w:color w:themeColor="text1" w:val="000000"/>
          <w:sz w:val="36"/>
          <w:szCs w:val="36"/>
        </w:rPr>
        <w:t>А</w:t>
      </w:r>
    </w:p>
    <w:p>
      <w:pPr>
        <w:pStyle w:val="Normal"/>
        <w:ind w:hanging="0"/>
        <w:jc w:val="center"/>
        <w:rPr/>
      </w:pPr>
      <w:r>
        <w:rPr/>
        <w:t>по дисциплине</w:t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  <w:t>Б.1.1.19 «Интеллектуальные информационные системы и технологии»</w:t>
      </w:r>
    </w:p>
    <w:p>
      <w:pPr>
        <w:pStyle w:val="Normal"/>
        <w:ind w:hanging="0"/>
        <w:jc w:val="center"/>
        <w:rPr/>
      </w:pPr>
      <w:r>
        <w:rPr/>
        <w:t xml:space="preserve">направления подготовки </w:t>
      </w:r>
    </w:p>
    <w:p>
      <w:pPr>
        <w:pStyle w:val="Normal"/>
        <w:ind w:hanging="0"/>
        <w:jc w:val="center"/>
        <w:rPr>
          <w:i/>
          <w:i/>
          <w:u w:val="single"/>
        </w:rPr>
      </w:pPr>
      <w:r>
        <w:rPr>
          <w:i/>
          <w:u w:val="single"/>
        </w:rPr>
        <w:t>09.03.02 «Информационные системы и технологии»</w:t>
      </w:r>
    </w:p>
    <w:p>
      <w:pPr>
        <w:pStyle w:val="Normal"/>
        <w:ind w:hanging="0"/>
        <w:jc w:val="center"/>
        <w:rPr/>
      </w:pPr>
      <w:r>
        <w:rPr/>
        <w:t>Профиль «</w:t>
      </w:r>
      <w:r>
        <w:rPr>
          <w:i/>
          <w:u w:val="single"/>
        </w:rPr>
        <w:t>Информационные системы и технологии</w:t>
      </w:r>
      <w:r>
        <w:rPr/>
        <w:t>»</w:t>
        <w:br/>
        <w:br/>
      </w:r>
      <w:r>
        <w:rPr>
          <w:b/>
          <w:bCs/>
          <w:sz w:val="36"/>
          <w:szCs w:val="36"/>
        </w:rPr>
        <w:t xml:space="preserve">ТЕМА: </w:t>
      </w:r>
    </w:p>
    <w:p>
      <w:pPr>
        <w:pStyle w:val="Normal"/>
        <w:ind w:hanging="0"/>
        <w:jc w:val="center"/>
        <w:rPr/>
      </w:pPr>
      <w:r>
        <w:rPr>
          <w:b/>
          <w:bCs/>
          <w:sz w:val="36"/>
          <w:szCs w:val="36"/>
        </w:rPr>
        <w:t>Экспертная система подбора произведений русской классической литературы</w:t>
      </w:r>
    </w:p>
    <w:p>
      <w:pPr>
        <w:pStyle w:val="Normal"/>
        <w:ind w:hanging="0"/>
        <w:jc w:val="center"/>
        <w:rPr/>
      </w:pPr>
      <w:r>
        <w:rPr>
          <w:b/>
          <w:bCs/>
          <w:sz w:val="36"/>
          <w:szCs w:val="36"/>
        </w:rPr>
        <w:t>для задачи принятия решения (классификации/выбора)</w:t>
      </w:r>
    </w:p>
    <w:p>
      <w:pPr>
        <w:pStyle w:val="PlainTex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spacing w:lineRule="auto" w:line="276"/>
        <w:ind w:hanging="0"/>
        <w:jc w:val="center"/>
        <w:rPr/>
      </w:pPr>
      <w:r>
        <w:rPr/>
        <w:t>Саратов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/>
            <w:ind w:hanging="0"/>
            <w:jc w:val="left"/>
            <w:rPr>
              <w:rFonts w:ascii="Times New Roman" w:hAnsi="Times New Roman"/>
              <w:color w:val="000000"/>
              <w:sz w:val="36"/>
              <w:lang w:eastAsia="ru-RU"/>
            </w:rPr>
          </w:pPr>
          <w:r>
            <w:rPr>
              <w:color w:val="000000"/>
              <w:sz w:val="36"/>
              <w:lang w:eastAsia="ru-RU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15"/>
            </w:rPr>
            <w:instrText xml:space="preserve"> TOC \o "1-3" \t "Title,1,Заголовок,2,Заголовок1,3,Heading 1,4,Heading 2,5,Heading 3,6" \h</w:instrText>
          </w:r>
          <w:r>
            <w:rPr>
              <w:rStyle w:val="Style15"/>
            </w:rPr>
            <w:fldChar w:fldCharType="separate"/>
          </w:r>
          <w:hyperlink w:anchor="__RefHeading___Toc1633_4157732647">
            <w:r>
              <w:rPr>
                <w:rStyle w:val="Style15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703_4157732647">
            <w:r>
              <w:rPr>
                <w:rStyle w:val="Style15"/>
              </w:rPr>
              <w:t>ГЛАВА 1. МАТЕРИАЛЫ И МЕТОДЫ</w:t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85_4157732647">
            <w:r>
              <w:rPr>
                <w:rStyle w:val="Style15"/>
              </w:rPr>
              <w:t>Источники для создания базы знаний</w:t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83_4157732647">
            <w:r>
              <w:rPr>
                <w:rStyle w:val="Style15"/>
              </w:rPr>
              <w:t>Пользователи экспертной системы (целевая аудитория)</w:t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81_4157732647">
            <w:r>
              <w:rPr>
                <w:rStyle w:val="Style15"/>
              </w:rPr>
              <w:t>Входные и выходные данные</w:t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9_4157732647">
            <w:r>
              <w:rPr>
                <w:rStyle w:val="Style15"/>
              </w:rPr>
              <w:t>Назначение экспертной системы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89_4157732647">
            <w:r>
              <w:rPr>
                <w:rStyle w:val="Style15"/>
              </w:rPr>
              <w:t>ГЛАВА 2. ГРАФОВАЯ МОДЕЛЬ БАЗЫ ЗНАНИЙ (ДЕРЕВО ПРИНЯТИЯ РЕШЕНИЙ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7_4157732647">
            <w:r>
              <w:rPr>
                <w:rStyle w:val="Style15"/>
              </w:rPr>
              <w:t>Корневой уровень (стартовые вопросы)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5_4157732647">
            <w:r>
              <w:rPr>
                <w:rStyle w:val="Style15"/>
              </w:rPr>
              <w:t>Средний уровень (ключевые тематические критерии)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3_4157732647">
            <w:r>
              <w:rPr>
                <w:rStyle w:val="Style15"/>
              </w:rPr>
              <w:t>Уточняющие вопросы (адаптивная часть дерева)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1_4157732647">
            <w:r>
              <w:rPr>
                <w:rStyle w:val="Style15"/>
              </w:rPr>
              <w:t>Финальный шаг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701_4157732647">
            <w:r>
              <w:rPr>
                <w:rStyle w:val="Style15"/>
              </w:rPr>
              <w:t>ГЛАВА 3. ФРЕЙМОВАЯ ФОРМА ПРЕДСТАВЛЕНИЯ БАЗЫ ЗНАНИЙ</w:t>
              <w:tab/>
              <w:t>11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9_4157732647">
            <w:r>
              <w:rPr>
                <w:rStyle w:val="Style15"/>
              </w:rPr>
              <w:t>Структура объекта «Книга» (основные атрибуты)</w:t>
              <w:tab/>
              <w:t>11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7_4157732647">
            <w:r>
              <w:rPr>
                <w:rStyle w:val="Style15"/>
              </w:rPr>
              <w:t>Пример табличного (фреймового) представления (фрагмент)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9_4157732647">
            <w:r>
              <w:rPr>
                <w:rStyle w:val="Style15"/>
              </w:rPr>
              <w:t>ГЛАВА 4. ПРОДУКЦИОННАЯ ФОРМА ПРЕДСТАВЛЕНИЯ ЗНАНИЙ</w:t>
              <w:tab/>
              <w:t>14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5_4157732647">
            <w:r>
              <w:rPr>
                <w:rStyle w:val="Style15"/>
              </w:rPr>
              <w:t>Пример ключевых продукций</w:t>
              <w:tab/>
              <w:t>14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3_4157732647">
            <w:r>
              <w:rPr>
                <w:rStyle w:val="Style15"/>
              </w:rPr>
              <w:t>Мета-продукции</w:t>
              <w:tab/>
              <w:t>14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7_4157732647">
            <w:r>
              <w:rPr>
                <w:rStyle w:val="Style15"/>
              </w:rPr>
              <w:t>ГЛАВА 5. ПРОГРАММНАЯ РЕАЛИЗАЦИЯ ЭКСПЕРТНОЙ СИСТЕМЫ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1_4157732647">
            <w:r>
              <w:rPr>
                <w:rStyle w:val="Style15"/>
              </w:rPr>
              <w:t>Среда разработки и библиотеки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59_4157732647">
            <w:r>
              <w:rPr>
                <w:rStyle w:val="Style15"/>
              </w:rPr>
              <w:t>Структура данных проекта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45_4157732647">
            <w:r>
              <w:rPr>
                <w:rStyle w:val="Style15"/>
              </w:rPr>
              <w:t>Визуализация графа</w:t>
              <w:tab/>
              <w:t>16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5_4157732647">
            <w:r>
              <w:rPr>
                <w:rStyle w:val="Style15"/>
              </w:rPr>
              <w:t>ГЛАВА 6. ПРИМЕР РАБОТЫ ЭКСПЕРТНОЙ СИСТЕМЫ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3_4157732647">
            <w:r>
              <w:rPr>
                <w:rStyle w:val="Style15"/>
              </w:rPr>
              <w:t>ЗАКЛЮЧЕНИЕ</w:t>
              <w:tab/>
              <w:t>19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1_4157732647">
            <w:r>
              <w:rPr>
                <w:rStyle w:val="Style15"/>
              </w:rPr>
              <w:t>СПИСОК ЛИТЕРАТУРЫ</w:t>
              <w:tab/>
              <w:t>20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35_4157732647">
            <w:r>
              <w:rPr>
                <w:rStyle w:val="Style15"/>
              </w:rPr>
              <w:t>Перечень учебно-методического обеспечения для обучающихся</w:t>
              <w:tab/>
              <w:t>20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43_4157732647">
            <w:r>
              <w:rPr>
                <w:rStyle w:val="Style15"/>
              </w:rPr>
              <w:t>Обязательные издания</w:t>
              <w:tab/>
              <w:t>20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41_4157732647">
            <w:r>
              <w:rPr>
                <w:rStyle w:val="Style15"/>
              </w:rPr>
              <w:t>Интернет-ресурсы</w:t>
              <w:tab/>
              <w:t>20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87_4157732647">
            <w:r>
              <w:rPr>
                <w:rStyle w:val="Style15"/>
              </w:rPr>
              <w:t>Источники ИОС</w:t>
              <w:tab/>
              <w:t>22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37_4157732647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Приложение</w:t>
              <w:tab/>
              <w:t>24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705_4157732647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Замечания</w:t>
              <w:tab/>
              <w:t>26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39_4157732647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Цель курсовой работы</w:t>
              <w:tab/>
              <w:t>28</w:t>
            </w:r>
          </w:hyperlink>
          <w:r>
            <w:rPr>
              <w:rStyle w:val="Style15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ind w:hanging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Title"/>
        <w:ind w:hanging="0"/>
        <w:rPr/>
      </w:pPr>
      <w:bookmarkStart w:id="0" w:name="__RefHeading___Toc1633_4157732647"/>
      <w:bookmarkStart w:id="1" w:name="_Toc212052459"/>
      <w:bookmarkEnd w:id="0"/>
      <w:r>
        <w:rPr/>
        <w:t>ВВЕДЕНИЕ</w:t>
      </w:r>
      <w:bookmarkEnd w:id="1"/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Экспертная система (ЭС) является разновидностью интеллектуальных информационных систем, предназначенных для решения задач, в которых требуется опора на знания и рассуждения, близкие к рассуждениям человека-эксперта. Ключевым компонентом ЭС является база знаний (БЗ), включающая описание предметной области, факты, правила вывода и структуры данных, позволяющие представлять знания и выполнять логический вывод. Эксперт в контексте ЭС — носитель предметных знаний и практического опыта; он формализует эвристики и критерии принятия решений, которые затем закладываются в БЗ.</w:t>
      </w:r>
    </w:p>
    <w:p>
      <w:pPr>
        <w:pStyle w:val="Normal"/>
        <w:rPr>
          <w:i/>
          <w:i/>
          <w:szCs w:val="28"/>
          <w:u w:val="single"/>
        </w:rPr>
      </w:pPr>
      <w:r>
        <w:rPr/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Актуальность разработки экспертных систем обусловлена ростом объёма информации и усложнением выбора в условиях множественных критериев. В предметной области художественной литературы пользователь сталкивается с трудностью подбора произведения под собственные предпочтения: по объёму и сложности, эмоциональному тону, тематике, типу конфликта и художественным особенностям. При этом рекомендация должна быть объяснимой: пользователю важно понимать, почему предлагается тот или иной вариант. ЭС, основанная на формализованных знаниях (продукциях, фреймах) и дополненная методами машинного обучения для ранжирования, позволяет обеспечить и объяснимость, и практическую полезность.</w:t>
      </w:r>
    </w:p>
    <w:p>
      <w:pPr>
        <w:pStyle w:val="Normal"/>
        <w:rPr>
          <w:i/>
          <w:i/>
          <w:szCs w:val="28"/>
          <w:u w:val="single"/>
        </w:rPr>
      </w:pPr>
      <w:r>
        <w:rPr/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Цель курсовой работы — получение практических навыков создания типовой структуры базы знаний для экспертной системы решения задачи принятия решения (выбора) в конкретной предметной области (подбор произведений русской классической литературы).</w:t>
      </w:r>
    </w:p>
    <w:p>
      <w:pPr>
        <w:pStyle w:val="Normal"/>
        <w:rPr>
          <w:i/>
          <w:i/>
          <w:szCs w:val="28"/>
          <w:u w:val="single"/>
        </w:rPr>
      </w:pPr>
      <w:r>
        <w:rPr/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Для достижения цели поставлены задачи:</w:t>
      </w:r>
    </w:p>
    <w:p>
      <w:pPr>
        <w:pStyle w:val="Normal"/>
        <w:numPr>
          <w:ilvl w:val="0"/>
          <w:numId w:val="5"/>
        </w:numPr>
        <w:rPr/>
      </w:pPr>
      <w:r>
        <w:rPr>
          <w:szCs w:val="28"/>
        </w:rPr>
        <w:t>определить целевую группу пользователей экспертной системы;</w:t>
      </w:r>
    </w:p>
    <w:p>
      <w:pPr>
        <w:pStyle w:val="Normal"/>
        <w:numPr>
          <w:ilvl w:val="0"/>
          <w:numId w:val="5"/>
        </w:numPr>
        <w:rPr/>
      </w:pPr>
      <w:r>
        <w:rPr>
          <w:szCs w:val="28"/>
        </w:rPr>
        <w:t>определить входные и выходные данные;</w:t>
      </w:r>
    </w:p>
    <w:p>
      <w:pPr>
        <w:pStyle w:val="Normal"/>
        <w:numPr>
          <w:ilvl w:val="0"/>
          <w:numId w:val="5"/>
        </w:numPr>
        <w:rPr/>
      </w:pPr>
      <w:r>
        <w:rPr>
          <w:szCs w:val="28"/>
        </w:rPr>
        <w:t>сформулировать назначение экспертной системы;</w:t>
      </w:r>
    </w:p>
    <w:p>
      <w:pPr>
        <w:pStyle w:val="Normal"/>
        <w:numPr>
          <w:ilvl w:val="0"/>
          <w:numId w:val="5"/>
        </w:numPr>
        <w:rPr/>
      </w:pPr>
      <w:r>
        <w:rPr>
          <w:szCs w:val="28"/>
        </w:rPr>
        <w:t>определить источники знаний для базы знаний (объективные источники и экспертные знания);</w:t>
      </w:r>
    </w:p>
    <w:p>
      <w:pPr>
        <w:pStyle w:val="Normal"/>
        <w:numPr>
          <w:ilvl w:val="0"/>
          <w:numId w:val="5"/>
        </w:numPr>
        <w:rPr/>
      </w:pPr>
      <w:r>
        <w:rPr>
          <w:szCs w:val="28"/>
        </w:rPr>
        <w:t>разработать графовую модель базы знаний (дерево принятия решений);</w:t>
      </w:r>
    </w:p>
    <w:p>
      <w:pPr>
        <w:pStyle w:val="Normal"/>
        <w:numPr>
          <w:ilvl w:val="0"/>
          <w:numId w:val="5"/>
        </w:numPr>
        <w:rPr/>
      </w:pPr>
      <w:r>
        <w:rPr>
          <w:szCs w:val="28"/>
        </w:rPr>
        <w:t>разработать фреймовую форму представления базы знаний (табличная форма объектов и атрибутов);</w:t>
      </w:r>
    </w:p>
    <w:p>
      <w:pPr>
        <w:pStyle w:val="Normal"/>
        <w:numPr>
          <w:ilvl w:val="0"/>
          <w:numId w:val="5"/>
        </w:numPr>
        <w:rPr/>
      </w:pPr>
      <w:r>
        <w:rPr>
          <w:szCs w:val="28"/>
        </w:rPr>
        <w:t>разработать продукционную форму представления знаний (правила «ЕСЛИ… ТО…» и мета-правила в начале БЗ);</w:t>
      </w:r>
    </w:p>
    <w:p>
      <w:pPr>
        <w:pStyle w:val="Normal"/>
        <w:numPr>
          <w:ilvl w:val="0"/>
          <w:numId w:val="5"/>
        </w:numPr>
        <w:rPr/>
      </w:pPr>
      <w:r>
        <w:rPr>
          <w:szCs w:val="28"/>
        </w:rPr>
        <w:t>выполнить программную реализацию экспертной системы с графическим интерфейсом;</w:t>
      </w:r>
    </w:p>
    <w:p>
      <w:pPr>
        <w:pStyle w:val="Normal"/>
        <w:numPr>
          <w:ilvl w:val="0"/>
          <w:numId w:val="5"/>
        </w:numPr>
        <w:rPr/>
      </w:pPr>
      <w:r>
        <w:rPr>
          <w:szCs w:val="28"/>
        </w:rPr>
        <w:t>продемонстрировать пример работы системы и оформить результаты.</w:t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Практическая значимость работы заключается в создании прототипа ЭС, который может быть использован студентами и широким кругом читателей для подбора произведений русской классики по предпочтениям, а также как демонстрационный пример построения БЗ (фреймы + продукционные правила + дерево решений) и реализации механизма вывода.</w:t>
      </w:r>
    </w:p>
    <w:p>
      <w:pPr>
        <w:pStyle w:val="Normal"/>
        <w:spacing w:lineRule="auto" w:line="259" w:before="0" w:after="160"/>
        <w:ind w:hanging="0"/>
        <w:jc w:val="left"/>
        <w:rPr>
          <w:color w:themeColor="text1" w:val="000000"/>
          <w:szCs w:val="28"/>
        </w:rPr>
      </w:pPr>
      <w:r>
        <w:rPr>
          <w:color w:themeColor="text1" w:val="000000"/>
          <w:szCs w:val="28"/>
        </w:rPr>
      </w:r>
      <w:r>
        <w:br w:type="page"/>
      </w:r>
    </w:p>
    <w:p>
      <w:pPr>
        <w:pStyle w:val="Title"/>
        <w:rPr/>
      </w:pPr>
      <w:bookmarkStart w:id="2" w:name="__RefHeading___Toc1703_4157732647"/>
      <w:bookmarkEnd w:id="2"/>
      <w:r>
        <w:rPr/>
        <w:t>ГЛАВА 1. МАТЕРИАЛЫ И МЕТОДЫ</w:t>
      </w:r>
    </w:p>
    <w:p>
      <w:pPr>
        <w:pStyle w:val="12"/>
        <w:ind w:hanging="0"/>
        <w:rPr/>
      </w:pPr>
      <w:bookmarkStart w:id="3" w:name="__RefHeading___Toc1685_4157732647"/>
      <w:bookmarkEnd w:id="3"/>
      <w:r>
        <w:rPr/>
        <w:t>Источники для создания базы знаний</w:t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 w:left="-284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 </w:t>
      </w: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База знаний формировалась на основе двух групп источников:</w:t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 w:left="-284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Объективные источники:</w:t>
      </w:r>
    </w:p>
    <w:p>
      <w:pPr>
        <w:pStyle w:val="Normal"/>
        <w:numPr>
          <w:ilvl w:val="1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учебная и научная литература по экспертным системам, представлению знаний и логическому выводу;</w:t>
      </w:r>
    </w:p>
    <w:p>
      <w:pPr>
        <w:pStyle w:val="Normal"/>
        <w:numPr>
          <w:ilvl w:val="1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документация используемых программных средств (Python, scikit-learn, tkinter);</w:t>
      </w:r>
    </w:p>
    <w:p>
      <w:pPr>
        <w:pStyle w:val="Normal"/>
        <w:numPr>
          <w:ilvl w:val="1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 xml:space="preserve">– </w:t>
      </w: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справочно-энциклопедические и литературоведческие источники по русской классической литературе (описания произведений, жанры, направления, эпохи, сюжетно-тематические характеристики, критические заметки).</w:t>
      </w:r>
    </w:p>
    <w:p>
      <w:pPr>
        <w:pStyle w:val="Normal"/>
        <w:numPr>
          <w:ilvl w:val="0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Экспертные знания:</w:t>
      </w:r>
    </w:p>
    <w:p>
      <w:pPr>
        <w:pStyle w:val="Normal"/>
        <w:numPr>
          <w:ilvl w:val="1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эвристики подбора книги по предпочтениям читателя (например, «короткое + низкая сложность + сатирическое настроение»);</w:t>
      </w:r>
    </w:p>
    <w:p>
      <w:pPr>
        <w:pStyle w:val="Normal"/>
        <w:numPr>
          <w:ilvl w:val="1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формализация логики рекомендаций в продукционных правилах;</w:t>
      </w:r>
    </w:p>
    <w:p>
      <w:pPr>
        <w:pStyle w:val="Normal"/>
        <w:numPr>
          <w:ilvl w:val="1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набор признаков (параметров) и их доменов, определённых для описания произведений (категориальные и описательные параметры).</w:t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b w:val="false"/>
          <w:bCs w:val="false"/>
        </w:rPr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В рамках проекта знания представлены в виде:</w:t>
      </w:r>
    </w:p>
    <w:p>
      <w:pPr>
        <w:pStyle w:val="Normal"/>
        <w:numPr>
          <w:ilvl w:val="0"/>
          <w:numId w:val="7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фреймов (например, фреймы авторов, жанров и направлений);</w:t>
      </w:r>
    </w:p>
    <w:p>
      <w:pPr>
        <w:pStyle w:val="Normal"/>
        <w:numPr>
          <w:ilvl w:val="0"/>
          <w:numId w:val="7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набора параметров произведений (JSON-описания объектов-книг);</w:t>
      </w:r>
    </w:p>
    <w:p>
      <w:pPr>
        <w:pStyle w:val="Normal"/>
        <w:numPr>
          <w:ilvl w:val="0"/>
          <w:numId w:val="7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набора продукционных правил (правила «если–то» с объяснениями);</w:t>
      </w:r>
    </w:p>
    <w:p>
      <w:pPr>
        <w:pStyle w:val="Normal"/>
        <w:numPr>
          <w:ilvl w:val="0"/>
          <w:numId w:val="7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дерева принятия решений (порядок вопросов и логика уточнения выбора).</w:t>
      </w:r>
      <w:r>
        <w:br w:type="page"/>
      </w:r>
    </w:p>
    <w:p>
      <w:pPr>
        <w:pStyle w:val="12"/>
        <w:ind w:hanging="0"/>
        <w:rPr/>
      </w:pPr>
      <w:bookmarkStart w:id="4" w:name="__RefHeading___Toc1683_4157732647"/>
      <w:bookmarkEnd w:id="4"/>
      <w:r>
        <w:rPr/>
        <w:t>Пользователи экспертной системы (целевая аудитория)</w:t>
      </w:r>
    </w:p>
    <w:p>
      <w:pPr>
        <w:pStyle w:val="12"/>
        <w:ind w:hanging="0"/>
        <w:rPr/>
      </w:pPr>
      <w:r>
        <w:rPr/>
      </w:r>
    </w:p>
    <w:p>
      <w:pPr>
        <w:pStyle w:val="Ds-markdown-paragraph"/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Целевая группа пользователей:</w:t>
      </w:r>
    </w:p>
    <w:p>
      <w:pPr>
        <w:pStyle w:val="Ds-markdown-paragraph"/>
        <w:numPr>
          <w:ilvl w:val="0"/>
          <w:numId w:val="9"/>
        </w:numPr>
        <w:shd w:val="clear" w:color="auto" w:fill="FFFFFF"/>
        <w:spacing w:before="280" w:afterAutospacing="0" w:after="0"/>
        <w:rPr/>
      </w:pPr>
      <w:r>
        <w:rPr>
          <w:rFonts w:cs="Times New Roman"/>
          <w:color w:val="0F1115"/>
          <w:sz w:val="28"/>
          <w:szCs w:val="28"/>
        </w:rPr>
        <w:t>студенты и школьники, знакомящиеся с русской классикой</w:t>
      </w:r>
    </w:p>
    <w:p>
      <w:pPr>
        <w:pStyle w:val="Ds-markdown-paragraph"/>
        <w:numPr>
          <w:ilvl w:val="0"/>
          <w:numId w:val="9"/>
        </w:numPr>
        <w:shd w:val="clear" w:color="auto" w:fill="FFFFFF"/>
        <w:spacing w:before="280" w:afterAutospacing="0" w:after="0"/>
        <w:rPr>
          <w:lang w:val="ru-RU"/>
        </w:rPr>
      </w:pPr>
      <w:r>
        <w:rPr>
          <w:rFonts w:cs="Times New Roman"/>
          <w:color w:val="0F1115"/>
          <w:sz w:val="28"/>
          <w:szCs w:val="28"/>
          <w:lang w:val="ru-RU"/>
        </w:rPr>
        <w:t>читатели любители для выбора классического произведения на более глубоком уровне</w:t>
      </w:r>
    </w:p>
    <w:p>
      <w:pPr>
        <w:pStyle w:val="Ds-markdown-paragraph"/>
        <w:numPr>
          <w:ilvl w:val="0"/>
          <w:numId w:val="9"/>
        </w:numPr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преподаватели/библиотекари как вспомогательный инструмент при рекомендациях.</w:t>
      </w:r>
    </w:p>
    <w:p>
      <w:pPr>
        <w:pStyle w:val="Ds-markdown-paragraph"/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Уровень подготовки пользователей: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rPr/>
      </w:pPr>
      <w:r>
        <w:rPr>
          <w:rFonts w:cs="Times New Roman"/>
          <w:color w:val="0F1115"/>
          <w:sz w:val="28"/>
          <w:szCs w:val="28"/>
        </w:rPr>
        <w:t>не рекомендуется использование данной системы детьми до 16 лет. Требует среднего уровня знаний литературы.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для продвинутых пользователей предусмотрены уточняющие вопросы по художественным приёмам, типу конфликта и интерпретациям.</w:t>
      </w:r>
    </w:p>
    <w:p>
      <w:pPr>
        <w:pStyle w:val="Ds-markdown-paragraph"/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/>
      </w:r>
    </w:p>
    <w:p>
      <w:pPr>
        <w:pStyle w:val="12"/>
        <w:ind w:hanging="0"/>
        <w:rPr/>
      </w:pPr>
      <w:bookmarkStart w:id="5" w:name="__RefHeading___Toc1681_4157732647"/>
      <w:bookmarkEnd w:id="5"/>
      <w:r>
        <w:rPr>
          <w:rStyle w:val="Strong"/>
          <w:b/>
        </w:rPr>
        <w:t>Входные и выходные данные</w:t>
      </w:r>
    </w:p>
    <w:p>
      <w:pPr>
        <w:pStyle w:val="Normal"/>
        <w:rPr/>
      </w:pPr>
      <w:r>
        <w:rPr/>
        <w:t>Входные данные:</w:t>
      </w:r>
    </w:p>
    <w:p>
      <w:pPr>
        <w:pStyle w:val="Normal"/>
        <w:numPr>
          <w:ilvl w:val="0"/>
          <w:numId w:val="10"/>
        </w:numPr>
        <w:rPr/>
      </w:pPr>
      <w:r>
        <w:rPr/>
        <w:t>ответы пользователя на вопросы (значения параметров): объём, сложность, настроение, темы (множественный выбор), жанровая группа, тип героя, тип конфликта, художественные средства, эпоха;</w:t>
      </w:r>
    </w:p>
    <w:p>
      <w:pPr>
        <w:pStyle w:val="Normal"/>
        <w:numPr>
          <w:ilvl w:val="0"/>
          <w:numId w:val="10"/>
        </w:numPr>
        <w:rPr/>
      </w:pPr>
      <w:r>
        <w:rPr/>
        <w:t>уточняющие предпочтения по описательным параметрам (формулировки из полей: авторская позиция, аудитория, слабые стороны, интерпретации);</w:t>
      </w:r>
    </w:p>
    <w:p>
      <w:pPr>
        <w:pStyle w:val="Normal"/>
        <w:numPr>
          <w:ilvl w:val="0"/>
          <w:numId w:val="10"/>
        </w:numPr>
        <w:rPr/>
      </w:pPr>
      <w:r>
        <w:rPr/>
        <w:t>выбор пользователя на финальном шаге по «точкам внимания» (параметр 16).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Выходные данные:</w:t>
      </w:r>
    </w:p>
    <w:p>
      <w:pPr>
        <w:pStyle w:val="Normal"/>
        <w:numPr>
          <w:ilvl w:val="0"/>
          <w:numId w:val="11"/>
        </w:numPr>
        <w:rPr/>
      </w:pPr>
      <w:r>
        <w:rPr/>
        <w:t>финально выбранное произведение (название и обложка, если доступна);</w:t>
      </w:r>
    </w:p>
    <w:p>
      <w:pPr>
        <w:pStyle w:val="Normal"/>
        <w:numPr>
          <w:ilvl w:val="0"/>
          <w:numId w:val="11"/>
        </w:numPr>
        <w:rPr/>
      </w:pPr>
      <w:r>
        <w:rPr/>
        <w:t>процентное соответствие кандидатам (вероятности/оценки);</w:t>
      </w:r>
    </w:p>
    <w:p>
      <w:pPr>
        <w:pStyle w:val="Normal"/>
        <w:numPr>
          <w:ilvl w:val="0"/>
          <w:numId w:val="11"/>
        </w:numPr>
        <w:rPr/>
      </w:pPr>
      <w:r>
        <w:rPr/>
        <w:t>отображение пути ответов (цепочка фактов) и возможность копирования;</w:t>
      </w:r>
    </w:p>
    <w:p>
      <w:pPr>
        <w:pStyle w:val="Normal"/>
        <w:numPr>
          <w:ilvl w:val="0"/>
          <w:numId w:val="11"/>
        </w:numPr>
        <w:rPr/>
      </w:pPr>
      <w:r>
        <w:rPr/>
        <w:t>визуализация графа базы знаний с подсветкой задействованных элементов (переменные/факты/правила/гипотезы).</w:t>
      </w:r>
    </w:p>
    <w:p>
      <w:pPr>
        <w:pStyle w:val="Normal"/>
        <w:rPr/>
      </w:pPr>
      <w:r>
        <w:rPr/>
      </w:r>
    </w:p>
    <w:p>
      <w:pPr>
        <w:pStyle w:val="12"/>
        <w:ind w:hanging="0"/>
        <w:rPr/>
      </w:pPr>
      <w:bookmarkStart w:id="6" w:name="__RefHeading___Toc1679_4157732647"/>
      <w:bookmarkEnd w:id="6"/>
      <w:r>
        <w:rPr>
          <w:rStyle w:val="Strong"/>
          <w:b/>
        </w:rPr>
        <w:t>Назначение экспертной системы</w:t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>
          <w:color w:val="0F1115"/>
          <w:sz w:val="28"/>
          <w:szCs w:val="28"/>
        </w:rPr>
        <w:t>Экспертная система предназначена для поддержки принятия решения в задаче выбора произведения русской классической литературы по предпочтениям читателя. Система сочетает: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480" w:after="480"/>
        <w:rPr/>
      </w:pPr>
      <w:r>
        <w:rPr>
          <w:color w:val="0F1115"/>
          <w:sz w:val="28"/>
          <w:szCs w:val="28"/>
        </w:rPr>
        <w:t>объяснимые продукционные правила для логики вывода;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480" w:after="480"/>
        <w:rPr/>
      </w:pPr>
      <w:r>
        <w:rPr>
          <w:color w:val="0F1115"/>
          <w:sz w:val="28"/>
          <w:szCs w:val="28"/>
        </w:rPr>
        <w:t>фреймовое представление статических знаний (объекты и их свойства);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480" w:after="480"/>
        <w:rPr/>
      </w:pPr>
      <w:r>
        <w:rPr>
          <w:color w:val="0F1115"/>
          <w:sz w:val="28"/>
          <w:szCs w:val="28"/>
        </w:rPr>
        <w:t>статистическое ранжирование (машинное обучение) для устойчивого распределения вероятностей и динамического выбора уточняющих вопросов.</w:t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/>
      </w:r>
    </w:p>
    <w:p>
      <w:pPr>
        <w:pStyle w:val="Title"/>
        <w:ind w:hanging="0"/>
        <w:rPr/>
      </w:pPr>
      <w:bookmarkStart w:id="7" w:name="__RefHeading___Toc1689_4157732647"/>
      <w:bookmarkEnd w:id="7"/>
      <w:r>
        <w:rPr/>
        <w:t>ГЛАВА 2. ГРАФОВАЯ МОДЕЛЬ БАЗЫ ЗНАНИЙ (ДЕРЕВО ПРИНЯТИЯ РЕШЕНИЙ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Графовая модель БЗ представлена в виде дерева принятия решений (дерева вопросов). Поскольку система реализует динамический выбор уточняющих вопросов, дерево имеет фиксированное «ядро» и ветвления уточнений.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rPr/>
      </w:pPr>
      <w:bookmarkStart w:id="8" w:name="__RefHeading___Toc1677_4157732647"/>
      <w:bookmarkEnd w:id="8"/>
      <w:r>
        <w:rPr>
          <w:rStyle w:val="Strong"/>
          <w:b/>
        </w:rPr>
        <w:t>Корневой уровень (стартовые вопросы)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Стартовые вопросы направлены на быстрое сужение пространства вариантов: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Q1: объём (короткое/среднее/длинное);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Q2: сложность (низкая/средняя/высокая);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Q3:настроение(философское/драматическое/сатирическое/романтическое/трагическое/лирическое).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rPr/>
      </w:pPr>
      <w:bookmarkStart w:id="9" w:name="__RefHeading___Toc1675_4157732647"/>
      <w:bookmarkEnd w:id="9"/>
      <w:r>
        <w:rPr>
          <w:rStyle w:val="Strong"/>
          <w:b/>
        </w:rPr>
        <w:t>Средний уровень (ключевые тематические критерии)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Следующий уровень — тематическая направленность:</w:t>
      </w:r>
    </w:p>
    <w:p>
      <w:pPr>
        <w:pStyle w:val="Normal"/>
        <w:numPr>
          <w:ilvl w:val="0"/>
          <w:numId w:val="14"/>
        </w:numPr>
        <w:rPr/>
      </w:pPr>
      <w:r>
        <w:rPr>
          <w:rStyle w:val="Strong"/>
          <w:b w:val="false"/>
          <w:bCs w:val="false"/>
        </w:rPr>
        <w:t>Q4: темы (множественный выбор: любовь, война, свобода, вера, общество, власть, семья, смерть, искусство, природа, честь, нигилизм, революция).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rPr/>
      </w:pPr>
      <w:bookmarkStart w:id="10" w:name="__RefHeading___Toc1673_4157732647"/>
      <w:bookmarkEnd w:id="10"/>
      <w:r>
        <w:rPr>
          <w:rStyle w:val="Strong"/>
          <w:b/>
        </w:rPr>
        <w:t>Уточняющие вопросы (адаптивная часть дерева)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Уточнения выбираются динамически на основе текущего распределения кандидатов:</w:t>
      </w:r>
    </w:p>
    <w:p>
      <w:pPr>
        <w:pStyle w:val="Normal"/>
        <w:numPr>
          <w:ilvl w:val="0"/>
          <w:numId w:val="13"/>
        </w:numPr>
        <w:rPr/>
      </w:pPr>
      <w:r>
        <w:rPr>
          <w:rStyle w:val="Strong"/>
          <w:b w:val="false"/>
          <w:bCs w:val="false"/>
        </w:rPr>
        <w:t>жанровая группа (проза/поэзия/драма/неважно);</w:t>
      </w:r>
    </w:p>
    <w:p>
      <w:pPr>
        <w:pStyle w:val="Normal"/>
        <w:numPr>
          <w:ilvl w:val="0"/>
          <w:numId w:val="13"/>
        </w:numPr>
        <w:rPr/>
      </w:pPr>
      <w:r>
        <w:rPr>
          <w:rStyle w:val="Strong"/>
          <w:b w:val="false"/>
          <w:bCs w:val="false"/>
        </w:rPr>
        <w:t>тип героя;</w:t>
      </w:r>
    </w:p>
    <w:p>
      <w:pPr>
        <w:pStyle w:val="Normal"/>
        <w:numPr>
          <w:ilvl w:val="0"/>
          <w:numId w:val="13"/>
        </w:numPr>
        <w:rPr/>
      </w:pPr>
      <w:r>
        <w:rPr>
          <w:rStyle w:val="Strong"/>
          <w:b w:val="false"/>
          <w:bCs w:val="false"/>
        </w:rPr>
        <w:t>тип конфликта;</w:t>
      </w:r>
    </w:p>
    <w:p>
      <w:pPr>
        <w:pStyle w:val="Normal"/>
        <w:numPr>
          <w:ilvl w:val="0"/>
          <w:numId w:val="13"/>
        </w:numPr>
        <w:rPr/>
      </w:pPr>
      <w:r>
        <w:rPr>
          <w:rStyle w:val="Strong"/>
          <w:b w:val="false"/>
          <w:bCs w:val="false"/>
        </w:rPr>
        <w:t>художественные приёмы;</w:t>
      </w:r>
    </w:p>
    <w:p>
      <w:pPr>
        <w:pStyle w:val="Normal"/>
        <w:numPr>
          <w:ilvl w:val="0"/>
          <w:numId w:val="13"/>
        </w:numPr>
        <w:rPr/>
      </w:pPr>
      <w:r>
        <w:rPr>
          <w:rStyle w:val="Strong"/>
          <w:b w:val="false"/>
          <w:bCs w:val="false"/>
        </w:rPr>
        <w:t>эпоха;</w:t>
      </w:r>
    </w:p>
    <w:p>
      <w:pPr>
        <w:pStyle w:val="Normal"/>
        <w:numPr>
          <w:ilvl w:val="0"/>
          <w:numId w:val="13"/>
        </w:numPr>
        <w:rPr/>
      </w:pPr>
      <w:r>
        <w:rPr>
          <w:rStyle w:val="Strong"/>
          <w:b w:val="false"/>
          <w:bCs w:val="false"/>
        </w:rPr>
        <w:t>динамические уточнения «тема» и «приём» по наиболее частотным признакам среди текущих кандидатов;</w:t>
      </w:r>
    </w:p>
    <w:p>
      <w:pPr>
        <w:pStyle w:val="Normal"/>
        <w:numPr>
          <w:ilvl w:val="0"/>
          <w:numId w:val="13"/>
        </w:numPr>
        <w:rPr/>
      </w:pPr>
      <w:r>
        <w:rPr>
          <w:rStyle w:val="Strong"/>
          <w:b w:val="false"/>
          <w:bCs w:val="false"/>
        </w:rPr>
        <w:t>вопросы по описательным параметрам (14/15/17/18) на основе формулировок из наиболее подходящих книг.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rPr/>
      </w:pPr>
      <w:bookmarkStart w:id="11" w:name="__RefHeading___Toc1671_4157732647"/>
      <w:bookmarkEnd w:id="11"/>
      <w:r>
        <w:rPr>
          <w:rStyle w:val="Strong"/>
          <w:b/>
        </w:rPr>
        <w:t>Финальный шаг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Последний шаг опроса — выбор по параметру 16 («точки внимания»). Пользователь видит несколько вариантов с процентами соответствия и выбирает финальный.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Таким образом, дерево решений отражает логику: от общих ограничений (объём/сложность/настроение) к содержательным предпочтениям (темы), затем к адаптивным уточнениям и финальному осознанному выбору.</w:t>
      </w:r>
      <w:r>
        <w:br w:type="page"/>
      </w:r>
    </w:p>
    <w:p>
      <w:pPr>
        <w:pStyle w:val="Title"/>
        <w:ind w:hanging="0"/>
        <w:rPr/>
      </w:pPr>
      <w:bookmarkStart w:id="12" w:name="__RefHeading___Toc1701_4157732647"/>
      <w:bookmarkEnd w:id="12"/>
      <w:r>
        <w:rPr>
          <w:rStyle w:val="Strong"/>
          <w:b/>
        </w:rPr>
        <w:t>ГЛАВА 3. ФРЕЙМОВАЯ ФОРМА ПРЕДСТАВЛЕНИЯ БАЗЫ ЗНАНИЙ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>Фреймовый подход использован для представления статических знаний об объектах предметной области. В системе выделены:</w:t>
      </w:r>
    </w:p>
    <w:p>
      <w:pPr>
        <w:pStyle w:val="BodyText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фреймы «Автор», «Жанр», «Направление»;</w:t>
      </w:r>
    </w:p>
    <w:p>
      <w:pPr>
        <w:pStyle w:val="BodyText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объекты «Книга» как экземпляры с набором атрибутов.</w:t>
      </w:r>
    </w:p>
    <w:p>
      <w:pPr>
        <w:pStyle w:val="BodyText"/>
        <w:numPr>
          <w:ilvl w:val="0"/>
          <w:numId w:val="0"/>
        </w:numPr>
        <w:ind w:hanging="0" w:left="720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bookmarkStart w:id="13" w:name="__RefHeading___Toc1669_4157732647"/>
      <w:bookmarkEnd w:id="13"/>
      <w:r>
        <w:rPr>
          <w:rStyle w:val="Strong"/>
          <w:b/>
        </w:rPr>
        <w:t>Структура объекта «Книга» (основные атрибуты)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Категориальные параметры (значимые признаки для выбора):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автор;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жанр;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эпоха;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направление;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сложность;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объём;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настроение;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темы (множество);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тип конфликта;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тип героя;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художественные средства (множество);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страницы;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год.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Описательные параметры (для раскрытия после рекомендации):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авторская позиция (14);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аудитория (15);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точки внимания (16);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слабые стороны (17);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интерпретации (18);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изображение (имя файла обложки).</w:t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bookmarkStart w:id="14" w:name="__RefHeading___Toc1667_4157732647"/>
      <w:bookmarkEnd w:id="14"/>
      <w:r>
        <w:rPr>
          <w:rStyle w:val="Strong"/>
          <w:b/>
        </w:rPr>
        <w:t>Пример табличного (фреймового) представления (фрагмент)</w:t>
      </w:r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>Объект: «Анна Каренина»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автор: Толстой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жанр: роман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эпоха: конец_XIX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направление: реализм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сложность: средняя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объём: длинное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настроение: драматическое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темы: любовь; семья; общество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тип конфликта: долг_vs_чувство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тип героя: жертва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художественные средства: психологизм; реализм; монологи; символизм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авторская позиция: (текстовое описание)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аудитория: (текстовое описание)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точки внимания: (текстовое описание)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слабые стороны: (текстовое описание)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интерпретации: (текстовое описание)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>Аналогично описаны остальные произведения (всего 23).</w:t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/>
      </w:r>
      <w:r>
        <w:br w:type="page"/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/>
      </w:r>
    </w:p>
    <w:p>
      <w:pPr>
        <w:pStyle w:val="Title"/>
        <w:ind w:hanging="0"/>
        <w:rPr/>
      </w:pPr>
      <w:bookmarkStart w:id="15" w:name="__RefHeading___Toc1699_4157732647"/>
      <w:bookmarkEnd w:id="15"/>
      <w:r>
        <w:rPr>
          <w:rStyle w:val="Strong"/>
          <w:b/>
        </w:rPr>
        <w:t>ГЛАВА 4. ПРОДУКЦИОННАЯ ФОРМА ПРЕДСТАВЛЕНИЯ ЗНАНИЙ</w:t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ab/>
        <w:t>Продукционные правила реализуют объяснимую часть вывода. Каждая продукция имеет вид: ЕСЛИ (условия по параметрам пользователя) ТО (рекомендуемые произведения), с текстом объяснения.</w:t>
      </w:r>
    </w:p>
    <w:p>
      <w:pPr>
        <w:pStyle w:val="BodyText"/>
        <w:ind w:hanging="0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bookmarkStart w:id="16" w:name="__RefHeading___Toc1665_4157732647"/>
      <w:bookmarkEnd w:id="16"/>
      <w:r>
        <w:rPr>
          <w:rStyle w:val="Strong"/>
          <w:b/>
        </w:rPr>
        <w:t>Пример ключевых продукций</w:t>
      </w:r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Пример (R01): ЕСЛИ объём=короткое И сложность=низкая И настроение=сатирическое ТО «Собачье сердце», «Миргород».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Пример (R06): ЕСЛИ темы содержат {война, честь} И жанр в {повесть, эпопея} ТО «Капитанская дочка», «Тарас Бульба», «Хаджи-Мурат», «Война и мир».</w:t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bookmarkStart w:id="17" w:name="__RefHeading___Toc1663_4157732647"/>
      <w:bookmarkEnd w:id="17"/>
      <w:r>
        <w:rPr>
          <w:rStyle w:val="Strong"/>
          <w:b/>
        </w:rPr>
        <w:t>Мета-продукции</w:t>
      </w:r>
    </w:p>
    <w:p>
      <w:pPr>
        <w:pStyle w:val="12"/>
        <w:ind w:hanging="0"/>
        <w:rPr>
          <w:rStyle w:val="Strong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В качестве мета-логики используются: приоритизация более специфичных правил (по номеру/специфичности) </w:t>
      </w:r>
      <w:r>
        <w:rPr>
          <w:rStyle w:val="Strong"/>
          <w:b w:val="false"/>
          <w:bCs w:val="false"/>
        </w:rPr>
        <w:t xml:space="preserve">и </w:t>
      </w:r>
      <w:r>
        <w:rPr>
          <w:rStyle w:val="Strong"/>
          <w:b w:val="false"/>
          <w:bCs w:val="false"/>
        </w:rPr>
        <w:t>комбинация продукционных срабатываний с численным ранжированием.</w:t>
      </w:r>
      <w:r>
        <w:br w:type="page"/>
      </w:r>
    </w:p>
    <w:p>
      <w:pPr>
        <w:pStyle w:val="Title"/>
        <w:ind w:hanging="0"/>
        <w:rPr/>
      </w:pPr>
      <w:bookmarkStart w:id="18" w:name="__RefHeading___Toc1697_4157732647"/>
      <w:bookmarkEnd w:id="18"/>
      <w:r>
        <w:rPr>
          <w:rStyle w:val="Strong"/>
          <w:b/>
        </w:rPr>
        <w:t>ГЛАВА 5. ПРОГРАММНАЯ РЕАЛИЗАЦИЯ ЭКСПЕРТНОЙ СИСТЕМЫ</w:t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12"/>
        <w:ind w:hanging="0"/>
        <w:rPr/>
      </w:pPr>
      <w:bookmarkStart w:id="19" w:name="__RefHeading___Toc1661_4157732647"/>
      <w:bookmarkEnd w:id="19"/>
      <w:r>
        <w:rPr>
          <w:rStyle w:val="Strong"/>
          <w:b/>
        </w:rPr>
        <w:t>Среда разработки и библиотеки</w:t>
      </w:r>
    </w:p>
    <w:p>
      <w:pPr>
        <w:pStyle w:val="12"/>
        <w:ind w:hanging="0"/>
        <w:rPr>
          <w:rStyle w:val="Strong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>Реализация выполнена на Python. Использован</w:t>
      </w:r>
      <w:r>
        <w:rPr>
          <w:rStyle w:val="Strong"/>
          <w:b w:val="false"/>
          <w:bCs w:val="false"/>
        </w:rPr>
        <w:t>ы</w:t>
      </w:r>
      <w:r>
        <w:rPr>
          <w:rStyle w:val="Strong"/>
          <w:b w:val="false"/>
          <w:bCs w:val="false"/>
        </w:rPr>
        <w:t xml:space="preserve">: </w:t>
      </w:r>
      <w:r>
        <w:rPr>
          <w:rStyle w:val="Strong"/>
          <w:b w:val="false"/>
          <w:bCs w:val="false"/>
        </w:rPr>
        <w:t xml:space="preserve">библиотека </w:t>
      </w:r>
      <w:r>
        <w:rPr>
          <w:rStyle w:val="Strong"/>
          <w:b w:val="false"/>
          <w:bCs w:val="false"/>
        </w:rPr>
        <w:t>tkinter для графического интерфейса, scikit-learn для вычисления сходства и формирования распределения вероятностей, Pillow (PIL) для отображения изображений обложек.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bookmarkStart w:id="20" w:name="__RefHeading___Toc1659_4157732647"/>
      <w:bookmarkEnd w:id="20"/>
      <w:r>
        <w:rPr>
          <w:rStyle w:val="Strong"/>
          <w:b/>
        </w:rPr>
        <w:t>Структура данных проекта</w:t>
      </w:r>
    </w:p>
    <w:p>
      <w:pPr>
        <w:pStyle w:val="12"/>
        <w:ind w:hanging="0"/>
        <w:rPr>
          <w:rStyle w:val="Strong"/>
        </w:rPr>
      </w:pPr>
      <w:r>
        <w:rPr/>
      </w:r>
    </w:p>
    <w:p>
      <w:pPr>
        <w:pStyle w:val="Normal"/>
        <w:ind w:hanging="0"/>
        <w:rPr/>
      </w:pPr>
      <w:bookmarkStart w:id="21" w:name="__RefHeading___Toc1647_4157732647"/>
      <w:bookmarkEnd w:id="21"/>
      <w:r>
        <w:rPr>
          <w:rStyle w:val="Strong"/>
          <w:b w:val="false"/>
          <w:bCs w:val="false"/>
        </w:rPr>
        <w:t>База знаний хранится в формате JSON:</w:t>
      </w:r>
    </w:p>
    <w:p>
      <w:pPr>
        <w:pStyle w:val="Normal"/>
        <w:numPr>
          <w:ilvl w:val="0"/>
          <w:numId w:val="20"/>
        </w:numPr>
        <w:rPr/>
      </w:pPr>
      <w:bookmarkStart w:id="22" w:name="__RefHeading___Toc1655_4157732647"/>
      <w:bookmarkEnd w:id="22"/>
      <w:r>
        <w:rPr>
          <w:rStyle w:val="Strong"/>
          <w:b w:val="false"/>
          <w:bCs w:val="false"/>
        </w:rPr>
        <w:t>sourses/parametrs/*.json — объекты «Книга» (включая описательные параметры);</w:t>
      </w:r>
    </w:p>
    <w:p>
      <w:pPr>
        <w:pStyle w:val="Normal"/>
        <w:numPr>
          <w:ilvl w:val="0"/>
          <w:numId w:val="20"/>
        </w:numPr>
        <w:rPr/>
      </w:pPr>
      <w:bookmarkStart w:id="23" w:name="__RefHeading___Toc1653_4157732647"/>
      <w:bookmarkEnd w:id="23"/>
      <w:r>
        <w:rPr>
          <w:rStyle w:val="Strong"/>
          <w:b w:val="false"/>
          <w:bCs w:val="false"/>
        </w:rPr>
        <w:t>sourses/rules/правила.json — продукционные правила;</w:t>
      </w:r>
    </w:p>
    <w:p>
      <w:pPr>
        <w:pStyle w:val="Normal"/>
        <w:numPr>
          <w:ilvl w:val="0"/>
          <w:numId w:val="20"/>
        </w:numPr>
        <w:rPr/>
      </w:pPr>
      <w:bookmarkStart w:id="24" w:name="__RefHeading___Toc1651_4157732647"/>
      <w:bookmarkEnd w:id="24"/>
      <w:r>
        <w:rPr>
          <w:rStyle w:val="Strong"/>
          <w:b w:val="false"/>
          <w:bCs w:val="false"/>
        </w:rPr>
        <w:t>sourses/data/вопросы.json — вопросы и варианты ответов;</w:t>
      </w:r>
    </w:p>
    <w:p>
      <w:pPr>
        <w:pStyle w:val="Normal"/>
        <w:numPr>
          <w:ilvl w:val="0"/>
          <w:numId w:val="20"/>
        </w:numPr>
        <w:rPr/>
      </w:pPr>
      <w:bookmarkStart w:id="25" w:name="__RefHeading___Toc1649_4157732647"/>
      <w:bookmarkEnd w:id="25"/>
      <w:r>
        <w:rPr>
          <w:rStyle w:val="Strong"/>
          <w:b w:val="false"/>
          <w:bCs w:val="false"/>
        </w:rPr>
        <w:t>sourses/frames/*.json — фреймы (авторы, жанры, направления);</w:t>
      </w:r>
    </w:p>
    <w:p>
      <w:pPr>
        <w:pStyle w:val="Normal"/>
        <w:numPr>
          <w:ilvl w:val="0"/>
          <w:numId w:val="20"/>
        </w:numPr>
        <w:rPr/>
      </w:pPr>
      <w:bookmarkStart w:id="26" w:name="__RefHeading___Toc1657_4157732647"/>
      <w:bookmarkEnd w:id="26"/>
      <w:r>
        <w:rPr>
          <w:rStyle w:val="Strong"/>
          <w:b w:val="false"/>
          <w:bCs w:val="false"/>
        </w:rPr>
        <w:t>sourses/images/ — обложки (по имени файла из поля «изображение»).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/>
      </w:r>
      <w:r>
        <w:br w:type="page"/>
      </w:r>
    </w:p>
    <w:p>
      <w:pPr>
        <w:pStyle w:val="Normal"/>
        <w:shd w:val="clear" w:color="auto" w:fill="FFFFFF"/>
        <w:spacing w:lineRule="atLeast" w:line="420" w:before="480" w:after="480"/>
        <w:ind w:hanging="0"/>
        <w:rPr>
          <w:rFonts w:cs="Times New Roman"/>
          <w:color w:val="0F1115"/>
          <w:szCs w:val="28"/>
        </w:rPr>
      </w:pPr>
      <w:r>
        <w:rPr>
          <w:rStyle w:val="Strong"/>
          <w:rFonts w:cs="Times New Roman"/>
          <w:color w:val="0F1115"/>
          <w:sz w:val="28"/>
          <w:szCs w:val="28"/>
        </w:rPr>
        <w:t>Механизм вывода и ранжирования</w:t>
      </w:r>
    </w:p>
    <w:p>
      <w:pPr>
        <w:pStyle w:val="Normal"/>
        <w:shd w:val="clear" w:color="auto" w:fill="FFFFFF"/>
        <w:spacing w:lineRule="atLeast" w:line="420" w:before="480" w:after="480"/>
        <w:ind w:hanging="0"/>
        <w:rPr>
          <w:rFonts w:cs="Times New Roman"/>
          <w:color w:val="0F1115"/>
          <w:szCs w:val="28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Система комбинирует: </w:t>
      </w:r>
    </w:p>
    <w:p>
      <w:pPr>
        <w:pStyle w:val="Normal"/>
        <w:rPr/>
      </w:pPr>
      <w:r>
        <w:rPr>
          <w:rStyle w:val="Strong"/>
          <w:b/>
          <w:bCs/>
        </w:rPr>
        <w:t xml:space="preserve">логическую часть: </w:t>
      </w:r>
      <w:r>
        <w:rPr>
          <w:rStyle w:val="Strong"/>
          <w:b w:val="false"/>
          <w:bCs w:val="false"/>
        </w:rPr>
        <w:t>проверка срабатывания правил по текущим предпочтениям;</w:t>
      </w:r>
    </w:p>
    <w:p>
      <w:pPr>
        <w:pStyle w:val="Normal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численную часть:</w:t>
      </w:r>
      <w:r>
        <w:rPr>
          <w:rStyle w:val="Strong"/>
          <w:b w:val="false"/>
          <w:bCs w:val="false"/>
        </w:rPr>
        <w:t xml:space="preserve"> формирование признакового вектора пользователя и книг, вычисление косинусного сходства и итоговой оценки, затем преобразование в вероятности.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bookmarkStart w:id="27" w:name="__RefHeading___Toc1645_4157732647"/>
      <w:bookmarkEnd w:id="27"/>
      <w:r>
        <w:rPr>
          <w:rStyle w:val="Strong"/>
          <w:b/>
        </w:rPr>
        <w:t xml:space="preserve">Визуализация графа </w:t>
      </w:r>
    </w:p>
    <w:p>
      <w:pPr>
        <w:pStyle w:val="12"/>
        <w:rPr>
          <w:rStyle w:val="Strong"/>
        </w:rPr>
      </w:pPr>
      <w:r>
        <w:rPr/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ab/>
        <w:t>Граф в интерфейсе отображает:</w:t>
      </w:r>
    </w:p>
    <w:p>
      <w:pPr>
        <w:pStyle w:val="Normal"/>
        <w:numPr>
          <w:ilvl w:val="0"/>
          <w:numId w:val="21"/>
        </w:numPr>
        <w:rPr/>
      </w:pPr>
      <w:r>
        <w:rPr>
          <w:rStyle w:val="Strong"/>
          <w:b w:val="false"/>
          <w:bCs w:val="false"/>
        </w:rPr>
        <w:t>переменные (Вi);</w:t>
      </w:r>
    </w:p>
    <w:p>
      <w:pPr>
        <w:pStyle w:val="Normal"/>
        <w:numPr>
          <w:ilvl w:val="0"/>
          <w:numId w:val="21"/>
        </w:numPr>
        <w:rPr/>
      </w:pPr>
      <w:r>
        <w:rPr>
          <w:rStyle w:val="Strong"/>
          <w:b w:val="false"/>
          <w:bCs w:val="false"/>
        </w:rPr>
        <w:t>факты (Фi) — текущие значения переменных;</w:t>
      </w:r>
    </w:p>
    <w:p>
      <w:pPr>
        <w:pStyle w:val="Normal"/>
        <w:numPr>
          <w:ilvl w:val="0"/>
          <w:numId w:val="21"/>
        </w:numPr>
        <w:rPr/>
      </w:pPr>
      <w:r>
        <w:rPr>
          <w:rStyle w:val="Strong"/>
          <w:b w:val="false"/>
          <w:bCs w:val="false"/>
        </w:rPr>
        <w:t>правила (Пi);</w:t>
      </w:r>
    </w:p>
    <w:p>
      <w:pPr>
        <w:pStyle w:val="Normal"/>
        <w:numPr>
          <w:ilvl w:val="0"/>
          <w:numId w:val="21"/>
        </w:numPr>
        <w:rPr/>
      </w:pPr>
      <w:r>
        <w:rPr>
          <w:rStyle w:val="Strong"/>
          <w:b w:val="false"/>
          <w:bCs w:val="false"/>
        </w:rPr>
        <w:t>гипотезы (Гi) — книги.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>Рёбра отображают:</w:t>
      </w:r>
    </w:p>
    <w:p>
      <w:pPr>
        <w:pStyle w:val="Normal"/>
        <w:numPr>
          <w:ilvl w:val="0"/>
          <w:numId w:val="22"/>
        </w:numPr>
        <w:rPr/>
      </w:pPr>
      <w:r>
        <w:rPr>
          <w:rStyle w:val="Strong"/>
          <w:b w:val="false"/>
          <w:bCs w:val="false"/>
        </w:rPr>
        <w:t>условия: переменная → правило;</w:t>
      </w:r>
    </w:p>
    <w:p>
      <w:pPr>
        <w:pStyle w:val="Normal"/>
        <w:numPr>
          <w:ilvl w:val="0"/>
          <w:numId w:val="22"/>
        </w:numPr>
        <w:rPr/>
      </w:pPr>
      <w:r>
        <w:rPr>
          <w:rStyle w:val="Strong"/>
          <w:b w:val="false"/>
          <w:bCs w:val="false"/>
        </w:rPr>
        <w:t>вывод: правило → гипотеза;</w:t>
      </w:r>
    </w:p>
    <w:p>
      <w:pPr>
        <w:pStyle w:val="Normal"/>
        <w:numPr>
          <w:ilvl w:val="0"/>
          <w:numId w:val="22"/>
        </w:numPr>
        <w:rPr/>
      </w:pPr>
      <w:r>
        <w:rPr>
          <w:rStyle w:val="Strong"/>
          <w:b w:val="false"/>
          <w:bCs w:val="false"/>
        </w:rPr>
        <w:t>факт → переменная.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ab/>
        <w:t>При ответах пользователя подсвечиваются задействованные элементы (факты/переменные/сработавшие правила/активные гипотезы), демонстрируя процесс вывода.</w:t>
      </w:r>
      <w:r>
        <w:br w:type="page"/>
      </w:r>
    </w:p>
    <w:p>
      <w:pPr>
        <w:pStyle w:val="Title"/>
        <w:ind w:hanging="0"/>
        <w:rPr/>
      </w:pPr>
      <w:bookmarkStart w:id="28" w:name="__RefHeading___Toc1695_4157732647"/>
      <w:bookmarkEnd w:id="28"/>
      <w:r>
        <w:rPr>
          <w:rStyle w:val="Strong"/>
          <w:b/>
        </w:rPr>
        <w:t>ГЛАВА 6. ПРИМЕР РАБОТЫ ЭКСПЕРТНОЙ СИСТЕМЫ</w:t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Пример сеанса </w:t>
      </w:r>
      <w:r>
        <w:rPr>
          <w:rStyle w:val="Strong"/>
          <w:b w:val="false"/>
          <w:bCs w:val="false"/>
        </w:rPr>
        <w:t>(представлены последовательно выбранные пользователем параметры )</w:t>
      </w:r>
      <w:r>
        <w:rPr>
          <w:rStyle w:val="Strong"/>
          <w:b w:val="false"/>
          <w:bCs w:val="false"/>
        </w:rPr>
        <w:t>: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Аудитория (15)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Ответ: Широкая аудитория с интересом к юмору и социальной критике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Авторская позиция (14)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Ответ: Сатирическое отношение к фамусовскому обществу, сочувствие к герою-одиночке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Интерпретации (18)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Ответ: Комедия как драма одиночества умного человека, анализ через призму декабризма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Тип конфликта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Ответ: Идеал против жестокой реальности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Настроение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Ответ: Романтическое — хочу возвышенных чувств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Вопрос</w:t>
      </w:r>
      <w:r>
        <w:rPr>
          <w:rStyle w:val="Strong"/>
          <w:b w:val="false"/>
          <w:bCs w:val="false"/>
        </w:rPr>
        <w:t xml:space="preserve">: </w:t>
      </w:r>
      <w:r>
        <w:rPr>
          <w:rStyle w:val="Strong"/>
          <w:b w:val="false"/>
          <w:bCs w:val="false"/>
        </w:rPr>
        <w:t>ключевые темы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Ответ: 69% — Хронология событий, образ главного героя, тема чести и милосердия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ab/>
      </w:r>
      <w:r>
        <w:rPr>
          <w:rStyle w:val="Strong"/>
          <w:b w:val="false"/>
          <w:bCs w:val="false"/>
        </w:rPr>
        <w:t xml:space="preserve">ИТОГ: «Капитанская дочка» </w:t>
      </w:r>
      <w:r>
        <w:rPr>
          <w:rStyle w:val="Strong"/>
          <w:b w:val="false"/>
          <w:bCs w:val="false"/>
          <w:lang w:val="ru-RU"/>
        </w:rPr>
        <w:t>Пушкин (1836)</w:t>
      </w:r>
    </w:p>
    <w:p>
      <w:pPr>
        <w:pStyle w:val="BodyText"/>
        <w:ind w:hanging="0"/>
        <w:rPr>
          <w:rStyle w:val="Strong"/>
          <w:b w:val="false"/>
          <w:bCs w:val="false"/>
          <w:lang w:val="ru-RU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  <w:lang w:val="ru-RU"/>
        </w:rPr>
        <w:t>После выбора отображается: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  <w:lang w:val="ru-RU"/>
        </w:rPr>
        <w:t>название произведения и обложка;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  <w:lang w:val="ru-RU"/>
        </w:rPr>
        <w:t>точки внимания (параметр 16);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  <w:lang w:val="ru-RU"/>
        </w:rPr>
        <w:t>путь ответов (факты) и возможность копирования;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  <w:lang w:val="ru-RU"/>
        </w:rPr>
        <w:t>возможность пройти опрос заново.</w:t>
      </w:r>
    </w:p>
    <w:p>
      <w:pPr>
        <w:pStyle w:val="BodyText"/>
        <w:rPr>
          <w:rStyle w:val="Strong"/>
          <w:b w:val="false"/>
          <w:bCs w:val="false"/>
          <w:lang w:val="ru-RU"/>
        </w:rPr>
      </w:pPr>
      <w:r>
        <w:rPr/>
      </w:r>
    </w:p>
    <w:p>
      <w:pPr>
        <w:pStyle w:val="Title"/>
        <w:rPr/>
      </w:pPr>
      <w:bookmarkStart w:id="29" w:name="__RefHeading___Toc1693_4157732647"/>
      <w:bookmarkEnd w:id="29"/>
      <w:r>
        <w:rPr>
          <w:rStyle w:val="Strong"/>
          <w:b/>
        </w:rPr>
        <w:t>ЗАКЛЮЧЕНИЕ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ab/>
        <w:t xml:space="preserve">В ходе курсовой работы разработан прототип экспертной системы подбора произведений русской классической литературы для задачи принятия решения. Достигнуты результаты: </w:t>
      </w:r>
    </w:p>
    <w:p>
      <w:pPr>
        <w:pStyle w:val="BodyText"/>
        <w:numPr>
          <w:ilvl w:val="0"/>
          <w:numId w:val="25"/>
        </w:numPr>
        <w:rPr/>
      </w:pPr>
      <w:r>
        <w:rPr>
          <w:rStyle w:val="Strong"/>
          <w:b w:val="false"/>
          <w:bCs w:val="false"/>
        </w:rPr>
        <w:t xml:space="preserve">определены пользователи системы, входные/выходные данные и назначение; </w:t>
      </w:r>
      <w:r>
        <w:rPr>
          <w:rStyle w:val="Strong"/>
          <w:b w:val="false"/>
          <w:bCs w:val="false"/>
        </w:rPr>
        <w:t>ф</w:t>
      </w:r>
      <w:r>
        <w:rPr>
          <w:rStyle w:val="Strong"/>
          <w:b w:val="false"/>
          <w:bCs w:val="false"/>
        </w:rPr>
        <w:t>реймовая (объекты и свойства), продукционная (правила «если–то»);</w:t>
      </w:r>
    </w:p>
    <w:p>
      <w:pPr>
        <w:pStyle w:val="BodyText"/>
        <w:numPr>
          <w:ilvl w:val="0"/>
          <w:numId w:val="25"/>
        </w:numPr>
        <w:rPr/>
      </w:pPr>
      <w:r>
        <w:rPr>
          <w:rStyle w:val="Strong"/>
          <w:b w:val="false"/>
          <w:bCs w:val="false"/>
        </w:rPr>
        <w:t>реализован программный прототип с графическим интерфейсом и механизмом объяснимого вывода;</w:t>
      </w:r>
    </w:p>
    <w:p>
      <w:pPr>
        <w:pStyle w:val="BodyText"/>
        <w:numPr>
          <w:ilvl w:val="0"/>
          <w:numId w:val="25"/>
        </w:numPr>
        <w:rPr/>
      </w:pPr>
      <w:r>
        <w:rPr>
          <w:rStyle w:val="Strong"/>
          <w:b w:val="false"/>
          <w:bCs w:val="false"/>
        </w:rPr>
        <w:t>реализована визуализация графа знаний с подсветкой задействованных элементов;</w:t>
      </w:r>
    </w:p>
    <w:p>
      <w:pPr>
        <w:pStyle w:val="BodyText"/>
        <w:numPr>
          <w:ilvl w:val="0"/>
          <w:numId w:val="0"/>
        </w:numPr>
        <w:ind w:hanging="0" w:left="720"/>
        <w:rPr>
          <w:rStyle w:val="Strong"/>
          <w:b w:val="false"/>
          <w:bCs w:val="false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/>
          <w:bCs/>
        </w:rPr>
        <w:tab/>
        <w:t>Перспективы развития: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расширение набора произведений и детализация доменов признаков;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добавление более строгого механизма логического вывода (например, явное сопоставление условий правила с конкретными фактами);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улучшение качества ранжирования за счёт обучаемой модели на данных пользовательских предпочтений.</w:t>
      </w:r>
      <w:r>
        <w:br w:type="page"/>
      </w:r>
    </w:p>
    <w:p>
      <w:pPr>
        <w:pStyle w:val="Title"/>
        <w:rPr/>
      </w:pPr>
      <w:bookmarkStart w:id="30" w:name="__RefHeading___Toc1691_4157732647"/>
      <w:bookmarkEnd w:id="30"/>
      <w:r>
        <w:rPr>
          <w:rStyle w:val="Strong"/>
          <w:b/>
        </w:rPr>
        <w:t>СПИСОК ЛИТЕРАТУРЫ</w:t>
      </w:r>
    </w:p>
    <w:p>
      <w:pPr>
        <w:pStyle w:val="12"/>
        <w:rPr/>
      </w:pPr>
      <w:bookmarkStart w:id="31" w:name="__RefHeading___Toc1635_4157732647"/>
      <w:bookmarkStart w:id="32" w:name="_Toc212052462"/>
      <w:bookmarkEnd w:id="31"/>
      <w:r>
        <w:rPr/>
        <w:t>Перечень учебно-методического обеспечения для обучающихся</w:t>
      </w:r>
      <w:bookmarkEnd w:id="32"/>
      <w:r>
        <w:rPr/>
        <w:t xml:space="preserve"> </w:t>
      </w:r>
    </w:p>
    <w:p>
      <w:pPr>
        <w:pStyle w:val="12"/>
        <w:rPr>
          <w:b/>
          <w:color w:themeColor="text1" w:val="000000"/>
          <w:szCs w:val="28"/>
        </w:rPr>
      </w:pPr>
      <w:bookmarkStart w:id="33" w:name="__RefHeading___Toc1643_4157732647"/>
      <w:bookmarkEnd w:id="33"/>
      <w:r>
        <w:rPr/>
        <w:t>Обязательные издания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bCs/>
          <w:color w:themeColor="text1" w:val="000000"/>
          <w:shd w:fill="FFFFFF" w:val="clear"/>
          <w:lang w:eastAsia="ar-SA"/>
        </w:rPr>
        <w:t>Модели и методы</w:t>
      </w:r>
      <w:r>
        <w:rPr>
          <w:color w:themeColor="text1" w:val="000000"/>
          <w:shd w:fill="FFFFFF" w:val="clear"/>
          <w:lang w:eastAsia="ar-SA"/>
        </w:rPr>
        <w:t> искусственного интеллекта : учеб. пособие для студ. спец. "Информационные системы и технологии". "Прикладная информатика в экономике", направлений "Информационные системы и технологии", "Информационные технологии", "Информатика и вычислительная техника", "Программная инженерия" / О. Н. </w:t>
      </w:r>
      <w:r>
        <w:rPr>
          <w:bCs/>
          <w:color w:themeColor="text1" w:val="000000"/>
          <w:shd w:fill="FFFFFF" w:val="clear"/>
          <w:lang w:eastAsia="ar-SA"/>
        </w:rPr>
        <w:t>Долинина</w:t>
      </w:r>
      <w:r>
        <w:rPr>
          <w:color w:themeColor="text1" w:val="000000"/>
          <w:shd w:fill="FFFFFF" w:val="clear"/>
          <w:lang w:eastAsia="ar-SA"/>
        </w:rPr>
        <w:t> [и др.] ; под ред. О. Н. Долининой ; Саратовский гос. техн. ун-т. - Саратов : СГТУ, 2015. - 248 с. : ил. ; 21 см. - Библиогр.: с. 242-243 (35 назв.). - </w:t>
      </w:r>
      <w:r>
        <w:rPr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978-5-7433-2831-4 : – 40 экз.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Интеллектуальные системы принятия решений и управления : учеб. пособие / Ю. И. Еременко. - 2-е изд., стер. - Старый Оскол : ТНТ, 2018. - 404 с. ; 21 см. - Библиогр.: с. 395-401 (64 назв.). - Гриф: рек. УМО РАЕ по класс. унив. и техн. образованию в качестве учеб. пособия для студ. вузов, обучающихся по направлению "Информационные системы и технологии". - </w:t>
      </w:r>
      <w:r>
        <w:rPr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978-5-94178-464-6 - 9 экз.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Интернет вещей: будущее уже здесь : пер. с англ. / С. Грингард. - М. : ИГ "Точка" : Альпина Паблишер, 2017. - 224 с. ; 17 см. - (Завтра это будут знать все).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978-5-9614-6118-3.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978-5-9908700-0-0 : - 7 экз.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Машинное обучение: новый искусственный интеллект : пер. с англ. / Э. Алпайдин. - М. : ИГ "Точка" : Альпина Паблишер, 2017. - 208 с. ; 17 см. - (Завтра это будут знать все). - Библиогр.: с. 185-189 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978-5-9614-6114-5.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 xml:space="preserve">978-5-9908700-8-6  - 7 экз. 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Интеллектуальные системы и технологии : учебник и практикум для бакалавриата и магистратуры / Л. А. Станкевич. - М. : Юрайт, 2017. - 397 с. : ил. ; 24 см. - (Бакалавр и магистр. Академический курс). - Библиогр. в конце разд. - Гриф: рек. Умо высш. образования в качестве учебника и практикума для студ. вузов, обуч. по инженерно-техн. напр.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978-5-534-02126-4 – 15 экз.</w:t>
      </w:r>
    </w:p>
    <w:p>
      <w:pPr>
        <w:pStyle w:val="Normal"/>
        <w:widowControl w:val="false"/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ab/>
      </w:r>
    </w:p>
    <w:p>
      <w:pPr>
        <w:pStyle w:val="Normal"/>
        <w:widowControl w:val="false"/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lang w:eastAsia="ar-SA"/>
        </w:rPr>
      </w:pPr>
      <w:r>
        <w:rPr/>
      </w:r>
    </w:p>
    <w:p>
      <w:pPr>
        <w:pStyle w:val="12"/>
        <w:rPr/>
      </w:pPr>
      <w:bookmarkStart w:id="34" w:name="__RefHeading___Toc1641_4157732647"/>
      <w:bookmarkEnd w:id="34"/>
      <w:r>
        <w:rPr/>
        <w:t>Интернет-ресурсы</w:t>
      </w:r>
    </w:p>
    <w:p>
      <w:pPr>
        <w:pStyle w:val="Normal"/>
        <w:ind w:firstLine="709" w:left="360"/>
        <w:rPr>
          <w:b/>
          <w:color w:themeColor="text1" w:val="000000"/>
          <w:lang w:eastAsia="ar-SA"/>
        </w:rPr>
      </w:pPr>
      <w:r>
        <w:rPr/>
      </w:r>
    </w:p>
    <w:p>
      <w:pPr>
        <w:pStyle w:val="BodyText"/>
        <w:numPr>
          <w:ilvl w:val="0"/>
          <w:numId w:val="27"/>
        </w:numPr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Лотман Ю. М. Роман А. С. Пушкина «Евгений Онегин». Комментарий. — Л.: Просвещение, 1980. — 415 с.</w:t>
      </w:r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Судьба трагедии Пушкина «Борис Годунов» [Электронный ресурс] // Вопросы литературы. — URL: </w:t>
      </w:r>
      <w:hyperlink r:id="rId2" w:tgtFrame="_blank">
        <w:r>
          <w:rPr>
            <w:rStyle w:val="Hyperlink"/>
            <w:color w:val="000000"/>
            <w:shd w:fill="auto" w:val="clear"/>
          </w:rPr>
          <w:t>https://voplit.ru/article/sudba-tragedii-pushkina-boris-godunov/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По какому календарю время и пейзаж в «Капитанской дочке» [Электронный ресурс] // Вопросы литературы. — URL: </w:t>
      </w:r>
      <w:hyperlink r:id="rId3" w:tgtFrame="_blank">
        <w:r>
          <w:rPr>
            <w:rStyle w:val="Hyperlink"/>
            <w:color w:val="000000"/>
            <w:shd w:fill="auto" w:val="clear"/>
          </w:rPr>
          <w:t>https://voplit.ru/article/po-kakomu-kalendaryu-vremya-i-pejzazh-v-kapitanskoj-dochke/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Ещё раз о песне рыбки из поэмы М. Лермонтова «Мцыри» [Электронный ресурс] // Вопросы литературы. — URL: </w:t>
      </w:r>
      <w:hyperlink r:id="rId4" w:tgtFrame="_blank">
        <w:r>
          <w:rPr>
            <w:rStyle w:val="Hyperlink"/>
            <w:color w:val="000000"/>
            <w:shd w:fill="auto" w:val="clear"/>
          </w:rPr>
          <w:t>https://voplit.ru/article/eshhe-raz-o-pesne-rybki-iz-poemy-m-lermontova-mtsyri/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Тарас Бульба между Украиной и Россией: о национальной идентичности героя Гоголя [Электронный ресурс] // Вопросы литературы. — URL: </w:t>
      </w:r>
      <w:hyperlink r:id="rId5" w:tgtFrame="_blank">
        <w:r>
          <w:rPr>
            <w:rStyle w:val="Hyperlink"/>
            <w:color w:val="000000"/>
            <w:shd w:fill="auto" w:val="clear"/>
          </w:rPr>
          <w:t>https://voplit.ru/article/taras-bulba-mezhdu-ukrainoj-i-rossiej-o-natsionalnoj-identichnosti-geroya-gogolya/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О каноническом заглавии поэмы Гоголя «Мёртвые души»: черепаха, винетки и парафраза [Электронный ресурс] // Вопросы литературы. — URL: </w:t>
      </w:r>
      <w:hyperlink r:id="rId6" w:tgtFrame="_blank">
        <w:r>
          <w:rPr>
            <w:rStyle w:val="Hyperlink"/>
            <w:color w:val="000000"/>
            <w:shd w:fill="auto" w:val="clear"/>
          </w:rPr>
          <w:t>https://voplit.ru/article/o-kanonicheskom-zaglavii-poemy-mertvye-dushi-cherepah-vinetkah-i-parafraze/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«Горе от ума» в современном мире [Электронный ресурс] // Вопросы литературы. — URL: </w:t>
      </w:r>
      <w:hyperlink r:id="rId7" w:tgtFrame="_blank">
        <w:r>
          <w:rPr>
            <w:rStyle w:val="Hyperlink"/>
            <w:color w:val="000000"/>
            <w:shd w:fill="auto" w:val="clear"/>
          </w:rPr>
          <w:t>https://voplit.ru/article/gore-ot-uma-v-sovremennom-mire/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Диапазон адекватности [Электронный ресурс] // Вопросы литературы. — URL: </w:t>
      </w:r>
      <w:hyperlink r:id="rId8" w:tgtFrame="_blank">
        <w:r>
          <w:rPr>
            <w:rStyle w:val="Hyperlink"/>
            <w:color w:val="000000"/>
            <w:shd w:fill="auto" w:val="clear"/>
          </w:rPr>
          <w:t>https://voplit.ru/article/diapazon-adekvatnosti/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Е. А. Яблонков. Собачье сердце [Электронный ресурс] // eajablokov.ru. — URL: </w:t>
      </w:r>
      <w:hyperlink r:id="rId9" w:tgtFrame="_blank">
        <w:r>
          <w:rPr>
            <w:rStyle w:val="Hyperlink"/>
            <w:color w:val="000000"/>
            <w:shd w:fill="auto" w:val="clear"/>
          </w:rPr>
          <w:t>https://eajablokov.ru/pdf/article26.pdf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Тайное действие в «Мастере и Маргарите» [Электронный ресурс] // Вопросы литературы. — URL: </w:t>
      </w:r>
      <w:hyperlink r:id="rId10" w:tgtFrame="_blank">
        <w:r>
          <w:rPr>
            <w:rStyle w:val="Hyperlink"/>
            <w:color w:val="000000"/>
            <w:shd w:fill="auto" w:val="clear"/>
          </w:rPr>
          <w:t>https://voplit.ru/article/tajnodejstvie-v-mastere-i-margarite/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Мир в «Войне и мире» [Электронный ресурс] // Вопросы литературы. — URL: </w:t>
      </w:r>
      <w:hyperlink r:id="rId11" w:tgtFrame="_blank">
        <w:r>
          <w:rPr>
            <w:rStyle w:val="Hyperlink"/>
            <w:color w:val="000000"/>
            <w:shd w:fill="auto" w:val="clear"/>
          </w:rPr>
          <w:t>https://voplit.ru/article/mir-v-vojne-i-mire/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В защиту живой жизни [Электронный ресурс] // Вопросы литературы. — URL: </w:t>
      </w:r>
      <w:hyperlink r:id="rId12" w:tgtFrame="_blank">
        <w:r>
          <w:rPr>
            <w:rStyle w:val="Hyperlink"/>
            <w:color w:val="000000"/>
            <w:shd w:fill="auto" w:val="clear"/>
          </w:rPr>
          <w:t>https://voplit.ru/article/v-zashhitu-zhivoj-zhizni/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Казаки [Электронный ресурс] // rvb.ru. — URL: </w:t>
      </w:r>
      <w:hyperlink r:id="rId13" w:tgtFrame="_blank">
        <w:r>
          <w:rPr>
            <w:rStyle w:val="Hyperlink"/>
            <w:color w:val="000000"/>
            <w:shd w:fill="auto" w:val="clear"/>
          </w:rPr>
          <w:t>https://rvb.ru/tolstoy/02comm/0023.htm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Анализ произведения «Смерть Ивана Ильича» Л. Н. Толстого [Электронный ресурс] // Litrekon.ru. — URL: </w:t>
      </w:r>
      <w:hyperlink r:id="rId14" w:tgtFrame="_blank">
        <w:r>
          <w:rPr>
            <w:rStyle w:val="Hyperlink"/>
            <w:color w:val="000000"/>
            <w:shd w:fill="auto" w:val="clear"/>
          </w:rPr>
          <w:t>https://litrekon.ru/analiz-proizvedenij/smert-ivana-ilicha-l-n-tolstoj/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Анализ повести «Хаджи Мурат» Л. Н. Толстого [Электронный ресурс] // Kраткие.ru. — URL: </w:t>
      </w:r>
      <w:hyperlink r:id="rId15" w:tgtFrame="_blank">
        <w:r>
          <w:rPr>
            <w:rStyle w:val="Hyperlink"/>
            <w:color w:val="000000"/>
            <w:shd w:fill="auto" w:val="clear"/>
          </w:rPr>
          <w:t>https://kratkie.ru/analiz-povesti-hadzhi-murat-l-n-tolstoj/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О чём книга «Братья Карамазовы» и в чём её смысл [Электронный ресурс] // aif.ru. — URL: </w:t>
      </w:r>
      <w:hyperlink r:id="rId16" w:tgtFrame="_blank">
        <w:r>
          <w:rPr>
            <w:rStyle w:val="Hyperlink"/>
            <w:color w:val="000000"/>
            <w:shd w:fill="auto" w:val="clear"/>
          </w:rPr>
          <w:t>https://aif.ru/culture/book/o-chem-kniga-bratya-karamazovy-i-v-chem-ee-smysl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БЕСЫ [Электронный ресурс] // Briefly.ru. — URL: </w:t>
      </w:r>
      <w:hyperlink r:id="rId17" w:tgtFrame="_blank">
        <w:r>
          <w:rPr>
            <w:rStyle w:val="Hyperlink"/>
            <w:color w:val="000000"/>
            <w:shd w:fill="auto" w:val="clear"/>
          </w:rPr>
          <w:t>https://briefly.ru/dostoevsky/besy/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Роман Ф. М. Достоевского «Преступление и наказание» [Электронный ресурс] // work5.ru. — URL: </w:t>
      </w:r>
      <w:hyperlink r:id="rId18" w:tgtFrame="_blank">
        <w:r>
          <w:rPr>
            <w:rStyle w:val="Hyperlink"/>
            <w:color w:val="000000"/>
            <w:shd w:fill="auto" w:val="clear"/>
          </w:rPr>
          <w:t>https://www.work5.ru/spravochnik/russkaja_literatura/roman_f_m_dostoevskogo_prestuplenie_i_nakazanie__i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О романе Ф. М. Достоевского «Идиот»: психоаналитическое исследование [Электронный ресурс] // psyjournal.ru. — URL: </w:t>
      </w:r>
      <w:hyperlink r:id="rId19" w:tgtFrame="_blank">
        <w:r>
          <w:rPr>
            <w:rStyle w:val="Hyperlink"/>
            <w:color w:val="000000"/>
            <w:shd w:fill="auto" w:val="clear"/>
          </w:rPr>
          <w:t>https://psyjournal.ru/articles/o-romane-f-m-dostoevskogo-idiot-psihoanaliticheskoe-issledovanie-fedor-dostoevskiy-i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Записки охотника [Электронный ресурс] // Studfile.net. — URL: </w:t>
      </w:r>
      <w:hyperlink r:id="rId20" w:tgtFrame="_blank">
        <w:r>
          <w:rPr>
            <w:rStyle w:val="Hyperlink"/>
            <w:color w:val="000000"/>
            <w:shd w:fill="auto" w:val="clear"/>
          </w:rPr>
          <w:t>https://studfile.net/preview/7489587/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Отцы и дети: главное о романе [Электронный ресурс] // culture.ru. — URL: </w:t>
      </w:r>
      <w:hyperlink r:id="rId21" w:tgtFrame="_blank">
        <w:r>
          <w:rPr>
            <w:rStyle w:val="Hyperlink"/>
            <w:color w:val="000000"/>
            <w:shd w:fill="auto" w:val="clear"/>
          </w:rPr>
          <w:t>https://www.culture.ru/materials/258142/otcy-i-deti-glavnoe-o-romane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Господа Головлёвы: версия прочтения одного из самых жестких русских романов [Электронный ресурс] // foma.ru. — URL: </w:t>
      </w:r>
      <w:hyperlink r:id="rId22" w:tgtFrame="_blank">
        <w:r>
          <w:rPr>
            <w:rStyle w:val="Hyperlink"/>
            <w:color w:val="000000"/>
            <w:shd w:fill="auto" w:val="clear"/>
          </w:rPr>
          <w:t>https://foma.ru/gospoda-golovljovy-versija-prochtenija-odnogo-iz-samyh-zhestkih-russkih-romanov.html</w:t>
        </w:r>
      </w:hyperlink>
    </w:p>
    <w:p>
      <w:pPr>
        <w:pStyle w:val="BodyText"/>
        <w:numPr>
          <w:ilvl w:val="0"/>
          <w:numId w:val="27"/>
        </w:numPr>
        <w:rPr/>
      </w:pPr>
      <w:r>
        <w:rPr>
          <w:color w:val="000000"/>
          <w:shd w:fill="auto" w:val="clear"/>
        </w:rPr>
        <w:t xml:space="preserve">Жизнь Арсеньева [Электронный ресурс] // Briefly.ru. — URL: </w:t>
      </w:r>
      <w:hyperlink r:id="rId24">
        <w:r>
          <w:rPr>
            <w:rStyle w:val="Hyperlink"/>
            <w:color w:val="000000"/>
            <w:shd w:fill="auto" w:val="clear"/>
          </w:rPr>
          <w:t>https://briefly.ru/bunin/arseniev/</w:t>
        </w:r>
      </w:hyperlink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12"/>
        <w:rPr/>
      </w:pPr>
      <w:bookmarkStart w:id="35" w:name="__RefHeading___Toc1687_4157732647"/>
      <w:bookmarkEnd w:id="35"/>
      <w:r>
        <w:rPr/>
        <w:t>Источники ИОС</w:t>
      </w:r>
    </w:p>
    <w:p>
      <w:pPr>
        <w:pStyle w:val="Normal"/>
        <w:tabs>
          <w:tab w:val="clear" w:pos="708"/>
          <w:tab w:val="left" w:pos="993" w:leader="none"/>
        </w:tabs>
        <w:spacing w:before="120" w:after="120"/>
        <w:ind w:firstLine="567"/>
        <w:rPr>
          <w:i/>
          <w:i/>
          <w:color w:themeColor="text1" w:val="000000"/>
          <w:lang w:eastAsia="ar-SA"/>
        </w:rPr>
      </w:pPr>
      <w:hyperlink r:id="rId25">
        <w:r>
          <w:rPr>
            <w:rStyle w:val="Hyperlink"/>
            <w:i/>
            <w:color w:themeColor="text1" w:val="000000"/>
            <w:lang w:eastAsia="ar-SA"/>
          </w:rPr>
          <w:t>https://portal.sstu.ru/Fakult/INPIT__/PIT_/09.03.02_1/B.1.1.19/default.aspx</w:t>
        </w:r>
      </w:hyperlink>
    </w:p>
    <w:p>
      <w:pPr>
        <w:pStyle w:val="Normal"/>
        <w:tabs>
          <w:tab w:val="clear" w:pos="708"/>
          <w:tab w:val="left" w:pos="993" w:leader="none"/>
        </w:tabs>
        <w:spacing w:before="120" w:after="120"/>
        <w:ind w:firstLine="567"/>
        <w:rPr>
          <w:b/>
          <w:bCs/>
          <w:color w:themeColor="text1" w:val="000000"/>
          <w:lang w:eastAsia="ar-SA"/>
        </w:rPr>
      </w:pPr>
      <w:r>
        <w:rPr>
          <w:rFonts w:eastAsia="Times New Roman" w:cs="Times New Roman"/>
          <w:color w:themeColor="text1" w:val="000000"/>
          <w:szCs w:val="28"/>
          <w:lang w:eastAsia="ru-RU"/>
        </w:rPr>
      </w:r>
      <w:r>
        <w:br w:type="page"/>
      </w:r>
    </w:p>
    <w:p>
      <w:pPr>
        <w:pStyle w:val="12"/>
        <w:rPr>
          <w:rFonts w:ascii="Times New Roman" w:hAnsi="Times New Roman" w:cs="Times New Roman"/>
          <w:b/>
          <w:color w:themeColor="text1" w:val="000000"/>
          <w:szCs w:val="28"/>
        </w:rPr>
      </w:pPr>
      <w:bookmarkStart w:id="36" w:name="__RefHeading___Toc1637_4157732647"/>
      <w:bookmarkEnd w:id="36"/>
      <w:r>
        <w:rPr/>
        <w:tab/>
        <w:tab/>
        <w:tab/>
        <w:tab/>
        <w:tab/>
        <w:tab/>
        <w:tab/>
        <w:tab/>
        <w:tab/>
      </w:r>
      <w:bookmarkStart w:id="37" w:name="_Toc212052463"/>
      <w:r>
        <w:rPr/>
        <w:t>Приложение</w:t>
      </w:r>
      <w:bookmarkEnd w:id="37"/>
    </w:p>
    <w:p>
      <w:pPr>
        <w:pStyle w:val="Normal"/>
        <w:jc w:val="right"/>
        <w:rPr>
          <w:b/>
          <w:i/>
          <w:i/>
          <w:szCs w:val="28"/>
          <w:u w:val="single"/>
        </w:rPr>
      </w:pPr>
      <w:r>
        <w:rPr>
          <w:b/>
          <w:i/>
          <w:szCs w:val="28"/>
          <w:u w:val="single"/>
        </w:rPr>
        <w:t>Оформление курсовой работы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высшего образования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имени Гагарина Ю.А.»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spacing w:val="-20"/>
          <w:sz w:val="22"/>
          <w:u w:val="single"/>
        </w:rPr>
      </w:pPr>
      <w:r>
        <w:rPr>
          <w:rFonts w:eastAsia="Calibri" w:cs="Times New Roman"/>
          <w:szCs w:val="28"/>
        </w:rPr>
        <w:t xml:space="preserve">Институт </w:t>
      </w:r>
      <w:r>
        <w:rPr>
          <w:rFonts w:eastAsia="Calibri" w:cs="Times New Roman"/>
          <w:spacing w:val="-20"/>
          <w:szCs w:val="28"/>
          <w:u w:val="single"/>
        </w:rPr>
        <w:t>прикладных информационных технологий и коммуникаций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Кафедра </w:t>
      </w:r>
      <w:r>
        <w:rPr>
          <w:rFonts w:eastAsia="Calibri" w:cs="Times New Roman"/>
          <w:szCs w:val="28"/>
          <w:u w:val="single"/>
        </w:rPr>
        <w:t>Прикладные информационные технологии</w:t>
      </w:r>
    </w:p>
    <w:p>
      <w:pPr>
        <w:pStyle w:val="Normal"/>
        <w:spacing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b/>
          <w:caps/>
          <w:sz w:val="22"/>
          <w:szCs w:val="28"/>
        </w:rPr>
      </w:pPr>
      <w:r>
        <w:rPr>
          <w:rFonts w:eastAsia="Calibri" w:cs="Times New Roman"/>
          <w:b/>
          <w:caps/>
          <w:sz w:val="22"/>
          <w:szCs w:val="28"/>
        </w:rPr>
        <w:t>Курсовая работа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на тему «Экспертная система подбора произведений русской классической литературы»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hanging="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ab/>
        <w:tab/>
        <w:tab/>
        <w:tab/>
        <w:tab/>
        <w:tab/>
        <w:t xml:space="preserve">Выполнил студент группы </w:t>
      </w:r>
      <w:r>
        <w:rPr>
          <w:rFonts w:eastAsia="Calibri" w:cs="Times New Roman"/>
          <w:color w:val="000000"/>
          <w:szCs w:val="28"/>
          <w:shd w:fill="auto" w:val="clear"/>
        </w:rPr>
        <w:t>Захаров Андрей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Проверил: 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Акутин Артём Сергеевич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Комиссия по защите: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Акутин Артём Сергеевич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Володина Елена Васильевна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40" w:before="0" w:after="200"/>
        <w:ind w:hanging="0"/>
        <w:jc w:val="left"/>
        <w:rPr>
          <w:rFonts w:eastAsia="Calibri" w:cs="Times New Roman"/>
          <w:bCs/>
          <w:shd w:fill="FFFFFF" w:val="clear"/>
        </w:rPr>
      </w:pPr>
      <w:r>
        <w:rPr>
          <w:rFonts w:eastAsia="Calibri" w:cs="Times New Roman"/>
          <w:bCs/>
          <w:shd w:fill="FFFFFF" w:val="clear"/>
        </w:rPr>
        <w:t>Курсовая работа защищена на оценку «______________»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</w:t>
      </w:r>
      <w:r>
        <w:rPr>
          <w:rFonts w:eastAsia="Calibri" w:cs="Times New Roman"/>
          <w:szCs w:val="28"/>
        </w:rPr>
        <w:t xml:space="preserve"> Акутин А.С.</w:t>
      </w:r>
    </w:p>
    <w:p>
      <w:pPr>
        <w:pStyle w:val="Normal"/>
        <w:spacing w:lineRule="auto" w:line="240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</w:t>
      </w:r>
      <w:r>
        <w:rPr>
          <w:rFonts w:eastAsia="Calibri" w:cs="Times New Roman"/>
          <w:szCs w:val="28"/>
        </w:rPr>
        <w:t xml:space="preserve"> Володина Е.В.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  <w:t xml:space="preserve">(дата, подпись члена комиссии) 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bCs/>
          <w:szCs w:val="28"/>
          <w:shd w:fill="FFFFFF" w:val="clear"/>
        </w:rPr>
      </w:pPr>
      <w:r>
        <w:rPr>
          <w:rFonts w:eastAsia="Calibri" w:cs="Times New Roman"/>
          <w:bCs/>
          <w:szCs w:val="28"/>
          <w:shd w:fill="FFFFFF" w:val="clear"/>
        </w:rPr>
        <w:t>Саратов 2025</w:t>
      </w:r>
    </w:p>
    <w:p>
      <w:pPr>
        <w:sectPr>
          <w:footerReference w:type="default" r:id="rId26"/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40636292">
                <wp:simplePos x="0" y="0"/>
                <wp:positionH relativeFrom="column">
                  <wp:posOffset>6166485</wp:posOffset>
                </wp:positionH>
                <wp:positionV relativeFrom="paragraph">
                  <wp:posOffset>266700</wp:posOffset>
                </wp:positionV>
                <wp:extent cx="466725" cy="390525"/>
                <wp:effectExtent l="0" t="0" r="0" b="0"/>
                <wp:wrapNone/>
                <wp:docPr id="1" name="Прямоугольник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60" cy="3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9" path="m0,0l-2147483645,0l-2147483645,-2147483646l0,-2147483646xe" fillcolor="white" stroked="f" o:allowincell="f" style="position:absolute;margin-left:485.55pt;margin-top:21pt;width:36.7pt;height:30.7pt;mso-wrap-style:none;v-text-anchor:middle" wp14:anchorId="40636292">
                <v:fill o:detectmouseclick="t" type="solid" color2="black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12"/>
        <w:rPr>
          <w:rFonts w:eastAsia="Calibri" w:cs="Times New Roman"/>
          <w:b/>
          <w:szCs w:val="28"/>
        </w:rPr>
      </w:pPr>
      <w:bookmarkStart w:id="38" w:name="__RefHeading___Toc1705_4157732647"/>
      <w:bookmarkEnd w:id="38"/>
      <w:r>
        <w:rPr/>
        <w:tab/>
        <w:tab/>
        <w:tab/>
        <w:tab/>
        <w:t>Замечания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tabs>
          <w:tab w:val="clear" w:pos="708"/>
          <w:tab w:val="left" w:pos="851" w:leader="none"/>
          <w:tab w:val="left" w:pos="993" w:leader="none"/>
        </w:tabs>
        <w:spacing w:lineRule="auto" w:line="276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______________________________</w:t>
      </w:r>
      <w:r>
        <w:rPr>
          <w:rFonts w:eastAsia="Calibri" w:cs="Times New Roman"/>
          <w:szCs w:val="28"/>
        </w:rPr>
        <w:t xml:space="preserve"> Акутин А.С.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hd w:fill="FFFFFF" w:val="clear"/>
        </w:rPr>
      </w:pPr>
      <w:r>
        <w:rPr>
          <w:rFonts w:eastAsia="Calibri" w:cs="Times New Roman"/>
          <w:bCs/>
          <w:shd w:fill="FFFFFF" w:val="clear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______________________________</w:t>
      </w:r>
      <w:r>
        <w:rPr>
          <w:rFonts w:eastAsia="Calibri" w:cs="Times New Roman"/>
          <w:szCs w:val="28"/>
        </w:rPr>
        <w:t xml:space="preserve"> Володина Е.В.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/>
          <w:szCs w:val="28"/>
        </w:rPr>
      </w:pPr>
      <w:r>
        <w:rPr>
          <w:rFonts w:eastAsia="Calibri" w:cs="Times New Roman"/>
          <w:bCs/>
          <w:shd w:fill="FFFFFF" w:val="clear"/>
        </w:rPr>
        <w:t>(дата, подпись члена комиссии)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</w:p>
    <w:p>
      <w:pPr>
        <w:pStyle w:val="Normal"/>
        <w:spacing w:lineRule="auto" w:line="259" w:before="0" w:after="160"/>
        <w:ind w:hanging="0"/>
        <w:jc w:val="left"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  <w:r>
        <w:br w:type="page"/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высшего образования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имени Гагарина Ю.А.»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«</w:t>
      </w:r>
      <w:r>
        <w:rPr>
          <w:rFonts w:eastAsia="Calibri" w:cs="Times New Roman"/>
          <w:szCs w:val="28"/>
          <w:u w:val="single"/>
        </w:rPr>
        <w:t>Прикладные информационные технологии</w:t>
      </w:r>
      <w:r>
        <w:rPr>
          <w:rFonts w:eastAsia="Calibri" w:cs="Times New Roman"/>
          <w:szCs w:val="28"/>
        </w:rPr>
        <w:t>»</w:t>
      </w:r>
    </w:p>
    <w:p>
      <w:pPr>
        <w:pStyle w:val="Normal"/>
        <w:spacing w:lineRule="auto" w:line="276" w:before="0" w:after="200"/>
        <w:ind w:hanging="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ЗАДАНИЕ 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на выполнение курсовой работы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студенту ИнПИТ гру</w:t>
      </w:r>
      <w:r>
        <w:rPr>
          <w:rFonts w:eastAsia="Calibri" w:cs="Times New Roman"/>
          <w:szCs w:val="28"/>
          <w:shd w:fill="auto" w:val="clear"/>
        </w:rPr>
        <w:t xml:space="preserve">ппы </w:t>
      </w:r>
      <w:r>
        <w:rPr>
          <w:rFonts w:eastAsia="Calibri" w:cs="Times New Roman"/>
          <w:szCs w:val="28"/>
          <w:shd w:fill="auto" w:val="clear"/>
        </w:rPr>
        <w:t>б1-ИФСТ-32 Захарову Андрею Максимовичу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 курсовой работе необходимо:</w:t>
      </w:r>
    </w:p>
    <w:p>
      <w:pPr>
        <w:pStyle w:val="Normal"/>
        <w:spacing w:lineRule="auto" w:line="240" w:before="0" w:after="0"/>
        <w:ind w:hanging="0" w:left="72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Разработать базу знаний экспертной системы, для чего </w:t>
      </w:r>
    </w:p>
    <w:p>
      <w:pPr>
        <w:pStyle w:val="11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сбор информации в выбранной предметной области, на основе объективных и субъективных знаний,</w:t>
      </w:r>
    </w:p>
    <w:p>
      <w:pPr>
        <w:pStyle w:val="11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проанализировать основные объекты и связи в предметной области, выявить закономерности и исключения,</w:t>
      </w:r>
    </w:p>
    <w:p>
      <w:pPr>
        <w:pStyle w:val="Normal"/>
        <w:numPr>
          <w:ilvl w:val="1"/>
          <w:numId w:val="2"/>
        </w:numPr>
        <w:spacing w:lineRule="auto" w:line="240" w:before="0" w:after="0"/>
        <w:contextualSpacing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построить: </w:t>
      </w:r>
    </w:p>
    <w:p>
      <w:pPr>
        <w:pStyle w:val="Normal"/>
        <w:numPr>
          <w:ilvl w:val="2"/>
          <w:numId w:val="3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Графическую модель (дерево принятия решений)</w:t>
      </w:r>
    </w:p>
    <w:p>
      <w:pPr>
        <w:pStyle w:val="Normal"/>
        <w:numPr>
          <w:ilvl w:val="2"/>
          <w:numId w:val="3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Фреймовую модель</w:t>
      </w:r>
    </w:p>
    <w:p>
      <w:pPr>
        <w:pStyle w:val="Normal"/>
        <w:numPr>
          <w:ilvl w:val="2"/>
          <w:numId w:val="3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Продукционную модель</w:t>
      </w:r>
    </w:p>
    <w:p>
      <w:pPr>
        <w:pStyle w:val="Normal"/>
        <w:numPr>
          <w:ilvl w:val="2"/>
          <w:numId w:val="3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Реализацию ЭС в ПО</w:t>
      </w:r>
    </w:p>
    <w:p>
      <w:pPr>
        <w:pStyle w:val="Normal"/>
        <w:spacing w:lineRule="auto" w:line="276" w:before="0" w:after="200"/>
        <w:ind w:hanging="3544" w:left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3544" w:left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3544" w:left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Дата выдачи: </w:t>
      </w:r>
      <w:r>
        <w:rPr>
          <w:rFonts w:eastAsia="Calibri" w:cs="Times New Roman"/>
          <w:bCs/>
          <w:shd w:fill="FFFFFF" w:val="clear"/>
        </w:rPr>
        <w:t xml:space="preserve">«  » сентября </w:t>
      </w:r>
      <w:r>
        <w:rPr>
          <w:rFonts w:eastAsia="Calibri" w:cs="Times New Roman"/>
          <w:szCs w:val="28"/>
        </w:rPr>
        <w:t>2025 г.</w:t>
      </w:r>
    </w:p>
    <w:p>
      <w:pPr>
        <w:pStyle w:val="Normal"/>
        <w:spacing w:lineRule="auto" w:line="276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Срок выполнения: </w:t>
      </w:r>
      <w:r>
        <w:rPr>
          <w:rFonts w:eastAsia="Calibri" w:cs="Times New Roman"/>
          <w:bCs/>
          <w:shd w:fill="FFFFFF" w:val="clear"/>
        </w:rPr>
        <w:t xml:space="preserve">«  » декабря </w:t>
      </w:r>
      <w:r>
        <w:rPr>
          <w:rFonts w:eastAsia="Calibri" w:cs="Times New Roman"/>
          <w:szCs w:val="28"/>
        </w:rPr>
        <w:t>2025 г.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Руководитель: ___________ старший преподаватель кафедры ПИТ Акутин А. С.</w:t>
      </w:r>
    </w:p>
    <w:p>
      <w:pPr>
        <w:pStyle w:val="Normal"/>
        <w:spacing w:lineRule="auto" w:line="276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Студент: __________________</w:t>
      </w:r>
      <w:r>
        <w:rPr>
          <w:rFonts w:eastAsia="Calibri" w:cs="Times New Roman"/>
          <w:szCs w:val="28"/>
          <w:shd w:fill="auto" w:val="clear"/>
        </w:rPr>
        <w:t xml:space="preserve"> </w:t>
      </w:r>
      <w:r>
        <w:rPr>
          <w:rFonts w:eastAsia="Calibri" w:cs="Times New Roman"/>
          <w:szCs w:val="28"/>
          <w:shd w:fill="auto" w:val="clear"/>
        </w:rPr>
        <w:t>Захаров Андрей Максимович</w:t>
      </w:r>
      <w:r>
        <w:br w:type="page"/>
      </w:r>
    </w:p>
    <w:p>
      <w:pPr>
        <w:pStyle w:val="12"/>
        <w:rPr/>
      </w:pPr>
      <w:bookmarkStart w:id="39" w:name="__RefHeading___Toc1639_4157732647"/>
      <w:bookmarkEnd w:id="39"/>
      <w:r>
        <w:rPr/>
        <w:tab/>
        <w:tab/>
        <w:tab/>
        <w:t>Цель курсовой работы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 xml:space="preserve">Разработать базу знаний экспертной системы в предметной области </w:t>
      </w:r>
      <w:r>
        <w:rPr>
          <w:rFonts w:cs="" w:asciiTheme="majorBidi" w:cstheme="majorBidi" w:hAnsiTheme="majorBidi"/>
          <w:szCs w:val="28"/>
          <w:shd w:fill="auto" w:val="clear"/>
        </w:rPr>
        <w:t xml:space="preserve">«русской классической литературы)», получить практические навыки создания типовой структуры базы знаний для экспертной системы решения задачи принятия решения. </w:t>
      </w:r>
    </w:p>
    <w:p>
      <w:pPr>
        <w:pStyle w:val="Normal"/>
        <w:spacing w:before="120" w:after="160"/>
        <w:contextualSpacing/>
        <w:mirrorIndents/>
        <w:rPr>
          <w:rFonts w:asciiTheme="majorBidi" w:cstheme="majorBidi" w:hAnsiTheme="majorBidi"/>
          <w:highlight w:val="none"/>
          <w:shd w:fill="auto" w:val="clear"/>
        </w:rPr>
      </w:pPr>
      <w:r>
        <w:rPr>
          <w:rFonts w:cs="" w:asciiTheme="majorBidi" w:cstheme="majorBidi" w:hAnsiTheme="majorBidi"/>
          <w:szCs w:val="28"/>
          <w:shd w:fill="auto" w:val="clear"/>
        </w:rPr>
        <w:t>Экспертная система предназначена для  подбора произведений русской классической литературы</w:t>
      </w:r>
    </w:p>
    <w:p>
      <w:pPr>
        <w:pStyle w:val="Normal"/>
        <w:spacing w:before="120" w:after="160"/>
        <w:contextualSpacing/>
        <w:mirrorIndents/>
        <w:rPr>
          <w:rFonts w:asciiTheme="majorBidi" w:cstheme="majorBidi" w:hAnsiTheme="majorBidi"/>
          <w:highlight w:val="none"/>
          <w:shd w:fill="auto" w:val="clear"/>
        </w:rPr>
      </w:pPr>
      <w:r>
        <w:rPr>
          <w:rFonts w:cs="" w:asciiTheme="majorBidi" w:cstheme="majorBidi" w:hAnsiTheme="majorBidi"/>
          <w:szCs w:val="28"/>
          <w:shd w:fill="auto" w:val="clear"/>
        </w:rPr>
        <w:t>В результате выполнения курсовой работы, должны быть сформированы компетенции: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  <w:shd w:fill="auto" w:val="clear"/>
        </w:rPr>
        <w:t>ОПК-2. Способен использовать современные информационные технологии и программные средства, в том числе отечес</w:t>
      </w:r>
      <w:r>
        <w:rPr>
          <w:rFonts w:cs="" w:asciiTheme="majorBidi" w:cstheme="majorBidi" w:hAnsiTheme="majorBidi"/>
          <w:szCs w:val="28"/>
        </w:rPr>
        <w:t>твенного производства, при решении задач профессиональной деятельности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>ОПК-7. Способен осуществлять выбор платформ и инструментальных программно-аппаратных средств для реализации информационных систем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>ОПК-8. Способен применять математические модели, методы и средства проектирования информационных и автоматизированных систем.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</w:p>
    <w:p>
      <w:pPr>
        <w:pStyle w:val="Normal"/>
        <w:spacing w:lineRule="auto" w:line="259" w:before="0" w:after="160"/>
        <w:ind w:hanging="0"/>
        <w:jc w:val="left"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</w:p>
    <w:sectPr>
      <w:footerReference w:type="default" r:id="rId27"/>
      <w:footerReference w:type="first" r:id="rId28"/>
      <w:type w:val="nextPage"/>
      <w:pgSz w:w="11906" w:h="16838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Symbol">
    <w:charset w:val="cc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38177476"/>
    </w:sdtPr>
    <w:sdtContent>
      <w:p>
        <w:pPr>
          <w:pStyle w:val="Footer"/>
          <w:spacing w:before="120" w:after="0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25</w:t>
        </w:r>
        <w:r>
          <w:rPr/>
          <w:fldChar w:fldCharType="end"/>
        </w:r>
      </w:p>
      <w:p>
        <w:pPr>
          <w:pStyle w:val="Normal"/>
          <w:spacing w:before="120" w:after="160"/>
          <w:jc w:val="right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74867911"/>
    </w:sdtPr>
    <w:sdtContent>
      <w:p>
        <w:pPr>
          <w:pStyle w:val="Footer"/>
          <w:spacing w:before="120" w:after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2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2023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987"/>
        </w:tabs>
        <w:ind w:left="987" w:hanging="42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96"/>
        </w:tabs>
        <w:ind w:left="79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156"/>
        </w:tabs>
        <w:ind w:left="115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76"/>
        </w:tabs>
        <w:ind w:left="187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236"/>
        </w:tabs>
        <w:ind w:left="223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956"/>
        </w:tabs>
        <w:ind w:left="295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16"/>
        </w:tabs>
        <w:ind w:left="3316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1499"/>
        </w:tabs>
        <w:ind w:left="149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59"/>
        </w:tabs>
        <w:ind w:left="185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19"/>
        </w:tabs>
        <w:ind w:left="221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79"/>
        </w:tabs>
        <w:ind w:left="257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939"/>
        </w:tabs>
        <w:ind w:left="293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99"/>
        </w:tabs>
        <w:ind w:left="329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59"/>
        </w:tabs>
        <w:ind w:left="365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19"/>
        </w:tabs>
        <w:ind w:left="401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79"/>
        </w:tabs>
        <w:ind w:left="4379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963"/>
        </w:tabs>
        <w:ind w:left="963" w:hanging="360"/>
      </w:pPr>
      <w:rPr/>
    </w:lvl>
    <w:lvl w:ilvl="1">
      <w:start w:val="1"/>
      <w:numFmt w:val="decimal"/>
      <w:lvlText w:val="%2."/>
      <w:lvlJc w:val="left"/>
      <w:pPr>
        <w:tabs>
          <w:tab w:val="num" w:pos="1323"/>
        </w:tabs>
        <w:ind w:left="1323" w:hanging="360"/>
      </w:pPr>
      <w:rPr/>
    </w:lvl>
    <w:lvl w:ilvl="2">
      <w:start w:val="1"/>
      <w:numFmt w:val="decimal"/>
      <w:lvlText w:val="%3."/>
      <w:lvlJc w:val="left"/>
      <w:pPr>
        <w:tabs>
          <w:tab w:val="num" w:pos="1683"/>
        </w:tabs>
        <w:ind w:left="1683" w:hanging="360"/>
      </w:pPr>
      <w:rPr/>
    </w:lvl>
    <w:lvl w:ilvl="3">
      <w:start w:val="1"/>
      <w:numFmt w:val="decimal"/>
      <w:lvlText w:val="%4."/>
      <w:lvlJc w:val="left"/>
      <w:pPr>
        <w:tabs>
          <w:tab w:val="num" w:pos="2043"/>
        </w:tabs>
        <w:ind w:left="2043" w:hanging="360"/>
      </w:pPr>
      <w:rPr/>
    </w:lvl>
    <w:lvl w:ilvl="4">
      <w:start w:val="1"/>
      <w:numFmt w:val="decimal"/>
      <w:lvlText w:val="%5."/>
      <w:lvlJc w:val="left"/>
      <w:pPr>
        <w:tabs>
          <w:tab w:val="num" w:pos="2403"/>
        </w:tabs>
        <w:ind w:left="2403" w:hanging="360"/>
      </w:pPr>
      <w:rPr/>
    </w:lvl>
    <w:lvl w:ilvl="5">
      <w:start w:val="1"/>
      <w:numFmt w:val="decimal"/>
      <w:lvlText w:val="%6."/>
      <w:lvlJc w:val="left"/>
      <w:pPr>
        <w:tabs>
          <w:tab w:val="num" w:pos="2763"/>
        </w:tabs>
        <w:ind w:left="2763" w:hanging="360"/>
      </w:pPr>
      <w:rPr/>
    </w:lvl>
    <w:lvl w:ilvl="6">
      <w:start w:val="1"/>
      <w:numFmt w:val="decimal"/>
      <w:lvlText w:val="%7."/>
      <w:lvlJc w:val="left"/>
      <w:pPr>
        <w:tabs>
          <w:tab w:val="num" w:pos="3123"/>
        </w:tabs>
        <w:ind w:left="3123" w:hanging="360"/>
      </w:pPr>
      <w:rPr/>
    </w:lvl>
    <w:lvl w:ilvl="7">
      <w:start w:val="1"/>
      <w:numFmt w:val="decimal"/>
      <w:lvlText w:val="%8."/>
      <w:lvlJc w:val="left"/>
      <w:pPr>
        <w:tabs>
          <w:tab w:val="num" w:pos="3483"/>
        </w:tabs>
        <w:ind w:left="3483" w:hanging="360"/>
      </w:pPr>
      <w:rPr/>
    </w:lvl>
    <w:lvl w:ilvl="8">
      <w:start w:val="1"/>
      <w:numFmt w:val="decimal"/>
      <w:lvlText w:val="%9."/>
      <w:lvlJc w:val="left"/>
      <w:pPr>
        <w:tabs>
          <w:tab w:val="num" w:pos="3843"/>
        </w:tabs>
        <w:ind w:left="3843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7654"/>
    <w:pPr>
      <w:widowControl/>
      <w:bidi w:val="0"/>
      <w:spacing w:lineRule="auto" w:line="360" w:before="120" w:after="16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f2f7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Style18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d231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fc7654"/>
    <w:rPr/>
  </w:style>
  <w:style w:type="character" w:styleId="Style12" w:customStyle="1">
    <w:name w:val="Нижний колонтитул Знак"/>
    <w:basedOn w:val="DefaultParagraphFont"/>
    <w:uiPriority w:val="99"/>
    <w:qFormat/>
    <w:rsid w:val="00fc7654"/>
    <w:rPr/>
  </w:style>
  <w:style w:type="character" w:styleId="1" w:customStyle="1">
    <w:name w:val="Заголовок 1 Знак"/>
    <w:basedOn w:val="DefaultParagraphFont"/>
    <w:uiPriority w:val="9"/>
    <w:qFormat/>
    <w:rsid w:val="00ef2f7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819ef"/>
    <w:rPr>
      <w:color w:themeColor="hyperlink" w:val="0563C1"/>
      <w:u w:val="single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86532"/>
    <w:rPr>
      <w:rFonts w:ascii="Segoe UI" w:hAnsi="Segoe UI" w:cs="Segoe UI"/>
      <w:sz w:val="18"/>
      <w:szCs w:val="18"/>
    </w:rPr>
  </w:style>
  <w:style w:type="character" w:styleId="3" w:customStyle="1">
    <w:name w:val="Заголовок 3 Знак"/>
    <w:basedOn w:val="DefaultParagraphFont"/>
    <w:uiPriority w:val="9"/>
    <w:semiHidden/>
    <w:qFormat/>
    <w:rsid w:val="007d2317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Strong">
    <w:name w:val="Strong"/>
    <w:basedOn w:val="DefaultParagraphFont"/>
    <w:uiPriority w:val="22"/>
    <w:qFormat/>
    <w:rsid w:val="007d2317"/>
    <w:rPr>
      <w:b/>
      <w:bCs/>
    </w:rPr>
  </w:style>
  <w:style w:type="character" w:styleId="Style14" w:customStyle="1">
    <w:name w:val="Текст Знак"/>
    <w:basedOn w:val="DefaultParagraphFont"/>
    <w:link w:val="PlainText"/>
    <w:qFormat/>
    <w:rsid w:val="00d1241d"/>
    <w:rPr>
      <w:rFonts w:ascii="Courier New" w:hAnsi="Courier New" w:eastAsia="Times New Roman" w:cs="Times New Roman"/>
      <w:sz w:val="20"/>
      <w:szCs w:val="20"/>
      <w:lang w:val="en-US" w:eastAsia="x-none"/>
    </w:rPr>
  </w:style>
  <w:style w:type="character" w:styleId="Style15">
    <w:name w:val="Ссылка указателя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fc7654"/>
    <w:pPr>
      <w:tabs>
        <w:tab w:val="clear" w:pos="708"/>
        <w:tab w:val="center" w:pos="4677" w:leader="none"/>
        <w:tab w:val="right" w:pos="9355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Style12"/>
    <w:uiPriority w:val="99"/>
    <w:unhideWhenUsed/>
    <w:rsid w:val="00fc7654"/>
    <w:pPr>
      <w:tabs>
        <w:tab w:val="clear" w:pos="708"/>
        <w:tab w:val="center" w:pos="4677" w:leader="none"/>
        <w:tab w:val="right" w:pos="9355" w:leader="none"/>
      </w:tabs>
      <w:spacing w:lineRule="auto" w:line="240" w:before="120" w:after="0"/>
    </w:pPr>
    <w:rPr/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f2f79"/>
    <w:pPr>
      <w:spacing w:lineRule="auto" w:line="259"/>
      <w:ind w:hanging="0"/>
      <w:jc w:val="left"/>
      <w:outlineLvl w:val="9"/>
    </w:pPr>
    <w:rPr>
      <w:rFonts w:ascii="Times New Roman" w:hAnsi="Times New Roman"/>
      <w:color w:val="000000"/>
      <w:sz w:val="36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d819ef"/>
    <w:pPr>
      <w:spacing w:before="120" w:after="100"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8653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349e5"/>
    <w:pPr>
      <w:spacing w:before="120" w:after="160"/>
      <w:ind w:left="720"/>
      <w:contextualSpacing/>
    </w:pPr>
    <w:rPr/>
  </w:style>
  <w:style w:type="paragraph" w:styleId="Caption1">
    <w:name w:val="caption1"/>
    <w:basedOn w:val="Normal"/>
    <w:next w:val="Normal"/>
    <w:uiPriority w:val="35"/>
    <w:unhideWhenUsed/>
    <w:qFormat/>
    <w:rsid w:val="00d44430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Ds-markdown-paragraph" w:customStyle="1">
    <w:name w:val="ds-markdown-paragraph"/>
    <w:basedOn w:val="Normal"/>
    <w:qFormat/>
    <w:rsid w:val="007d2317"/>
    <w:pPr>
      <w:spacing w:lineRule="auto" w:line="240" w:beforeAutospacing="1" w:afterAutospacing="1"/>
      <w:ind w:hanging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PlainText">
    <w:name w:val="Plain Text"/>
    <w:basedOn w:val="Normal"/>
    <w:link w:val="Style14"/>
    <w:qFormat/>
    <w:rsid w:val="00d1241d"/>
    <w:pPr>
      <w:overflowPunct w:val="true"/>
      <w:spacing w:lineRule="auto" w:line="240" w:before="0" w:after="0"/>
      <w:ind w:hanging="0"/>
      <w:jc w:val="left"/>
      <w:textAlignment w:val="baseline"/>
    </w:pPr>
    <w:rPr>
      <w:rFonts w:ascii="Courier New" w:hAnsi="Courier New" w:eastAsia="Times New Roman" w:cs="Times New Roman"/>
      <w:sz w:val="20"/>
      <w:szCs w:val="20"/>
      <w:lang w:val="en-US" w:eastAsia="x-none"/>
    </w:rPr>
  </w:style>
  <w:style w:type="paragraph" w:styleId="11" w:customStyle="1">
    <w:name w:val="Абзац списка1"/>
    <w:basedOn w:val="Normal"/>
    <w:qFormat/>
    <w:rsid w:val="0043525a"/>
    <w:pPr>
      <w:spacing w:lineRule="auto" w:line="276" w:before="0" w:after="200"/>
      <w:ind w:hanging="0" w:left="720"/>
      <w:contextualSpacing/>
      <w:jc w:val="left"/>
    </w:pPr>
    <w:rPr>
      <w:rFonts w:ascii="Calibri" w:hAnsi="Calibri" w:eastAsia="Times New Roman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b82ff4"/>
    <w:pPr>
      <w:spacing w:before="120" w:after="100"/>
      <w:ind w:left="560"/>
    </w:pPr>
    <w:rPr/>
  </w:style>
  <w:style w:type="paragraph" w:styleId="Title">
    <w:name w:val="Title"/>
    <w:basedOn w:val="Style18"/>
    <w:next w:val="BodyText"/>
    <w:qFormat/>
    <w:pPr>
      <w:jc w:val="center"/>
    </w:pPr>
    <w:rPr>
      <w:rFonts w:ascii="Times New Roman" w:hAnsi="Times New Roman"/>
      <w:b/>
      <w:bCs/>
      <w:i w:val="false"/>
      <w:sz w:val="32"/>
      <w:szCs w:val="56"/>
    </w:rPr>
  </w:style>
  <w:style w:type="paragraph" w:styleId="12">
    <w:name w:val="Заголовок1"/>
    <w:basedOn w:val="Style18"/>
    <w:qFormat/>
    <w:pPr/>
    <w:rPr>
      <w:rFonts w:ascii="Times New Roman" w:hAnsi="Times New Roman"/>
      <w:b/>
    </w:rPr>
  </w:style>
  <w:style w:type="paragraph" w:styleId="TOC2">
    <w:name w:val="TOC 2"/>
    <w:basedOn w:val="Style19"/>
    <w:pPr>
      <w:tabs>
        <w:tab w:val="clear" w:pos="708"/>
        <w:tab w:val="right" w:pos="9072" w:leader="dot"/>
      </w:tabs>
      <w:ind w:hanging="0" w:left="283"/>
    </w:pPr>
    <w:rPr/>
  </w:style>
  <w:style w:type="paragraph" w:styleId="TOC4">
    <w:name w:val="TOC 4"/>
    <w:basedOn w:val="Style19"/>
    <w:pPr>
      <w:tabs>
        <w:tab w:val="clear" w:pos="708"/>
        <w:tab w:val="right" w:pos="8505" w:leader="dot"/>
      </w:tabs>
      <w:ind w:hanging="0" w:left="85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712b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oplit.ru/article/sudba-tragedii-pushkina-boris-godunov/" TargetMode="External"/><Relationship Id="rId3" Type="http://schemas.openxmlformats.org/officeDocument/2006/relationships/hyperlink" Target="https://voplit.ru/article/po-kakomu-kalendaryu-vremya-i-pejzazh-v-kapitanskoj-dochke/" TargetMode="External"/><Relationship Id="rId4" Type="http://schemas.openxmlformats.org/officeDocument/2006/relationships/hyperlink" Target="https://voplit.ru/article/eshhe-raz-o-pesne-rybki-iz-poemy-m-lermontova-mtsyri/" TargetMode="External"/><Relationship Id="rId5" Type="http://schemas.openxmlformats.org/officeDocument/2006/relationships/hyperlink" Target="https://voplit.ru/article/taras-bulba-mezhdu-ukrainoj-i-rossiej-o-natsionalnoj-identichnosti-geroya-gogolya/" TargetMode="External"/><Relationship Id="rId6" Type="http://schemas.openxmlformats.org/officeDocument/2006/relationships/hyperlink" Target="https://voplit.ru/article/o-kanonicheskom-zaglavii-poemy-mertvye-dushi-cherepah-vinetkah-i-parafraze/" TargetMode="External"/><Relationship Id="rId7" Type="http://schemas.openxmlformats.org/officeDocument/2006/relationships/hyperlink" Target="https://voplit.ru/article/gore-ot-uma-v-sovremennom-mire/" TargetMode="External"/><Relationship Id="rId8" Type="http://schemas.openxmlformats.org/officeDocument/2006/relationships/hyperlink" Target="https://voplit.ru/article/diapazon-adekvatnosti/" TargetMode="External"/><Relationship Id="rId9" Type="http://schemas.openxmlformats.org/officeDocument/2006/relationships/hyperlink" Target="https://eajablokov.ru/pdf/article26.pdf" TargetMode="External"/><Relationship Id="rId10" Type="http://schemas.openxmlformats.org/officeDocument/2006/relationships/hyperlink" Target="https://voplit.ru/article/tajnodejstvie-v-mastere-i-margarite/" TargetMode="External"/><Relationship Id="rId11" Type="http://schemas.openxmlformats.org/officeDocument/2006/relationships/hyperlink" Target="https://voplit.ru/article/mir-v-vojne-i-mire/" TargetMode="External"/><Relationship Id="rId12" Type="http://schemas.openxmlformats.org/officeDocument/2006/relationships/hyperlink" Target="https://voplit.ru/article/v-zashhitu-zhivoj-zhizni/" TargetMode="External"/><Relationship Id="rId13" Type="http://schemas.openxmlformats.org/officeDocument/2006/relationships/hyperlink" Target="https://rvb.ru/tolstoy/02comm/0023.htm" TargetMode="External"/><Relationship Id="rId14" Type="http://schemas.openxmlformats.org/officeDocument/2006/relationships/hyperlink" Target="https://litrekon.ru/analiz-proizvedenij/smert-ivana-ilicha-l-n-tolstoj/" TargetMode="External"/><Relationship Id="rId15" Type="http://schemas.openxmlformats.org/officeDocument/2006/relationships/hyperlink" Target="https://kratkie.ru/analiz-povesti-hadzhi-murat-l-n-tolstoj/" TargetMode="External"/><Relationship Id="rId16" Type="http://schemas.openxmlformats.org/officeDocument/2006/relationships/hyperlink" Target="https://aif.ru/culture/book/o-chem-kniga-bratya-karamazovy-i-v-chem-ee-smysl" TargetMode="External"/><Relationship Id="rId17" Type="http://schemas.openxmlformats.org/officeDocument/2006/relationships/hyperlink" Target="https://briefly.ru/dostoevsky/besy/" TargetMode="External"/><Relationship Id="rId18" Type="http://schemas.openxmlformats.org/officeDocument/2006/relationships/hyperlink" Target="https://www.work5.ru/spravochnik/russkaja_literatura/roman_f_m_dostoevskogo_prestuplenie_i_nakazanie__i" TargetMode="External"/><Relationship Id="rId19" Type="http://schemas.openxmlformats.org/officeDocument/2006/relationships/hyperlink" Target="https://psyjournal.ru/articles/o-romane-f-m-dostoevskogo-idiot-psihoanaliticheskoe-issledovanie-fedor-dostoevskiy-i" TargetMode="External"/><Relationship Id="rId20" Type="http://schemas.openxmlformats.org/officeDocument/2006/relationships/hyperlink" Target="https://studfile.net/preview/7489587/" TargetMode="External"/><Relationship Id="rId21" Type="http://schemas.openxmlformats.org/officeDocument/2006/relationships/hyperlink" Target="https://www.culture.ru/materials/258142/otcy-i-deti-glavnoe-o-romane" TargetMode="External"/><Relationship Id="rId22" Type="http://schemas.openxmlformats.org/officeDocument/2006/relationships/hyperlink" Target="https://foma.ru/gospoda-golovljovy-versija-prochtenija-odnogo-iz-samyh-zhestkih-russkih-romanov.html" TargetMode="External"/><Relationship Id="rId23" Type="http://schemas.openxmlformats.org/officeDocument/2006/relationships/hyperlink" Target="https://briefly.ru/bunin/arseniev/" TargetMode="External"/><Relationship Id="rId24" Type="http://schemas.openxmlformats.org/officeDocument/2006/relationships/hyperlink" Target="" TargetMode="External"/><Relationship Id="rId25" Type="http://schemas.openxmlformats.org/officeDocument/2006/relationships/hyperlink" Target="https://portal.sstu.ru/Fakult/INPIT__/PIT_/09.03.02_1/B.1.1.19/default.aspx" TargetMode="Externa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AE000-9686-40B5-81AA-4FDBD8202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LibreOffice/7.6.2.1$Windows_X86_64 LibreOffice_project/56f7684011345957bbf33a7ee678afaf4d2ba333</Application>
  <AppVersion>15.0000</AppVersion>
  <Pages>28</Pages>
  <Words>2632</Words>
  <Characters>21449</Characters>
  <CharactersWithSpaces>23720</CharactersWithSpaces>
  <Paragraphs>326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2025-10-24T12:27:00Z</dcterms:created>
  <dc:creator>ivan.oniskovets@mail.ru</dc:creator>
  <dc:description/>
  <dc:language>ru-RU</dc:language>
  <cp:lastModifiedBy/>
  <dcterms:modified xsi:type="dcterms:W3CDTF">2025-12-24T20:09:07Z</dcterms:modified>
  <cp:revision>131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