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spacing w:before="0" w:after="0" w:line="240" w:lineRule="auto"/>
              <w:jc w:val="left"/>
              <w:rPr>
                <w:rFonts w:ascii="Calibri" w:hAnsi="Calibri" w:cs="Calibri" w:eastAsia="Calibri"/>
                <w:b w:val="0"/>
                <w:bCs w:val="0"/>
                <w:i w:val="0"/>
                <w:iCs w:val="0"/>
                <w:color w:val="000000"/>
                <w:sz w:val="22"/>
                <w:szCs w:val="22"/>
              </w:rPr>
            </w:pPr>
            <w:r>
              <w:rPr>
                <w:rFonts w:ascii="Calibri" w:hAnsi="Calibri" w:cs="Calibri" w:eastAsia="Calibri"/>
                <w:b w:val="1"/>
                <w:bCs w:val="1"/>
                <w:i w:val="0"/>
                <w:iCs w:val="0"/>
                <w:color w:val="000000"/>
                <w:sz w:val="22"/>
                <w:szCs w:val="22"/>
              </w:rPr>
              <w:t xml:space="preserve">Álvaro Barrera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Plaza Norte</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hyperlink r:id="rId9">
              <w:r w:rsidDel="00000000" w:rsidR="00000000" w:rsidRPr="00000000">
                <w:rPr>
                  <w:b w:val="1"/>
                  <w:bCs w:val="1"/>
                  <w:color w:val="0000ee"/>
                  <w:u w:val="single"/>
                  <w:rtl w:val="0"/>
                </w:rPr>
                <w:t xml:space="preserve">FRANCO IGNACIO NUNEZ ACEVEDO</w:t>
              </w:r>
            </w:hyperlink>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19.955.190-6</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Plaza Norte</w:t>
            </w:r>
            <w:r w:rsidDel="00000000" w:rsidR="00000000" w:rsidRPr="00000000">
              <w:rPr>
                <w:rtl w:val="0"/>
              </w:rPr>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p w:rsidR="00000000" w:rsidDel="00000000" w:rsidP="00000000" w:rsidRDefault="00000000" w:rsidRPr="00000000" w14:paraId="0000001E">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1">
      <w:pPr>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3">
            <w:pPr>
              <w:rPr>
                <w:b w:val="1"/>
                <w:bCs w:val="1"/>
              </w:rPr>
            </w:pPr>
            <w:r w:rsidDel="00000000" w:rsidR="00000000" w:rsidRPr="00000000">
              <w:rPr>
                <w:b w:val="1"/>
                <w:bCs w:val="1"/>
                <w:sz w:val="20"/>
                <w:szCs w:val="20"/>
                <w:rtl w:val="0"/>
              </w:rPr>
              <w:t xml:space="preserve">Walkan</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5">
            <w:pPr>
              <w:spacing w:after="240" w:before="240" w:lineRule="auto"/>
              <w:rPr>
                <w:color w:val="548dd4"/>
                <w:sz w:val="20"/>
                <w:szCs w:val="20"/>
              </w:rPr>
            </w:pPr>
            <w:r w:rsidDel="00000000" w:rsidR="00000000" w:rsidRPr="00000000">
              <w:rPr>
                <w:color w:val="548dd4"/>
                <w:sz w:val="20"/>
                <w:szCs w:val="20"/>
                <w:rtl w:val="0"/>
              </w:rPr>
              <w:t xml:space="preserve">Desarrollo y Arquitectura de Software.</w:t>
            </w:r>
          </w:p>
          <w:p w:rsidR="00000000" w:rsidDel="00000000" w:rsidP="00000000" w:rsidRDefault="00000000" w:rsidRPr="00000000" w14:paraId="00000026">
            <w:pPr>
              <w:spacing w:after="240" w:before="240" w:lineRule="auto"/>
              <w:rPr>
                <w:color w:val="548dd4"/>
                <w:sz w:val="20"/>
                <w:szCs w:val="20"/>
              </w:rPr>
            </w:pPr>
            <w:r w:rsidDel="00000000" w:rsidR="00000000" w:rsidRPr="00000000">
              <w:rPr>
                <w:color w:val="548dd4"/>
                <w:sz w:val="20"/>
                <w:szCs w:val="20"/>
                <w:rtl w:val="0"/>
              </w:rPr>
              <w:t xml:space="preserve">Gestión de Proyectos de Tecnologías de la Información.</w:t>
            </w:r>
          </w:p>
          <w:p w:rsidR="00000000" w:rsidDel="00000000" w:rsidP="00000000" w:rsidRDefault="00000000" w:rsidRPr="00000000" w14:paraId="00000027">
            <w:pPr>
              <w:spacing w:after="240" w:before="240" w:lineRule="auto"/>
              <w:rPr>
                <w:color w:val="548dd4"/>
                <w:sz w:val="20"/>
                <w:szCs w:val="20"/>
              </w:rPr>
            </w:pPr>
            <w:r w:rsidDel="00000000" w:rsidR="00000000" w:rsidRPr="00000000">
              <w:rPr>
                <w:color w:val="548dd4"/>
                <w:sz w:val="20"/>
                <w:szCs w:val="20"/>
                <w:rtl w:val="0"/>
              </w:rPr>
              <w:t xml:space="preserve">Bases de Datos e Inteligencia de Negocios.</w:t>
            </w:r>
          </w:p>
        </w:tc>
      </w:tr>
      <w:tr>
        <w:trPr>
          <w:cantSplit w:val="0"/>
          <w:trHeight w:val="425"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9">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A">
            <w:pPr>
              <w:spacing w:after="240" w:before="240" w:lineRule="auto"/>
              <w:rPr>
                <w:color w:val="548dd4"/>
                <w:sz w:val="20"/>
                <w:szCs w:val="20"/>
              </w:rPr>
            </w:pPr>
            <w:r w:rsidDel="00000000" w:rsidR="00000000" w:rsidRPr="00000000">
              <w:rPr>
                <w:color w:val="548dd4"/>
                <w:sz w:val="20"/>
                <w:szCs w:val="20"/>
                <w:rtl w:val="0"/>
              </w:rPr>
              <w:t xml:space="preserve">Diseñar y generar soluciones de software innovadoras y de calidad, aplicando el ciclo de vida de este, según las características del proyecto, las mejores prácticas de la industria y sus estándares de calidad.</w:t>
            </w:r>
          </w:p>
          <w:p w:rsidR="00000000" w:rsidDel="00000000" w:rsidP="00000000" w:rsidRDefault="00000000" w:rsidRPr="00000000" w14:paraId="0000002B">
            <w:pPr>
              <w:spacing w:after="240" w:before="240" w:lineRule="auto"/>
              <w:rPr>
                <w:color w:val="548dd4"/>
                <w:sz w:val="20"/>
                <w:szCs w:val="20"/>
              </w:rPr>
            </w:pPr>
            <w:r w:rsidDel="00000000" w:rsidR="00000000" w:rsidRPr="00000000">
              <w:rPr>
                <w:color w:val="548dd4"/>
                <w:sz w:val="20"/>
                <w:szCs w:val="20"/>
                <w:rtl w:val="0"/>
              </w:rPr>
              <w:t xml:space="preserve">Diseñar y generar soluciones que permitan resolver los requerimientos de información en el contexto de las organizaciones, considerando bases de datos relacionales.</w:t>
            </w:r>
          </w:p>
          <w:p w:rsidR="00000000" w:rsidDel="00000000" w:rsidP="00000000" w:rsidRDefault="00000000" w:rsidRPr="00000000" w14:paraId="0000002C">
            <w:pPr>
              <w:spacing w:after="240" w:before="240" w:lineRule="auto"/>
              <w:rPr>
                <w:color w:val="548dd4"/>
                <w:sz w:val="20"/>
                <w:szCs w:val="20"/>
              </w:rPr>
            </w:pPr>
            <w:r w:rsidDel="00000000" w:rsidR="00000000" w:rsidRPr="00000000">
              <w:rPr>
                <w:color w:val="548dd4"/>
                <w:sz w:val="20"/>
                <w:szCs w:val="20"/>
                <w:rtl w:val="0"/>
              </w:rPr>
              <w:t xml:space="preserve">Evaluar y gestionar proyectos en su área de especialización profesional, durante todo el ciclo de vida, de acuerdo a buenas prácticas y utilizando metodologías y herramientas de software.</w:t>
            </w:r>
          </w:p>
        </w:tc>
      </w:tr>
    </w:tbl>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color w:val="548dd4"/>
                <w:sz w:val="20"/>
                <w:szCs w:val="20"/>
              </w:rPr>
            </w:pPr>
            <w:r w:rsidDel="00000000" w:rsidR="00000000" w:rsidRPr="00000000">
              <w:rPr>
                <w:b w:val="1"/>
                <w:bCs w:val="1"/>
                <w:color w:val="548dd4"/>
                <w:sz w:val="20"/>
                <w:szCs w:val="20"/>
                <w:rtl w:val="0"/>
              </w:rPr>
              <w:t xml:space="preserve">Elección y relevancia del tema:</w:t>
            </w:r>
            <w:r w:rsidDel="00000000" w:rsidR="00000000" w:rsidRPr="00000000">
              <w:rPr>
                <w:color w:val="548dd4"/>
                <w:sz w:val="20"/>
                <w:szCs w:val="20"/>
                <w:rtl w:val="0"/>
              </w:rPr>
              <w:t xml:space="preserve"> Las pequeñas y medianas empresas (PYMEs) sufren pérdidas financieras constantes debido a una mala gestión de existencias: quiebres de stock por falta de previsión, acumulación de productos de baja rotación y procesos manuales lentos en la generación de órdenes de compra. Este tema es crítico para la ingeniería en informática, ya que combina la automatización de procesos clave con el análisis predictivo de datos para mejorar directamente la competitividad y sostenibilidad económica de un negocio.</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color w:val="548dd4"/>
                <w:sz w:val="20"/>
                <w:szCs w:val="20"/>
              </w:rPr>
            </w:pPr>
            <w:r w:rsidDel="00000000" w:rsidR="00000000" w:rsidRPr="00000000">
              <w:rPr>
                <w:b w:val="1"/>
                <w:bCs w:val="1"/>
                <w:color w:val="548dd4"/>
                <w:sz w:val="20"/>
                <w:szCs w:val="20"/>
                <w:rtl w:val="0"/>
              </w:rPr>
              <w:t xml:space="preserve">Ubicación y contexto:</w:t>
            </w:r>
            <w:r w:rsidDel="00000000" w:rsidR="00000000" w:rsidRPr="00000000">
              <w:rPr>
                <w:color w:val="548dd4"/>
                <w:sz w:val="20"/>
                <w:szCs w:val="20"/>
                <w:rtl w:val="0"/>
              </w:rPr>
              <w:t xml:space="preserve"> El proyecto se sitúa estratégicamente en el sector comercio minorista y PYMEs locales de la Región Metropolitana (Comuna de Huechuraba, Recoleta, Independencia y alrededores). Se orienta a negocios de barrio, minimarkets y distribuidoras pequeñas.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color w:val="548dd4"/>
                <w:sz w:val="20"/>
                <w:szCs w:val="20"/>
              </w:rPr>
            </w:pPr>
            <w:r w:rsidDel="00000000" w:rsidR="00000000" w:rsidRPr="00000000">
              <w:rPr>
                <w:b w:val="1"/>
                <w:bCs w:val="1"/>
                <w:color w:val="548dd4"/>
                <w:sz w:val="20"/>
                <w:szCs w:val="20"/>
                <w:rtl w:val="0"/>
              </w:rPr>
              <w:t xml:space="preserve">Público impactado:</w:t>
            </w:r>
            <w:r w:rsidDel="00000000" w:rsidR="00000000" w:rsidRPr="00000000">
              <w:rPr>
                <w:color w:val="548dd4"/>
                <w:sz w:val="20"/>
                <w:szCs w:val="20"/>
                <w:rtl w:val="0"/>
              </w:rPr>
              <w:t xml:space="preserve"> Dueños de PYMEs, administradores de bodegas, encargados de compras y proveedores locales que interactúan con estos comercios.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color w:val="548dd4"/>
                <w:sz w:val="20"/>
                <w:szCs w:val="20"/>
              </w:rPr>
            </w:pPr>
            <w:r w:rsidDel="00000000" w:rsidR="00000000" w:rsidRPr="00000000">
              <w:rPr>
                <w:b w:val="1"/>
                <w:bCs w:val="1"/>
                <w:color w:val="548dd4"/>
                <w:sz w:val="20"/>
                <w:szCs w:val="20"/>
                <w:rtl w:val="0"/>
              </w:rPr>
              <w:t xml:space="preserve">Aporte de valor:</w:t>
            </w:r>
            <w:r w:rsidDel="00000000" w:rsidR="00000000" w:rsidRPr="00000000">
              <w:rPr>
                <w:color w:val="548dd4"/>
                <w:sz w:val="20"/>
                <w:szCs w:val="20"/>
                <w:rtl w:val="0"/>
              </w:rPr>
              <w:t xml:space="preserve"> La solución proporciona un salto cuantitativo desde el registro pasivo/manual (planillas de cálculo o cuadernos) hacia una gestión activa y predictiva. El sistema sugiere reabastecimientos antes de que ocurra un quiebre de stock, automatiza la emisión de órdenes de compra hacia proveedores e identifica patrones de demanda clave.</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8">
            <w:pPr>
              <w:spacing w:after="240" w:before="240" w:lineRule="auto"/>
              <w:jc w:val="both"/>
              <w:rPr>
                <w:color w:val="548dd4"/>
                <w:sz w:val="20"/>
                <w:szCs w:val="20"/>
              </w:rPr>
            </w:pPr>
            <w:r w:rsidDel="00000000" w:rsidR="00000000" w:rsidRPr="00000000">
              <w:rPr>
                <w:color w:val="548dd4"/>
                <w:sz w:val="20"/>
                <w:szCs w:val="20"/>
                <w:rtl w:val="0"/>
              </w:rPr>
              <w:t xml:space="preserve">El objetivo general es desarrollar una plataforma de software integral (web y escritorio/local) para la gestión inteligente de inventario en tiempo real. La solución automatiza el ciclo de reabastecimiento mediante:</w:t>
            </w:r>
          </w:p>
          <w:p w:rsidR="00000000" w:rsidDel="00000000" w:rsidP="00000000" w:rsidRDefault="00000000" w:rsidRPr="00000000" w14:paraId="00000039">
            <w:pPr>
              <w:numPr>
                <w:ilvl w:val="0"/>
                <w:numId w:val="4"/>
              </w:numPr>
              <w:spacing w:after="0" w:afterAutospacing="0" w:before="240" w:lineRule="auto"/>
              <w:ind w:left="720" w:hanging="360"/>
              <w:rPr>
                <w:color w:val="548dd4"/>
                <w:sz w:val="20"/>
                <w:szCs w:val="20"/>
              </w:rPr>
            </w:pPr>
            <w:r w:rsidDel="00000000" w:rsidR="00000000" w:rsidRPr="00000000">
              <w:rPr>
                <w:b w:val="1"/>
                <w:bCs w:val="1"/>
                <w:color w:val="548dd4"/>
                <w:sz w:val="20"/>
                <w:szCs w:val="20"/>
                <w:rtl w:val="0"/>
              </w:rPr>
              <w:t xml:space="preserve">Módulo de Inventario Predictivo:</w:t>
            </w:r>
            <w:r w:rsidDel="00000000" w:rsidR="00000000" w:rsidRPr="00000000">
              <w:rPr>
                <w:color w:val="548dd4"/>
                <w:sz w:val="20"/>
                <w:szCs w:val="20"/>
                <w:rtl w:val="0"/>
              </w:rPr>
              <w:t xml:space="preserve"> Algoritmos de análisis de demanda basados en el historial de ventas para predecir cuándo se agotará un producto.</w:t>
            </w:r>
          </w:p>
          <w:p w:rsidR="00000000" w:rsidDel="00000000" w:rsidP="00000000" w:rsidRDefault="00000000" w:rsidRPr="00000000" w14:paraId="0000003A">
            <w:pPr>
              <w:numPr>
                <w:ilvl w:val="0"/>
                <w:numId w:val="4"/>
              </w:numPr>
              <w:spacing w:after="0" w:afterAutospacing="0" w:before="0" w:beforeAutospacing="0" w:lineRule="auto"/>
              <w:ind w:left="720" w:hanging="360"/>
              <w:rPr>
                <w:color w:val="548dd4"/>
                <w:sz w:val="20"/>
                <w:szCs w:val="20"/>
              </w:rPr>
            </w:pPr>
            <w:r w:rsidDel="00000000" w:rsidR="00000000" w:rsidRPr="00000000">
              <w:rPr>
                <w:b w:val="1"/>
                <w:bCs w:val="1"/>
                <w:color w:val="548dd4"/>
                <w:sz w:val="20"/>
                <w:szCs w:val="20"/>
                <w:rtl w:val="0"/>
              </w:rPr>
              <w:t xml:space="preserve">Conexión Automatizada con Proveedores:</w:t>
            </w:r>
            <w:r w:rsidDel="00000000" w:rsidR="00000000" w:rsidRPr="00000000">
              <w:rPr>
                <w:color w:val="548dd4"/>
                <w:sz w:val="20"/>
                <w:szCs w:val="20"/>
                <w:rtl w:val="0"/>
              </w:rPr>
              <w:t xml:space="preserve"> Generación automática y envío de órdenes de compra al alcanzar niveles mínimos de stock (</w:t>
            </w:r>
            <w:r w:rsidDel="00000000" w:rsidR="00000000" w:rsidRPr="00000000">
              <w:rPr>
                <w:i w:val="1"/>
                <w:iCs w:val="1"/>
                <w:color w:val="548dd4"/>
                <w:sz w:val="20"/>
                <w:szCs w:val="20"/>
                <w:rtl w:val="0"/>
              </w:rPr>
              <w:t xml:space="preserve">Safety Stock</w:t>
            </w:r>
            <w:r w:rsidDel="00000000" w:rsidR="00000000" w:rsidRPr="00000000">
              <w:rPr>
                <w:color w:val="548dd4"/>
                <w:sz w:val="20"/>
                <w:szCs w:val="20"/>
                <w:rtl w:val="0"/>
              </w:rPr>
              <w:t xml:space="preserve">).</w:t>
            </w:r>
          </w:p>
          <w:p w:rsidR="00000000" w:rsidDel="00000000" w:rsidP="00000000" w:rsidRDefault="00000000" w:rsidRPr="00000000" w14:paraId="0000003B">
            <w:pPr>
              <w:numPr>
                <w:ilvl w:val="0"/>
                <w:numId w:val="4"/>
              </w:numPr>
              <w:spacing w:after="0" w:afterAutospacing="0" w:before="0" w:beforeAutospacing="0" w:lineRule="auto"/>
              <w:ind w:left="720" w:hanging="360"/>
              <w:rPr>
                <w:color w:val="548dd4"/>
                <w:sz w:val="20"/>
                <w:szCs w:val="20"/>
              </w:rPr>
            </w:pPr>
            <w:r w:rsidDel="00000000" w:rsidR="00000000" w:rsidRPr="00000000">
              <w:rPr>
                <w:b w:val="1"/>
                <w:bCs w:val="1"/>
                <w:color w:val="548dd4"/>
                <w:sz w:val="20"/>
                <w:szCs w:val="20"/>
                <w:rtl w:val="0"/>
              </w:rPr>
              <w:t xml:space="preserve">Módulo de Análisis de Rotación:</w:t>
            </w:r>
            <w:r w:rsidDel="00000000" w:rsidR="00000000" w:rsidRPr="00000000">
              <w:rPr>
                <w:color w:val="548dd4"/>
                <w:sz w:val="20"/>
                <w:szCs w:val="20"/>
                <w:rtl w:val="0"/>
              </w:rPr>
              <w:t xml:space="preserve"> Métricas y tableros interactivos para identificar productos de alta rotación (</w:t>
            </w:r>
            <w:r w:rsidDel="00000000" w:rsidR="00000000" w:rsidRPr="00000000">
              <w:rPr>
                <w:i w:val="1"/>
                <w:iCs w:val="1"/>
                <w:color w:val="548dd4"/>
                <w:sz w:val="20"/>
                <w:szCs w:val="20"/>
                <w:rtl w:val="0"/>
              </w:rPr>
              <w:t xml:space="preserve">top sellers</w:t>
            </w:r>
            <w:r w:rsidDel="00000000" w:rsidR="00000000" w:rsidRPr="00000000">
              <w:rPr>
                <w:color w:val="548dd4"/>
                <w:sz w:val="20"/>
                <w:szCs w:val="20"/>
                <w:rtl w:val="0"/>
              </w:rPr>
              <w:t xml:space="preserve">) y aquellos de lenta salida.</w:t>
            </w:r>
          </w:p>
          <w:p w:rsidR="00000000" w:rsidDel="00000000" w:rsidP="00000000" w:rsidRDefault="00000000" w:rsidRPr="00000000" w14:paraId="0000003C">
            <w:pPr>
              <w:numPr>
                <w:ilvl w:val="0"/>
                <w:numId w:val="4"/>
              </w:numPr>
              <w:spacing w:after="0" w:afterAutospacing="0" w:before="0" w:beforeAutospacing="0" w:lineRule="auto"/>
              <w:ind w:left="720" w:hanging="360"/>
              <w:rPr>
                <w:color w:val="548dd4"/>
                <w:sz w:val="20"/>
                <w:szCs w:val="20"/>
              </w:rPr>
            </w:pPr>
            <w:r w:rsidDel="00000000" w:rsidR="00000000" w:rsidRPr="00000000">
              <w:rPr>
                <w:b w:val="1"/>
                <w:bCs w:val="1"/>
                <w:color w:val="548dd4"/>
                <w:sz w:val="20"/>
                <w:szCs w:val="20"/>
                <w:rtl w:val="0"/>
              </w:rPr>
              <w:t xml:space="preserve">Almacenamiento Local Liviano y Eficiente:</w:t>
            </w:r>
            <w:r w:rsidDel="00000000" w:rsidR="00000000" w:rsidRPr="00000000">
              <w:rPr>
                <w:color w:val="548dd4"/>
                <w:sz w:val="20"/>
                <w:szCs w:val="20"/>
                <w:rtl w:val="0"/>
              </w:rPr>
              <w:t xml:space="preserve"> Implementación con SQLite y optimización de rendimiento para hardware de bajos recursos.</w:t>
            </w:r>
          </w:p>
          <w:p w:rsidR="00000000" w:rsidDel="00000000" w:rsidP="00000000" w:rsidRDefault="00000000" w:rsidRPr="00000000" w14:paraId="0000003D">
            <w:pPr>
              <w:numPr>
                <w:ilvl w:val="0"/>
                <w:numId w:val="4"/>
              </w:numPr>
              <w:spacing w:after="240" w:before="0" w:beforeAutospacing="0" w:lineRule="auto"/>
              <w:ind w:left="720" w:hanging="360"/>
              <w:rPr>
                <w:color w:val="548dd4"/>
                <w:sz w:val="20"/>
                <w:szCs w:val="20"/>
                <w:u w:val="none"/>
              </w:rPr>
            </w:pPr>
            <w:r w:rsidDel="00000000" w:rsidR="00000000" w:rsidRPr="00000000">
              <w:rPr>
                <w:b w:val="1"/>
                <w:bCs w:val="1"/>
                <w:color w:val="548dd4"/>
                <w:sz w:val="20"/>
                <w:szCs w:val="20"/>
                <w:rtl w:val="0"/>
              </w:rPr>
              <w:t xml:space="preserve">Chatbot simple</w:t>
            </w:r>
            <w:r w:rsidDel="00000000" w:rsidR="00000000" w:rsidRPr="00000000">
              <w:rPr>
                <w:color w:val="548dd4"/>
                <w:sz w:val="20"/>
                <w:szCs w:val="20"/>
                <w:rtl w:val="0"/>
              </w:rPr>
              <w:t xml:space="preserve">: Implementación con whatsapp o telegram para realizar consultas rápidas de inventario por medio de un chatbot conectado a la base de datos.</w:t>
            </w:r>
          </w:p>
        </w:tc>
      </w:tr>
      <w:tr>
        <w:trPr>
          <w:cantSplit w:val="0"/>
          <w:trHeight w:val="866"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F">
            <w:pPr>
              <w:spacing w:after="240" w:before="240" w:lineRule="auto"/>
              <w:jc w:val="both"/>
              <w:rPr>
                <w:color w:val="548dd4"/>
                <w:sz w:val="20"/>
                <w:szCs w:val="20"/>
              </w:rPr>
            </w:pPr>
            <w:r w:rsidDel="00000000" w:rsidR="00000000" w:rsidRPr="00000000">
              <w:rPr>
                <w:color w:val="548dd4"/>
                <w:sz w:val="20"/>
                <w:szCs w:val="20"/>
                <w:rtl w:val="0"/>
              </w:rPr>
              <w:t xml:space="preserve">El proyecto exige poner en práctica las competencias clave de la carrera de Ingeniería en Informática:</w:t>
            </w:r>
          </w:p>
          <w:p w:rsidR="00000000" w:rsidDel="00000000" w:rsidP="00000000" w:rsidRDefault="00000000" w:rsidRPr="00000000" w14:paraId="00000040">
            <w:pPr>
              <w:numPr>
                <w:ilvl w:val="0"/>
                <w:numId w:val="1"/>
              </w:numPr>
              <w:spacing w:after="0" w:afterAutospacing="0" w:before="240" w:lineRule="auto"/>
              <w:ind w:left="720" w:hanging="360"/>
              <w:rPr>
                <w:color w:val="548dd4"/>
                <w:sz w:val="20"/>
                <w:szCs w:val="20"/>
              </w:rPr>
            </w:pPr>
            <w:r w:rsidDel="00000000" w:rsidR="00000000" w:rsidRPr="00000000">
              <w:rPr>
                <w:b w:val="1"/>
                <w:bCs w:val="1"/>
                <w:color w:val="548dd4"/>
                <w:sz w:val="20"/>
                <w:szCs w:val="20"/>
                <w:rtl w:val="0"/>
              </w:rPr>
              <w:t xml:space="preserve">Diseño e innovación de software:</w:t>
            </w:r>
            <w:r w:rsidDel="00000000" w:rsidR="00000000" w:rsidRPr="00000000">
              <w:rPr>
                <w:color w:val="548dd4"/>
                <w:sz w:val="20"/>
                <w:szCs w:val="20"/>
                <w:rtl w:val="0"/>
              </w:rPr>
              <w:t xml:space="preserve"> Requiere construir una arquitectura modular en TypeScript y React, aplicando buenas prácticas de desarrollo, componentes reutilizables y código limpio.</w:t>
            </w:r>
          </w:p>
          <w:p w:rsidR="00000000" w:rsidDel="00000000" w:rsidP="00000000" w:rsidRDefault="00000000" w:rsidRPr="00000000" w14:paraId="00000041">
            <w:pPr>
              <w:numPr>
                <w:ilvl w:val="0"/>
                <w:numId w:val="1"/>
              </w:numPr>
              <w:spacing w:after="0" w:afterAutospacing="0" w:before="0" w:beforeAutospacing="0" w:lineRule="auto"/>
              <w:ind w:left="720" w:hanging="360"/>
              <w:rPr>
                <w:color w:val="548dd4"/>
                <w:sz w:val="20"/>
                <w:szCs w:val="20"/>
              </w:rPr>
            </w:pPr>
            <w:r w:rsidDel="00000000" w:rsidR="00000000" w:rsidRPr="00000000">
              <w:rPr>
                <w:b w:val="1"/>
                <w:bCs w:val="1"/>
                <w:color w:val="548dd4"/>
                <w:sz w:val="20"/>
                <w:szCs w:val="20"/>
                <w:rtl w:val="0"/>
              </w:rPr>
              <w:t xml:space="preserve">Gestión de datos relacionales:</w:t>
            </w:r>
            <w:r w:rsidDel="00000000" w:rsidR="00000000" w:rsidRPr="00000000">
              <w:rPr>
                <w:color w:val="548dd4"/>
                <w:sz w:val="20"/>
                <w:szCs w:val="20"/>
                <w:rtl w:val="0"/>
              </w:rPr>
              <w:t xml:space="preserve"> La estructuración de inventarios, proveedores, ventas e historial predictivo requiere un modelado riguroso en SQLite, asegurando integridad referencial, transacciones seguras y consultas optimizadas.</w:t>
            </w:r>
          </w:p>
          <w:p w:rsidR="00000000" w:rsidDel="00000000" w:rsidP="00000000" w:rsidRDefault="00000000" w:rsidRPr="00000000" w14:paraId="00000042">
            <w:pPr>
              <w:numPr>
                <w:ilvl w:val="0"/>
                <w:numId w:val="1"/>
              </w:numPr>
              <w:spacing w:after="240" w:before="0" w:beforeAutospacing="0" w:lineRule="auto"/>
              <w:ind w:left="720" w:hanging="360"/>
              <w:rPr>
                <w:color w:val="548dd4"/>
                <w:sz w:val="20"/>
                <w:szCs w:val="20"/>
              </w:rPr>
            </w:pPr>
            <w:r w:rsidDel="00000000" w:rsidR="00000000" w:rsidRPr="00000000">
              <w:rPr>
                <w:b w:val="1"/>
                <w:bCs w:val="1"/>
                <w:color w:val="548dd4"/>
                <w:sz w:val="20"/>
                <w:szCs w:val="20"/>
                <w:rtl w:val="0"/>
              </w:rPr>
              <w:t xml:space="preserve">Gestión y evaluación de proyectos:</w:t>
            </w:r>
            <w:r w:rsidDel="00000000" w:rsidR="00000000" w:rsidRPr="00000000">
              <w:rPr>
                <w:color w:val="548dd4"/>
                <w:sz w:val="20"/>
                <w:szCs w:val="20"/>
                <w:rtl w:val="0"/>
              </w:rPr>
              <w:t xml:space="preserve"> Permite aplicar la metodología ágil SCRUM para estimar tiempos, priorizar funcionalidades en sprints e iterar según los requerimientos reales del mercado de PYMEs.</w:t>
            </w:r>
          </w:p>
        </w:tc>
      </w:tr>
      <w:tr>
        <w:trPr>
          <w:cantSplit w:val="0"/>
          <w:trHeight w:val="866"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4">
            <w:pPr>
              <w:jc w:val="both"/>
              <w:rPr>
                <w:rFonts w:ascii="Calibri" w:cs="Calibri" w:eastAsia="Calibri" w:hAnsi="Calibri"/>
                <w:color w:val="548dd4"/>
                <w:sz w:val="20"/>
                <w:szCs w:val="20"/>
              </w:rPr>
            </w:pPr>
            <w:r w:rsidDel="00000000" w:rsidR="00000000" w:rsidRPr="00000000">
              <w:rPr>
                <w:color w:val="548dd4"/>
                <w:sz w:val="20"/>
                <w:szCs w:val="20"/>
                <w:rtl w:val="0"/>
              </w:rPr>
              <w:t xml:space="preserve">Este proyecto responde a nuestro interés por el emprendimiento tecnológico, la arquitectura de software moderna y la automatización de procesos de negocio. Nos permite consolidar capacidades técnicas en desarrollo Fullstack con TypeScript y React, además de ejercer un liderazgo servicial y trabajo en equipo para crear un producto escalable que pueda derivar en un modelo de negocio de software independiente (SaaS o licenciamiento local).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6">
            <w:pPr>
              <w:spacing w:after="240" w:before="240" w:lineRule="auto"/>
              <w:jc w:val="both"/>
              <w:rPr>
                <w:color w:val="548dd4"/>
                <w:sz w:val="20"/>
                <w:szCs w:val="20"/>
              </w:rPr>
            </w:pPr>
            <w:r w:rsidDel="00000000" w:rsidR="00000000" w:rsidRPr="00000000">
              <w:rPr>
                <w:color w:val="548dd4"/>
                <w:sz w:val="20"/>
                <w:szCs w:val="20"/>
                <w:rtl w:val="0"/>
              </w:rPr>
              <w:t xml:space="preserve">El proyecto es altamente factible de desarrollar durante el semestre por las siguientes razones:</w:t>
            </w:r>
          </w:p>
          <w:p w:rsidR="00000000" w:rsidDel="00000000" w:rsidP="00000000" w:rsidRDefault="00000000" w:rsidRPr="00000000" w14:paraId="00000047">
            <w:pPr>
              <w:numPr>
                <w:ilvl w:val="0"/>
                <w:numId w:val="3"/>
              </w:numPr>
              <w:spacing w:after="0" w:afterAutospacing="0" w:before="240" w:lineRule="auto"/>
              <w:ind w:left="720" w:hanging="360"/>
              <w:rPr>
                <w:color w:val="548dd4"/>
                <w:sz w:val="20"/>
                <w:szCs w:val="20"/>
              </w:rPr>
            </w:pPr>
            <w:r w:rsidDel="00000000" w:rsidR="00000000" w:rsidRPr="00000000">
              <w:rPr>
                <w:b w:val="1"/>
                <w:bCs w:val="1"/>
                <w:color w:val="548dd4"/>
                <w:sz w:val="20"/>
                <w:szCs w:val="20"/>
                <w:rtl w:val="0"/>
              </w:rPr>
              <w:t xml:space="preserve">Tiempo y dedicación:</w:t>
            </w:r>
            <w:r w:rsidDel="00000000" w:rsidR="00000000" w:rsidRPr="00000000">
              <w:rPr>
                <w:color w:val="548dd4"/>
                <w:sz w:val="20"/>
                <w:szCs w:val="20"/>
                <w:rtl w:val="0"/>
              </w:rPr>
              <w:t xml:space="preserve"> Las 18 semanas de la asignatura y las horas asignadas permiten abordar el ciclo de vida completo utilizando una metodología ágil (SCRUM) dividida en 3 fases clave.</w:t>
            </w:r>
          </w:p>
          <w:p w:rsidR="00000000" w:rsidDel="00000000" w:rsidP="00000000" w:rsidRDefault="00000000" w:rsidRPr="00000000" w14:paraId="00000048">
            <w:pPr>
              <w:numPr>
                <w:ilvl w:val="0"/>
                <w:numId w:val="3"/>
              </w:numPr>
              <w:spacing w:after="0" w:afterAutospacing="0" w:before="0" w:beforeAutospacing="0" w:lineRule="auto"/>
              <w:ind w:left="720" w:hanging="360"/>
              <w:rPr>
                <w:color w:val="548dd4"/>
                <w:sz w:val="20"/>
                <w:szCs w:val="20"/>
              </w:rPr>
            </w:pPr>
            <w:r w:rsidDel="00000000" w:rsidR="00000000" w:rsidRPr="00000000">
              <w:rPr>
                <w:b w:val="1"/>
                <w:bCs w:val="1"/>
                <w:color w:val="548dd4"/>
                <w:sz w:val="20"/>
                <w:szCs w:val="20"/>
                <w:rtl w:val="0"/>
              </w:rPr>
              <w:t xml:space="preserve">Materiales y Stack Tecnológico:</w:t>
            </w:r>
            <w:r w:rsidDel="00000000" w:rsidR="00000000" w:rsidRPr="00000000">
              <w:rPr>
                <w:color w:val="548dd4"/>
                <w:sz w:val="20"/>
                <w:szCs w:val="20"/>
                <w:rtl w:val="0"/>
              </w:rPr>
              <w:t xml:space="preserve"> Se utilizan tecnologías de código abierto (</w:t>
            </w:r>
            <w:r w:rsidDel="00000000" w:rsidR="00000000" w:rsidRPr="00000000">
              <w:rPr>
                <w:i w:val="1"/>
                <w:iCs w:val="1"/>
                <w:color w:val="548dd4"/>
                <w:sz w:val="20"/>
                <w:szCs w:val="20"/>
                <w:rtl w:val="0"/>
              </w:rPr>
              <w:t xml:space="preserve">open source</w:t>
            </w:r>
            <w:r w:rsidDel="00000000" w:rsidR="00000000" w:rsidRPr="00000000">
              <w:rPr>
                <w:color w:val="548dd4"/>
                <w:sz w:val="20"/>
                <w:szCs w:val="20"/>
                <w:rtl w:val="0"/>
              </w:rPr>
              <w:t xml:space="preserve">) sin costo de licencias: TypeScript, React para la interfaz de usuario, Node.js/Express para la lógica del servidor y SQLite como base de datos embebida de alto rendimiento.</w:t>
            </w:r>
          </w:p>
          <w:p w:rsidR="00000000" w:rsidDel="00000000" w:rsidP="00000000" w:rsidRDefault="00000000" w:rsidRPr="00000000" w14:paraId="00000049">
            <w:pPr>
              <w:numPr>
                <w:ilvl w:val="0"/>
                <w:numId w:val="3"/>
              </w:numPr>
              <w:spacing w:after="0" w:afterAutospacing="0" w:before="0" w:beforeAutospacing="0" w:lineRule="auto"/>
              <w:ind w:left="720" w:hanging="360"/>
              <w:rPr>
                <w:color w:val="548dd4"/>
                <w:sz w:val="20"/>
                <w:szCs w:val="20"/>
              </w:rPr>
            </w:pPr>
            <w:r w:rsidDel="00000000" w:rsidR="00000000" w:rsidRPr="00000000">
              <w:rPr>
                <w:b w:val="1"/>
                <w:bCs w:val="1"/>
                <w:color w:val="548dd4"/>
                <w:sz w:val="20"/>
                <w:szCs w:val="20"/>
                <w:rtl w:val="0"/>
              </w:rPr>
              <w:t xml:space="preserve">Factores facilitadores:</w:t>
            </w:r>
            <w:r w:rsidDel="00000000" w:rsidR="00000000" w:rsidRPr="00000000">
              <w:rPr>
                <w:color w:val="548dd4"/>
                <w:sz w:val="20"/>
                <w:szCs w:val="20"/>
                <w:rtl w:val="0"/>
              </w:rPr>
              <w:t xml:space="preserve"> Dominio de las tecnologías seleccionadas, trabajo colaborativo distribuido entre 2 integrantes con roles definidos y disponibilidad de documentación/comunidad técnica.</w:t>
            </w:r>
          </w:p>
          <w:p w:rsidR="00000000" w:rsidDel="00000000" w:rsidP="00000000" w:rsidRDefault="00000000" w:rsidRPr="00000000" w14:paraId="0000004A">
            <w:pPr>
              <w:numPr>
                <w:ilvl w:val="0"/>
                <w:numId w:val="3"/>
              </w:numPr>
              <w:spacing w:after="240" w:before="0" w:beforeAutospacing="0" w:lineRule="auto"/>
              <w:ind w:left="720" w:hanging="360"/>
              <w:rPr>
                <w:color w:val="548dd4"/>
                <w:sz w:val="20"/>
                <w:szCs w:val="20"/>
              </w:rPr>
            </w:pPr>
            <w:r w:rsidDel="00000000" w:rsidR="00000000" w:rsidRPr="00000000">
              <w:rPr>
                <w:b w:val="1"/>
                <w:bCs w:val="1"/>
                <w:color w:val="548dd4"/>
                <w:sz w:val="20"/>
                <w:szCs w:val="20"/>
                <w:rtl w:val="0"/>
              </w:rPr>
              <w:t xml:space="preserve">Factores de dificultad y mitigación:</w:t>
            </w:r>
            <w:r w:rsidDel="00000000" w:rsidR="00000000" w:rsidRPr="00000000">
              <w:rPr>
                <w:color w:val="548dd4"/>
                <w:sz w:val="20"/>
                <w:szCs w:val="20"/>
                <w:rtl w:val="0"/>
              </w:rPr>
              <w:t xml:space="preserve"> La integración con canales de envío de órdenes (ej. correo/API de proveedores) o la calibración del modelo predictivo pueden consumir tiempo adicional. Se mitigará definiendo un MVP (Producto Mínimo Viable) funcional en la Fase 2 con estimación lineal simple de demanda, dejando algoritmos avanzados como iteraciones incrementales.</w:t>
            </w:r>
            <w:r w:rsidDel="00000000" w:rsidR="00000000" w:rsidRPr="00000000">
              <w:rPr>
                <w:rtl w:val="0"/>
              </w:rPr>
            </w:r>
          </w:p>
        </w:tc>
      </w:tr>
    </w:tbl>
    <w:p w:rsidR="00000000" w:rsidDel="00000000" w:rsidP="00000000" w:rsidRDefault="00000000" w:rsidRPr="00000000" w14:paraId="0000004B">
      <w:pPr>
        <w:rPr>
          <w:b w:val="1"/>
          <w:bCs w:val="1"/>
          <w:color w:val="4472c4"/>
          <w:sz w:val="32"/>
          <w:szCs w:val="32"/>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D">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1">
            <w:pPr>
              <w:jc w:val="both"/>
              <w:rPr>
                <w:rFonts w:ascii="Calibri" w:cs="Calibri" w:eastAsia="Calibri" w:hAnsi="Calibri"/>
                <w:color w:val="548dd4"/>
                <w:sz w:val="20"/>
                <w:szCs w:val="20"/>
              </w:rPr>
            </w:pPr>
            <w:r w:rsidDel="00000000" w:rsidR="00000000" w:rsidRPr="00000000">
              <w:rPr>
                <w:color w:val="548dd4"/>
                <w:sz w:val="20"/>
                <w:szCs w:val="20"/>
                <w:rtl w:val="0"/>
              </w:rPr>
              <w:t xml:space="preserve">Desarrollar una aplicación de software web/escritorio para la gestión inteligente de inventario y automatización de la cadena de suministro en PYMEs, utilizando TypeScript, React y SQLite, que optimice la toma de decisiones mediante análisis predictivo de ventas y reabastecimiento automático.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3">
            <w:pPr>
              <w:jc w:val="both"/>
              <w:rPr>
                <w:color w:val="548dd4"/>
                <w:sz w:val="20"/>
                <w:szCs w:val="20"/>
              </w:rPr>
            </w:pPr>
            <w:r w:rsidDel="00000000" w:rsidR="00000000" w:rsidRPr="00000000">
              <w:rPr>
                <w:color w:val="548dd4"/>
                <w:sz w:val="20"/>
                <w:szCs w:val="20"/>
                <w:rtl w:val="0"/>
              </w:rPr>
              <w:t xml:space="preserve">Relevar y especificar los requerimientos funcionales y no funcionales de la gestión de inventario en pequeñas empresas.</w:t>
            </w:r>
          </w:p>
          <w:p w:rsidR="00000000" w:rsidDel="00000000" w:rsidP="00000000" w:rsidRDefault="00000000" w:rsidRPr="00000000" w14:paraId="00000054">
            <w:pPr>
              <w:jc w:val="both"/>
              <w:rPr>
                <w:color w:val="548dd4"/>
                <w:sz w:val="20"/>
                <w:szCs w:val="20"/>
              </w:rPr>
            </w:pPr>
            <w:r w:rsidDel="00000000" w:rsidR="00000000" w:rsidRPr="00000000">
              <w:rPr>
                <w:color w:val="548dd4"/>
                <w:sz w:val="20"/>
                <w:szCs w:val="20"/>
                <w:rtl w:val="0"/>
              </w:rPr>
              <w:t xml:space="preserve">Diseñar la arquitectura del sistema y el modelo de base de datos relacional optimizado en SQLite.</w:t>
            </w:r>
          </w:p>
          <w:p w:rsidR="00000000" w:rsidDel="00000000" w:rsidP="00000000" w:rsidRDefault="00000000" w:rsidRPr="00000000" w14:paraId="00000055">
            <w:pPr>
              <w:jc w:val="both"/>
              <w:rPr>
                <w:color w:val="548dd4"/>
                <w:sz w:val="20"/>
                <w:szCs w:val="20"/>
              </w:rPr>
            </w:pPr>
            <w:r w:rsidDel="00000000" w:rsidR="00000000" w:rsidRPr="00000000">
              <w:rPr>
                <w:color w:val="548dd4"/>
                <w:sz w:val="20"/>
                <w:szCs w:val="20"/>
                <w:rtl w:val="0"/>
              </w:rPr>
              <w:t xml:space="preserve">Desarrollar la interfaz de usuario reactiva en React y TypeScript, priorizando la usabilidad y la velocidad de operación.</w:t>
            </w:r>
          </w:p>
          <w:p w:rsidR="00000000" w:rsidDel="00000000" w:rsidP="00000000" w:rsidRDefault="00000000" w:rsidRPr="00000000" w14:paraId="00000056">
            <w:pPr>
              <w:jc w:val="both"/>
              <w:rPr>
                <w:color w:val="548dd4"/>
                <w:sz w:val="20"/>
                <w:szCs w:val="20"/>
              </w:rPr>
            </w:pPr>
            <w:r w:rsidDel="00000000" w:rsidR="00000000" w:rsidRPr="00000000">
              <w:rPr>
                <w:color w:val="548dd4"/>
                <w:sz w:val="20"/>
                <w:szCs w:val="20"/>
                <w:rtl w:val="0"/>
              </w:rPr>
              <w:t xml:space="preserve">Implementar el módulo de lógica predictiva para estimar la demanda de productos e identificar artículos de alta/baja rotación.</w:t>
            </w:r>
          </w:p>
          <w:p w:rsidR="00000000" w:rsidDel="00000000" w:rsidP="00000000" w:rsidRDefault="00000000" w:rsidRPr="00000000" w14:paraId="00000057">
            <w:pPr>
              <w:jc w:val="both"/>
              <w:rPr>
                <w:color w:val="548dd4"/>
                <w:sz w:val="20"/>
                <w:szCs w:val="20"/>
              </w:rPr>
            </w:pPr>
            <w:r w:rsidDel="00000000" w:rsidR="00000000" w:rsidRPr="00000000">
              <w:rPr>
                <w:color w:val="548dd4"/>
                <w:sz w:val="20"/>
                <w:szCs w:val="20"/>
                <w:rtl w:val="0"/>
              </w:rPr>
              <w:t xml:space="preserve">Desarrollar el módulo de conexión con proveedores para la generación y envío automático de órdenes de compra.</w:t>
            </w:r>
          </w:p>
          <w:p w:rsidR="00000000" w:rsidDel="00000000" w:rsidP="00000000" w:rsidRDefault="00000000" w:rsidRPr="00000000" w14:paraId="00000058">
            <w:pPr>
              <w:jc w:val="both"/>
              <w:rPr>
                <w:color w:val="548dd4"/>
                <w:sz w:val="20"/>
                <w:szCs w:val="20"/>
              </w:rPr>
            </w:pPr>
            <w:r w:rsidDel="00000000" w:rsidR="00000000" w:rsidRPr="00000000">
              <w:rPr>
                <w:color w:val="548dd4"/>
                <w:sz w:val="20"/>
                <w:szCs w:val="20"/>
                <w:rtl w:val="0"/>
              </w:rPr>
              <w:t xml:space="preserve">Validar y probar el sistema mediante pruebas unitarias, de integración y escenarios simulados de uso en PYMEs.</w:t>
            </w:r>
          </w:p>
        </w:tc>
      </w:tr>
    </w:tbl>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B">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F">
            <w:pPr>
              <w:spacing w:before="0" w:after="60" w:line="240" w:lineRule="auto"/>
              <w:jc w:val="both"/>
              <w:rPr>
                <w:rFonts w:ascii="Calibri" w:hAnsi="Calibri" w:cs="Calibri" w:eastAsia="Calibri"/>
                <w:b w:val="0"/>
                <w:bCs w:val="0"/>
                <w:i w:val="0"/>
                <w:iCs w:val="0"/>
                <w:color w:val="000000"/>
                <w:sz w:val="20"/>
                <w:szCs w:val="20"/>
              </w:rPr>
            </w:pPr>
            <w:r>
              <w:rPr>
                <w:rFonts w:ascii="Calibri" w:hAnsi="Calibri" w:cs="Calibri" w:eastAsia="Calibri"/>
                <w:b w:val="1"/>
                <w:bCs w:val="1"/>
                <w:i w:val="0"/>
                <w:iCs w:val="0"/>
                <w:color w:val="000000"/>
                <w:sz w:val="20"/>
                <w:szCs w:val="20"/>
              </w:rPr>
              <w:t xml:space="preserve">Enfoque: </w:t>
            </w:r>
            <w:r>
              <w:rPr>
                <w:rFonts w:ascii="Calibri" w:hAnsi="Calibri" w:cs="Calibri" w:eastAsia="Calibri"/>
                <w:b w:val="0"/>
                <w:bCs w:val="0"/>
                <w:i w:val="0"/>
                <w:iCs w:val="0"/>
                <w:color w:val="000000"/>
                <w:sz w:val="20"/>
                <w:szCs w:val="20"/>
              </w:rPr>
              <w:t xml:space="preserve">se adopta un enfoque ágil basado en Scrum. El trabajo se organiza en sprints con incrementos entregables y verificables, un Product Backlog priorizado con la técnica MoSCoW (Must/Should/Could) y estimado en puntos de historia, y ceremonias de planificación, revisión y retrospectiva. El backlog reúne 16 historias de usuario agrupadas en 10 épicas, cada una con criterios de aceptación en formato «Como [rol] quiero [acción] para [beneficio]».</w:t>
            </w:r>
          </w:p>
          <w:p w:rsidR="00000000" w:rsidDel="00000000" w:rsidP="00000000" w:rsidRDefault="00000000" w:rsidRPr="00000000" w14:paraId="0000005F">
            <w:pPr>
              <w:spacing w:before="0" w:after="60" w:line="240" w:lineRule="auto"/>
              <w:jc w:val="both"/>
              <w:rPr>
                <w:rFonts w:ascii="Calibri" w:hAnsi="Calibri" w:cs="Calibri" w:eastAsia="Calibri"/>
                <w:b w:val="0"/>
                <w:bCs w:val="0"/>
                <w:i w:val="0"/>
                <w:iCs w:val="0"/>
                <w:color w:val="000000"/>
                <w:sz w:val="20"/>
                <w:szCs w:val="20"/>
              </w:rPr>
            </w:pPr>
            <w:r>
              <w:rPr>
                <w:rFonts w:ascii="Calibri" w:hAnsi="Calibri" w:cs="Calibri" w:eastAsia="Calibri"/>
                <w:b w:val="1"/>
                <w:bCs w:val="1"/>
                <w:i w:val="0"/>
                <w:iCs w:val="0"/>
                <w:color w:val="000000"/>
                <w:sz w:val="20"/>
                <w:szCs w:val="20"/>
              </w:rPr>
              <w:t xml:space="preserve">Técnicas de análisis y priorización: </w:t>
            </w:r>
            <w:r>
              <w:rPr>
                <w:rFonts w:ascii="Calibri" w:hAnsi="Calibri" w:cs="Calibri" w:eastAsia="Calibri"/>
                <w:b w:val="0"/>
                <w:bCs w:val="0"/>
                <w:i w:val="0"/>
                <w:iCs w:val="0"/>
                <w:color w:val="000000"/>
                <w:sz w:val="20"/>
                <w:szCs w:val="20"/>
              </w:rPr>
              <w:t xml:space="preserve">Impact Mapping (Meta → Actor → Impacto → Entregable) para conectar la meta de negocio con los entregables, y User Story Mapping para definir el MVP: el camino mínimo para que un almacén conozca Walkan, contrate, se dé de alta, configure su caja, venda sin internet y sea monitoreado. Cada decisión técnica relevante se documenta con su justificación en un registro de decisiones de diseño (D-01 a D-15).</w:t>
            </w:r>
          </w:p>
          <w:p w:rsidR="00000000" w:rsidDel="00000000" w:rsidP="00000000" w:rsidRDefault="00000000" w:rsidRPr="00000000" w14:paraId="0000005F">
            <w:pPr>
              <w:spacing w:before="0" w:after="60" w:line="240" w:lineRule="auto"/>
              <w:jc w:val="both"/>
              <w:rPr>
                <w:rFonts w:ascii="Calibri" w:hAnsi="Calibri" w:cs="Calibri" w:eastAsia="Calibri"/>
                <w:b w:val="0"/>
                <w:bCs w:val="0"/>
                <w:i w:val="0"/>
                <w:iCs w:val="0"/>
                <w:color w:val="000000"/>
                <w:sz w:val="20"/>
                <w:szCs w:val="20"/>
              </w:rPr>
            </w:pPr>
            <w:r>
              <w:rPr>
                <w:rFonts w:ascii="Calibri" w:hAnsi="Calibri" w:cs="Calibri" w:eastAsia="Calibri"/>
                <w:b w:val="1"/>
                <w:bCs w:val="1"/>
                <w:i w:val="0"/>
                <w:iCs w:val="0"/>
                <w:color w:val="000000"/>
                <w:sz w:val="20"/>
                <w:szCs w:val="20"/>
              </w:rPr>
              <w:t xml:space="preserve">Etapas del trabajo:</w:t>
            </w:r>
          </w:p>
          <w:p w:rsidR="00000000" w:rsidDel="00000000" w:rsidP="00000000" w:rsidRDefault="00000000" w:rsidRPr="00000000" w14:paraId="0000005F">
            <w:pPr>
              <w:spacing w:before="0" w:after="60" w:line="240" w:lineRule="auto"/>
              <w:jc w:val="both"/>
              <w:rPr>
                <w:rFonts w:ascii="Calibri" w:hAnsi="Calibri" w:cs="Calibri" w:eastAsia="Calibri"/>
                <w:b w:val="0"/>
                <w:bCs w:val="0"/>
                <w:i w:val="0"/>
                <w:iCs w:val="0"/>
                <w:color w:val="000000"/>
                <w:sz w:val="20"/>
                <w:szCs w:val="20"/>
              </w:rPr>
            </w:pPr>
            <w:r>
              <w:rPr>
                <w:rFonts w:ascii="Calibri" w:hAnsi="Calibri" w:cs="Calibri" w:eastAsia="Calibri"/>
                <w:b w:val="0"/>
                <w:bCs w:val="0"/>
                <w:i w:val="0"/>
                <w:iCs w:val="0"/>
                <w:color w:val="000000"/>
                <w:sz w:val="20"/>
                <w:szCs w:val="20"/>
              </w:rPr>
              <w:t xml:space="preserve">• Sprint 0 – Diseño y arquitectura: alcance offline-first, hardware objetivo (TV Box), esquema de datos, numeración correlativa, cola de emisión y flujo de venta.</w:t>
            </w:r>
          </w:p>
          <w:p w:rsidR="00000000" w:rsidDel="00000000" w:rsidP="00000000" w:rsidRDefault="00000000" w:rsidRPr="00000000" w14:paraId="0000005F">
            <w:pPr>
              <w:spacing w:before="0" w:after="60" w:line="240" w:lineRule="auto"/>
              <w:jc w:val="both"/>
              <w:rPr>
                <w:rFonts w:ascii="Calibri" w:hAnsi="Calibri" w:cs="Calibri" w:eastAsia="Calibri"/>
                <w:b w:val="0"/>
                <w:bCs w:val="0"/>
                <w:i w:val="0"/>
                <w:iCs w:val="0"/>
                <w:color w:val="000000"/>
                <w:sz w:val="20"/>
                <w:szCs w:val="20"/>
              </w:rPr>
            </w:pPr>
            <w:r>
              <w:rPr>
                <w:rFonts w:ascii="Calibri" w:hAnsi="Calibri" w:cs="Calibri" w:eastAsia="Calibri"/>
                <w:b w:val="0"/>
                <w:bCs w:val="0"/>
                <w:i w:val="0"/>
                <w:iCs w:val="0"/>
                <w:color w:val="000000"/>
                <w:sz w:val="20"/>
                <w:szCs w:val="20"/>
              </w:rPr>
              <w:t xml:space="preserve">• Sprints 1 a 3 – Caja on-premise: base SQLite, productos e inventario, caja y cajeros, venta transaccional, interfaz de venta, sincronización y despliegue en el TV Box.</w:t>
            </w:r>
          </w:p>
          <w:p w:rsidR="00000000" w:rsidDel="00000000" w:rsidP="00000000" w:rsidRDefault="00000000" w:rsidRPr="00000000" w14:paraId="0000005F">
            <w:pPr>
              <w:spacing w:before="0" w:after="60" w:line="240" w:lineRule="auto"/>
              <w:jc w:val="both"/>
              <w:rPr>
                <w:rFonts w:ascii="Calibri" w:hAnsi="Calibri" w:cs="Calibri" w:eastAsia="Calibri"/>
                <w:b w:val="0"/>
                <w:bCs w:val="0"/>
                <w:i w:val="0"/>
                <w:iCs w:val="0"/>
                <w:color w:val="000000"/>
                <w:sz w:val="20"/>
                <w:szCs w:val="20"/>
              </w:rPr>
            </w:pPr>
            <w:r>
              <w:rPr>
                <w:rFonts w:ascii="Calibri" w:hAnsi="Calibri" w:cs="Calibri" w:eastAsia="Calibri"/>
                <w:b w:val="0"/>
                <w:bCs w:val="0"/>
                <w:i w:val="0"/>
                <w:iCs w:val="0"/>
                <w:color w:val="000000"/>
                <w:sz w:val="20"/>
                <w:szCs w:val="20"/>
              </w:rPr>
              <w:t xml:space="preserve">• Sprints 4 y 5 – Plataforma web: sitio comercial, autenticación y roles, multi-tenant, paneles de administración y cliente, dashboard de cajas e integración de pago con Flow.</w:t>
            </w:r>
          </w:p>
          <w:p w:rsidR="00000000" w:rsidDel="00000000" w:rsidP="00000000" w:rsidRDefault="00000000" w:rsidRPr="00000000" w14:paraId="0000005F">
            <w:pPr>
              <w:spacing w:before="0" w:after="60" w:line="240" w:lineRule="auto"/>
              <w:jc w:val="both"/>
              <w:rPr>
                <w:rFonts w:ascii="Calibri" w:hAnsi="Calibri" w:cs="Calibri" w:eastAsia="Calibri"/>
                <w:b w:val="0"/>
                <w:bCs w:val="0"/>
                <w:i w:val="0"/>
                <w:iCs w:val="0"/>
                <w:color w:val="000000"/>
                <w:sz w:val="20"/>
                <w:szCs w:val="20"/>
              </w:rPr>
            </w:pPr>
            <w:r>
              <w:rPr>
                <w:rFonts w:ascii="Calibri" w:hAnsi="Calibri" w:cs="Calibri" w:eastAsia="Calibri"/>
                <w:b w:val="0"/>
                <w:bCs w:val="0"/>
                <w:i w:val="0"/>
                <w:iCs w:val="0"/>
                <w:color w:val="000000"/>
                <w:sz w:val="20"/>
                <w:szCs w:val="20"/>
              </w:rPr>
              <w:t xml:space="preserve">• Endurecimiento y despliegue: despliegue de la web en un VPS, seguridad y cifrado en reposo de la caja.</w:t>
            </w:r>
          </w:p>
          <w:p w:rsidR="00000000" w:rsidDel="00000000" w:rsidP="00000000" w:rsidRDefault="00000000" w:rsidRPr="00000000" w14:paraId="0000005F">
            <w:pPr>
              <w:spacing w:before="0" w:after="60" w:line="240" w:lineRule="auto"/>
              <w:jc w:val="both"/>
              <w:rPr>
                <w:rFonts w:ascii="Calibri" w:hAnsi="Calibri" w:cs="Calibri" w:eastAsia="Calibri"/>
                <w:b w:val="0"/>
                <w:bCs w:val="0"/>
                <w:i w:val="0"/>
                <w:iCs w:val="0"/>
                <w:color w:val="000000"/>
                <w:sz w:val="20"/>
                <w:szCs w:val="20"/>
              </w:rPr>
            </w:pPr>
            <w:r>
              <w:rPr>
                <w:rFonts w:ascii="Calibri" w:hAnsi="Calibri" w:cs="Calibri" w:eastAsia="Calibri"/>
                <w:b w:val="0"/>
                <w:bCs w:val="0"/>
                <w:i w:val="0"/>
                <w:iCs w:val="0"/>
                <w:color w:val="000000"/>
                <w:sz w:val="20"/>
                <w:szCs w:val="20"/>
              </w:rPr>
              <w:t xml:space="preserve">• Pruebas y validación: pruebas integrales end-to-end (regla de oro, aislamiento multi-tenant, casos borde) y piloto en un almacén real, con mejoras según resultados.</w:t>
            </w:r>
          </w:p>
          <w:p w:rsidR="00000000" w:rsidDel="00000000" w:rsidP="00000000" w:rsidRDefault="00000000" w:rsidRPr="00000000" w14:paraId="0000005F">
            <w:pPr>
              <w:spacing w:before="0" w:after="60" w:line="240" w:lineRule="auto"/>
              <w:jc w:val="both"/>
              <w:rPr>
                <w:rFonts w:ascii="Calibri" w:hAnsi="Calibri" w:cs="Calibri" w:eastAsia="Calibri"/>
                <w:b w:val="0"/>
                <w:bCs w:val="0"/>
                <w:i w:val="0"/>
                <w:iCs w:val="0"/>
                <w:color w:val="000000"/>
                <w:sz w:val="20"/>
                <w:szCs w:val="20"/>
              </w:rPr>
            </w:pPr>
            <w:r>
              <w:rPr>
                <w:rFonts w:ascii="Calibri" w:hAnsi="Calibri" w:cs="Calibri" w:eastAsia="Calibri"/>
                <w:b w:val="0"/>
                <w:bCs w:val="0"/>
                <w:i w:val="0"/>
                <w:iCs w:val="0"/>
                <w:color w:val="000000"/>
                <w:sz w:val="20"/>
                <w:szCs w:val="20"/>
              </w:rPr>
              <w:t xml:space="preserve">• Cierre: documentación final, correcciones por retroalimentación docente y defensa con demo en vivo.</w:t>
            </w:r>
          </w:p>
          <w:p w:rsidR="00000000" w:rsidDel="00000000" w:rsidP="00000000" w:rsidRDefault="00000000" w:rsidRPr="00000000" w14:paraId="0000005F">
            <w:pPr>
              <w:spacing w:before="0" w:after="60" w:line="240" w:lineRule="auto"/>
              <w:jc w:val="both"/>
              <w:rPr>
                <w:rFonts w:ascii="Calibri" w:hAnsi="Calibri" w:cs="Calibri" w:eastAsia="Calibri"/>
                <w:b w:val="0"/>
                <w:bCs w:val="0"/>
                <w:i w:val="0"/>
                <w:iCs w:val="0"/>
                <w:color w:val="000000"/>
                <w:sz w:val="20"/>
                <w:szCs w:val="20"/>
              </w:rPr>
            </w:pPr>
            <w:r>
              <w:rPr>
                <w:rFonts w:ascii="Calibri" w:hAnsi="Calibri" w:cs="Calibri" w:eastAsia="Calibri"/>
                <w:b w:val="1"/>
                <w:bCs w:val="1"/>
                <w:i w:val="0"/>
                <w:iCs w:val="0"/>
                <w:color w:val="000000"/>
                <w:sz w:val="20"/>
                <w:szCs w:val="20"/>
              </w:rPr>
              <w:t xml:space="preserve">Verificación: </w:t>
            </w:r>
            <w:r>
              <w:rPr>
                <w:rFonts w:ascii="Calibri" w:hAnsi="Calibri" w:cs="Calibri" w:eastAsia="Calibri"/>
                <w:b w:val="0"/>
                <w:bCs w:val="0"/>
                <w:i w:val="0"/>
                <w:iCs w:val="0"/>
                <w:color w:val="000000"/>
                <w:sz w:val="20"/>
                <w:szCs w:val="20"/>
              </w:rPr>
              <w:t xml:space="preserve">cada incremento se prueba por HTTP y en el hardware real antes de darse por terminado; el código y la documentación se versionan en GitLab.</w:t>
            </w:r>
          </w:p>
          <w:p w:rsidR="00000000" w:rsidDel="00000000" w:rsidP="00000000" w:rsidRDefault="00000000" w:rsidRPr="00000000" w14:paraId="0000005F">
            <w:pPr>
              <w:spacing w:before="0" w:after="60" w:line="240" w:lineRule="auto"/>
              <w:jc w:val="both"/>
              <w:rPr>
                <w:rFonts w:ascii="Calibri" w:hAnsi="Calibri" w:cs="Calibri" w:eastAsia="Calibri"/>
                <w:b w:val="0"/>
                <w:bCs w:val="0"/>
                <w:i w:val="0"/>
                <w:iCs w:val="0"/>
                <w:color w:val="000000"/>
                <w:sz w:val="20"/>
                <w:szCs w:val="20"/>
              </w:rPr>
            </w:pPr>
            <w:r>
              <w:rPr>
                <w:rFonts w:ascii="Calibri" w:hAnsi="Calibri" w:cs="Calibri" w:eastAsia="Calibri"/>
                <w:b w:val="1"/>
                <w:bCs w:val="1"/>
                <w:i w:val="0"/>
                <w:iCs w:val="0"/>
                <w:color w:val="000000"/>
                <w:sz w:val="20"/>
                <w:szCs w:val="20"/>
              </w:rPr>
              <w:t xml:space="preserve">Roles Scrum: </w:t>
            </w:r>
            <w:r>
              <w:rPr>
                <w:rFonts w:ascii="Calibri" w:hAnsi="Calibri" w:cs="Calibri" w:eastAsia="Calibri"/>
                <w:b w:val="0"/>
                <w:bCs w:val="0"/>
                <w:i w:val="0"/>
                <w:iCs w:val="0"/>
                <w:color w:val="000000"/>
                <w:sz w:val="20"/>
                <w:szCs w:val="20"/>
              </w:rPr>
              <w:t xml:space="preserve">ambos integrantes comparten el rol de Product Owner (priorización del backlog y criterios de aceptación) y conforman el equipo de desarrollo; el docente y los pares actúan como stakeholders que retroalimentan y validan los entregables.</w:t>
            </w:r>
          </w:p>
          <w:p w:rsidR="00000000" w:rsidDel="00000000" w:rsidP="00000000" w:rsidRDefault="00000000" w:rsidRPr="00000000" w14:paraId="0000005F">
            <w:pPr>
              <w:spacing w:before="0" w:after="60" w:line="240" w:lineRule="auto"/>
              <w:jc w:val="both"/>
              <w:rPr>
                <w:rFonts w:ascii="Calibri" w:hAnsi="Calibri" w:cs="Calibri" w:eastAsia="Calibri"/>
                <w:b w:val="0"/>
                <w:bCs w:val="0"/>
                <w:i w:val="0"/>
                <w:iCs w:val="0"/>
                <w:color w:val="000000"/>
                <w:sz w:val="20"/>
                <w:szCs w:val="20"/>
              </w:rPr>
            </w:pPr>
            <w:r>
              <w:rPr>
                <w:rFonts w:ascii="Calibri" w:hAnsi="Calibri" w:cs="Calibri" w:eastAsia="Calibri"/>
                <w:b w:val="1"/>
                <w:bCs w:val="1"/>
                <w:i w:val="0"/>
                <w:iCs w:val="0"/>
                <w:color w:val="000000"/>
                <w:sz w:val="20"/>
                <w:szCs w:val="20"/>
              </w:rPr>
              <w:t xml:space="preserve">Funciones y responsabilidades por integrante:</w:t>
            </w:r>
          </w:p>
          <w:p w:rsidR="00000000" w:rsidDel="00000000" w:rsidP="00000000" w:rsidRDefault="00000000" w:rsidRPr="00000000" w14:paraId="0000005F">
            <w:pPr>
              <w:spacing w:before="0" w:after="60" w:line="240" w:lineRule="auto"/>
              <w:jc w:val="both"/>
              <w:rPr>
                <w:rFonts w:ascii="Calibri" w:hAnsi="Calibri" w:cs="Calibri" w:eastAsia="Calibri"/>
                <w:b w:val="0"/>
                <w:bCs w:val="0"/>
                <w:i w:val="0"/>
                <w:iCs w:val="0"/>
                <w:color w:val="000000"/>
                <w:sz w:val="20"/>
                <w:szCs w:val="20"/>
              </w:rPr>
            </w:pPr>
            <w:r>
              <w:rPr>
                <w:rFonts w:ascii="Calibri" w:hAnsi="Calibri" w:cs="Calibri" w:eastAsia="Calibri"/>
                <w:b w:val="1"/>
                <w:bCs w:val="1"/>
                <w:i w:val="0"/>
                <w:iCs w:val="0"/>
                <w:color w:val="000000"/>
                <w:sz w:val="20"/>
                <w:szCs w:val="20"/>
              </w:rPr>
              <w:t xml:space="preserve">• Franco Núñez – Dominio de productos: </w:t>
            </w:r>
            <w:r>
              <w:rPr>
                <w:rFonts w:ascii="Calibri" w:hAnsi="Calibri" w:cs="Calibri" w:eastAsia="Calibri"/>
                <w:b w:val="0"/>
                <w:bCs w:val="0"/>
                <w:i w:val="0"/>
                <w:iCs w:val="0"/>
                <w:color w:val="000000"/>
                <w:sz w:val="20"/>
                <w:szCs w:val="20"/>
              </w:rPr>
              <w:t xml:space="preserve">catálogo de productos, inventario y kardex (movimientos de stock), outbox de productos, proveedores, pedidos y compras en el panel de cliente, y alineación del catálogo (SKU) entre la caja y la plataforma web.</w:t>
            </w:r>
          </w:p>
          <w:p w:rsidR="00000000" w:rsidDel="00000000" w:rsidP="00000000" w:rsidRDefault="00000000" w:rsidRPr="00000000" w14:paraId="0000005F">
            <w:pPr>
              <w:spacing w:before="0" w:after="60" w:line="240" w:lineRule="auto"/>
              <w:jc w:val="both"/>
              <w:rPr>
                <w:rFonts w:ascii="Calibri" w:hAnsi="Calibri" w:cs="Calibri" w:eastAsia="Calibri"/>
                <w:b w:val="0"/>
                <w:bCs w:val="0"/>
                <w:i w:val="0"/>
                <w:iCs w:val="0"/>
                <w:color w:val="000000"/>
                <w:sz w:val="20"/>
                <w:szCs w:val="20"/>
              </w:rPr>
            </w:pPr>
            <w:r>
              <w:rPr>
                <w:rFonts w:ascii="Calibri" w:hAnsi="Calibri" w:cs="Calibri" w:eastAsia="Calibri"/>
                <w:b w:val="1"/>
                <w:bCs w:val="1"/>
                <w:i w:val="0"/>
                <w:iCs w:val="0"/>
                <w:color w:val="000000"/>
                <w:sz w:val="20"/>
                <w:szCs w:val="20"/>
              </w:rPr>
              <w:t xml:space="preserve">• Álvaro Barrera – Dominio de usuarios: </w:t>
            </w:r>
            <w:r>
              <w:rPr>
                <w:rFonts w:ascii="Calibri" w:hAnsi="Calibri" w:cs="Calibri" w:eastAsia="Calibri"/>
                <w:b w:val="0"/>
                <w:bCs w:val="0"/>
                <w:i w:val="0"/>
                <w:iCs w:val="0"/>
                <w:color w:val="000000"/>
                <w:sz w:val="20"/>
                <w:szCs w:val="20"/>
              </w:rPr>
              <w:t xml:space="preserve">autenticación y sesiones, roles (staff, dueño y cajero), cajeros con PIN, aislamiento multi-tenant, enrolamiento de cajas y kill-switch, panel de administración y onboarding de clientes, y endurecimiento de la seguridad.</w:t>
            </w:r>
          </w:p>
          <w:p w:rsidR="00000000" w:rsidDel="00000000" w:rsidP="00000000" w:rsidRDefault="00000000" w:rsidRPr="00000000" w14:paraId="0000005F">
            <w:pPr>
              <w:spacing w:before="0" w:after="60" w:line="240" w:lineRule="auto"/>
              <w:jc w:val="both"/>
              <w:rPr>
                <w:rFonts w:ascii="Calibri" w:hAnsi="Calibri" w:cs="Calibri" w:eastAsia="Calibri"/>
                <w:b w:val="0"/>
                <w:bCs w:val="0"/>
                <w:i w:val="0"/>
                <w:iCs w:val="0"/>
                <w:color w:val="000000"/>
                <w:sz w:val="20"/>
                <w:szCs w:val="20"/>
              </w:rPr>
            </w:pPr>
            <w:r>
              <w:rPr>
                <w:rFonts w:ascii="Calibri" w:hAnsi="Calibri" w:cs="Calibri" w:eastAsia="Calibri"/>
                <w:b w:val="1"/>
                <w:bCs w:val="1"/>
                <w:i w:val="0"/>
                <w:iCs w:val="0"/>
                <w:color w:val="000000"/>
                <w:sz w:val="20"/>
                <w:szCs w:val="20"/>
              </w:rPr>
              <w:t xml:space="preserve">• Responsabilidad compartida: </w:t>
            </w:r>
            <w:r>
              <w:rPr>
                <w:rFonts w:ascii="Calibri" w:hAnsi="Calibri" w:cs="Calibri" w:eastAsia="Calibri"/>
                <w:b w:val="0"/>
                <w:bCs w:val="0"/>
                <w:i w:val="0"/>
                <w:iCs w:val="0"/>
                <w:color w:val="000000"/>
                <w:sz w:val="20"/>
                <w:szCs w:val="20"/>
              </w:rPr>
              <w:t xml:space="preserve">dejar funcionales la caja y la plataforma web de punta a punta (venta transaccional, sincronización, despliegue e integración de pago), además de las pruebas, la documentación y la defensa del proyecto.</w:t>
            </w:r>
          </w:p>
        </w:tc>
      </w:tr>
    </w:tbl>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3">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4">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3"/>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trHeight w:val="362" w:hRule="atLeast"/>
          <w:cantSplit w:val="1"/>
          <w:tblHeader w:val="1"/>
        </w:trPr>
        <w:tc>
          <w:tcP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trHeight w:val="362" w:hRule="atLeast"/>
          <w:cantSplit w:val="1"/>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before="0" w:after="0" w:line="240" w:lineRule="auto"/>
              <w:jc w:val="center"/>
              <w:rPr>
                <w:rFonts w:ascii="Calibri" w:hAnsi="Calibri" w:cs="Calibri" w:eastAsia="Calibri"/>
                <w:b w:val="0"/>
                <w:bCs w:val="0"/>
                <w:i w:val="0"/>
                <w:iCs w:val="0"/>
                <w:color w:val="000000"/>
                <w:sz w:val="18"/>
                <w:szCs w:val="18"/>
              </w:rPr>
            </w:pPr>
            <w:r>
              <w:rPr>
                <w:rFonts w:ascii="Calibri" w:hAnsi="Calibri" w:cs="Calibri" w:eastAsia="Calibri"/>
                <w:b w:val="0"/>
                <w:bCs w:val="0"/>
                <w:i w:val="0"/>
                <w:iCs w:val="0"/>
                <w:color w:val="000000"/>
                <w:sz w:val="18"/>
                <w:szCs w:val="18"/>
              </w:rPr>
              <w:t xml:space="preserve">Avance</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before="0" w:after="0" w:line="240" w:lineRule="auto"/>
              <w:jc w:val="left"/>
              <w:rPr>
                <w:rFonts w:ascii="Calibri" w:hAnsi="Calibri" w:cs="Calibri" w:eastAsia="Calibri"/>
                <w:b w:val="0"/>
                <w:bCs w:val="0"/>
                <w:i w:val="0"/>
                <w:iCs w:val="0"/>
                <w:color w:val="000000"/>
                <w:sz w:val="18"/>
                <w:szCs w:val="18"/>
              </w:rPr>
            </w:pPr>
            <w:r>
              <w:rPr>
                <w:rFonts w:ascii="Calibri" w:hAnsi="Calibri" w:cs="Calibri" w:eastAsia="Calibri"/>
                <w:b w:val="1"/>
                <w:bCs w:val="1"/>
                <w:i w:val="0"/>
                <w:iCs w:val="0"/>
                <w:color w:val="000000"/>
                <w:sz w:val="18"/>
                <w:szCs w:val="18"/>
              </w:rPr>
              <w:t xml:space="preserve">Informe de diseño y arquitectura (Informe Walkan)</w:t>
            </w:r>
          </w:p>
        </w:tc>
        <w:tc>
          <w:tcPr/>
          <w:p w:rsidR="00000000" w:rsidDel="00000000" w:rsidP="00000000" w:rsidRDefault="00000000" w:rsidRPr="00000000" w14:paraId="0000006D">
            <w:pPr>
              <w:spacing w:before="0" w:after="0" w:line="240" w:lineRule="auto"/>
              <w:jc w:val="left"/>
              <w:rPr>
                <w:rFonts w:ascii="Calibri" w:hAnsi="Calibri" w:cs="Calibri" w:eastAsia="Calibri"/>
                <w:b w:val="0"/>
                <w:bCs w:val="0"/>
                <w:i w:val="0"/>
                <w:iCs w:val="0"/>
                <w:color w:val="000000"/>
                <w:sz w:val="18"/>
                <w:szCs w:val="18"/>
              </w:rPr>
            </w:pPr>
            <w:r>
              <w:rPr>
                <w:rFonts w:ascii="Calibri" w:hAnsi="Calibri" w:cs="Calibri" w:eastAsia="Calibri"/>
                <w:b w:val="0"/>
                <w:bCs w:val="0"/>
                <w:i w:val="0"/>
                <w:iCs w:val="0"/>
                <w:color w:val="000000"/>
                <w:sz w:val="18"/>
                <w:szCs w:val="18"/>
              </w:rPr>
              <w:t xml:space="preserve">Documento que describe el problema, la arquitectura en dos planos (caja local y nube), el esquema de datos, la numeración correlativa, la cola de emisión, el flujo transaccional de venta y el registro de decisiones de diseño.</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before="0" w:after="0" w:line="240" w:lineRule="auto"/>
              <w:jc w:val="left"/>
              <w:rPr>
                <w:rFonts w:ascii="Calibri" w:hAnsi="Calibri" w:cs="Calibri" w:eastAsia="Calibri"/>
                <w:b w:val="0"/>
                <w:bCs w:val="0"/>
                <w:i w:val="0"/>
                <w:iCs w:val="0"/>
                <w:color w:val="000000"/>
                <w:sz w:val="18"/>
                <w:szCs w:val="18"/>
              </w:rPr>
            </w:pPr>
            <w:r>
              <w:rPr>
                <w:rFonts w:ascii="Calibri" w:hAnsi="Calibri" w:cs="Calibri" w:eastAsia="Calibri"/>
                <w:b w:val="0"/>
                <w:bCs w:val="0"/>
                <w:i w:val="0"/>
                <w:iCs w:val="0"/>
                <w:color w:val="000000"/>
                <w:sz w:val="18"/>
                <w:szCs w:val="18"/>
              </w:rPr>
              <w:t xml:space="preserve">Evidencia el diseño de la solución y de los modelos de datos según buenas prácticas de la disciplina.</w:t>
            </w:r>
          </w:p>
        </w:tc>
      </w:tr>
      <w:tr>
        <w:trPr>
          <w:trHeight w:val="362" w:hRule="atLeast"/>
          <w:cantSplit w:val="1"/>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before="0" w:after="0" w:line="240" w:lineRule="auto"/>
              <w:jc w:val="center"/>
              <w:rPr>
                <w:rFonts w:ascii="Calibri" w:hAnsi="Calibri" w:cs="Calibri" w:eastAsia="Calibri"/>
                <w:b w:val="0"/>
                <w:bCs w:val="0"/>
                <w:i w:val="0"/>
                <w:iCs w:val="0"/>
                <w:color w:val="000000"/>
                <w:sz w:val="18"/>
                <w:szCs w:val="18"/>
              </w:rPr>
            </w:pPr>
            <w:r>
              <w:rPr>
                <w:rFonts w:ascii="Calibri" w:hAnsi="Calibri" w:cs="Calibri" w:eastAsia="Calibri"/>
                <w:b w:val="0"/>
                <w:bCs w:val="0"/>
                <w:i w:val="0"/>
                <w:iCs w:val="0"/>
                <w:color w:val="000000"/>
                <w:sz w:val="18"/>
                <w:szCs w:val="18"/>
              </w:rPr>
              <w:t xml:space="preserve">Avance</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before="0" w:after="0" w:line="240" w:lineRule="auto"/>
              <w:jc w:val="left"/>
              <w:rPr>
                <w:rFonts w:ascii="Calibri" w:hAnsi="Calibri" w:cs="Calibri" w:eastAsia="Calibri"/>
                <w:b w:val="0"/>
                <w:bCs w:val="0"/>
                <w:i w:val="0"/>
                <w:iCs w:val="0"/>
                <w:color w:val="000000"/>
                <w:sz w:val="18"/>
                <w:szCs w:val="18"/>
              </w:rPr>
            </w:pPr>
            <w:r>
              <w:rPr>
                <w:rFonts w:ascii="Calibri" w:hAnsi="Calibri" w:cs="Calibri" w:eastAsia="Calibri"/>
                <w:b w:val="1"/>
                <w:bCs w:val="1"/>
                <w:i w:val="0"/>
                <w:iCs w:val="0"/>
                <w:color w:val="000000"/>
                <w:sz w:val="18"/>
                <w:szCs w:val="18"/>
              </w:rPr>
              <w:t xml:space="preserve">Planificación ágil y Carta Gantt</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before="0" w:after="0" w:line="240" w:lineRule="auto"/>
              <w:jc w:val="left"/>
              <w:rPr>
                <w:rFonts w:ascii="Calibri" w:hAnsi="Calibri" w:cs="Calibri" w:eastAsia="Calibri"/>
                <w:b w:val="0"/>
                <w:bCs w:val="0"/>
                <w:i w:val="0"/>
                <w:iCs w:val="0"/>
                <w:color w:val="000000"/>
                <w:sz w:val="18"/>
                <w:szCs w:val="18"/>
              </w:rPr>
            </w:pPr>
            <w:r>
              <w:rPr>
                <w:rFonts w:ascii="Calibri" w:hAnsi="Calibri" w:cs="Calibri" w:eastAsia="Calibri"/>
                <w:b w:val="0"/>
                <w:bCs w:val="0"/>
                <w:i w:val="0"/>
                <w:iCs w:val="0"/>
                <w:color w:val="000000"/>
                <w:sz w:val="18"/>
                <w:szCs w:val="18"/>
              </w:rPr>
              <w:t xml:space="preserve">Product Backlog priorizado (MoSCoW), épicas e historias de usuario con criterios de aceptación, Impact Mapping, User Story Mapping, cronograma por sprints, riesgos y Carta Gantt de 18 semanas.</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before="0" w:after="0" w:line="240" w:lineRule="auto"/>
              <w:jc w:val="left"/>
              <w:rPr>
                <w:rFonts w:ascii="Calibri" w:hAnsi="Calibri" w:cs="Calibri" w:eastAsia="Calibri"/>
                <w:b w:val="0"/>
                <w:bCs w:val="0"/>
                <w:i w:val="0"/>
                <w:iCs w:val="0"/>
                <w:color w:val="000000"/>
                <w:sz w:val="18"/>
                <w:szCs w:val="18"/>
              </w:rPr>
            </w:pPr>
            <w:r>
              <w:rPr>
                <w:rFonts w:ascii="Calibri" w:hAnsi="Calibri" w:cs="Calibri" w:eastAsia="Calibri"/>
                <w:b w:val="0"/>
                <w:bCs w:val="0"/>
                <w:i w:val="0"/>
                <w:iCs w:val="0"/>
                <w:color w:val="000000"/>
                <w:sz w:val="18"/>
                <w:szCs w:val="18"/>
              </w:rPr>
              <w:t xml:space="preserve">Evidencia la planificación y el control del proyecto con metodología ágil.</w:t>
            </w:r>
          </w:p>
        </w:tc>
      </w:tr>
      <w:tr>
        <w:trPr>
          <w:trHeight w:val="362" w:hRule="atLeast"/>
          <w:cantSplit w:val="1"/>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before="0" w:after="0" w:line="240" w:lineRule="auto"/>
              <w:jc w:val="center"/>
              <w:rPr>
                <w:rFonts w:ascii="Calibri" w:hAnsi="Calibri" w:cs="Calibri" w:eastAsia="Calibri"/>
                <w:b w:val="0"/>
                <w:bCs w:val="0"/>
                <w:i w:val="0"/>
                <w:iCs w:val="0"/>
                <w:color w:val="000000"/>
                <w:sz w:val="18"/>
                <w:szCs w:val="18"/>
              </w:rPr>
            </w:pPr>
            <w:r>
              <w:rPr>
                <w:rFonts w:ascii="Calibri" w:hAnsi="Calibri" w:cs="Calibri" w:eastAsia="Calibri"/>
                <w:b w:val="0"/>
                <w:bCs w:val="0"/>
                <w:i w:val="0"/>
                <w:iCs w:val="0"/>
                <w:color w:val="000000"/>
                <w:sz w:val="18"/>
                <w:szCs w:val="18"/>
              </w:rPr>
              <w:t xml:space="preserve">Avance</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before="0" w:after="0" w:line="240" w:lineRule="auto"/>
              <w:jc w:val="left"/>
              <w:rPr>
                <w:rFonts w:ascii="Calibri" w:hAnsi="Calibri" w:cs="Calibri" w:eastAsia="Calibri"/>
                <w:b w:val="0"/>
                <w:bCs w:val="0"/>
                <w:i w:val="0"/>
                <w:iCs w:val="0"/>
                <w:color w:val="000000"/>
                <w:sz w:val="18"/>
                <w:szCs w:val="18"/>
              </w:rPr>
            </w:pPr>
            <w:r>
              <w:rPr>
                <w:rFonts w:ascii="Calibri" w:hAnsi="Calibri" w:cs="Calibri" w:eastAsia="Calibri"/>
                <w:b w:val="1"/>
                <w:bCs w:val="1"/>
                <w:i w:val="0"/>
                <w:iCs w:val="0"/>
                <w:color w:val="000000"/>
                <w:sz w:val="18"/>
                <w:szCs w:val="18"/>
              </w:rPr>
              <w:t xml:space="preserve">Caja on-premise desplegada en el TV Box (demo y repositorio)</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before="0" w:after="0" w:line="240" w:lineRule="auto"/>
              <w:jc w:val="left"/>
              <w:rPr>
                <w:rFonts w:ascii="Calibri" w:hAnsi="Calibri" w:cs="Calibri" w:eastAsia="Calibri"/>
                <w:b w:val="0"/>
                <w:bCs w:val="0"/>
                <w:i w:val="0"/>
                <w:iCs w:val="0"/>
                <w:color w:val="000000"/>
                <w:sz w:val="18"/>
                <w:szCs w:val="18"/>
              </w:rPr>
            </w:pPr>
            <w:r>
              <w:rPr>
                <w:rFonts w:ascii="Calibri" w:hAnsi="Calibri" w:cs="Calibri" w:eastAsia="Calibri"/>
                <w:b w:val="0"/>
                <w:bCs w:val="0"/>
                <w:i w:val="0"/>
                <w:iCs w:val="0"/>
                <w:color w:val="000000"/>
                <w:sz w:val="18"/>
                <w:szCs w:val="18"/>
              </w:rPr>
              <w:t xml:space="preserve">Caja POS funcionando sin internet en el hardware objetivo, con sus siete módulos verificados (base, inventario, caja y cajeros, venta, interfaz, sincronización y despliegue); código versionado en GitLab.</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before="0" w:after="0" w:line="240" w:lineRule="auto"/>
              <w:jc w:val="left"/>
              <w:rPr>
                <w:rFonts w:ascii="Calibri" w:hAnsi="Calibri" w:cs="Calibri" w:eastAsia="Calibri"/>
                <w:b w:val="0"/>
                <w:bCs w:val="0"/>
                <w:i w:val="0"/>
                <w:iCs w:val="0"/>
                <w:color w:val="000000"/>
                <w:sz w:val="18"/>
                <w:szCs w:val="18"/>
              </w:rPr>
            </w:pPr>
            <w:r>
              <w:rPr>
                <w:rFonts w:ascii="Calibri" w:hAnsi="Calibri" w:cs="Calibri" w:eastAsia="Calibri"/>
                <w:b w:val="0"/>
                <w:bCs w:val="0"/>
                <w:i w:val="0"/>
                <w:iCs w:val="0"/>
                <w:color w:val="000000"/>
                <w:sz w:val="18"/>
                <w:szCs w:val="18"/>
              </w:rPr>
              <w:t xml:space="preserve">Evidencia la construcción, integración e implantación del núcleo del software y el cumplimiento de la «regla de oro».</w:t>
            </w:r>
          </w:p>
        </w:tc>
      </w:tr>
      <w:tr>
        <w:trPr>
          <w:trHeight w:val="362" w:hRule="atLeast"/>
          <w:cantSplit w:val="1"/>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before="0" w:after="0" w:line="240" w:lineRule="auto"/>
              <w:jc w:val="center"/>
              <w:rPr>
                <w:rFonts w:ascii="Calibri" w:hAnsi="Calibri" w:cs="Calibri" w:eastAsia="Calibri"/>
                <w:b w:val="0"/>
                <w:bCs w:val="0"/>
                <w:i w:val="0"/>
                <w:iCs w:val="0"/>
                <w:color w:val="000000"/>
                <w:sz w:val="18"/>
                <w:szCs w:val="18"/>
              </w:rPr>
            </w:pPr>
            <w:r>
              <w:rPr>
                <w:rFonts w:ascii="Calibri" w:hAnsi="Calibri" w:cs="Calibri" w:eastAsia="Calibri"/>
                <w:b w:val="0"/>
                <w:bCs w:val="0"/>
                <w:i w:val="0"/>
                <w:iCs w:val="0"/>
                <w:color w:val="000000"/>
                <w:sz w:val="18"/>
                <w:szCs w:val="18"/>
              </w:rPr>
              <w:t xml:space="preserve">Avance</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before="0" w:after="0" w:line="240" w:lineRule="auto"/>
              <w:jc w:val="left"/>
              <w:rPr>
                <w:rFonts w:ascii="Calibri" w:hAnsi="Calibri" w:cs="Calibri" w:eastAsia="Calibri"/>
                <w:b w:val="0"/>
                <w:bCs w:val="0"/>
                <w:i w:val="0"/>
                <w:iCs w:val="0"/>
                <w:color w:val="000000"/>
                <w:sz w:val="18"/>
                <w:szCs w:val="18"/>
              </w:rPr>
            </w:pPr>
            <w:r>
              <w:rPr>
                <w:rFonts w:ascii="Calibri" w:hAnsi="Calibri" w:cs="Calibri" w:eastAsia="Calibri"/>
                <w:b w:val="1"/>
                <w:bCs w:val="1"/>
                <w:i w:val="0"/>
                <w:iCs w:val="0"/>
                <w:color w:val="000000"/>
                <w:sz w:val="18"/>
                <w:szCs w:val="18"/>
              </w:rPr>
              <w:t xml:space="preserve">Análisis de escalabilidad económica</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before="0" w:after="0" w:line="240" w:lineRule="auto"/>
              <w:jc w:val="left"/>
              <w:rPr>
                <w:rFonts w:ascii="Calibri" w:hAnsi="Calibri" w:cs="Calibri" w:eastAsia="Calibri"/>
                <w:b w:val="0"/>
                <w:bCs w:val="0"/>
                <w:i w:val="0"/>
                <w:iCs w:val="0"/>
                <w:color w:val="000000"/>
                <w:sz w:val="18"/>
                <w:szCs w:val="18"/>
              </w:rPr>
            </w:pPr>
            <w:r>
              <w:rPr>
                <w:rFonts w:ascii="Calibri" w:hAnsi="Calibri" w:cs="Calibri" w:eastAsia="Calibri"/>
                <w:b w:val="0"/>
                <w:bCs w:val="0"/>
                <w:i w:val="0"/>
                <w:iCs w:val="0"/>
                <w:color w:val="000000"/>
                <w:sz w:val="18"/>
                <w:szCs w:val="18"/>
              </w:rPr>
              <w:t xml:space="preserve">Modelo de recuperación de la inversión (payback) en Excel con tres escenarios de captación, supuestos editables e informe de interpretación y sensibilidad.</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before="0" w:after="0" w:line="240" w:lineRule="auto"/>
              <w:jc w:val="left"/>
              <w:rPr>
                <w:rFonts w:ascii="Calibri" w:hAnsi="Calibri" w:cs="Calibri" w:eastAsia="Calibri"/>
                <w:b w:val="0"/>
                <w:bCs w:val="0"/>
                <w:i w:val="0"/>
                <w:iCs w:val="0"/>
                <w:color w:val="000000"/>
                <w:sz w:val="18"/>
                <w:szCs w:val="18"/>
              </w:rPr>
            </w:pPr>
            <w:r>
              <w:rPr>
                <w:rFonts w:ascii="Calibri" w:hAnsi="Calibri" w:cs="Calibri" w:eastAsia="Calibri"/>
                <w:b w:val="0"/>
                <w:bCs w:val="0"/>
                <w:i w:val="0"/>
                <w:iCs w:val="0"/>
                <w:color w:val="000000"/>
                <w:sz w:val="18"/>
                <w:szCs w:val="18"/>
              </w:rPr>
              <w:t xml:space="preserve">Respalda la viabilidad del modelo de negocio y la toma de decisiones del proyecto.</w:t>
            </w:r>
          </w:p>
        </w:tc>
      </w:tr>
      <w:tr>
        <w:trPr>
          <w:trHeight w:val="362" w:hRule="atLeast"/>
          <w:cantSplit w:val="1"/>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before="0" w:after="0" w:line="240" w:lineRule="auto"/>
              <w:jc w:val="center"/>
              <w:rPr>
                <w:rFonts w:ascii="Calibri" w:hAnsi="Calibri" w:cs="Calibri" w:eastAsia="Calibri"/>
                <w:b w:val="0"/>
                <w:bCs w:val="0"/>
                <w:i w:val="0"/>
                <w:iCs w:val="0"/>
                <w:color w:val="000000"/>
                <w:sz w:val="18"/>
                <w:szCs w:val="18"/>
              </w:rPr>
            </w:pPr>
            <w:r>
              <w:rPr>
                <w:rFonts w:ascii="Calibri" w:hAnsi="Calibri" w:cs="Calibri" w:eastAsia="Calibri"/>
                <w:b w:val="0"/>
                <w:bCs w:val="0"/>
                <w:i w:val="0"/>
                <w:iCs w:val="0"/>
                <w:color w:val="000000"/>
                <w:sz w:val="18"/>
                <w:szCs w:val="18"/>
              </w:rPr>
              <w:t xml:space="preserve">Final</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before="0" w:after="0" w:line="240" w:lineRule="auto"/>
              <w:jc w:val="left"/>
              <w:rPr>
                <w:rFonts w:ascii="Calibri" w:hAnsi="Calibri" w:cs="Calibri" w:eastAsia="Calibri"/>
                <w:b w:val="0"/>
                <w:bCs w:val="0"/>
                <w:i w:val="0"/>
                <w:iCs w:val="0"/>
                <w:color w:val="000000"/>
                <w:sz w:val="18"/>
                <w:szCs w:val="18"/>
              </w:rPr>
            </w:pPr>
            <w:r>
              <w:rPr>
                <w:rFonts w:ascii="Calibri" w:hAnsi="Calibri" w:cs="Calibri" w:eastAsia="Calibri"/>
                <w:b w:val="1"/>
                <w:bCs w:val="1"/>
                <w:i w:val="0"/>
                <w:iCs w:val="0"/>
                <w:color w:val="000000"/>
                <w:sz w:val="18"/>
                <w:szCs w:val="18"/>
              </w:rPr>
              <w:t xml:space="preserve">Plataforma web desplegada e integrada</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before="0" w:after="0" w:line="240" w:lineRule="auto"/>
              <w:jc w:val="left"/>
              <w:rPr>
                <w:rFonts w:ascii="Calibri" w:hAnsi="Calibri" w:cs="Calibri" w:eastAsia="Calibri"/>
                <w:b w:val="0"/>
                <w:bCs w:val="0"/>
                <w:i w:val="0"/>
                <w:iCs w:val="0"/>
                <w:color w:val="000000"/>
                <w:sz w:val="18"/>
                <w:szCs w:val="18"/>
              </w:rPr>
            </w:pPr>
            <w:r>
              <w:rPr>
                <w:rFonts w:ascii="Calibri" w:hAnsi="Calibri" w:cs="Calibri" w:eastAsia="Calibri"/>
                <w:b w:val="0"/>
                <w:bCs w:val="0"/>
                <w:i w:val="0"/>
                <w:iCs w:val="0"/>
                <w:color w:val="000000"/>
                <w:sz w:val="18"/>
                <w:szCs w:val="18"/>
              </w:rPr>
              <w:t xml:space="preserve">Plataforma web multi-tenant desplegada en un VPS, con sincronización y enrolamiento real de cajas, paneles de administración y cliente, e integración de pago con Flow.</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before="0" w:after="0" w:line="240" w:lineRule="auto"/>
              <w:jc w:val="left"/>
              <w:rPr>
                <w:rFonts w:ascii="Calibri" w:hAnsi="Calibri" w:cs="Calibri" w:eastAsia="Calibri"/>
                <w:b w:val="0"/>
                <w:bCs w:val="0"/>
                <w:i w:val="0"/>
                <w:iCs w:val="0"/>
                <w:color w:val="000000"/>
                <w:sz w:val="18"/>
                <w:szCs w:val="18"/>
              </w:rPr>
            </w:pPr>
            <w:r>
              <w:rPr>
                <w:rFonts w:ascii="Calibri" w:hAnsi="Calibri" w:cs="Calibri" w:eastAsia="Calibri"/>
                <w:b w:val="0"/>
                <w:bCs w:val="0"/>
                <w:i w:val="0"/>
                <w:iCs w:val="0"/>
                <w:color w:val="000000"/>
                <w:sz w:val="18"/>
                <w:szCs w:val="18"/>
              </w:rPr>
              <w:t xml:space="preserve">Evidencia la integración e implantación de todos los componentes de la solución.</w:t>
            </w:r>
          </w:p>
        </w:tc>
      </w:tr>
      <w:tr>
        <w:trPr>
          <w:trHeight w:val="362" w:hRule="atLeast"/>
          <w:cantSplit w:val="1"/>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before="0" w:after="0" w:line="240" w:lineRule="auto"/>
              <w:jc w:val="center"/>
              <w:rPr>
                <w:rFonts w:ascii="Calibri" w:hAnsi="Calibri" w:cs="Calibri" w:eastAsia="Calibri"/>
                <w:b w:val="0"/>
                <w:bCs w:val="0"/>
                <w:i w:val="0"/>
                <w:iCs w:val="0"/>
                <w:color w:val="000000"/>
                <w:sz w:val="18"/>
                <w:szCs w:val="18"/>
              </w:rPr>
            </w:pPr>
            <w:r>
              <w:rPr>
                <w:rFonts w:ascii="Calibri" w:hAnsi="Calibri" w:cs="Calibri" w:eastAsia="Calibri"/>
                <w:b w:val="0"/>
                <w:bCs w:val="0"/>
                <w:i w:val="0"/>
                <w:iCs w:val="0"/>
                <w:color w:val="000000"/>
                <w:sz w:val="18"/>
                <w:szCs w:val="18"/>
              </w:rPr>
              <w:t xml:space="preserve">Final</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before="0" w:after="0" w:line="240" w:lineRule="auto"/>
              <w:jc w:val="left"/>
              <w:rPr>
                <w:rFonts w:ascii="Calibri" w:hAnsi="Calibri" w:cs="Calibri" w:eastAsia="Calibri"/>
                <w:b w:val="0"/>
                <w:bCs w:val="0"/>
                <w:i w:val="0"/>
                <w:iCs w:val="0"/>
                <w:color w:val="000000"/>
                <w:sz w:val="18"/>
                <w:szCs w:val="18"/>
              </w:rPr>
            </w:pPr>
            <w:r>
              <w:rPr>
                <w:rFonts w:ascii="Calibri" w:hAnsi="Calibri" w:cs="Calibri" w:eastAsia="Calibri"/>
                <w:b w:val="1"/>
                <w:bCs w:val="1"/>
                <w:i w:val="0"/>
                <w:iCs w:val="0"/>
                <w:color w:val="000000"/>
                <w:sz w:val="18"/>
                <w:szCs w:val="18"/>
              </w:rPr>
              <w:t xml:space="preserve">Informe de pruebas y piloto de validación</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before="0" w:after="0" w:line="240" w:lineRule="auto"/>
              <w:jc w:val="left"/>
              <w:rPr>
                <w:rFonts w:ascii="Calibri" w:hAnsi="Calibri" w:cs="Calibri" w:eastAsia="Calibri"/>
                <w:b w:val="0"/>
                <w:bCs w:val="0"/>
                <w:i w:val="0"/>
                <w:iCs w:val="0"/>
                <w:color w:val="000000"/>
                <w:sz w:val="18"/>
                <w:szCs w:val="18"/>
              </w:rPr>
            </w:pPr>
            <w:r>
              <w:rPr>
                <w:rFonts w:ascii="Calibri" w:hAnsi="Calibri" w:cs="Calibri" w:eastAsia="Calibri"/>
                <w:b w:val="0"/>
                <w:bCs w:val="0"/>
                <w:i w:val="0"/>
                <w:iCs w:val="0"/>
                <w:color w:val="000000"/>
                <w:sz w:val="18"/>
                <w:szCs w:val="18"/>
              </w:rPr>
              <w:t xml:space="preserve">Plan y resultados de pruebas integrales end-to-end (regla de oro, aislamiento multi-tenant, casos borde) y del piloto en un almacén real, con las mejoras aplicadas.</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before="0" w:after="0" w:line="240" w:lineRule="auto"/>
              <w:jc w:val="left"/>
              <w:rPr>
                <w:rFonts w:ascii="Calibri" w:hAnsi="Calibri" w:cs="Calibri" w:eastAsia="Calibri"/>
                <w:b w:val="0"/>
                <w:bCs w:val="0"/>
                <w:i w:val="0"/>
                <w:iCs w:val="0"/>
                <w:color w:val="000000"/>
                <w:sz w:val="18"/>
                <w:szCs w:val="18"/>
              </w:rPr>
            </w:pPr>
            <w:r>
              <w:rPr>
                <w:rFonts w:ascii="Calibri" w:hAnsi="Calibri" w:cs="Calibri" w:eastAsia="Calibri"/>
                <w:b w:val="0"/>
                <w:bCs w:val="0"/>
                <w:i w:val="0"/>
                <w:iCs w:val="0"/>
                <w:color w:val="000000"/>
                <w:sz w:val="18"/>
                <w:szCs w:val="18"/>
              </w:rPr>
              <w:t xml:space="preserve">Evidencia el diseño y la aplicación de pruebas de validación y las mejoras derivadas de sus resultados.</w:t>
            </w:r>
          </w:p>
        </w:tc>
      </w:tr>
      <w:tr>
        <w:trPr>
          <w:trHeight w:val="362" w:hRule="atLeast"/>
          <w:cantSplit w:val="1"/>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before="0" w:after="0" w:line="240" w:lineRule="auto"/>
              <w:jc w:val="center"/>
              <w:rPr>
                <w:rFonts w:ascii="Calibri" w:hAnsi="Calibri" w:cs="Calibri" w:eastAsia="Calibri"/>
                <w:b w:val="0"/>
                <w:bCs w:val="0"/>
                <w:i w:val="0"/>
                <w:iCs w:val="0"/>
                <w:color w:val="000000"/>
                <w:sz w:val="18"/>
                <w:szCs w:val="18"/>
              </w:rPr>
            </w:pPr>
            <w:r>
              <w:rPr>
                <w:rFonts w:ascii="Calibri" w:hAnsi="Calibri" w:cs="Calibri" w:eastAsia="Calibri"/>
                <w:b w:val="0"/>
                <w:bCs w:val="0"/>
                <w:i w:val="0"/>
                <w:iCs w:val="0"/>
                <w:color w:val="000000"/>
                <w:sz w:val="18"/>
                <w:szCs w:val="18"/>
              </w:rPr>
              <w:t xml:space="preserve">Final</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before="0" w:after="0" w:line="240" w:lineRule="auto"/>
              <w:jc w:val="left"/>
              <w:rPr>
                <w:rFonts w:ascii="Calibri" w:hAnsi="Calibri" w:cs="Calibri" w:eastAsia="Calibri"/>
                <w:b w:val="0"/>
                <w:bCs w:val="0"/>
                <w:i w:val="0"/>
                <w:iCs w:val="0"/>
                <w:color w:val="000000"/>
                <w:sz w:val="18"/>
                <w:szCs w:val="18"/>
              </w:rPr>
            </w:pPr>
            <w:r>
              <w:rPr>
                <w:rFonts w:ascii="Calibri" w:hAnsi="Calibri" w:cs="Calibri" w:eastAsia="Calibri"/>
                <w:b w:val="1"/>
                <w:bCs w:val="1"/>
                <w:i w:val="0"/>
                <w:iCs w:val="0"/>
                <w:color w:val="000000"/>
                <w:sz w:val="18"/>
                <w:szCs w:val="18"/>
              </w:rPr>
              <w:t xml:space="preserve">Informe final y manual de usuario</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before="0" w:after="0" w:line="240" w:lineRule="auto"/>
              <w:jc w:val="left"/>
              <w:rPr>
                <w:rFonts w:ascii="Calibri" w:hAnsi="Calibri" w:cs="Calibri" w:eastAsia="Calibri"/>
                <w:b w:val="0"/>
                <w:bCs w:val="0"/>
                <w:i w:val="0"/>
                <w:iCs w:val="0"/>
                <w:color w:val="000000"/>
                <w:sz w:val="18"/>
                <w:szCs w:val="18"/>
              </w:rPr>
            </w:pPr>
            <w:r>
              <w:rPr>
                <w:rFonts w:ascii="Calibri" w:hAnsi="Calibri" w:cs="Calibri" w:eastAsia="Calibri"/>
                <w:b w:val="0"/>
                <w:bCs w:val="0"/>
                <w:i w:val="0"/>
                <w:iCs w:val="0"/>
                <w:color w:val="000000"/>
                <w:sz w:val="18"/>
                <w:szCs w:val="18"/>
              </w:rPr>
              <w:t xml:space="preserve">Informe técnico completo con diagramas actualizados, manual de usuario de la caja y de la plataforma, conclusiones y trabajo futuro (integración con el SII).</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before="0" w:after="0" w:line="240" w:lineRule="auto"/>
              <w:jc w:val="left"/>
              <w:rPr>
                <w:rFonts w:ascii="Calibri" w:hAnsi="Calibri" w:cs="Calibri" w:eastAsia="Calibri"/>
                <w:b w:val="0"/>
                <w:bCs w:val="0"/>
                <w:i w:val="0"/>
                <w:iCs w:val="0"/>
                <w:color w:val="000000"/>
                <w:sz w:val="18"/>
                <w:szCs w:val="18"/>
              </w:rPr>
            </w:pPr>
            <w:r>
              <w:rPr>
                <w:rFonts w:ascii="Calibri" w:hAnsi="Calibri" w:cs="Calibri" w:eastAsia="Calibri"/>
                <w:b w:val="0"/>
                <w:bCs w:val="0"/>
                <w:i w:val="0"/>
                <w:iCs w:val="0"/>
                <w:color w:val="000000"/>
                <w:sz w:val="18"/>
                <w:szCs w:val="18"/>
              </w:rPr>
              <w:t xml:space="preserve">Documenta el producto terminado y facilita su mantenimiento y uso.</w:t>
            </w:r>
          </w:p>
        </w:tc>
      </w:tr>
      <w:tr>
        <w:trPr>
          <w:trHeight w:val="362" w:hRule="atLeast"/>
          <w:cantSplit w:val="1"/>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before="0" w:after="0" w:line="240" w:lineRule="auto"/>
              <w:jc w:val="center"/>
              <w:rPr>
                <w:rFonts w:ascii="Calibri" w:hAnsi="Calibri" w:cs="Calibri" w:eastAsia="Calibri"/>
                <w:b w:val="0"/>
                <w:bCs w:val="0"/>
                <w:i w:val="0"/>
                <w:iCs w:val="0"/>
                <w:color w:val="000000"/>
                <w:sz w:val="18"/>
                <w:szCs w:val="18"/>
              </w:rPr>
            </w:pPr>
            <w:r>
              <w:rPr>
                <w:rFonts w:ascii="Calibri" w:hAnsi="Calibri" w:cs="Calibri" w:eastAsia="Calibri"/>
                <w:b w:val="0"/>
                <w:bCs w:val="0"/>
                <w:i w:val="0"/>
                <w:iCs w:val="0"/>
                <w:color w:val="000000"/>
                <w:sz w:val="18"/>
                <w:szCs w:val="18"/>
              </w:rPr>
              <w:t xml:space="preserve">Final</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before="0" w:after="0" w:line="240" w:lineRule="auto"/>
              <w:jc w:val="left"/>
              <w:rPr>
                <w:rFonts w:ascii="Calibri" w:hAnsi="Calibri" w:cs="Calibri" w:eastAsia="Calibri"/>
                <w:b w:val="0"/>
                <w:bCs w:val="0"/>
                <w:i w:val="0"/>
                <w:iCs w:val="0"/>
                <w:color w:val="000000"/>
                <w:sz w:val="18"/>
                <w:szCs w:val="18"/>
              </w:rPr>
            </w:pPr>
            <w:r>
              <w:rPr>
                <w:rFonts w:ascii="Calibri" w:hAnsi="Calibri" w:cs="Calibri" w:eastAsia="Calibri"/>
                <w:b w:val="1"/>
                <w:bCs w:val="1"/>
                <w:i w:val="0"/>
                <w:iCs w:val="0"/>
                <w:color w:val="000000"/>
                <w:sz w:val="18"/>
                <w:szCs w:val="18"/>
              </w:rPr>
              <w:t xml:space="preserve">Presentación y demo en vivo (defensa)</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before="0" w:after="0" w:line="240" w:lineRule="auto"/>
              <w:jc w:val="left"/>
              <w:rPr>
                <w:rFonts w:ascii="Calibri" w:hAnsi="Calibri" w:cs="Calibri" w:eastAsia="Calibri"/>
                <w:b w:val="0"/>
                <w:bCs w:val="0"/>
                <w:i w:val="0"/>
                <w:iCs w:val="0"/>
                <w:color w:val="000000"/>
                <w:sz w:val="18"/>
                <w:szCs w:val="18"/>
              </w:rPr>
            </w:pPr>
            <w:r>
              <w:rPr>
                <w:rFonts w:ascii="Calibri" w:hAnsi="Calibri" w:cs="Calibri" w:eastAsia="Calibri"/>
                <w:b w:val="0"/>
                <w:bCs w:val="0"/>
                <w:i w:val="0"/>
                <w:iCs w:val="0"/>
                <w:color w:val="000000"/>
                <w:sz w:val="18"/>
                <w:szCs w:val="18"/>
              </w:rPr>
              <w:t xml:space="preserve">Presentación del proyecto y demostración en vivo de una venta sin conexión, su sincronización a la nube y el monitoreo en el dashboard.</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before="0" w:after="0" w:line="240" w:lineRule="auto"/>
              <w:jc w:val="left"/>
              <w:rPr>
                <w:rFonts w:ascii="Calibri" w:hAnsi="Calibri" w:cs="Calibri" w:eastAsia="Calibri"/>
                <w:b w:val="0"/>
                <w:bCs w:val="0"/>
                <w:i w:val="0"/>
                <w:iCs w:val="0"/>
                <w:color w:val="000000"/>
                <w:sz w:val="18"/>
                <w:szCs w:val="18"/>
              </w:rPr>
            </w:pPr>
            <w:r>
              <w:rPr>
                <w:rFonts w:ascii="Calibri" w:hAnsi="Calibri" w:cs="Calibri" w:eastAsia="Calibri"/>
                <w:b w:val="0"/>
                <w:bCs w:val="0"/>
                <w:i w:val="0"/>
                <w:iCs w:val="0"/>
                <w:color w:val="000000"/>
                <w:sz w:val="18"/>
                <w:szCs w:val="18"/>
              </w:rPr>
              <w:t xml:space="preserve">Demuestra el logro de los objetivos del proyecto ante la comisión.</w:t>
            </w:r>
          </w:p>
        </w:tc>
      </w:tr>
    </w:tbl>
    <w:p w:rsidR="00000000" w:rsidDel="00000000" w:rsidP="00000000" w:rsidRDefault="00000000" w:rsidRPr="00000000" w14:paraId="0000007B">
      <w:pPr>
        <w:spacing w:after="0" w:line="360" w:lineRule="auto"/>
        <w:jc w:val="both"/>
        <w:rPr>
          <w:b w:val="1"/>
          <w:bCs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C">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E">
      <w:pPr>
        <w:spacing w:after="0" w:line="360" w:lineRule="auto"/>
        <w:jc w:val="both"/>
        <w:rPr>
          <w:b w:val="1"/>
          <w:bCs w:val="1"/>
          <w:sz w:val="24"/>
          <w:szCs w:val="24"/>
        </w:rPr>
      </w:pPr>
      <w:r w:rsidDel="00000000" w:rsidR="00000000" w:rsidRPr="00000000">
        <w:rPr>
          <w:rtl w:val="0"/>
        </w:rPr>
      </w:r>
    </w:p>
    <w:tbl>
      <w:tblPr>
        <w:tblStyle w:val="Table15"/>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1"/>
          <w:tblHeader w:val="1"/>
        </w:trPr>
        <w:tc>
          <w:tcPr>
            <w:gridSpan w:val="7"/>
          </w:tcPr>
          <w:p w:rsidR="00000000" w:rsidDel="00000000" w:rsidP="00000000" w:rsidRDefault="00000000" w:rsidRPr="00000000" w14:paraId="0000007F">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1"/>
          <w:tblHeader w:val="1"/>
        </w:trPr>
        <w:tc>
          <w:tcPr/>
          <w:p w:rsidR="00000000" w:rsidDel="00000000" w:rsidP="00000000" w:rsidRDefault="00000000" w:rsidRPr="00000000" w14:paraId="0000008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B">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1"/>
          <w:tblHeader w:val="1"/>
        </w:trPr>
        <w:tc>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8F">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90">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9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9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93">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4">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95">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1"/>
        </w:trPr>
        <w:tc>
          <w:tcPr/>
          <w:p w:rsidR="00000000" w:rsidDel="00000000" w:rsidP="00000000" w:rsidRDefault="00000000" w:rsidRPr="00000000" w14:paraId="00000096">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Gestionar proyectos informáticos (2.1 Planifica)</w:t>
            </w:r>
          </w:p>
        </w:tc>
        <w:tc>
          <w:tcPr/>
          <w:p w:rsidR="00000000" w:rsidDel="00000000" w:rsidP="00000000" w:rsidRDefault="00000000" w:rsidRPr="00000000" w14:paraId="00000097">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1"/>
                <w:bCs w:val="1"/>
                <w:i w:val="0"/>
                <w:iCs w:val="0"/>
                <w:color w:val="000000"/>
                <w:sz w:val="16"/>
                <w:szCs w:val="16"/>
              </w:rPr>
              <w:t xml:space="preserve">Definición de alcance y diseño técnico</w:t>
            </w:r>
          </w:p>
        </w:tc>
        <w:tc>
          <w:tcPr/>
          <w:p w:rsidR="00000000" w:rsidDel="00000000" w:rsidP="00000000" w:rsidRDefault="00000000" w:rsidRPr="00000000" w14:paraId="00000098">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Definir el alcance offline-first (bodega + POS + comprobante) y diseñar hardware objetivo, esquema de datos, numeración correlativa, cola de emisión y flujo de venta.</w:t>
            </w:r>
          </w:p>
        </w:tc>
        <w:tc>
          <w:tcPr/>
          <w:p w:rsidR="00000000" w:rsidDel="00000000" w:rsidP="00000000" w:rsidRDefault="00000000" w:rsidRPr="00000000" w14:paraId="00000099">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Documentación técnica, TV Box de prueba, Word/Markdown.</w:t>
            </w:r>
          </w:p>
        </w:tc>
        <w:tc>
          <w:tcPr>
            <w:tcBorders>
              <w:right w:color="ffffff" w:space="0" w:sz="4" w:val="single"/>
            </w:tcBorders>
          </w:tcPr>
          <w:p w:rsidR="00000000" w:rsidDel="00000000" w:rsidP="00000000" w:rsidRDefault="00000000" w:rsidRPr="00000000" w14:paraId="0000009A">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2 semanas (S1–S2)</w:t>
            </w:r>
          </w:p>
        </w:tc>
        <w:tc>
          <w:tcPr>
            <w:tcBorders>
              <w:left w:color="ffffff" w:space="0" w:sz="4" w:val="single"/>
            </w:tcBorders>
            <w:shd w:fill="d9d9d9" w:val="clear"/>
          </w:tcPr>
          <w:p w:rsidR="00000000" w:rsidDel="00000000" w:rsidP="00000000" w:rsidRDefault="00000000" w:rsidRPr="00000000" w14:paraId="0000009B">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Franco Núñez y Álvaro Barrera</w:t>
            </w:r>
          </w:p>
        </w:tc>
        <w:tc>
          <w:tcPr/>
          <w:p w:rsidR="00000000" w:rsidDel="00000000" w:rsidP="00000000" w:rsidRDefault="00000000" w:rsidRPr="00000000" w14:paraId="0000009C">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Hecho. Facilitador: dominio del stack. Dificultad: acotar el alcance; la integración con el SII se deja como trabajo futuro.</w:t>
            </w:r>
          </w:p>
        </w:tc>
      </w:tr>
      <w:tr>
        <w:trPr>
          <w:cantSplit w:val="1"/>
        </w:trPr>
        <w:tc>
          <w:tcPr/>
          <w:p w:rsidR="00000000" w:rsidDel="00000000" w:rsidP="00000000" w:rsidRDefault="00000000" w:rsidRPr="00000000" w14:paraId="0000009D">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Construir modelos de datos (3.1 Diseña / 3.2 Implementa)</w:t>
            </w:r>
          </w:p>
        </w:tc>
        <w:tc>
          <w:tcPr/>
          <w:p w:rsidR="00000000" w:rsidDel="00000000" w:rsidP="00000000" w:rsidRDefault="00000000" w:rsidRPr="00000000" w14:paraId="0000009E">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1"/>
                <w:bCs w:val="1"/>
                <w:i w:val="0"/>
                <w:iCs w:val="0"/>
                <w:color w:val="000000"/>
                <w:sz w:val="16"/>
                <w:szCs w:val="16"/>
              </w:rPr>
              <w:t xml:space="preserve">Base de datos local de la caja</w:t>
            </w:r>
          </w:p>
        </w:tc>
        <w:tc>
          <w:tcPr/>
          <w:p w:rsidR="00000000" w:rsidDel="00000000" w:rsidP="00000000" w:rsidRDefault="00000000" w:rsidRPr="00000000" w14:paraId="0000009F">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Implementar SQLite con WAL y PRAGMAs, migrador idempotente y manejo de transacciones.</w:t>
            </w:r>
          </w:p>
        </w:tc>
        <w:tc>
          <w:tcPr/>
          <w:p w:rsidR="00000000" w:rsidDel="00000000" w:rsidP="00000000" w:rsidRDefault="00000000" w:rsidRPr="00000000" w14:paraId="000000A0">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Node.js, better-sqlite3, SQLite.</w:t>
            </w:r>
          </w:p>
        </w:tc>
        <w:tc>
          <w:tcPr>
            <w:tcBorders>
              <w:right w:color="ffffff" w:space="0" w:sz="4" w:val="single"/>
            </w:tcBorders>
          </w:tcPr>
          <w:p w:rsidR="00000000" w:rsidDel="00000000" w:rsidP="00000000" w:rsidRDefault="00000000" w:rsidRPr="00000000" w14:paraId="000000A1">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1 semana (S2)</w:t>
            </w:r>
          </w:p>
        </w:tc>
        <w:tc>
          <w:tcPr>
            <w:tcBorders>
              <w:left w:color="ffffff" w:space="0" w:sz="4" w:val="single"/>
            </w:tcBorders>
            <w:shd w:fill="d9d9d9" w:val="clear"/>
          </w:tcPr>
          <w:p w:rsidR="00000000" w:rsidDel="00000000" w:rsidP="00000000" w:rsidRDefault="00000000" w:rsidRPr="00000000" w14:paraId="000000A2">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Franco Núñez y Álvaro Barrera</w:t>
            </w:r>
          </w:p>
        </w:tc>
        <w:tc>
          <w:tcPr/>
          <w:p w:rsidR="00000000" w:rsidDel="00000000" w:rsidP="00000000" w:rsidRDefault="00000000" w:rsidRPr="00000000" w14:paraId="000000A3">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Hecho. Dificultad: durabilidad del almacenamiento del TV Box ante cortes de luz.</w:t>
            </w:r>
          </w:p>
        </w:tc>
      </w:tr>
      <w:tr>
        <w:trPr>
          <w:cantSplit w:val="1"/>
        </w:trPr>
        <w:tc>
          <w:tcPr/>
          <w:p w:rsidR="00000000" w:rsidDel="00000000" w:rsidP="00000000" w:rsidRDefault="00000000" w:rsidRPr="00000000" w14:paraId="0000009D">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Construir modelos de datos (3.2) / Desarrollar una solución de software (4.1 Construye)</w:t>
            </w:r>
          </w:p>
        </w:tc>
        <w:tc>
          <w:tcPr/>
          <w:p w:rsidR="00000000" w:rsidDel="00000000" w:rsidP="00000000" w:rsidRDefault="00000000" w:rsidRPr="00000000" w14:paraId="0000009E">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1"/>
                <w:bCs w:val="1"/>
                <w:i w:val="0"/>
                <w:iCs w:val="0"/>
                <w:color w:val="000000"/>
                <w:sz w:val="16"/>
                <w:szCs w:val="16"/>
              </w:rPr>
              <w:t xml:space="preserve">Productos e inventario de la caja</w:t>
            </w:r>
          </w:p>
        </w:tc>
        <w:tc>
          <w:tcPr/>
          <w:p w:rsidR="00000000" w:rsidDel="00000000" w:rsidP="00000000" w:rsidRDefault="00000000" w:rsidRPr="00000000" w14:paraId="0000009F">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Catálogo de productos, búsqueda acotada, kardex de movimientos de stock y outbox transaccional.</w:t>
            </w:r>
          </w:p>
        </w:tc>
        <w:tc>
          <w:tcPr/>
          <w:p w:rsidR="00000000" w:rsidDel="00000000" w:rsidP="00000000" w:rsidRDefault="00000000" w:rsidRPr="00000000" w14:paraId="000000A0">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NestJS, TypeScript, better-sqlite3.</w:t>
            </w:r>
          </w:p>
        </w:tc>
        <w:tc>
          <w:tcPr>
            <w:tcBorders>
              <w:right w:color="ffffff" w:space="0" w:sz="4" w:val="single"/>
            </w:tcBorders>
          </w:tcPr>
          <w:p w:rsidR="00000000" w:rsidDel="00000000" w:rsidP="00000000" w:rsidRDefault="00000000" w:rsidRPr="00000000" w14:paraId="000000A1">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2 semanas (S2–S3)</w:t>
            </w:r>
          </w:p>
        </w:tc>
        <w:tc>
          <w:tcPr>
            <w:tcBorders>
              <w:left w:color="ffffff" w:space="0" w:sz="4" w:val="single"/>
            </w:tcBorders>
            <w:shd w:fill="d9d9d9" w:val="clear"/>
          </w:tcPr>
          <w:p w:rsidR="00000000" w:rsidDel="00000000" w:rsidP="00000000" w:rsidRDefault="00000000" w:rsidRPr="00000000" w14:paraId="000000A2">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Franco Núñez</w:t>
            </w:r>
          </w:p>
        </w:tc>
        <w:tc>
          <w:tcPr/>
          <w:p w:rsidR="00000000" w:rsidDel="00000000" w:rsidP="00000000" w:rsidRDefault="00000000" w:rsidRPr="00000000" w14:paraId="000000A3">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Hecho. El stock solo cambia mediante movimientos (trazabilidad).</w:t>
            </w:r>
          </w:p>
        </w:tc>
      </w:tr>
      <w:tr>
        <w:trPr>
          <w:cantSplit w:val="1"/>
        </w:trPr>
        <w:tc>
          <w:tcPr/>
          <w:p w:rsidR="00000000" w:rsidDel="00000000" w:rsidP="00000000" w:rsidRDefault="00000000" w:rsidRPr="00000000" w14:paraId="0000009D">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Desarrollar una solución de software (4.1 Construye)</w:t>
            </w:r>
          </w:p>
        </w:tc>
        <w:tc>
          <w:tcPr/>
          <w:p w:rsidR="00000000" w:rsidDel="00000000" w:rsidP="00000000" w:rsidRDefault="00000000" w:rsidRPr="00000000" w14:paraId="0000009E">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1"/>
                <w:bCs w:val="1"/>
                <w:i w:val="0"/>
                <w:iCs w:val="0"/>
                <w:color w:val="000000"/>
                <w:sz w:val="16"/>
                <w:szCs w:val="16"/>
              </w:rPr>
              <w:t xml:space="preserve">Caja y cajeros</w:t>
            </w:r>
          </w:p>
        </w:tc>
        <w:tc>
          <w:tcPr/>
          <w:p w:rsidR="00000000" w:rsidDel="00000000" w:rsidP="00000000" w:rsidRDefault="00000000" w:rsidRPr="00000000" w14:paraId="0000009F">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Login de cajero por PIN con scrypt, apertura y cierre de caja e invariante de una sola caja abierta.</w:t>
            </w:r>
          </w:p>
        </w:tc>
        <w:tc>
          <w:tcPr/>
          <w:p w:rsidR="00000000" w:rsidDel="00000000" w:rsidP="00000000" w:rsidRDefault="00000000" w:rsidRPr="00000000" w14:paraId="000000A0">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NestJS, scrypt nativo, SQLite.</w:t>
            </w:r>
          </w:p>
        </w:tc>
        <w:tc>
          <w:tcPr>
            <w:tcBorders>
              <w:right w:color="ffffff" w:space="0" w:sz="4" w:val="single"/>
            </w:tcBorders>
          </w:tcPr>
          <w:p w:rsidR="00000000" w:rsidDel="00000000" w:rsidP="00000000" w:rsidRDefault="00000000" w:rsidRPr="00000000" w14:paraId="000000A1">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1 semana (S3)</w:t>
            </w:r>
          </w:p>
        </w:tc>
        <w:tc>
          <w:tcPr>
            <w:tcBorders>
              <w:left w:color="ffffff" w:space="0" w:sz="4" w:val="single"/>
            </w:tcBorders>
            <w:shd w:fill="d9d9d9" w:val="clear"/>
          </w:tcPr>
          <w:p w:rsidR="00000000" w:rsidDel="00000000" w:rsidP="00000000" w:rsidRDefault="00000000" w:rsidRPr="00000000" w14:paraId="000000A2">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Álvaro Barrera</w:t>
            </w:r>
          </w:p>
        </w:tc>
        <w:tc>
          <w:tcPr/>
          <w:p w:rsidR="00000000" w:rsidDel="00000000" w:rsidP="00000000" w:rsidRDefault="00000000" w:rsidRPr="00000000" w14:paraId="000000A3">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Hecho. El hash del PIN nunca se expone ni se sincroniza.</w:t>
            </w:r>
          </w:p>
        </w:tc>
      </w:tr>
      <w:tr>
        <w:trPr>
          <w:cantSplit w:val="1"/>
        </w:trPr>
        <w:tc>
          <w:tcPr/>
          <w:p w:rsidR="00000000" w:rsidDel="00000000" w:rsidP="00000000" w:rsidRDefault="00000000" w:rsidRPr="00000000" w14:paraId="0000009D">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Desarrollar una solución de software (4.1 Construye / 4.2 Integra)</w:t>
            </w:r>
          </w:p>
        </w:tc>
        <w:tc>
          <w:tcPr/>
          <w:p w:rsidR="00000000" w:rsidDel="00000000" w:rsidP="00000000" w:rsidRDefault="00000000" w:rsidRPr="00000000" w14:paraId="0000009E">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1"/>
                <w:bCs w:val="1"/>
                <w:i w:val="0"/>
                <w:iCs w:val="0"/>
                <w:color w:val="000000"/>
                <w:sz w:val="16"/>
                <w:szCs w:val="16"/>
              </w:rPr>
              <w:t xml:space="preserve">Venta transaccional e interfaz de venta</w:t>
            </w:r>
          </w:p>
        </w:tc>
        <w:tc>
          <w:tcPr/>
          <w:p w:rsidR="00000000" w:rsidDel="00000000" w:rsidP="00000000" w:rsidRDefault="00000000" w:rsidRPr="00000000" w14:paraId="0000009F">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Numeración correlativa, emisión simulada con cola de reintentos, registro de venta en una transacción e interfaz única operable por teclado y lector de código de barras.</w:t>
            </w:r>
          </w:p>
        </w:tc>
        <w:tc>
          <w:tcPr/>
          <w:p w:rsidR="00000000" w:rsidDel="00000000" w:rsidP="00000000" w:rsidRDefault="00000000" w:rsidRPr="00000000" w14:paraId="000000A0">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NestJS, Fastify, HTML/JS plano, lector de códigos.</w:t>
            </w:r>
          </w:p>
        </w:tc>
        <w:tc>
          <w:tcPr>
            <w:tcBorders>
              <w:right w:color="ffffff" w:space="0" w:sz="4" w:val="single"/>
            </w:tcBorders>
          </w:tcPr>
          <w:p w:rsidR="00000000" w:rsidDel="00000000" w:rsidP="00000000" w:rsidRDefault="00000000" w:rsidRPr="00000000" w14:paraId="000000A1">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2 semanas (S3–S4)</w:t>
            </w:r>
          </w:p>
        </w:tc>
        <w:tc>
          <w:tcPr>
            <w:tcBorders>
              <w:left w:color="ffffff" w:space="0" w:sz="4" w:val="single"/>
            </w:tcBorders>
            <w:shd w:fill="d9d9d9" w:val="clear"/>
          </w:tcPr>
          <w:p w:rsidR="00000000" w:rsidDel="00000000" w:rsidP="00000000" w:rsidRDefault="00000000" w:rsidRPr="00000000" w14:paraId="000000A2">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Franco Núñez y Álvaro Barrera</w:t>
            </w:r>
          </w:p>
        </w:tc>
        <w:tc>
          <w:tcPr/>
          <w:p w:rsidR="00000000" w:rsidDel="00000000" w:rsidP="00000000" w:rsidRDefault="00000000" w:rsidRPr="00000000" w14:paraId="000000A3">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Hecho. Dificultad: garantizar numeración sin duplicados ni saltos; se resolvió con escritor único, CAS y restricción UNIQUE.</w:t>
            </w:r>
          </w:p>
        </w:tc>
      </w:tr>
      <w:tr>
        <w:trPr>
          <w:cantSplit w:val="1"/>
        </w:trPr>
        <w:tc>
          <w:tcPr/>
          <w:p w:rsidR="00000000" w:rsidDel="00000000" w:rsidP="00000000" w:rsidRDefault="00000000" w:rsidRPr="00000000" w14:paraId="0000009D">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Desarrollar una solución de software (4.2 Integra)</w:t>
            </w:r>
          </w:p>
        </w:tc>
        <w:tc>
          <w:tcPr/>
          <w:p w:rsidR="00000000" w:rsidDel="00000000" w:rsidP="00000000" w:rsidRDefault="00000000" w:rsidRPr="00000000" w14:paraId="0000009E">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1"/>
                <w:bCs w:val="1"/>
                <w:i w:val="0"/>
                <w:iCs w:val="0"/>
                <w:color w:val="000000"/>
                <w:sz w:val="16"/>
                <w:szCs w:val="16"/>
              </w:rPr>
              <w:t xml:space="preserve">Sincronización caja → nube</w:t>
            </w:r>
          </w:p>
        </w:tc>
        <w:tc>
          <w:tcPr/>
          <w:p w:rsidR="00000000" w:rsidDel="00000000" w:rsidP="00000000" w:rsidRDefault="00000000" w:rsidRPr="00000000" w14:paraId="0000009F">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Worker de outbox que envía los cambios a la nube en orden estricto (FIFO) y receptor /api/sync en la plataforma web.</w:t>
            </w:r>
          </w:p>
        </w:tc>
        <w:tc>
          <w:tcPr/>
          <w:p w:rsidR="00000000" w:rsidDel="00000000" w:rsidP="00000000" w:rsidRDefault="00000000" w:rsidRPr="00000000" w14:paraId="000000A0">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NestJS, HTTP, SQLite.</w:t>
            </w:r>
          </w:p>
        </w:tc>
        <w:tc>
          <w:tcPr>
            <w:tcBorders>
              <w:right w:color="ffffff" w:space="0" w:sz="4" w:val="single"/>
            </w:tcBorders>
          </w:tcPr>
          <w:p w:rsidR="00000000" w:rsidDel="00000000" w:rsidP="00000000" w:rsidRDefault="00000000" w:rsidRPr="00000000" w14:paraId="000000A1">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1 semana (S4)</w:t>
            </w:r>
          </w:p>
        </w:tc>
        <w:tc>
          <w:tcPr>
            <w:tcBorders>
              <w:left w:color="ffffff" w:space="0" w:sz="4" w:val="single"/>
            </w:tcBorders>
            <w:shd w:fill="d9d9d9" w:val="clear"/>
          </w:tcPr>
          <w:p w:rsidR="00000000" w:rsidDel="00000000" w:rsidP="00000000" w:rsidRDefault="00000000" w:rsidRPr="00000000" w14:paraId="000000A2">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Franco Núñez y Álvaro Barrera</w:t>
            </w:r>
          </w:p>
        </w:tc>
        <w:tc>
          <w:tcPr/>
          <w:p w:rsidR="00000000" w:rsidDel="00000000" w:rsidP="00000000" w:rsidRDefault="00000000" w:rsidRPr="00000000" w14:paraId="000000A3">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Hecho. Reintento ante fallo sin pérdida de datos.</w:t>
            </w:r>
          </w:p>
        </w:tc>
      </w:tr>
      <w:tr>
        <w:trPr>
          <w:cantSplit w:val="1"/>
        </w:trPr>
        <w:tc>
          <w:tcPr/>
          <w:p w:rsidR="00000000" w:rsidDel="00000000" w:rsidP="00000000" w:rsidRDefault="00000000" w:rsidRPr="00000000" w14:paraId="0000009D">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Desarrollar una solución de software (4.2 Integra)</w:t>
            </w:r>
          </w:p>
        </w:tc>
        <w:tc>
          <w:tcPr/>
          <w:p w:rsidR="00000000" w:rsidDel="00000000" w:rsidP="00000000" w:rsidRDefault="00000000" w:rsidRPr="00000000" w14:paraId="0000009E">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1"/>
                <w:bCs w:val="1"/>
                <w:i w:val="0"/>
                <w:iCs w:val="0"/>
                <w:color w:val="000000"/>
                <w:sz w:val="16"/>
                <w:szCs w:val="16"/>
              </w:rPr>
              <w:t xml:space="preserve">Enrolamiento de cajas y kill-switch</w:t>
            </w:r>
          </w:p>
        </w:tc>
        <w:tc>
          <w:tcPr/>
          <w:p w:rsidR="00000000" w:rsidDel="00000000" w:rsidP="00000000" w:rsidRDefault="00000000" w:rsidRPr="00000000" w14:paraId="0000009F">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Vinculación de la caja con la cuenta del dueño mediante token, modo «usar sin conexión», alta del primer cajero y bloqueo remoto antirrobo.</w:t>
            </w:r>
          </w:p>
        </w:tc>
        <w:tc>
          <w:tcPr/>
          <w:p w:rsidR="00000000" w:rsidDel="00000000" w:rsidP="00000000" w:rsidRDefault="00000000" w:rsidRPr="00000000" w14:paraId="000000A0">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NestJS, plataforma web.</w:t>
            </w:r>
          </w:p>
        </w:tc>
        <w:tc>
          <w:tcPr>
            <w:tcBorders>
              <w:right w:color="ffffff" w:space="0" w:sz="4" w:val="single"/>
            </w:tcBorders>
          </w:tcPr>
          <w:p w:rsidR="00000000" w:rsidDel="00000000" w:rsidP="00000000" w:rsidRDefault="00000000" w:rsidRPr="00000000" w14:paraId="000000A1">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1 semana (S4)</w:t>
            </w:r>
          </w:p>
        </w:tc>
        <w:tc>
          <w:tcPr>
            <w:tcBorders>
              <w:left w:color="ffffff" w:space="0" w:sz="4" w:val="single"/>
            </w:tcBorders>
            <w:shd w:fill="d9d9d9" w:val="clear"/>
          </w:tcPr>
          <w:p w:rsidR="00000000" w:rsidDel="00000000" w:rsidP="00000000" w:rsidRDefault="00000000" w:rsidRPr="00000000" w14:paraId="000000A2">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Álvaro Barrera</w:t>
            </w:r>
          </w:p>
        </w:tc>
        <w:tc>
          <w:tcPr/>
          <w:p w:rsidR="00000000" w:rsidDel="00000000" w:rsidP="00000000" w:rsidRDefault="00000000" w:rsidRPr="00000000" w14:paraId="000000A3">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Hecho. Pendiente como refuerzo: cifrado en reposo.</w:t>
            </w:r>
          </w:p>
        </w:tc>
      </w:tr>
      <w:tr>
        <w:trPr>
          <w:cantSplit w:val="1"/>
        </w:trPr>
        <w:tc>
          <w:tcPr/>
          <w:p w:rsidR="00000000" w:rsidDel="00000000" w:rsidP="00000000" w:rsidRDefault="00000000" w:rsidRPr="00000000" w14:paraId="0000009D">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Desarrollar una solución de software (4.3 Implanta)</w:t>
            </w:r>
          </w:p>
        </w:tc>
        <w:tc>
          <w:tcPr/>
          <w:p w:rsidR="00000000" w:rsidDel="00000000" w:rsidP="00000000" w:rsidRDefault="00000000" w:rsidRPr="00000000" w14:paraId="0000009E">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1"/>
                <w:bCs w:val="1"/>
                <w:i w:val="0"/>
                <w:iCs w:val="0"/>
                <w:color w:val="000000"/>
                <w:sz w:val="16"/>
                <w:szCs w:val="16"/>
              </w:rPr>
              <w:t xml:space="preserve">Despliegue en TV Box</w:t>
            </w:r>
          </w:p>
        </w:tc>
        <w:tc>
          <w:tcPr/>
          <w:p w:rsidR="00000000" w:rsidDel="00000000" w:rsidP="00000000" w:rsidRDefault="00000000" w:rsidRPr="00000000" w14:paraId="0000009F">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Instalador, servicio systemd con reinicio y navegador en modo kiosco en el equipo local.</w:t>
            </w:r>
          </w:p>
        </w:tc>
        <w:tc>
          <w:tcPr/>
          <w:p w:rsidR="00000000" w:rsidDel="00000000" w:rsidP="00000000" w:rsidRDefault="00000000" w:rsidRPr="00000000" w14:paraId="000000A0">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TV Box Amlogic S905W2, Debian 13, systemd, Chromium.</w:t>
            </w:r>
          </w:p>
        </w:tc>
        <w:tc>
          <w:tcPr>
            <w:tcBorders>
              <w:right w:color="ffffff" w:space="0" w:sz="4" w:val="single"/>
            </w:tcBorders>
          </w:tcPr>
          <w:p w:rsidR="00000000" w:rsidDel="00000000" w:rsidP="00000000" w:rsidRDefault="00000000" w:rsidRPr="00000000" w14:paraId="000000A1">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1 semana (S4)</w:t>
            </w:r>
          </w:p>
        </w:tc>
        <w:tc>
          <w:tcPr>
            <w:tcBorders>
              <w:left w:color="ffffff" w:space="0" w:sz="4" w:val="single"/>
            </w:tcBorders>
            <w:shd w:fill="d9d9d9" w:val="clear"/>
          </w:tcPr>
          <w:p w:rsidR="00000000" w:rsidDel="00000000" w:rsidP="00000000" w:rsidRDefault="00000000" w:rsidRPr="00000000" w14:paraId="000000A2">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Franco Núñez y Álvaro Barrera</w:t>
            </w:r>
          </w:p>
        </w:tc>
        <w:tc>
          <w:tcPr/>
          <w:p w:rsidR="00000000" w:rsidDel="00000000" w:rsidP="00000000" w:rsidRDefault="00000000" w:rsidRPr="00000000" w14:paraId="000000A3">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Hecho. Consumo medido: ~58 MB de RAM.</w:t>
            </w:r>
          </w:p>
        </w:tc>
      </w:tr>
      <w:tr>
        <w:trPr>
          <w:cantSplit w:val="1"/>
        </w:trPr>
        <w:tc>
          <w:tcPr/>
          <w:p w:rsidR="00000000" w:rsidDel="00000000" w:rsidP="00000000" w:rsidRDefault="00000000" w:rsidRPr="00000000" w14:paraId="0000009D">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Construir modelos de datos (3.2) / Desarrollar una solución de software (4.1)</w:t>
            </w:r>
          </w:p>
        </w:tc>
        <w:tc>
          <w:tcPr/>
          <w:p w:rsidR="00000000" w:rsidDel="00000000" w:rsidP="00000000" w:rsidRDefault="00000000" w:rsidRPr="00000000" w14:paraId="0000009E">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1"/>
                <w:bCs w:val="1"/>
                <w:i w:val="0"/>
                <w:iCs w:val="0"/>
                <w:color w:val="000000"/>
                <w:sz w:val="16"/>
                <w:szCs w:val="16"/>
              </w:rPr>
              <w:t xml:space="preserve">Autenticación, roles y multi-tenant (web)</w:t>
            </w:r>
          </w:p>
        </w:tc>
        <w:tc>
          <w:tcPr/>
          <w:p w:rsidR="00000000" w:rsidDel="00000000" w:rsidP="00000000" w:rsidRDefault="00000000" w:rsidRPr="00000000" w14:paraId="0000009F">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Autenticación con scrypt y cookie firmada, roles staff/dueño/cajero y aislamiento real de datos por cliente_id.</w:t>
            </w:r>
          </w:p>
        </w:tc>
        <w:tc>
          <w:tcPr/>
          <w:p w:rsidR="00000000" w:rsidDel="00000000" w:rsidP="00000000" w:rsidRDefault="00000000" w:rsidRPr="00000000" w14:paraId="000000A0">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NestJS, Fastify, EJS, base de datos de la nube.</w:t>
            </w:r>
          </w:p>
        </w:tc>
        <w:tc>
          <w:tcPr>
            <w:tcBorders>
              <w:right w:color="ffffff" w:space="0" w:sz="4" w:val="single"/>
            </w:tcBorders>
          </w:tcPr>
          <w:p w:rsidR="00000000" w:rsidDel="00000000" w:rsidP="00000000" w:rsidRDefault="00000000" w:rsidRPr="00000000" w14:paraId="000000A1">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2 semanas (S3–S4)</w:t>
            </w:r>
          </w:p>
        </w:tc>
        <w:tc>
          <w:tcPr>
            <w:tcBorders>
              <w:left w:color="ffffff" w:space="0" w:sz="4" w:val="single"/>
            </w:tcBorders>
            <w:shd w:fill="d9d9d9" w:val="clear"/>
          </w:tcPr>
          <w:p w:rsidR="00000000" w:rsidDel="00000000" w:rsidP="00000000" w:rsidRDefault="00000000" w:rsidRPr="00000000" w14:paraId="000000A2">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Álvaro Barrera</w:t>
            </w:r>
          </w:p>
        </w:tc>
        <w:tc>
          <w:tcPr/>
          <w:p w:rsidR="00000000" w:rsidDel="00000000" w:rsidP="00000000" w:rsidRDefault="00000000" w:rsidRPr="00000000" w14:paraId="000000A3">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Hecho. Se verificó en ambos sentidos que un cliente no accede a datos de otro.</w:t>
            </w:r>
          </w:p>
        </w:tc>
      </w:tr>
      <w:tr>
        <w:trPr>
          <w:cantSplit w:val="1"/>
        </w:trPr>
        <w:tc>
          <w:tcPr/>
          <w:p w:rsidR="00000000" w:rsidDel="00000000" w:rsidP="00000000" w:rsidRDefault="00000000" w:rsidRPr="00000000" w14:paraId="0000009D">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Desarrollar una solución de software (4.1 Construye)</w:t>
            </w:r>
          </w:p>
        </w:tc>
        <w:tc>
          <w:tcPr/>
          <w:p w:rsidR="00000000" w:rsidDel="00000000" w:rsidP="00000000" w:rsidRDefault="00000000" w:rsidRPr="00000000" w14:paraId="0000009E">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1"/>
                <w:bCs w:val="1"/>
                <w:i w:val="0"/>
                <w:iCs w:val="0"/>
                <w:color w:val="000000"/>
                <w:sz w:val="16"/>
                <w:szCs w:val="16"/>
              </w:rPr>
              <w:t xml:space="preserve">Catálogo, ventas, proveedores, pedidos y compras (web)</w:t>
            </w:r>
          </w:p>
        </w:tc>
        <w:tc>
          <w:tcPr/>
          <w:p w:rsidR="00000000" w:rsidDel="00000000" w:rsidP="00000000" w:rsidRDefault="00000000" w:rsidRPr="00000000" w14:paraId="0000009F">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Módulos del panel de cliente (mini-ERP) asociados a productos: inventario con imagen y vencimiento, proveedores, pedidos con aviso y compras.</w:t>
            </w:r>
          </w:p>
        </w:tc>
        <w:tc>
          <w:tcPr/>
          <w:p w:rsidR="00000000" w:rsidDel="00000000" w:rsidP="00000000" w:rsidRDefault="00000000" w:rsidRPr="00000000" w14:paraId="000000A0">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NestJS, EJS, HTML/CSS.</w:t>
            </w:r>
          </w:p>
        </w:tc>
        <w:tc>
          <w:tcPr>
            <w:tcBorders>
              <w:right w:color="ffffff" w:space="0" w:sz="4" w:val="single"/>
            </w:tcBorders>
          </w:tcPr>
          <w:p w:rsidR="00000000" w:rsidDel="00000000" w:rsidP="00000000" w:rsidRDefault="00000000" w:rsidRPr="00000000" w14:paraId="000000A1">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2 semanas (S3–S4)</w:t>
            </w:r>
          </w:p>
        </w:tc>
        <w:tc>
          <w:tcPr>
            <w:tcBorders>
              <w:left w:color="ffffff" w:space="0" w:sz="4" w:val="single"/>
            </w:tcBorders>
            <w:shd w:fill="d9d9d9" w:val="clear"/>
          </w:tcPr>
          <w:p w:rsidR="00000000" w:rsidDel="00000000" w:rsidP="00000000" w:rsidRDefault="00000000" w:rsidRPr="00000000" w14:paraId="000000A2">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Franco Núñez</w:t>
            </w:r>
          </w:p>
        </w:tc>
        <w:tc>
          <w:tcPr/>
          <w:p w:rsidR="00000000" w:rsidDel="00000000" w:rsidP="00000000" w:rsidRDefault="00000000" w:rsidRPr="00000000" w14:paraId="000000A3">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Hecho.</w:t>
            </w:r>
          </w:p>
        </w:tc>
      </w:tr>
      <w:tr>
        <w:trPr>
          <w:cantSplit w:val="1"/>
        </w:trPr>
        <w:tc>
          <w:tcPr/>
          <w:p w:rsidR="00000000" w:rsidDel="00000000" w:rsidP="00000000" w:rsidRDefault="00000000" w:rsidRPr="00000000" w14:paraId="0000009D">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Desarrollar una solución de software (4.1) / Gestionar proyectos informáticos (2.1)</w:t>
            </w:r>
          </w:p>
        </w:tc>
        <w:tc>
          <w:tcPr/>
          <w:p w:rsidR="00000000" w:rsidDel="00000000" w:rsidP="00000000" w:rsidRDefault="00000000" w:rsidRPr="00000000" w14:paraId="0000009E">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1"/>
                <w:bCs w:val="1"/>
                <w:i w:val="0"/>
                <w:iCs w:val="0"/>
                <w:color w:val="000000"/>
                <w:sz w:val="16"/>
                <w:szCs w:val="16"/>
              </w:rPr>
              <w:t xml:space="preserve">Panel de administración y onboarding</w:t>
            </w:r>
          </w:p>
        </w:tc>
        <w:tc>
          <w:tcPr/>
          <w:p w:rsidR="00000000" w:rsidDel="00000000" w:rsidP="00000000" w:rsidRDefault="00000000" w:rsidRPr="00000000" w14:paraId="0000009F">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Bandeja de solicitudes (leads), máquina de estados de onboarding, provisión de tenants, flota de cajas y KPIs.</w:t>
            </w:r>
          </w:p>
        </w:tc>
        <w:tc>
          <w:tcPr/>
          <w:p w:rsidR="00000000" w:rsidDel="00000000" w:rsidP="00000000" w:rsidRDefault="00000000" w:rsidRPr="00000000" w14:paraId="000000A0">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NestJS, EJS, HTML/CSS.</w:t>
            </w:r>
          </w:p>
        </w:tc>
        <w:tc>
          <w:tcPr>
            <w:tcBorders>
              <w:right w:color="ffffff" w:space="0" w:sz="4" w:val="single"/>
            </w:tcBorders>
          </w:tcPr>
          <w:p w:rsidR="00000000" w:rsidDel="00000000" w:rsidP="00000000" w:rsidRDefault="00000000" w:rsidRPr="00000000" w14:paraId="000000A1">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1 semana (S4)</w:t>
            </w:r>
          </w:p>
        </w:tc>
        <w:tc>
          <w:tcPr>
            <w:tcBorders>
              <w:left w:color="ffffff" w:space="0" w:sz="4" w:val="single"/>
            </w:tcBorders>
            <w:shd w:fill="d9d9d9" w:val="clear"/>
          </w:tcPr>
          <w:p w:rsidR="00000000" w:rsidDel="00000000" w:rsidP="00000000" w:rsidRDefault="00000000" w:rsidRPr="00000000" w14:paraId="000000A2">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Álvaro Barrera</w:t>
            </w:r>
          </w:p>
        </w:tc>
        <w:tc>
          <w:tcPr/>
          <w:p w:rsidR="00000000" w:rsidDel="00000000" w:rsidP="00000000" w:rsidRDefault="00000000" w:rsidRPr="00000000" w14:paraId="000000A3">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Hecho (prototipo de los 4 apartados).</w:t>
            </w:r>
          </w:p>
        </w:tc>
      </w:tr>
      <w:tr>
        <w:trPr>
          <w:cantSplit w:val="1"/>
        </w:trPr>
        <w:tc>
          <w:tcPr/>
          <w:p w:rsidR="00000000" w:rsidDel="00000000" w:rsidP="00000000" w:rsidRDefault="00000000" w:rsidRPr="00000000" w14:paraId="0000009D">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Gestionar proyectos informáticos (2.1 Planifica / 2.2 Controla)</w:t>
            </w:r>
          </w:p>
        </w:tc>
        <w:tc>
          <w:tcPr/>
          <w:p w:rsidR="00000000" w:rsidDel="00000000" w:rsidP="00000000" w:rsidRDefault="00000000" w:rsidRPr="00000000" w14:paraId="0000009E">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1"/>
                <w:bCs w:val="1"/>
                <w:i w:val="0"/>
                <w:iCs w:val="0"/>
                <w:color w:val="000000"/>
                <w:sz w:val="16"/>
                <w:szCs w:val="16"/>
              </w:rPr>
              <w:t xml:space="preserve">Escalabilidad económica y documentación</w:t>
            </w:r>
          </w:p>
        </w:tc>
        <w:tc>
          <w:tcPr/>
          <w:p w:rsidR="00000000" w:rsidDel="00000000" w:rsidP="00000000" w:rsidRDefault="00000000" w:rsidRPr="00000000" w14:paraId="0000009F">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Modelo de recuperación de la inversión (payback) e informe y planificación del proyecto alineados.</w:t>
            </w:r>
          </w:p>
        </w:tc>
        <w:tc>
          <w:tcPr/>
          <w:p w:rsidR="00000000" w:rsidDel="00000000" w:rsidP="00000000" w:rsidRDefault="00000000" w:rsidRPr="00000000" w14:paraId="000000A0">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Excel, Word.</w:t>
            </w:r>
          </w:p>
        </w:tc>
        <w:tc>
          <w:tcPr>
            <w:tcBorders>
              <w:right w:color="ffffff" w:space="0" w:sz="4" w:val="single"/>
            </w:tcBorders>
          </w:tcPr>
          <w:p w:rsidR="00000000" w:rsidDel="00000000" w:rsidP="00000000" w:rsidRDefault="00000000" w:rsidRPr="00000000" w14:paraId="000000A1">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2 semanas (S3–S4)</w:t>
            </w:r>
          </w:p>
        </w:tc>
        <w:tc>
          <w:tcPr>
            <w:tcBorders>
              <w:left w:color="ffffff" w:space="0" w:sz="4" w:val="single"/>
            </w:tcBorders>
            <w:shd w:fill="d9d9d9" w:val="clear"/>
          </w:tcPr>
          <w:p w:rsidR="00000000" w:rsidDel="00000000" w:rsidP="00000000" w:rsidRDefault="00000000" w:rsidRPr="00000000" w14:paraId="000000A2">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Franco Núñez y Álvaro Barrera</w:t>
            </w:r>
          </w:p>
        </w:tc>
        <w:tc>
          <w:tcPr/>
          <w:p w:rsidR="00000000" w:rsidDel="00000000" w:rsidP="00000000" w:rsidRDefault="00000000" w:rsidRPr="00000000" w14:paraId="000000A3">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Hecho.</w:t>
            </w:r>
          </w:p>
        </w:tc>
      </w:tr>
      <w:tr>
        <w:trPr>
          <w:cantSplit w:val="1"/>
        </w:trPr>
        <w:tc>
          <w:tcPr/>
          <w:p w:rsidR="00000000" w:rsidDel="00000000" w:rsidP="00000000" w:rsidRDefault="00000000" w:rsidRPr="00000000" w14:paraId="0000009D">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Gestionar proyectos informáticos (2.2 Controla)</w:t>
            </w:r>
          </w:p>
        </w:tc>
        <w:tc>
          <w:tcPr/>
          <w:p w:rsidR="00000000" w:rsidDel="00000000" w:rsidP="00000000" w:rsidRDefault="00000000" w:rsidRPr="00000000" w14:paraId="0000009E">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1"/>
                <w:bCs w:val="1"/>
                <w:i w:val="0"/>
                <w:iCs w:val="0"/>
                <w:color w:val="000000"/>
                <w:sz w:val="16"/>
                <w:szCs w:val="16"/>
              </w:rPr>
              <w:t xml:space="preserve">Control de versiones en GitLab</w:t>
            </w:r>
          </w:p>
        </w:tc>
        <w:tc>
          <w:tcPr/>
          <w:p w:rsidR="00000000" w:rsidDel="00000000" w:rsidP="00000000" w:rsidRDefault="00000000" w:rsidRPr="00000000" w14:paraId="0000009F">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Commit y push del código de la caja, la web y los documentos.</w:t>
            </w:r>
          </w:p>
        </w:tc>
        <w:tc>
          <w:tcPr/>
          <w:p w:rsidR="00000000" w:rsidDel="00000000" w:rsidP="00000000" w:rsidRDefault="00000000" w:rsidRPr="00000000" w14:paraId="000000A0">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Git, GitLab.</w:t>
            </w:r>
          </w:p>
        </w:tc>
        <w:tc>
          <w:tcPr>
            <w:tcBorders>
              <w:right w:color="ffffff" w:space="0" w:sz="4" w:val="single"/>
            </w:tcBorders>
          </w:tcPr>
          <w:p w:rsidR="00000000" w:rsidDel="00000000" w:rsidP="00000000" w:rsidRDefault="00000000" w:rsidRPr="00000000" w14:paraId="000000A1">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2 semanas (S4–S5)</w:t>
            </w:r>
          </w:p>
        </w:tc>
        <w:tc>
          <w:tcPr>
            <w:tcBorders>
              <w:left w:color="ffffff" w:space="0" w:sz="4" w:val="single"/>
            </w:tcBorders>
            <w:shd w:fill="d9d9d9" w:val="clear"/>
          </w:tcPr>
          <w:p w:rsidR="00000000" w:rsidDel="00000000" w:rsidP="00000000" w:rsidRDefault="00000000" w:rsidRPr="00000000" w14:paraId="000000A2">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Franco Núñez y Álvaro Barrera</w:t>
            </w:r>
          </w:p>
        </w:tc>
        <w:tc>
          <w:tcPr/>
          <w:p w:rsidR="00000000" w:rsidDel="00000000" w:rsidP="00000000" w:rsidRDefault="00000000" w:rsidRPr="00000000" w14:paraId="000000A3">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En curso.</w:t>
            </w:r>
          </w:p>
        </w:tc>
      </w:tr>
      <w:tr>
        <w:trPr>
          <w:cantSplit w:val="1"/>
        </w:trPr>
        <w:tc>
          <w:tcPr/>
          <w:p w:rsidR="00000000" w:rsidDel="00000000" w:rsidP="00000000" w:rsidRDefault="00000000" w:rsidRPr="00000000" w14:paraId="0000009D">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Desarrollar una solución de software (4.2 Integra)</w:t>
            </w:r>
          </w:p>
        </w:tc>
        <w:tc>
          <w:tcPr/>
          <w:p w:rsidR="00000000" w:rsidDel="00000000" w:rsidP="00000000" w:rsidRDefault="00000000" w:rsidRPr="00000000" w14:paraId="0000009E">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1"/>
                <w:bCs w:val="1"/>
                <w:i w:val="0"/>
                <w:iCs w:val="0"/>
                <w:color w:val="000000"/>
                <w:sz w:val="16"/>
                <w:szCs w:val="16"/>
              </w:rPr>
              <w:t xml:space="preserve">Integración de pago con Flow</w:t>
            </w:r>
          </w:p>
        </w:tc>
        <w:tc>
          <w:tcPr/>
          <w:p w:rsidR="00000000" w:rsidDel="00000000" w:rsidP="00000000" w:rsidRDefault="00000000" w:rsidRPr="00000000" w14:paraId="0000009F">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Webhook con URL pública y suscripción recurrente (el pago puntual ya se verificó en sandbox).</w:t>
            </w:r>
          </w:p>
        </w:tc>
        <w:tc>
          <w:tcPr/>
          <w:p w:rsidR="00000000" w:rsidDel="00000000" w:rsidP="00000000" w:rsidRDefault="00000000" w:rsidRPr="00000000" w14:paraId="000000A0">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Flow (sandbox), VPS con URL pública.</w:t>
            </w:r>
          </w:p>
        </w:tc>
        <w:tc>
          <w:tcPr>
            <w:tcBorders>
              <w:right w:color="ffffff" w:space="0" w:sz="4" w:val="single"/>
            </w:tcBorders>
          </w:tcPr>
          <w:p w:rsidR="00000000" w:rsidDel="00000000" w:rsidP="00000000" w:rsidRDefault="00000000" w:rsidRPr="00000000" w14:paraId="000000A1">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3 semanas (S4–S6)</w:t>
            </w:r>
          </w:p>
        </w:tc>
        <w:tc>
          <w:tcPr>
            <w:tcBorders>
              <w:left w:color="ffffff" w:space="0" w:sz="4" w:val="single"/>
            </w:tcBorders>
            <w:shd w:fill="d9d9d9" w:val="clear"/>
          </w:tcPr>
          <w:p w:rsidR="00000000" w:rsidDel="00000000" w:rsidP="00000000" w:rsidRDefault="00000000" w:rsidRPr="00000000" w14:paraId="000000A2">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Franco Núñez y Álvaro Barrera</w:t>
            </w:r>
          </w:p>
        </w:tc>
        <w:tc>
          <w:tcPr/>
          <w:p w:rsidR="00000000" w:rsidDel="00000000" w:rsidP="00000000" w:rsidRDefault="00000000" w:rsidRPr="00000000" w14:paraId="000000A3">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En curso. Dificultad: requiere URL pública; se mitiga con interfaz de pasarela intercambiable (Transbank como alternativa).</w:t>
            </w:r>
          </w:p>
        </w:tc>
      </w:tr>
      <w:tr>
        <w:trPr>
          <w:cantSplit w:val="1"/>
        </w:trPr>
        <w:tc>
          <w:tcPr/>
          <w:p w:rsidR="00000000" w:rsidDel="00000000" w:rsidP="00000000" w:rsidRDefault="00000000" w:rsidRPr="00000000" w14:paraId="0000009D">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Construir modelos de datos (3.2) / Desarrollar una solución de software (4.2)</w:t>
            </w:r>
          </w:p>
        </w:tc>
        <w:tc>
          <w:tcPr/>
          <w:p w:rsidR="00000000" w:rsidDel="00000000" w:rsidP="00000000" w:rsidRDefault="00000000" w:rsidRPr="00000000" w14:paraId="0000009E">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1"/>
                <w:bCs w:val="1"/>
                <w:i w:val="0"/>
                <w:iCs w:val="0"/>
                <w:color w:val="000000"/>
                <w:sz w:val="16"/>
                <w:szCs w:val="16"/>
              </w:rPr>
              <w:t xml:space="preserve">Alinear SKU catálogo caja ↔ panel</w:t>
            </w:r>
          </w:p>
        </w:tc>
        <w:tc>
          <w:tcPr/>
          <w:p w:rsidR="00000000" w:rsidDel="00000000" w:rsidP="00000000" w:rsidRDefault="00000000" w:rsidRPr="00000000" w14:paraId="0000009F">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Unificar la identificación de productos entre caja y web para que el descuento de stock sea correcto.</w:t>
            </w:r>
          </w:p>
        </w:tc>
        <w:tc>
          <w:tcPr/>
          <w:p w:rsidR="00000000" w:rsidDel="00000000" w:rsidP="00000000" w:rsidRDefault="00000000" w:rsidRPr="00000000" w14:paraId="000000A0">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NestJS, SQLite, base de datos de la nube.</w:t>
            </w:r>
          </w:p>
        </w:tc>
        <w:tc>
          <w:tcPr>
            <w:tcBorders>
              <w:right w:color="ffffff" w:space="0" w:sz="4" w:val="single"/>
            </w:tcBorders>
          </w:tcPr>
          <w:p w:rsidR="00000000" w:rsidDel="00000000" w:rsidP="00000000" w:rsidRDefault="00000000" w:rsidRPr="00000000" w14:paraId="000000A1">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2 semanas (S5–S6)</w:t>
            </w:r>
          </w:p>
        </w:tc>
        <w:tc>
          <w:tcPr>
            <w:tcBorders>
              <w:left w:color="ffffff" w:space="0" w:sz="4" w:val="single"/>
            </w:tcBorders>
            <w:shd w:fill="d9d9d9" w:val="clear"/>
          </w:tcPr>
          <w:p w:rsidR="00000000" w:rsidDel="00000000" w:rsidP="00000000" w:rsidRDefault="00000000" w:rsidRPr="00000000" w14:paraId="000000A2">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Franco Núñez</w:t>
            </w:r>
          </w:p>
        </w:tc>
        <w:tc>
          <w:tcPr/>
          <w:p w:rsidR="00000000" w:rsidDel="00000000" w:rsidP="00000000" w:rsidRDefault="00000000" w:rsidRPr="00000000" w14:paraId="000000A3">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Pendiente.</w:t>
            </w:r>
          </w:p>
        </w:tc>
      </w:tr>
      <w:tr>
        <w:trPr>
          <w:cantSplit w:val="1"/>
        </w:trPr>
        <w:tc>
          <w:tcPr/>
          <w:p w:rsidR="00000000" w:rsidDel="00000000" w:rsidP="00000000" w:rsidRDefault="00000000" w:rsidRPr="00000000" w14:paraId="0000009D">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Desarrollar una solución de software (4.3 Implanta)</w:t>
            </w:r>
          </w:p>
        </w:tc>
        <w:tc>
          <w:tcPr/>
          <w:p w:rsidR="00000000" w:rsidDel="00000000" w:rsidP="00000000" w:rsidRDefault="00000000" w:rsidRPr="00000000" w14:paraId="0000009E">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1"/>
                <w:bCs w:val="1"/>
                <w:i w:val="0"/>
                <w:iCs w:val="0"/>
                <w:color w:val="000000"/>
                <w:sz w:val="16"/>
                <w:szCs w:val="16"/>
              </w:rPr>
              <w:t xml:space="preserve">Despliegue web en VPS</w:t>
            </w:r>
          </w:p>
        </w:tc>
        <w:tc>
          <w:tcPr/>
          <w:p w:rsidR="00000000" w:rsidDel="00000000" w:rsidP="00000000" w:rsidRDefault="00000000" w:rsidRPr="00000000" w14:paraId="0000009F">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Desplegar walkan-web en un VPS y probar sincronización y enrolamiento reales entre local y nube.</w:t>
            </w:r>
          </w:p>
        </w:tc>
        <w:tc>
          <w:tcPr/>
          <w:p w:rsidR="00000000" w:rsidDel="00000000" w:rsidP="00000000" w:rsidRDefault="00000000" w:rsidRPr="00000000" w14:paraId="000000A0">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VPS, dominio, HTTPS.</w:t>
            </w:r>
          </w:p>
        </w:tc>
        <w:tc>
          <w:tcPr>
            <w:tcBorders>
              <w:right w:color="ffffff" w:space="0" w:sz="4" w:val="single"/>
            </w:tcBorders>
          </w:tcPr>
          <w:p w:rsidR="00000000" w:rsidDel="00000000" w:rsidP="00000000" w:rsidRDefault="00000000" w:rsidRPr="00000000" w14:paraId="000000A1">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3 semanas (S6–S8)</w:t>
            </w:r>
          </w:p>
        </w:tc>
        <w:tc>
          <w:tcPr>
            <w:tcBorders>
              <w:left w:color="ffffff" w:space="0" w:sz="4" w:val="single"/>
            </w:tcBorders>
            <w:shd w:fill="d9d9d9" w:val="clear"/>
          </w:tcPr>
          <w:p w:rsidR="00000000" w:rsidDel="00000000" w:rsidP="00000000" w:rsidRDefault="00000000" w:rsidRPr="00000000" w14:paraId="000000A2">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Franco Núñez y Álvaro Barrera</w:t>
            </w:r>
          </w:p>
        </w:tc>
        <w:tc>
          <w:tcPr/>
          <w:p w:rsidR="00000000" w:rsidDel="00000000" w:rsidP="00000000" w:rsidRDefault="00000000" w:rsidRPr="00000000" w14:paraId="000000A3">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Pendiente. Costo de operación estimado en $51.000/mes.</w:t>
            </w:r>
          </w:p>
        </w:tc>
      </w:tr>
      <w:tr>
        <w:trPr>
          <w:cantSplit w:val="1"/>
        </w:trPr>
        <w:tc>
          <w:tcPr/>
          <w:p w:rsidR="00000000" w:rsidDel="00000000" w:rsidP="00000000" w:rsidRDefault="00000000" w:rsidRPr="00000000" w14:paraId="0000009D">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Desarrollar una solución de software (4.3 Implanta)</w:t>
            </w:r>
          </w:p>
        </w:tc>
        <w:tc>
          <w:tcPr/>
          <w:p w:rsidR="00000000" w:rsidDel="00000000" w:rsidP="00000000" w:rsidRDefault="00000000" w:rsidRPr="00000000" w14:paraId="0000009E">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1"/>
                <w:bCs w:val="1"/>
                <w:i w:val="0"/>
                <w:iCs w:val="0"/>
                <w:color w:val="000000"/>
                <w:sz w:val="16"/>
                <w:szCs w:val="16"/>
              </w:rPr>
              <w:t xml:space="preserve">Endurecimiento de seguridad</w:t>
            </w:r>
          </w:p>
        </w:tc>
        <w:tc>
          <w:tcPr/>
          <w:p w:rsidR="00000000" w:rsidDel="00000000" w:rsidP="00000000" w:rsidRDefault="00000000" w:rsidRPr="00000000" w14:paraId="0000009F">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SESSION_SECRET, claves seed, HTTPS y clave del TV Box.</w:t>
            </w:r>
          </w:p>
        </w:tc>
        <w:tc>
          <w:tcPr/>
          <w:p w:rsidR="00000000" w:rsidDel="00000000" w:rsidP="00000000" w:rsidRDefault="00000000" w:rsidRPr="00000000" w14:paraId="000000A0">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VPS, certificados TLS.</w:t>
            </w:r>
          </w:p>
        </w:tc>
        <w:tc>
          <w:tcPr>
            <w:tcBorders>
              <w:right w:color="ffffff" w:space="0" w:sz="4" w:val="single"/>
            </w:tcBorders>
          </w:tcPr>
          <w:p w:rsidR="00000000" w:rsidDel="00000000" w:rsidP="00000000" w:rsidRDefault="00000000" w:rsidRPr="00000000" w14:paraId="000000A1">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2 semanas (S7–S8)</w:t>
            </w:r>
          </w:p>
        </w:tc>
        <w:tc>
          <w:tcPr>
            <w:tcBorders>
              <w:left w:color="ffffff" w:space="0" w:sz="4" w:val="single"/>
            </w:tcBorders>
            <w:shd w:fill="d9d9d9" w:val="clear"/>
          </w:tcPr>
          <w:p w:rsidR="00000000" w:rsidDel="00000000" w:rsidP="00000000" w:rsidRDefault="00000000" w:rsidRPr="00000000" w14:paraId="000000A2">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Álvaro Barrera</w:t>
            </w:r>
          </w:p>
        </w:tc>
        <w:tc>
          <w:tcPr/>
          <w:p w:rsidR="00000000" w:rsidDel="00000000" w:rsidP="00000000" w:rsidRDefault="00000000" w:rsidRPr="00000000" w14:paraId="000000A3">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Pendiente.</w:t>
            </w:r>
          </w:p>
        </w:tc>
      </w:tr>
      <w:tr>
        <w:trPr>
          <w:cantSplit w:val="1"/>
        </w:trPr>
        <w:tc>
          <w:tcPr/>
          <w:p w:rsidR="00000000" w:rsidDel="00000000" w:rsidP="00000000" w:rsidRDefault="00000000" w:rsidRPr="00000000" w14:paraId="0000009D">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Construir modelos de datos (3.2 Implementa)</w:t>
            </w:r>
          </w:p>
        </w:tc>
        <w:tc>
          <w:tcPr/>
          <w:p w:rsidR="00000000" w:rsidDel="00000000" w:rsidP="00000000" w:rsidRDefault="00000000" w:rsidRPr="00000000" w14:paraId="0000009E">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1"/>
                <w:bCs w:val="1"/>
                <w:i w:val="0"/>
                <w:iCs w:val="0"/>
                <w:color w:val="000000"/>
                <w:sz w:val="16"/>
                <w:szCs w:val="16"/>
              </w:rPr>
              <w:t xml:space="preserve">Cifrado en reposo de la caja</w:t>
            </w:r>
          </w:p>
        </w:tc>
        <w:tc>
          <w:tcPr/>
          <w:p w:rsidR="00000000" w:rsidDel="00000000" w:rsidP="00000000" w:rsidRDefault="00000000" w:rsidRPr="00000000" w14:paraId="0000009F">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Cifrar la base de datos local (SQLCipher) para proteger los datos si se extrae la microSD.</w:t>
            </w:r>
          </w:p>
        </w:tc>
        <w:tc>
          <w:tcPr/>
          <w:p w:rsidR="00000000" w:rsidDel="00000000" w:rsidP="00000000" w:rsidRDefault="00000000" w:rsidRPr="00000000" w14:paraId="000000A0">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SQLCipher, TV Box.</w:t>
            </w:r>
          </w:p>
        </w:tc>
        <w:tc>
          <w:tcPr>
            <w:tcBorders>
              <w:right w:color="ffffff" w:space="0" w:sz="4" w:val="single"/>
            </w:tcBorders>
          </w:tcPr>
          <w:p w:rsidR="00000000" w:rsidDel="00000000" w:rsidP="00000000" w:rsidRDefault="00000000" w:rsidRPr="00000000" w14:paraId="000000A1">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3 semanas (S8–S10)</w:t>
            </w:r>
          </w:p>
        </w:tc>
        <w:tc>
          <w:tcPr>
            <w:tcBorders>
              <w:left w:color="ffffff" w:space="0" w:sz="4" w:val="single"/>
            </w:tcBorders>
            <w:shd w:fill="d9d9d9" w:val="clear"/>
          </w:tcPr>
          <w:p w:rsidR="00000000" w:rsidDel="00000000" w:rsidP="00000000" w:rsidRDefault="00000000" w:rsidRPr="00000000" w14:paraId="000000A2">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Franco Núñez y Álvaro Barrera</w:t>
            </w:r>
          </w:p>
        </w:tc>
        <w:tc>
          <w:tcPr/>
          <w:p w:rsidR="00000000" w:rsidDel="00000000" w:rsidP="00000000" w:rsidRDefault="00000000" w:rsidRPr="00000000" w14:paraId="000000A3">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Pendiente. Dificultad: compilar el módulo nativo en aarch64.</w:t>
            </w:r>
          </w:p>
        </w:tc>
      </w:tr>
      <w:tr>
        <w:trPr>
          <w:cantSplit w:val="1"/>
        </w:trPr>
        <w:tc>
          <w:tcPr/>
          <w:p w:rsidR="00000000" w:rsidDel="00000000" w:rsidP="00000000" w:rsidRDefault="00000000" w:rsidRPr="00000000" w14:paraId="0000009D">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Realizar pruebas de certificación (1.1 Diseña / 1.2 Aplica)</w:t>
            </w:r>
          </w:p>
        </w:tc>
        <w:tc>
          <w:tcPr/>
          <w:p w:rsidR="00000000" w:rsidDel="00000000" w:rsidP="00000000" w:rsidRDefault="00000000" w:rsidRPr="00000000" w14:paraId="0000009E">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1"/>
                <w:bCs w:val="1"/>
                <w:i w:val="0"/>
                <w:iCs w:val="0"/>
                <w:color w:val="000000"/>
                <w:sz w:val="16"/>
                <w:szCs w:val="16"/>
              </w:rPr>
              <w:t xml:space="preserve">Pruebas integrales / QA end-to-end</w:t>
            </w:r>
          </w:p>
        </w:tc>
        <w:tc>
          <w:tcPr/>
          <w:p w:rsidR="00000000" w:rsidDel="00000000" w:rsidP="00000000" w:rsidRDefault="00000000" w:rsidRPr="00000000" w14:paraId="0000009F">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Diseñar y ejecutar pruebas de la regla de oro, aislamiento multi-tenant y casos borde.</w:t>
            </w:r>
          </w:p>
        </w:tc>
        <w:tc>
          <w:tcPr/>
          <w:p w:rsidR="00000000" w:rsidDel="00000000" w:rsidP="00000000" w:rsidRDefault="00000000" w:rsidRPr="00000000" w14:paraId="000000A0">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Entorno de pruebas, TV Box, VPS.</w:t>
            </w:r>
          </w:p>
        </w:tc>
        <w:tc>
          <w:tcPr>
            <w:tcBorders>
              <w:right w:color="ffffff" w:space="0" w:sz="4" w:val="single"/>
            </w:tcBorders>
          </w:tcPr>
          <w:p w:rsidR="00000000" w:rsidDel="00000000" w:rsidP="00000000" w:rsidRDefault="00000000" w:rsidRPr="00000000" w14:paraId="000000A1">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4 semanas (S9–S12)</w:t>
            </w:r>
          </w:p>
        </w:tc>
        <w:tc>
          <w:tcPr>
            <w:tcBorders>
              <w:left w:color="ffffff" w:space="0" w:sz="4" w:val="single"/>
            </w:tcBorders>
            <w:shd w:fill="d9d9d9" w:val="clear"/>
          </w:tcPr>
          <w:p w:rsidR="00000000" w:rsidDel="00000000" w:rsidP="00000000" w:rsidRDefault="00000000" w:rsidRPr="00000000" w14:paraId="000000A2">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Franco Núñez y Álvaro Barrera</w:t>
            </w:r>
          </w:p>
        </w:tc>
        <w:tc>
          <w:tcPr/>
          <w:p w:rsidR="00000000" w:rsidDel="00000000" w:rsidP="00000000" w:rsidRDefault="00000000" w:rsidRPr="00000000" w14:paraId="000000A3">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Pendiente.</w:t>
            </w:r>
          </w:p>
        </w:tc>
      </w:tr>
      <w:tr>
        <w:trPr>
          <w:cantSplit w:val="1"/>
        </w:trPr>
        <w:tc>
          <w:tcPr/>
          <w:p w:rsidR="00000000" w:rsidDel="00000000" w:rsidP="00000000" w:rsidRDefault="00000000" w:rsidRPr="00000000" w14:paraId="0000009D">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Realizar pruebas de certificación (1.2 Aplica / 1.3 Mejora)</w:t>
            </w:r>
          </w:p>
        </w:tc>
        <w:tc>
          <w:tcPr/>
          <w:p w:rsidR="00000000" w:rsidDel="00000000" w:rsidP="00000000" w:rsidRDefault="00000000" w:rsidRPr="00000000" w14:paraId="0000009E">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1"/>
                <w:bCs w:val="1"/>
                <w:i w:val="0"/>
                <w:iCs w:val="0"/>
                <w:color w:val="000000"/>
                <w:sz w:val="16"/>
                <w:szCs w:val="16"/>
              </w:rPr>
              <w:t xml:space="preserve">Piloto en almacén real</w:t>
            </w:r>
          </w:p>
        </w:tc>
        <w:tc>
          <w:tcPr/>
          <w:p w:rsidR="00000000" w:rsidDel="00000000" w:rsidP="00000000" w:rsidRDefault="00000000" w:rsidRPr="00000000" w14:paraId="0000009F">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Validar la caja en un almacén real y aplicar mejoras según los resultados.</w:t>
            </w:r>
          </w:p>
        </w:tc>
        <w:tc>
          <w:tcPr/>
          <w:p w:rsidR="00000000" w:rsidDel="00000000" w:rsidP="00000000" w:rsidRDefault="00000000" w:rsidRPr="00000000" w14:paraId="000000A0">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TV Box, impresora térmica 58 mm, lector de código de barras.</w:t>
            </w:r>
          </w:p>
        </w:tc>
        <w:tc>
          <w:tcPr>
            <w:tcBorders>
              <w:right w:color="ffffff" w:space="0" w:sz="4" w:val="single"/>
            </w:tcBorders>
          </w:tcPr>
          <w:p w:rsidR="00000000" w:rsidDel="00000000" w:rsidP="00000000" w:rsidRDefault="00000000" w:rsidRPr="00000000" w14:paraId="000000A1">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3 semanas (S12–S14)</w:t>
            </w:r>
          </w:p>
        </w:tc>
        <w:tc>
          <w:tcPr>
            <w:tcBorders>
              <w:left w:color="ffffff" w:space="0" w:sz="4" w:val="single"/>
            </w:tcBorders>
            <w:shd w:fill="d9d9d9" w:val="clear"/>
          </w:tcPr>
          <w:p w:rsidR="00000000" w:rsidDel="00000000" w:rsidP="00000000" w:rsidRDefault="00000000" w:rsidRPr="00000000" w14:paraId="000000A2">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Franco Núñez y Álvaro Barrera</w:t>
            </w:r>
          </w:p>
        </w:tc>
        <w:tc>
          <w:tcPr/>
          <w:p w:rsidR="00000000" w:rsidDel="00000000" w:rsidP="00000000" w:rsidRDefault="00000000" w:rsidRPr="00000000" w14:paraId="000000A3">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Pendiente. Dificultad: conseguir un almacén dispuesto; facilitador: hardware de bajo costo.</w:t>
            </w:r>
          </w:p>
        </w:tc>
      </w:tr>
      <w:tr>
        <w:trPr>
          <w:cantSplit w:val="1"/>
        </w:trPr>
        <w:tc>
          <w:tcPr/>
          <w:p w:rsidR="00000000" w:rsidDel="00000000" w:rsidP="00000000" w:rsidRDefault="00000000" w:rsidRPr="00000000" w14:paraId="0000009D">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Desarrollar una solución de software (4.2 Integra)</w:t>
            </w:r>
          </w:p>
        </w:tc>
        <w:tc>
          <w:tcPr/>
          <w:p w:rsidR="00000000" w:rsidDel="00000000" w:rsidP="00000000" w:rsidRDefault="00000000" w:rsidRPr="00000000" w14:paraId="0000009E">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1"/>
                <w:bCs w:val="1"/>
                <w:i w:val="0"/>
                <w:iCs w:val="0"/>
                <w:color w:val="000000"/>
                <w:sz w:val="16"/>
                <w:szCs w:val="16"/>
              </w:rPr>
              <w:t xml:space="preserve">Investigación integración SII (opcional)</w:t>
            </w:r>
          </w:p>
        </w:tc>
        <w:tc>
          <w:tcPr/>
          <w:p w:rsidR="00000000" w:rsidDel="00000000" w:rsidP="00000000" w:rsidRDefault="00000000" w:rsidRPr="00000000" w14:paraId="0000009F">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Investigar folios/CAF, firma y envío de documentos tributarios.</w:t>
            </w:r>
          </w:p>
        </w:tc>
        <w:tc>
          <w:tcPr/>
          <w:p w:rsidR="00000000" w:rsidDel="00000000" w:rsidP="00000000" w:rsidRDefault="00000000" w:rsidRPr="00000000" w14:paraId="000000A0">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Documentación del SII.</w:t>
            </w:r>
          </w:p>
        </w:tc>
        <w:tc>
          <w:tcPr>
            <w:tcBorders>
              <w:right w:color="ffffff" w:space="0" w:sz="4" w:val="single"/>
            </w:tcBorders>
          </w:tcPr>
          <w:p w:rsidR="00000000" w:rsidDel="00000000" w:rsidP="00000000" w:rsidRDefault="00000000" w:rsidRPr="00000000" w14:paraId="000000A1">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4 semanas (S10–S13)</w:t>
            </w:r>
          </w:p>
        </w:tc>
        <w:tc>
          <w:tcPr>
            <w:tcBorders>
              <w:left w:color="ffffff" w:space="0" w:sz="4" w:val="single"/>
            </w:tcBorders>
            <w:shd w:fill="d9d9d9" w:val="clear"/>
          </w:tcPr>
          <w:p w:rsidR="00000000" w:rsidDel="00000000" w:rsidP="00000000" w:rsidRDefault="00000000" w:rsidRPr="00000000" w14:paraId="000000A2">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Franco Núñez y Álvaro Barrera</w:t>
            </w:r>
          </w:p>
        </w:tc>
        <w:tc>
          <w:tcPr/>
          <w:p w:rsidR="00000000" w:rsidDel="00000000" w:rsidP="00000000" w:rsidRDefault="00000000" w:rsidRPr="00000000" w14:paraId="000000A3">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Pendiente. Trabajo futuro, fuera del alcance base.</w:t>
            </w:r>
          </w:p>
        </w:tc>
      </w:tr>
      <w:tr>
        <w:trPr>
          <w:cantSplit w:val="1"/>
        </w:trPr>
        <w:tc>
          <w:tcPr/>
          <w:p w:rsidR="00000000" w:rsidDel="00000000" w:rsidP="00000000" w:rsidRDefault="00000000" w:rsidRPr="00000000" w14:paraId="0000009D">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Gestionar proyectos informáticos (2.2 Controla)</w:t>
            </w:r>
          </w:p>
        </w:tc>
        <w:tc>
          <w:tcPr/>
          <w:p w:rsidR="00000000" w:rsidDel="00000000" w:rsidP="00000000" w:rsidRDefault="00000000" w:rsidRPr="00000000" w14:paraId="0000009E">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1"/>
                <w:bCs w:val="1"/>
                <w:i w:val="0"/>
                <w:iCs w:val="0"/>
                <w:color w:val="000000"/>
                <w:sz w:val="16"/>
                <w:szCs w:val="16"/>
              </w:rPr>
              <w:t xml:space="preserve">Documentación final</w:t>
            </w:r>
          </w:p>
        </w:tc>
        <w:tc>
          <w:tcPr/>
          <w:p w:rsidR="00000000" w:rsidDel="00000000" w:rsidP="00000000" w:rsidRDefault="00000000" w:rsidRPr="00000000" w14:paraId="0000009F">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Informe completo, manual de usuario y diagramas.</w:t>
            </w:r>
          </w:p>
        </w:tc>
        <w:tc>
          <w:tcPr/>
          <w:p w:rsidR="00000000" w:rsidDel="00000000" w:rsidP="00000000" w:rsidRDefault="00000000" w:rsidRPr="00000000" w14:paraId="000000A0">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Word, herramientas de diagramado.</w:t>
            </w:r>
          </w:p>
        </w:tc>
        <w:tc>
          <w:tcPr>
            <w:tcBorders>
              <w:right w:color="ffffff" w:space="0" w:sz="4" w:val="single"/>
            </w:tcBorders>
          </w:tcPr>
          <w:p w:rsidR="00000000" w:rsidDel="00000000" w:rsidP="00000000" w:rsidRDefault="00000000" w:rsidRPr="00000000" w14:paraId="000000A1">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4 semanas (S13–S16)</w:t>
            </w:r>
          </w:p>
        </w:tc>
        <w:tc>
          <w:tcPr>
            <w:tcBorders>
              <w:left w:color="ffffff" w:space="0" w:sz="4" w:val="single"/>
            </w:tcBorders>
            <w:shd w:fill="d9d9d9" w:val="clear"/>
          </w:tcPr>
          <w:p w:rsidR="00000000" w:rsidDel="00000000" w:rsidP="00000000" w:rsidRDefault="00000000" w:rsidRPr="00000000" w14:paraId="000000A2">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Franco Núñez y Álvaro Barrera</w:t>
            </w:r>
          </w:p>
        </w:tc>
        <w:tc>
          <w:tcPr/>
          <w:p w:rsidR="00000000" w:rsidDel="00000000" w:rsidP="00000000" w:rsidRDefault="00000000" w:rsidRPr="00000000" w14:paraId="000000A3">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Pendiente.</w:t>
            </w:r>
          </w:p>
        </w:tc>
      </w:tr>
      <w:tr>
        <w:trPr>
          <w:cantSplit w:val="1"/>
        </w:trPr>
        <w:tc>
          <w:tcPr/>
          <w:p w:rsidR="00000000" w:rsidDel="00000000" w:rsidP="00000000" w:rsidRDefault="00000000" w:rsidRPr="00000000" w14:paraId="0000009D">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Realizar pruebas de certificación (1.3) / Gestionar proyectos informáticos (2.2)</w:t>
            </w:r>
          </w:p>
        </w:tc>
        <w:tc>
          <w:tcPr/>
          <w:p w:rsidR="00000000" w:rsidDel="00000000" w:rsidP="00000000" w:rsidRDefault="00000000" w:rsidRPr="00000000" w14:paraId="0000009E">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1"/>
                <w:bCs w:val="1"/>
                <w:i w:val="0"/>
                <w:iCs w:val="0"/>
                <w:color w:val="000000"/>
                <w:sz w:val="16"/>
                <w:szCs w:val="16"/>
              </w:rPr>
              <w:t xml:space="preserve">Correcciones por retroalimentación docente</w:t>
            </w:r>
          </w:p>
        </w:tc>
        <w:tc>
          <w:tcPr/>
          <w:p w:rsidR="00000000" w:rsidDel="00000000" w:rsidP="00000000" w:rsidRDefault="00000000" w:rsidRPr="00000000" w14:paraId="0000009F">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Aplicar las observaciones del docente al producto y a la documentación.</w:t>
            </w:r>
          </w:p>
        </w:tc>
        <w:tc>
          <w:tcPr/>
          <w:p w:rsidR="00000000" w:rsidDel="00000000" w:rsidP="00000000" w:rsidRDefault="00000000" w:rsidRPr="00000000" w14:paraId="000000A0">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Retroalimentación docente.</w:t>
            </w:r>
          </w:p>
        </w:tc>
        <w:tc>
          <w:tcPr>
            <w:tcBorders>
              <w:right w:color="ffffff" w:space="0" w:sz="4" w:val="single"/>
            </w:tcBorders>
          </w:tcPr>
          <w:p w:rsidR="00000000" w:rsidDel="00000000" w:rsidP="00000000" w:rsidRDefault="00000000" w:rsidRPr="00000000" w14:paraId="000000A1">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2 semanas (S15–S16)</w:t>
            </w:r>
          </w:p>
        </w:tc>
        <w:tc>
          <w:tcPr>
            <w:tcBorders>
              <w:left w:color="ffffff" w:space="0" w:sz="4" w:val="single"/>
            </w:tcBorders>
            <w:shd w:fill="d9d9d9" w:val="clear"/>
          </w:tcPr>
          <w:p w:rsidR="00000000" w:rsidDel="00000000" w:rsidP="00000000" w:rsidRDefault="00000000" w:rsidRPr="00000000" w14:paraId="000000A2">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Franco Núñez y Álvaro Barrera</w:t>
            </w:r>
          </w:p>
        </w:tc>
        <w:tc>
          <w:tcPr/>
          <w:p w:rsidR="00000000" w:rsidDel="00000000" w:rsidP="00000000" w:rsidRDefault="00000000" w:rsidRPr="00000000" w14:paraId="000000A3">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Pendiente.</w:t>
            </w:r>
          </w:p>
        </w:tc>
      </w:tr>
      <w:tr>
        <w:trPr>
          <w:cantSplit w:val="1"/>
        </w:trPr>
        <w:tc>
          <w:tcPr/>
          <w:p w:rsidR="00000000" w:rsidDel="00000000" w:rsidP="00000000" w:rsidRDefault="00000000" w:rsidRPr="00000000" w14:paraId="0000009D">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Gestionar proyectos informáticos (2.2 Controla)</w:t>
            </w:r>
          </w:p>
        </w:tc>
        <w:tc>
          <w:tcPr/>
          <w:p w:rsidR="00000000" w:rsidDel="00000000" w:rsidP="00000000" w:rsidRDefault="00000000" w:rsidRPr="00000000" w14:paraId="0000009E">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1"/>
                <w:bCs w:val="1"/>
                <w:i w:val="0"/>
                <w:iCs w:val="0"/>
                <w:color w:val="000000"/>
                <w:sz w:val="16"/>
                <w:szCs w:val="16"/>
              </w:rPr>
              <w:t xml:space="preserve">Preparación de la defensa</w:t>
            </w:r>
          </w:p>
        </w:tc>
        <w:tc>
          <w:tcPr/>
          <w:p w:rsidR="00000000" w:rsidDel="00000000" w:rsidP="00000000" w:rsidRDefault="00000000" w:rsidRPr="00000000" w14:paraId="0000009F">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Presentación y demo en vivo.</w:t>
            </w:r>
          </w:p>
        </w:tc>
        <w:tc>
          <w:tcPr/>
          <w:p w:rsidR="00000000" w:rsidDel="00000000" w:rsidP="00000000" w:rsidRDefault="00000000" w:rsidRPr="00000000" w14:paraId="000000A0">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PowerPoint, TV Box, periféricos.</w:t>
            </w:r>
          </w:p>
        </w:tc>
        <w:tc>
          <w:tcPr>
            <w:tcBorders>
              <w:right w:color="ffffff" w:space="0" w:sz="4" w:val="single"/>
            </w:tcBorders>
          </w:tcPr>
          <w:p w:rsidR="00000000" w:rsidDel="00000000" w:rsidP="00000000" w:rsidRDefault="00000000" w:rsidRPr="00000000" w14:paraId="000000A1">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3 semanas (S16–S18)</w:t>
            </w:r>
          </w:p>
        </w:tc>
        <w:tc>
          <w:tcPr>
            <w:tcBorders>
              <w:left w:color="ffffff" w:space="0" w:sz="4" w:val="single"/>
            </w:tcBorders>
            <w:shd w:fill="d9d9d9" w:val="clear"/>
          </w:tcPr>
          <w:p w:rsidR="00000000" w:rsidDel="00000000" w:rsidP="00000000" w:rsidRDefault="00000000" w:rsidRPr="00000000" w14:paraId="000000A2">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Franco Núñez y Álvaro Barrera</w:t>
            </w:r>
          </w:p>
        </w:tc>
        <w:tc>
          <w:tcPr/>
          <w:p w:rsidR="00000000" w:rsidDel="00000000" w:rsidP="00000000" w:rsidRDefault="00000000" w:rsidRPr="00000000" w14:paraId="000000A3">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Pendiente.</w:t>
            </w:r>
          </w:p>
        </w:tc>
      </w:tr>
      <w:tr>
        <w:trPr>
          <w:cantSplit w:val="1"/>
        </w:trPr>
        <w:tc>
          <w:tcPr/>
          <w:p w:rsidR="00000000" w:rsidDel="00000000" w:rsidP="00000000" w:rsidRDefault="00000000" w:rsidRPr="00000000" w14:paraId="0000009D">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Gestionar proyectos informáticos (2.2 Controla)</w:t>
            </w:r>
          </w:p>
        </w:tc>
        <w:tc>
          <w:tcPr/>
          <w:p w:rsidR="00000000" w:rsidDel="00000000" w:rsidP="00000000" w:rsidRDefault="00000000" w:rsidRPr="00000000" w14:paraId="0000009E">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1"/>
                <w:bCs w:val="1"/>
                <w:i w:val="0"/>
                <w:iCs w:val="0"/>
                <w:color w:val="000000"/>
                <w:sz w:val="16"/>
                <w:szCs w:val="16"/>
              </w:rPr>
              <w:t xml:space="preserve">Defensa y entrega final</w:t>
            </w:r>
          </w:p>
        </w:tc>
        <w:tc>
          <w:tcPr/>
          <w:p w:rsidR="00000000" w:rsidDel="00000000" w:rsidP="00000000" w:rsidRDefault="00000000" w:rsidRPr="00000000" w14:paraId="0000009F">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Presentación final del proyecto ante la comisión.</w:t>
            </w:r>
          </w:p>
        </w:tc>
        <w:tc>
          <w:tcPr/>
          <w:p w:rsidR="00000000" w:rsidDel="00000000" w:rsidP="00000000" w:rsidRDefault="00000000" w:rsidRPr="00000000" w14:paraId="000000A0">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Todos los entregables.</w:t>
            </w:r>
          </w:p>
        </w:tc>
        <w:tc>
          <w:tcPr>
            <w:tcBorders>
              <w:right w:color="ffffff" w:space="0" w:sz="4" w:val="single"/>
            </w:tcBorders>
          </w:tcPr>
          <w:p w:rsidR="00000000" w:rsidDel="00000000" w:rsidP="00000000" w:rsidRDefault="00000000" w:rsidRPr="00000000" w14:paraId="000000A1">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Semana 18</w:t>
            </w:r>
          </w:p>
        </w:tc>
        <w:tc>
          <w:tcPr>
            <w:tcBorders>
              <w:left w:color="ffffff" w:space="0" w:sz="4" w:val="single"/>
            </w:tcBorders>
            <w:shd w:fill="d9d9d9" w:val="clear"/>
          </w:tcPr>
          <w:p w:rsidR="00000000" w:rsidDel="00000000" w:rsidP="00000000" w:rsidRDefault="00000000" w:rsidRPr="00000000" w14:paraId="000000A2">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Franco Núñez y Álvaro Barrera</w:t>
            </w:r>
          </w:p>
        </w:tc>
        <w:tc>
          <w:tcPr/>
          <w:p w:rsidR="00000000" w:rsidDel="00000000" w:rsidP="00000000" w:rsidRDefault="00000000" w:rsidRPr="00000000" w14:paraId="000000A3">
            <w:pPr>
              <w:spacing w:before="0" w:after="0" w:line="240" w:lineRule="auto"/>
              <w:jc w:val="left"/>
              <w:rPr>
                <w:rFonts w:ascii="Calibri" w:hAnsi="Calibri" w:cs="Calibri" w:eastAsia="Calibri"/>
                <w:b w:val="0"/>
                <w:bCs w:val="0"/>
                <w:i w:val="0"/>
                <w:iCs w:val="0"/>
                <w:color w:val="000000"/>
                <w:sz w:val="16"/>
                <w:szCs w:val="16"/>
              </w:rPr>
            </w:pPr>
            <w:r>
              <w:rPr>
                <w:rFonts w:ascii="Calibri" w:hAnsi="Calibri" w:cs="Calibri" w:eastAsia="Calibri"/>
                <w:b w:val="0"/>
                <w:bCs w:val="0"/>
                <w:i w:val="0"/>
                <w:iCs w:val="0"/>
                <w:color w:val="000000"/>
                <w:sz w:val="16"/>
                <w:szCs w:val="16"/>
              </w:rPr>
              <w:t xml:space="preserve">Hito.</w:t>
            </w:r>
          </w:p>
        </w:tc>
      </w:tr>
    </w:tbl>
    <w:p w:rsidR="00000000" w:rsidDel="00000000" w:rsidP="00000000" w:rsidRDefault="00000000" w:rsidRPr="00000000" w14:paraId="000000A4">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5">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A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8">
      <w:pPr>
        <w:spacing w:after="0" w:line="360" w:lineRule="auto"/>
        <w:jc w:val="both"/>
        <w:rPr>
          <w:b w:val="1"/>
          <w:bCs w:val="1"/>
          <w:sz w:val="24"/>
          <w:szCs w:val="24"/>
        </w:rPr>
      </w:pPr>
      <w:r w:rsidDel="00000000" w:rsidR="00000000" w:rsidRPr="00000000">
        <w:rPr>
          <w:rtl w:val="0"/>
        </w:rPr>
      </w:r>
    </w:p>
    <w:tbl>
      <w:tblPr>
        <w:tblStyle w:val="Table17"/>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700"/>
        <w:gridCol w:w="449"/>
        <w:gridCol w:w="449"/>
        <w:gridCol w:w="449"/>
        <w:gridCol w:w="449"/>
        <w:gridCol w:w="449"/>
        <w:gridCol w:w="449"/>
        <w:gridCol w:w="449"/>
        <w:gridCol w:w="449"/>
        <w:gridCol w:w="449"/>
        <w:gridCol w:w="449"/>
        <w:gridCol w:w="449"/>
        <w:gridCol w:w="449"/>
        <w:gridCol w:w="449"/>
        <w:gridCol w:w="449"/>
        <w:gridCol w:w="449"/>
        <w:gridCol w:w="7"/>
        <w:gridCol w:w="449"/>
        <w:gridCol w:w="449"/>
        <w:gridCol w:w="449"/>
        <w:gridCol w:w="10"/>
      </w:tblGrid>
      <w:tr>
        <w:trPr>
          <w:trHeight w:val="294" w:hRule="atLeast"/>
          <w:cantSplit w:val="1"/>
          <w:tblHeader w:val="1"/>
        </w:trPr>
        <w:tc>
          <w:tcPr>
            <w:tcW w:w="2700" w:type="dxa"/>
            <w:vMerge w:val="restart"/>
          </w:tcPr>
          <w:p w:rsidR="00000000" w:rsidDel="00000000" w:rsidP="00000000" w:rsidRDefault="00000000" w:rsidRPr="00000000" w14:paraId="000000A9">
            <w:pPr>
              <w:spacing w:line="360" w:lineRule="auto"/>
              <w:jc w:val="both"/>
              <w:rPr>
                <w:b w:val="1"/>
                <w:bCs w:val="1"/>
                <w:sz w:val="16"/>
                <w:szCs w:val="16"/>
              </w:rPr>
            </w:pPr>
            <w:r w:rsidDel="00000000" w:rsidR="00000000" w:rsidRPr="00000000">
              <w:rPr>
                <w:b w:val="1"/>
                <w:bCs w:val="1"/>
                <w:sz w:val="16"/>
                <w:szCs w:val="16"/>
                <w:rtl w:val="0"/>
              </w:rPr>
              <w:t xml:space="preserve">Actividad</w:t>
            </w:r>
          </w:p>
        </w:tc>
        <w:tc>
          <w:tcPr>
            <w:tcW w:w="1796" w:type="dxa"/>
            <w:gridSpan w:val="4"/>
            <w:shd w:fill="e2efd9" w:val="clear"/>
          </w:tcPr>
          <w:p w:rsidR="00000000" w:rsidDel="00000000" w:rsidP="00000000" w:rsidRDefault="00000000" w:rsidRPr="00000000" w14:paraId="000000AA">
            <w:pPr>
              <w:spacing w:line="360" w:lineRule="auto"/>
              <w:jc w:val="center"/>
              <w:rPr>
                <w:b w:val="1"/>
                <w:bCs w:val="1"/>
                <w:sz w:val="16"/>
                <w:szCs w:val="16"/>
              </w:rPr>
            </w:pPr>
            <w:r w:rsidDel="00000000" w:rsidR="00000000" w:rsidRPr="00000000">
              <w:rPr>
                <w:b w:val="1"/>
                <w:bCs w:val="1"/>
                <w:sz w:val="16"/>
                <w:szCs w:val="16"/>
                <w:rtl w:val="0"/>
              </w:rPr>
              <w:t xml:space="preserve">Fase 1</w:t>
            </w:r>
          </w:p>
        </w:tc>
        <w:tc>
          <w:tcPr>
            <w:tcW w:w="4946" w:type="dxa"/>
            <w:gridSpan w:val="12"/>
            <w:shd w:fill="fff2cb" w:val="clear"/>
          </w:tcPr>
          <w:p w:rsidR="00000000" w:rsidDel="00000000" w:rsidP="00000000" w:rsidRDefault="00000000" w:rsidRPr="00000000" w14:paraId="000000AE">
            <w:pPr>
              <w:spacing w:line="360" w:lineRule="auto"/>
              <w:jc w:val="center"/>
              <w:rPr>
                <w:b w:val="1"/>
                <w:bCs w:val="1"/>
                <w:sz w:val="16"/>
                <w:szCs w:val="16"/>
              </w:rPr>
            </w:pPr>
            <w:r w:rsidDel="00000000" w:rsidR="00000000" w:rsidRPr="00000000">
              <w:rPr>
                <w:b w:val="1"/>
                <w:bCs w:val="1"/>
                <w:sz w:val="16"/>
                <w:szCs w:val="16"/>
                <w:rtl w:val="0"/>
              </w:rPr>
              <w:t xml:space="preserve">Fase 2</w:t>
            </w:r>
          </w:p>
        </w:tc>
        <w:tc>
          <w:tcPr>
            <w:tcW w:w="1357" w:type="dxa"/>
            <w:gridSpan w:val="4"/>
            <w:shd w:fill="fbe4d5" w:val="clear"/>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trHeight w:val="303" w:hRule="atLeast"/>
          <w:cantSplit w:val="1"/>
          <w:tblHeader w:val="1"/>
        </w:trPr>
        <w:tc>
          <w:tcPr>
            <w:tcW w:w="2700" w:type="dxa"/>
            <w:vMerge w:val="continue"/>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tcW w:w="449" w:type="dxa"/>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S 1</w:t>
            </w:r>
          </w:p>
        </w:tc>
        <w:tc>
          <w:tcPr>
            <w:tcW w:w="449" w:type="dxa"/>
          </w:tcPr>
          <w:p w:rsidR="00000000" w:rsidDel="00000000" w:rsidP="00000000" w:rsidRDefault="00000000" w:rsidRPr="00000000" w14:paraId="000000C0">
            <w:pPr>
              <w:spacing w:line="360" w:lineRule="auto"/>
              <w:jc w:val="center"/>
              <w:rPr>
                <w:b w:val="1"/>
                <w:bCs w:val="1"/>
                <w:sz w:val="16"/>
                <w:szCs w:val="16"/>
              </w:rPr>
            </w:pPr>
            <w:r w:rsidDel="00000000" w:rsidR="00000000" w:rsidRPr="00000000">
              <w:rPr>
                <w:b w:val="1"/>
                <w:bCs w:val="1"/>
                <w:sz w:val="16"/>
                <w:szCs w:val="16"/>
                <w:rtl w:val="0"/>
              </w:rPr>
              <w:t xml:space="preserve">S 2</w:t>
            </w:r>
          </w:p>
        </w:tc>
        <w:tc>
          <w:tcPr>
            <w:tcW w:w="449" w:type="dxa"/>
          </w:tcPr>
          <w:p w:rsidR="00000000" w:rsidDel="00000000" w:rsidP="00000000" w:rsidRDefault="00000000" w:rsidRPr="00000000" w14:paraId="000000C1">
            <w:pPr>
              <w:spacing w:line="360" w:lineRule="auto"/>
              <w:jc w:val="center"/>
              <w:rPr>
                <w:b w:val="1"/>
                <w:bCs w:val="1"/>
                <w:sz w:val="16"/>
                <w:szCs w:val="16"/>
              </w:rPr>
            </w:pPr>
            <w:r w:rsidDel="00000000" w:rsidR="00000000" w:rsidRPr="00000000">
              <w:rPr>
                <w:b w:val="1"/>
                <w:bCs w:val="1"/>
                <w:sz w:val="16"/>
                <w:szCs w:val="16"/>
                <w:rtl w:val="0"/>
              </w:rPr>
              <w:t xml:space="preserve">S 3</w:t>
            </w:r>
          </w:p>
        </w:tc>
        <w:tc>
          <w:tcPr>
            <w:tcW w:w="449" w:type="dxa"/>
          </w:tcPr>
          <w:p w:rsidR="00000000" w:rsidDel="00000000" w:rsidP="00000000" w:rsidRDefault="00000000" w:rsidRPr="00000000" w14:paraId="000000C2">
            <w:pPr>
              <w:spacing w:line="360" w:lineRule="auto"/>
              <w:jc w:val="center"/>
              <w:rPr>
                <w:b w:val="1"/>
                <w:bCs w:val="1"/>
                <w:sz w:val="16"/>
                <w:szCs w:val="16"/>
              </w:rPr>
            </w:pPr>
            <w:r w:rsidDel="00000000" w:rsidR="00000000" w:rsidRPr="00000000">
              <w:rPr>
                <w:b w:val="1"/>
                <w:bCs w:val="1"/>
                <w:sz w:val="16"/>
                <w:szCs w:val="16"/>
                <w:rtl w:val="0"/>
              </w:rPr>
              <w:t xml:space="preserve">S 4</w:t>
            </w:r>
          </w:p>
        </w:tc>
        <w:tc>
          <w:tcPr>
            <w:tcW w:w="449" w:type="dxa"/>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S 5</w:t>
            </w:r>
          </w:p>
        </w:tc>
        <w:tc>
          <w:tcPr>
            <w:tcW w:w="449" w:type="dxa"/>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S 6</w:t>
            </w:r>
          </w:p>
        </w:tc>
        <w:tc>
          <w:tcPr>
            <w:tcW w:w="449" w:type="dxa"/>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b w:val="1"/>
                <w:bCs w:val="1"/>
                <w:sz w:val="16"/>
                <w:szCs w:val="16"/>
                <w:rtl w:val="0"/>
              </w:rPr>
              <w:t xml:space="preserve">S 7</w:t>
            </w:r>
          </w:p>
        </w:tc>
        <w:tc>
          <w:tcPr>
            <w:tcW w:w="449" w:type="dxa"/>
          </w:tcPr>
          <w:p w:rsidR="00000000" w:rsidDel="00000000" w:rsidP="00000000" w:rsidRDefault="00000000" w:rsidRPr="00000000" w14:paraId="000000C6">
            <w:pPr>
              <w:spacing w:line="360" w:lineRule="auto"/>
              <w:jc w:val="center"/>
              <w:rPr>
                <w:b w:val="1"/>
                <w:bCs w:val="1"/>
                <w:sz w:val="16"/>
                <w:szCs w:val="16"/>
              </w:rPr>
            </w:pPr>
            <w:r w:rsidDel="00000000" w:rsidR="00000000" w:rsidRPr="00000000">
              <w:rPr>
                <w:b w:val="1"/>
                <w:bCs w:val="1"/>
                <w:sz w:val="16"/>
                <w:szCs w:val="16"/>
                <w:rtl w:val="0"/>
              </w:rPr>
              <w:t xml:space="preserve">S 8</w:t>
            </w:r>
          </w:p>
        </w:tc>
        <w:tc>
          <w:tcPr>
            <w:tcW w:w="449" w:type="dxa"/>
          </w:tcPr>
          <w:p w:rsidR="00000000" w:rsidDel="00000000" w:rsidP="00000000" w:rsidRDefault="00000000" w:rsidRPr="00000000" w14:paraId="000000C7">
            <w:pPr>
              <w:spacing w:line="360" w:lineRule="auto"/>
              <w:jc w:val="center"/>
              <w:rPr>
                <w:b w:val="1"/>
                <w:bCs w:val="1"/>
                <w:sz w:val="16"/>
                <w:szCs w:val="16"/>
              </w:rPr>
            </w:pPr>
            <w:r w:rsidDel="00000000" w:rsidR="00000000" w:rsidRPr="00000000">
              <w:rPr>
                <w:b w:val="1"/>
                <w:bCs w:val="1"/>
                <w:sz w:val="16"/>
                <w:szCs w:val="16"/>
                <w:rtl w:val="0"/>
              </w:rPr>
              <w:t xml:space="preserve">S 9</w:t>
            </w:r>
          </w:p>
        </w:tc>
        <w:tc>
          <w:tcPr>
            <w:tcW w:w="449" w:type="dxa"/>
          </w:tcPr>
          <w:p w:rsidR="00000000" w:rsidDel="00000000" w:rsidP="00000000" w:rsidRDefault="00000000" w:rsidRPr="00000000" w14:paraId="000000C8">
            <w:pPr>
              <w:spacing w:line="360" w:lineRule="auto"/>
              <w:jc w:val="center"/>
              <w:rPr>
                <w:b w:val="1"/>
                <w:bCs w:val="1"/>
                <w:sz w:val="16"/>
                <w:szCs w:val="16"/>
              </w:rPr>
            </w:pPr>
            <w:r w:rsidDel="00000000" w:rsidR="00000000" w:rsidRPr="00000000">
              <w:rPr>
                <w:b w:val="1"/>
                <w:bCs w:val="1"/>
                <w:sz w:val="16"/>
                <w:szCs w:val="16"/>
                <w:rtl w:val="0"/>
              </w:rPr>
              <w:t xml:space="preserve">S 10</w:t>
            </w:r>
          </w:p>
        </w:tc>
        <w:tc>
          <w:tcPr>
            <w:tcW w:w="449" w:type="dxa"/>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S 11</w:t>
            </w:r>
          </w:p>
        </w:tc>
        <w:tc>
          <w:tcPr>
            <w:tcW w:w="449" w:type="dxa"/>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S 12</w:t>
            </w:r>
          </w:p>
        </w:tc>
        <w:tc>
          <w:tcPr>
            <w:tcW w:w="449" w:type="dxa"/>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S 13</w:t>
            </w:r>
          </w:p>
        </w:tc>
        <w:tc>
          <w:tcPr>
            <w:tcW w:w="449" w:type="dxa"/>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b w:val="1"/>
                <w:bCs w:val="1"/>
                <w:sz w:val="16"/>
                <w:szCs w:val="16"/>
                <w:rtl w:val="0"/>
              </w:rPr>
              <w:t xml:space="preserve">S 14</w:t>
            </w:r>
          </w:p>
        </w:tc>
        <w:tc>
          <w:tcPr>
            <w:tcW w:w="449" w:type="dxa"/>
          </w:tcPr>
          <w:p w:rsidR="00000000" w:rsidDel="00000000" w:rsidP="00000000" w:rsidRDefault="00000000" w:rsidRPr="00000000" w14:paraId="000000CD">
            <w:pPr>
              <w:spacing w:line="360" w:lineRule="auto"/>
              <w:jc w:val="center"/>
              <w:rPr>
                <w:b w:val="1"/>
                <w:bCs w:val="1"/>
                <w:sz w:val="16"/>
                <w:szCs w:val="16"/>
              </w:rPr>
            </w:pPr>
            <w:r w:rsidDel="00000000" w:rsidR="00000000" w:rsidRPr="00000000">
              <w:rPr>
                <w:b w:val="1"/>
                <w:bCs w:val="1"/>
                <w:sz w:val="16"/>
                <w:szCs w:val="16"/>
                <w:rtl w:val="0"/>
              </w:rPr>
              <w:t xml:space="preserve">S 15</w:t>
            </w:r>
          </w:p>
        </w:tc>
        <w:tc>
          <w:tcPr>
            <w:tcW w:w="456" w:type="dxa"/>
            <w:gridSpan w:val="2"/>
          </w:tcPr>
          <w:p w:rsidR="00000000" w:rsidDel="00000000" w:rsidP="00000000" w:rsidRDefault="00000000" w:rsidRPr="00000000" w14:paraId="000000CE">
            <w:pPr>
              <w:spacing w:line="360" w:lineRule="auto"/>
              <w:jc w:val="center"/>
              <w:rPr>
                <w:b w:val="1"/>
                <w:bCs w:val="1"/>
                <w:sz w:val="16"/>
                <w:szCs w:val="16"/>
              </w:rPr>
            </w:pPr>
            <w:r w:rsidDel="00000000" w:rsidR="00000000" w:rsidRPr="00000000">
              <w:rPr>
                <w:b w:val="1"/>
                <w:bCs w:val="1"/>
                <w:sz w:val="16"/>
                <w:szCs w:val="16"/>
                <w:rtl w:val="0"/>
              </w:rPr>
              <w:t xml:space="preserve">S 16</w:t>
            </w:r>
          </w:p>
        </w:tc>
        <w:tc>
          <w:tcPr>
            <w:tcW w:w="449" w:type="dxa"/>
          </w:tcPr>
          <w:p w:rsidR="00000000" w:rsidDel="00000000" w:rsidP="00000000" w:rsidRDefault="00000000" w:rsidRPr="00000000" w14:paraId="000000D0">
            <w:pPr>
              <w:spacing w:line="360" w:lineRule="auto"/>
              <w:jc w:val="center"/>
              <w:rPr>
                <w:b w:val="1"/>
                <w:bCs w:val="1"/>
                <w:sz w:val="16"/>
                <w:szCs w:val="16"/>
              </w:rPr>
            </w:pPr>
            <w:r w:rsidDel="00000000" w:rsidR="00000000" w:rsidRPr="00000000">
              <w:rPr>
                <w:b w:val="1"/>
                <w:bCs w:val="1"/>
                <w:sz w:val="16"/>
                <w:szCs w:val="16"/>
                <w:rtl w:val="0"/>
              </w:rPr>
              <w:t xml:space="preserve">S 17</w:t>
            </w:r>
          </w:p>
        </w:tc>
        <w:tc>
          <w:tcPr>
            <w:tcW w:w="449" w:type="dxa"/>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trHeight w:val="294" w:hRule="atLeast"/>
          <w:cantSplit w:val="1"/>
        </w:trPr>
        <w:tc>
          <w:tcPr>
            <w:tcW w:w="2700" w:type="dxa"/>
          </w:tcPr>
          <w:p w:rsidR="00000000" w:rsidDel="00000000" w:rsidP="00000000" w:rsidRDefault="00000000" w:rsidRPr="00000000" w14:paraId="000000D2">
            <w:pPr>
              <w:spacing w:before="0" w:after="0" w:line="240" w:lineRule="auto"/>
              <w:jc w:val="left"/>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Alcance y diseño técnico</w:t>
            </w:r>
          </w:p>
        </w:tc>
        <w:tc>
          <w:tcPr>
            <w:tcW w:w="449" w:type="dxa"/>
            <w:shd w:val="clear" w:color="auto" w:fill="70AD47"/>
          </w:tcPr>
          <w:p w:rsidR="00000000" w:rsidDel="00000000" w:rsidP="00000000" w:rsidRDefault="00000000" w:rsidRPr="00000000" w14:paraId="000000D3">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shd w:val="clear" w:color="auto" w:fill="70AD47"/>
          </w:tcPr>
          <w:p w:rsidR="00000000" w:rsidDel="00000000" w:rsidP="00000000" w:rsidRDefault="00000000" w:rsidRPr="00000000" w14:paraId="000000D4">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tcPr>
          <w:p w:rsidR="00000000" w:rsidDel="00000000" w:rsidP="00000000" w:rsidRDefault="00000000" w:rsidRPr="00000000" w14:paraId="000000D5">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D6">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D7">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D8">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D9">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DA">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DB">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DC">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DD">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DE">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DF">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E0">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E1">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56" w:type="dxa"/>
            <w:gridSpan w:val="2"/>
          </w:tcPr>
          <w:p w:rsidR="00000000" w:rsidDel="00000000" w:rsidP="00000000" w:rsidRDefault="00000000" w:rsidRPr="00000000" w14:paraId="000000E2">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E4">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E5">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r>
      <w:tr>
        <w:trPr>
          <w:trHeight w:val="303" w:hRule="atLeast"/>
          <w:cantSplit w:val="1"/>
        </w:trPr>
        <w:tc>
          <w:tcPr>
            <w:tcW w:w="2700" w:type="dxa"/>
          </w:tcPr>
          <w:p w:rsidR="00000000" w:rsidDel="00000000" w:rsidP="00000000" w:rsidRDefault="00000000" w:rsidRPr="00000000" w14:paraId="000000E6">
            <w:pPr>
              <w:spacing w:before="0" w:after="0" w:line="240" w:lineRule="auto"/>
              <w:jc w:val="left"/>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Base SQLite de la caja</w:t>
            </w:r>
          </w:p>
        </w:tc>
        <w:tc>
          <w:tcPr>
            <w:tcW w:w="449" w:type="dxa"/>
          </w:tcPr>
          <w:p w:rsidR="00000000" w:rsidDel="00000000" w:rsidP="00000000" w:rsidRDefault="00000000" w:rsidRPr="00000000" w14:paraId="000000E7">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shd w:val="clear" w:color="auto" w:fill="70AD47"/>
          </w:tcPr>
          <w:p w:rsidR="00000000" w:rsidDel="00000000" w:rsidP="00000000" w:rsidRDefault="00000000" w:rsidRPr="00000000" w14:paraId="000000E8">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tcPr>
          <w:p w:rsidR="00000000" w:rsidDel="00000000" w:rsidP="00000000" w:rsidRDefault="00000000" w:rsidRPr="00000000" w14:paraId="000000E9">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EA">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EB">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EC">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ED">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EE">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EF">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0">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1">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2">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3">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4">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5">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56" w:type="dxa"/>
            <w:gridSpan w:val="2"/>
          </w:tcPr>
          <w:p w:rsidR="00000000" w:rsidDel="00000000" w:rsidP="00000000" w:rsidRDefault="00000000" w:rsidRPr="00000000" w14:paraId="000000F6">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8">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9">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r>
      <w:tr>
        <w:trPr>
          <w:trHeight w:val="294" w:hRule="atLeast"/>
          <w:cantSplit w:val="1"/>
        </w:trPr>
        <w:tc>
          <w:tcPr>
            <w:tcW w:w="2700" w:type="dxa"/>
          </w:tcPr>
          <w:p w:rsidR="00000000" w:rsidDel="00000000" w:rsidP="00000000" w:rsidRDefault="00000000" w:rsidRPr="00000000" w14:paraId="000000FA">
            <w:pPr>
              <w:spacing w:before="0" w:after="0" w:line="240" w:lineRule="auto"/>
              <w:jc w:val="left"/>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Productos e inventario</w:t>
            </w:r>
          </w:p>
        </w:tc>
        <w:tc>
          <w:tcPr>
            <w:tcW w:w="449" w:type="dxa"/>
          </w:tcPr>
          <w:p w:rsidR="00000000" w:rsidDel="00000000" w:rsidP="00000000" w:rsidRDefault="00000000" w:rsidRPr="00000000" w14:paraId="000000FB">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shd w:val="clear" w:color="auto" w:fill="70AD47"/>
          </w:tcPr>
          <w:p w:rsidR="00000000" w:rsidDel="00000000" w:rsidP="00000000" w:rsidRDefault="00000000" w:rsidRPr="00000000" w14:paraId="000000FC">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shd w:val="clear" w:color="auto" w:fill="70AD47"/>
          </w:tcPr>
          <w:p w:rsidR="00000000" w:rsidDel="00000000" w:rsidP="00000000" w:rsidRDefault="00000000" w:rsidRPr="00000000" w14:paraId="000000FD">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tcPr>
          <w:p w:rsidR="00000000" w:rsidDel="00000000" w:rsidP="00000000" w:rsidRDefault="00000000" w:rsidRPr="00000000" w14:paraId="000000FE">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F">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0">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1">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2">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3">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4">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5">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6">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7">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8">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9">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56" w:type="dxa"/>
            <w:gridSpan w:val="2"/>
          </w:tcPr>
          <w:p w:rsidR="00000000" w:rsidDel="00000000" w:rsidP="00000000" w:rsidRDefault="00000000" w:rsidRPr="00000000" w14:paraId="0000010A">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C">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D">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r>
      <w:tr>
        <w:trPr>
          <w:trHeight w:val="294" w:hRule="atLeast"/>
          <w:cantSplit w:val="1"/>
        </w:trPr>
        <w:tc>
          <w:tcPr>
            <w:tcW w:w="2700" w:type="dxa"/>
          </w:tcPr>
          <w:p w:rsidR="00000000" w:rsidDel="00000000" w:rsidP="00000000" w:rsidRDefault="00000000" w:rsidRPr="00000000" w14:paraId="000000FA">
            <w:pPr>
              <w:spacing w:before="0" w:after="0" w:line="240" w:lineRule="auto"/>
              <w:jc w:val="left"/>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Caja y cajeros (PIN)</w:t>
            </w:r>
          </w:p>
        </w:tc>
        <w:tc>
          <w:tcPr>
            <w:tcW w:w="449" w:type="dxa"/>
          </w:tcPr>
          <w:p w:rsidR="00000000" w:rsidDel="00000000" w:rsidP="00000000" w:rsidRDefault="00000000" w:rsidRPr="00000000" w14:paraId="000000FB">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C">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shd w:val="clear" w:color="auto" w:fill="70AD47"/>
          </w:tcPr>
          <w:p w:rsidR="00000000" w:rsidDel="00000000" w:rsidP="00000000" w:rsidRDefault="00000000" w:rsidRPr="00000000" w14:paraId="000000FD">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tcPr>
          <w:p w:rsidR="00000000" w:rsidDel="00000000" w:rsidP="00000000" w:rsidRDefault="00000000" w:rsidRPr="00000000" w14:paraId="000000FE">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F">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0">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1">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2">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3">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4">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5">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6">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7">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8">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9">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56" w:type="dxa"/>
            <w:gridSpan w:val="2"/>
          </w:tcPr>
          <w:p w:rsidR="00000000" w:rsidDel="00000000" w:rsidP="00000000" w:rsidRDefault="00000000" w:rsidRPr="00000000" w14:paraId="0000010A">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C">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D">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r>
      <w:tr>
        <w:trPr>
          <w:trHeight w:val="294" w:hRule="atLeast"/>
          <w:cantSplit w:val="1"/>
        </w:trPr>
        <w:tc>
          <w:tcPr>
            <w:tcW w:w="2700" w:type="dxa"/>
          </w:tcPr>
          <w:p w:rsidR="00000000" w:rsidDel="00000000" w:rsidP="00000000" w:rsidRDefault="00000000" w:rsidRPr="00000000" w14:paraId="000000FA">
            <w:pPr>
              <w:spacing w:before="0" w:after="0" w:line="240" w:lineRule="auto"/>
              <w:jc w:val="left"/>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Venta e interfaz de venta</w:t>
            </w:r>
          </w:p>
        </w:tc>
        <w:tc>
          <w:tcPr>
            <w:tcW w:w="449" w:type="dxa"/>
          </w:tcPr>
          <w:p w:rsidR="00000000" w:rsidDel="00000000" w:rsidP="00000000" w:rsidRDefault="00000000" w:rsidRPr="00000000" w14:paraId="000000FB">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C">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shd w:val="clear" w:color="auto" w:fill="70AD47"/>
          </w:tcPr>
          <w:p w:rsidR="00000000" w:rsidDel="00000000" w:rsidP="00000000" w:rsidRDefault="00000000" w:rsidRPr="00000000" w14:paraId="000000FD">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shd w:val="clear" w:color="auto" w:fill="70AD47"/>
          </w:tcPr>
          <w:p w:rsidR="00000000" w:rsidDel="00000000" w:rsidP="00000000" w:rsidRDefault="00000000" w:rsidRPr="00000000" w14:paraId="000000FE">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tcPr>
          <w:p w:rsidR="00000000" w:rsidDel="00000000" w:rsidP="00000000" w:rsidRDefault="00000000" w:rsidRPr="00000000" w14:paraId="000000FF">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0">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1">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2">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3">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4">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5">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6">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7">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8">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9">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56" w:type="dxa"/>
            <w:gridSpan w:val="2"/>
          </w:tcPr>
          <w:p w:rsidR="00000000" w:rsidDel="00000000" w:rsidP="00000000" w:rsidRDefault="00000000" w:rsidRPr="00000000" w14:paraId="0000010A">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C">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D">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r>
      <w:tr>
        <w:trPr>
          <w:trHeight w:val="294" w:hRule="atLeast"/>
          <w:cantSplit w:val="1"/>
        </w:trPr>
        <w:tc>
          <w:tcPr>
            <w:tcW w:w="2700" w:type="dxa"/>
          </w:tcPr>
          <w:p w:rsidR="00000000" w:rsidDel="00000000" w:rsidP="00000000" w:rsidRDefault="00000000" w:rsidRPr="00000000" w14:paraId="000000FA">
            <w:pPr>
              <w:spacing w:before="0" w:after="0" w:line="240" w:lineRule="auto"/>
              <w:jc w:val="left"/>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Sincronización a la nube</w:t>
            </w:r>
          </w:p>
        </w:tc>
        <w:tc>
          <w:tcPr>
            <w:tcW w:w="449" w:type="dxa"/>
          </w:tcPr>
          <w:p w:rsidR="00000000" w:rsidDel="00000000" w:rsidP="00000000" w:rsidRDefault="00000000" w:rsidRPr="00000000" w14:paraId="000000FB">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C">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D">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shd w:val="clear" w:color="auto" w:fill="70AD47"/>
          </w:tcPr>
          <w:p w:rsidR="00000000" w:rsidDel="00000000" w:rsidP="00000000" w:rsidRDefault="00000000" w:rsidRPr="00000000" w14:paraId="000000FE">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tcPr>
          <w:p w:rsidR="00000000" w:rsidDel="00000000" w:rsidP="00000000" w:rsidRDefault="00000000" w:rsidRPr="00000000" w14:paraId="000000FF">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0">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1">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2">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3">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4">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5">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6">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7">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8">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9">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56" w:type="dxa"/>
            <w:gridSpan w:val="2"/>
          </w:tcPr>
          <w:p w:rsidR="00000000" w:rsidDel="00000000" w:rsidP="00000000" w:rsidRDefault="00000000" w:rsidRPr="00000000" w14:paraId="0000010A">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C">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D">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r>
      <w:tr>
        <w:trPr>
          <w:trHeight w:val="294" w:hRule="atLeast"/>
          <w:cantSplit w:val="1"/>
        </w:trPr>
        <w:tc>
          <w:tcPr>
            <w:tcW w:w="2700" w:type="dxa"/>
          </w:tcPr>
          <w:p w:rsidR="00000000" w:rsidDel="00000000" w:rsidP="00000000" w:rsidRDefault="00000000" w:rsidRPr="00000000" w14:paraId="000000FA">
            <w:pPr>
              <w:spacing w:before="0" w:after="0" w:line="240" w:lineRule="auto"/>
              <w:jc w:val="left"/>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Enrolamiento y kill-switch</w:t>
            </w:r>
          </w:p>
        </w:tc>
        <w:tc>
          <w:tcPr>
            <w:tcW w:w="449" w:type="dxa"/>
          </w:tcPr>
          <w:p w:rsidR="00000000" w:rsidDel="00000000" w:rsidP="00000000" w:rsidRDefault="00000000" w:rsidRPr="00000000" w14:paraId="000000FB">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C">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D">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shd w:val="clear" w:color="auto" w:fill="70AD47"/>
          </w:tcPr>
          <w:p w:rsidR="00000000" w:rsidDel="00000000" w:rsidP="00000000" w:rsidRDefault="00000000" w:rsidRPr="00000000" w14:paraId="000000FE">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tcPr>
          <w:p w:rsidR="00000000" w:rsidDel="00000000" w:rsidP="00000000" w:rsidRDefault="00000000" w:rsidRPr="00000000" w14:paraId="000000FF">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0">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1">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2">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3">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4">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5">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6">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7">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8">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9">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56" w:type="dxa"/>
            <w:gridSpan w:val="2"/>
          </w:tcPr>
          <w:p w:rsidR="00000000" w:rsidDel="00000000" w:rsidP="00000000" w:rsidRDefault="00000000" w:rsidRPr="00000000" w14:paraId="0000010A">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C">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D">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r>
      <w:tr>
        <w:trPr>
          <w:trHeight w:val="294" w:hRule="atLeast"/>
          <w:cantSplit w:val="1"/>
        </w:trPr>
        <w:tc>
          <w:tcPr>
            <w:tcW w:w="2700" w:type="dxa"/>
          </w:tcPr>
          <w:p w:rsidR="00000000" w:rsidDel="00000000" w:rsidP="00000000" w:rsidRDefault="00000000" w:rsidRPr="00000000" w14:paraId="000000FA">
            <w:pPr>
              <w:spacing w:before="0" w:after="0" w:line="240" w:lineRule="auto"/>
              <w:jc w:val="left"/>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Despliegue en TV Box</w:t>
            </w:r>
          </w:p>
        </w:tc>
        <w:tc>
          <w:tcPr>
            <w:tcW w:w="449" w:type="dxa"/>
          </w:tcPr>
          <w:p w:rsidR="00000000" w:rsidDel="00000000" w:rsidP="00000000" w:rsidRDefault="00000000" w:rsidRPr="00000000" w14:paraId="000000FB">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C">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D">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shd w:val="clear" w:color="auto" w:fill="70AD47"/>
          </w:tcPr>
          <w:p w:rsidR="00000000" w:rsidDel="00000000" w:rsidP="00000000" w:rsidRDefault="00000000" w:rsidRPr="00000000" w14:paraId="000000FE">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tcPr>
          <w:p w:rsidR="00000000" w:rsidDel="00000000" w:rsidP="00000000" w:rsidRDefault="00000000" w:rsidRPr="00000000" w14:paraId="000000FF">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0">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1">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2">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3">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4">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5">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6">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7">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8">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9">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56" w:type="dxa"/>
            <w:gridSpan w:val="2"/>
          </w:tcPr>
          <w:p w:rsidR="00000000" w:rsidDel="00000000" w:rsidP="00000000" w:rsidRDefault="00000000" w:rsidRPr="00000000" w14:paraId="0000010A">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C">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D">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r>
      <w:tr>
        <w:trPr>
          <w:trHeight w:val="294" w:hRule="atLeast"/>
          <w:cantSplit w:val="1"/>
        </w:trPr>
        <w:tc>
          <w:tcPr>
            <w:tcW w:w="2700" w:type="dxa"/>
          </w:tcPr>
          <w:p w:rsidR="00000000" w:rsidDel="00000000" w:rsidP="00000000" w:rsidRDefault="00000000" w:rsidRPr="00000000" w14:paraId="000000FA">
            <w:pPr>
              <w:spacing w:before="0" w:after="0" w:line="240" w:lineRule="auto"/>
              <w:jc w:val="left"/>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Autenticación y multi-tenant</w:t>
            </w:r>
          </w:p>
        </w:tc>
        <w:tc>
          <w:tcPr>
            <w:tcW w:w="449" w:type="dxa"/>
          </w:tcPr>
          <w:p w:rsidR="00000000" w:rsidDel="00000000" w:rsidP="00000000" w:rsidRDefault="00000000" w:rsidRPr="00000000" w14:paraId="000000FB">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C">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shd w:val="clear" w:color="auto" w:fill="70AD47"/>
          </w:tcPr>
          <w:p w:rsidR="00000000" w:rsidDel="00000000" w:rsidP="00000000" w:rsidRDefault="00000000" w:rsidRPr="00000000" w14:paraId="000000FD">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shd w:val="clear" w:color="auto" w:fill="70AD47"/>
          </w:tcPr>
          <w:p w:rsidR="00000000" w:rsidDel="00000000" w:rsidP="00000000" w:rsidRDefault="00000000" w:rsidRPr="00000000" w14:paraId="000000FE">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tcPr>
          <w:p w:rsidR="00000000" w:rsidDel="00000000" w:rsidP="00000000" w:rsidRDefault="00000000" w:rsidRPr="00000000" w14:paraId="000000FF">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0">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1">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2">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3">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4">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5">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6">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7">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8">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9">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56" w:type="dxa"/>
            <w:gridSpan w:val="2"/>
          </w:tcPr>
          <w:p w:rsidR="00000000" w:rsidDel="00000000" w:rsidP="00000000" w:rsidRDefault="00000000" w:rsidRPr="00000000" w14:paraId="0000010A">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C">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D">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r>
      <w:tr>
        <w:trPr>
          <w:trHeight w:val="294" w:hRule="atLeast"/>
          <w:cantSplit w:val="1"/>
        </w:trPr>
        <w:tc>
          <w:tcPr>
            <w:tcW w:w="2700" w:type="dxa"/>
          </w:tcPr>
          <w:p w:rsidR="00000000" w:rsidDel="00000000" w:rsidP="00000000" w:rsidRDefault="00000000" w:rsidRPr="00000000" w14:paraId="000000FA">
            <w:pPr>
              <w:spacing w:before="0" w:after="0" w:line="240" w:lineRule="auto"/>
              <w:jc w:val="left"/>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Catálogo, proveedores y compras</w:t>
            </w:r>
          </w:p>
        </w:tc>
        <w:tc>
          <w:tcPr>
            <w:tcW w:w="449" w:type="dxa"/>
          </w:tcPr>
          <w:p w:rsidR="00000000" w:rsidDel="00000000" w:rsidP="00000000" w:rsidRDefault="00000000" w:rsidRPr="00000000" w14:paraId="000000FB">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C">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shd w:val="clear" w:color="auto" w:fill="70AD47"/>
          </w:tcPr>
          <w:p w:rsidR="00000000" w:rsidDel="00000000" w:rsidP="00000000" w:rsidRDefault="00000000" w:rsidRPr="00000000" w14:paraId="000000FD">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shd w:val="clear" w:color="auto" w:fill="70AD47"/>
          </w:tcPr>
          <w:p w:rsidR="00000000" w:rsidDel="00000000" w:rsidP="00000000" w:rsidRDefault="00000000" w:rsidRPr="00000000" w14:paraId="000000FE">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tcPr>
          <w:p w:rsidR="00000000" w:rsidDel="00000000" w:rsidP="00000000" w:rsidRDefault="00000000" w:rsidRPr="00000000" w14:paraId="000000FF">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0">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1">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2">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3">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4">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5">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6">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7">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8">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9">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56" w:type="dxa"/>
            <w:gridSpan w:val="2"/>
          </w:tcPr>
          <w:p w:rsidR="00000000" w:rsidDel="00000000" w:rsidP="00000000" w:rsidRDefault="00000000" w:rsidRPr="00000000" w14:paraId="0000010A">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C">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D">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r>
      <w:tr>
        <w:trPr>
          <w:trHeight w:val="294" w:hRule="atLeast"/>
          <w:cantSplit w:val="1"/>
        </w:trPr>
        <w:tc>
          <w:tcPr>
            <w:tcW w:w="2700" w:type="dxa"/>
          </w:tcPr>
          <w:p w:rsidR="00000000" w:rsidDel="00000000" w:rsidP="00000000" w:rsidRDefault="00000000" w:rsidRPr="00000000" w14:paraId="000000FA">
            <w:pPr>
              <w:spacing w:before="0" w:after="0" w:line="240" w:lineRule="auto"/>
              <w:jc w:val="left"/>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Administración y onboarding</w:t>
            </w:r>
          </w:p>
        </w:tc>
        <w:tc>
          <w:tcPr>
            <w:tcW w:w="449" w:type="dxa"/>
          </w:tcPr>
          <w:p w:rsidR="00000000" w:rsidDel="00000000" w:rsidP="00000000" w:rsidRDefault="00000000" w:rsidRPr="00000000" w14:paraId="000000FB">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C">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D">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shd w:val="clear" w:color="auto" w:fill="70AD47"/>
          </w:tcPr>
          <w:p w:rsidR="00000000" w:rsidDel="00000000" w:rsidP="00000000" w:rsidRDefault="00000000" w:rsidRPr="00000000" w14:paraId="000000FE">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tcPr>
          <w:p w:rsidR="00000000" w:rsidDel="00000000" w:rsidP="00000000" w:rsidRDefault="00000000" w:rsidRPr="00000000" w14:paraId="000000FF">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0">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1">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2">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3">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4">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5">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6">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7">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8">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9">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56" w:type="dxa"/>
            <w:gridSpan w:val="2"/>
          </w:tcPr>
          <w:p w:rsidR="00000000" w:rsidDel="00000000" w:rsidP="00000000" w:rsidRDefault="00000000" w:rsidRPr="00000000" w14:paraId="0000010A">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C">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D">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r>
      <w:tr>
        <w:trPr>
          <w:trHeight w:val="294" w:hRule="atLeast"/>
          <w:cantSplit w:val="1"/>
        </w:trPr>
        <w:tc>
          <w:tcPr>
            <w:tcW w:w="2700" w:type="dxa"/>
          </w:tcPr>
          <w:p w:rsidR="00000000" w:rsidDel="00000000" w:rsidP="00000000" w:rsidRDefault="00000000" w:rsidRPr="00000000" w14:paraId="000000FA">
            <w:pPr>
              <w:spacing w:before="0" w:after="0" w:line="240" w:lineRule="auto"/>
              <w:jc w:val="left"/>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Escalabilidad y documentación</w:t>
            </w:r>
          </w:p>
        </w:tc>
        <w:tc>
          <w:tcPr>
            <w:tcW w:w="449" w:type="dxa"/>
          </w:tcPr>
          <w:p w:rsidR="00000000" w:rsidDel="00000000" w:rsidP="00000000" w:rsidRDefault="00000000" w:rsidRPr="00000000" w14:paraId="000000FB">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C">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shd w:val="clear" w:color="auto" w:fill="70AD47"/>
          </w:tcPr>
          <w:p w:rsidR="00000000" w:rsidDel="00000000" w:rsidP="00000000" w:rsidRDefault="00000000" w:rsidRPr="00000000" w14:paraId="000000FD">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shd w:val="clear" w:color="auto" w:fill="70AD47"/>
          </w:tcPr>
          <w:p w:rsidR="00000000" w:rsidDel="00000000" w:rsidP="00000000" w:rsidRDefault="00000000" w:rsidRPr="00000000" w14:paraId="000000FE">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tcPr>
          <w:p w:rsidR="00000000" w:rsidDel="00000000" w:rsidP="00000000" w:rsidRDefault="00000000" w:rsidRPr="00000000" w14:paraId="000000FF">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0">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1">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2">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3">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4">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5">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6">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7">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8">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9">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56" w:type="dxa"/>
            <w:gridSpan w:val="2"/>
          </w:tcPr>
          <w:p w:rsidR="00000000" w:rsidDel="00000000" w:rsidP="00000000" w:rsidRDefault="00000000" w:rsidRPr="00000000" w14:paraId="0000010A">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C">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D">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r>
      <w:tr>
        <w:trPr>
          <w:trHeight w:val="294" w:hRule="atLeast"/>
          <w:cantSplit w:val="1"/>
        </w:trPr>
        <w:tc>
          <w:tcPr>
            <w:tcW w:w="2700" w:type="dxa"/>
          </w:tcPr>
          <w:p w:rsidR="00000000" w:rsidDel="00000000" w:rsidP="00000000" w:rsidRDefault="00000000" w:rsidRPr="00000000" w14:paraId="000000FA">
            <w:pPr>
              <w:spacing w:before="0" w:after="0" w:line="240" w:lineRule="auto"/>
              <w:jc w:val="left"/>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Control de versiones (GitLab)</w:t>
            </w:r>
          </w:p>
        </w:tc>
        <w:tc>
          <w:tcPr>
            <w:tcW w:w="449" w:type="dxa"/>
          </w:tcPr>
          <w:p w:rsidR="00000000" w:rsidDel="00000000" w:rsidP="00000000" w:rsidRDefault="00000000" w:rsidRPr="00000000" w14:paraId="000000FB">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C">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D">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shd w:val="clear" w:color="auto" w:fill="FFC000"/>
          </w:tcPr>
          <w:p w:rsidR="00000000" w:rsidDel="00000000" w:rsidP="00000000" w:rsidRDefault="00000000" w:rsidRPr="00000000" w14:paraId="000000FE">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shd w:val="clear" w:color="auto" w:fill="FFC000"/>
          </w:tcPr>
          <w:p w:rsidR="00000000" w:rsidDel="00000000" w:rsidP="00000000" w:rsidRDefault="00000000" w:rsidRPr="00000000" w14:paraId="000000FF">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tcPr>
          <w:p w:rsidR="00000000" w:rsidDel="00000000" w:rsidP="00000000" w:rsidRDefault="00000000" w:rsidRPr="00000000" w14:paraId="00000100">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1">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2">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3">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4">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5">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6">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7">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8">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9">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56" w:type="dxa"/>
            <w:gridSpan w:val="2"/>
          </w:tcPr>
          <w:p w:rsidR="00000000" w:rsidDel="00000000" w:rsidP="00000000" w:rsidRDefault="00000000" w:rsidRPr="00000000" w14:paraId="0000010A">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C">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D">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r>
      <w:tr>
        <w:trPr>
          <w:trHeight w:val="294" w:hRule="atLeast"/>
          <w:cantSplit w:val="1"/>
        </w:trPr>
        <w:tc>
          <w:tcPr>
            <w:tcW w:w="2700" w:type="dxa"/>
          </w:tcPr>
          <w:p w:rsidR="00000000" w:rsidDel="00000000" w:rsidP="00000000" w:rsidRDefault="00000000" w:rsidRPr="00000000" w14:paraId="000000FA">
            <w:pPr>
              <w:spacing w:before="0" w:after="0" w:line="240" w:lineRule="auto"/>
              <w:jc w:val="left"/>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Pago Flow y suscripción</w:t>
            </w:r>
          </w:p>
        </w:tc>
        <w:tc>
          <w:tcPr>
            <w:tcW w:w="449" w:type="dxa"/>
          </w:tcPr>
          <w:p w:rsidR="00000000" w:rsidDel="00000000" w:rsidP="00000000" w:rsidRDefault="00000000" w:rsidRPr="00000000" w14:paraId="000000FB">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C">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D">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shd w:val="clear" w:color="auto" w:fill="FFC000"/>
          </w:tcPr>
          <w:p w:rsidR="00000000" w:rsidDel="00000000" w:rsidP="00000000" w:rsidRDefault="00000000" w:rsidRPr="00000000" w14:paraId="000000FE">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shd w:val="clear" w:color="auto" w:fill="FFC000"/>
          </w:tcPr>
          <w:p w:rsidR="00000000" w:rsidDel="00000000" w:rsidP="00000000" w:rsidRDefault="00000000" w:rsidRPr="00000000" w14:paraId="000000FF">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shd w:val="clear" w:color="auto" w:fill="FFC000"/>
          </w:tcPr>
          <w:p w:rsidR="00000000" w:rsidDel="00000000" w:rsidP="00000000" w:rsidRDefault="00000000" w:rsidRPr="00000000" w14:paraId="00000100">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tcPr>
          <w:p w:rsidR="00000000" w:rsidDel="00000000" w:rsidP="00000000" w:rsidRDefault="00000000" w:rsidRPr="00000000" w14:paraId="00000101">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2">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3">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4">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5">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6">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7">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8">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9">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56" w:type="dxa"/>
            <w:gridSpan w:val="2"/>
          </w:tcPr>
          <w:p w:rsidR="00000000" w:rsidDel="00000000" w:rsidP="00000000" w:rsidRDefault="00000000" w:rsidRPr="00000000" w14:paraId="0000010A">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C">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D">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r>
      <w:tr>
        <w:trPr>
          <w:trHeight w:val="294" w:hRule="atLeast"/>
          <w:cantSplit w:val="1"/>
        </w:trPr>
        <w:tc>
          <w:tcPr>
            <w:tcW w:w="2700" w:type="dxa"/>
          </w:tcPr>
          <w:p w:rsidR="00000000" w:rsidDel="00000000" w:rsidP="00000000" w:rsidRDefault="00000000" w:rsidRPr="00000000" w14:paraId="000000FA">
            <w:pPr>
              <w:spacing w:before="0" w:after="0" w:line="240" w:lineRule="auto"/>
              <w:jc w:val="left"/>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Alinear SKU caja ↔ panel</w:t>
            </w:r>
          </w:p>
        </w:tc>
        <w:tc>
          <w:tcPr>
            <w:tcW w:w="449" w:type="dxa"/>
          </w:tcPr>
          <w:p w:rsidR="00000000" w:rsidDel="00000000" w:rsidP="00000000" w:rsidRDefault="00000000" w:rsidRPr="00000000" w14:paraId="000000FB">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C">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D">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E">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shd w:val="clear" w:color="auto" w:fill="4472C4"/>
          </w:tcPr>
          <w:p w:rsidR="00000000" w:rsidDel="00000000" w:rsidP="00000000" w:rsidRDefault="00000000" w:rsidRPr="00000000" w14:paraId="000000FF">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shd w:val="clear" w:color="auto" w:fill="4472C4"/>
          </w:tcPr>
          <w:p w:rsidR="00000000" w:rsidDel="00000000" w:rsidP="00000000" w:rsidRDefault="00000000" w:rsidRPr="00000000" w14:paraId="00000100">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tcPr>
          <w:p w:rsidR="00000000" w:rsidDel="00000000" w:rsidP="00000000" w:rsidRDefault="00000000" w:rsidRPr="00000000" w14:paraId="00000101">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2">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3">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4">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5">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6">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7">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8">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9">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56" w:type="dxa"/>
            <w:gridSpan w:val="2"/>
          </w:tcPr>
          <w:p w:rsidR="00000000" w:rsidDel="00000000" w:rsidP="00000000" w:rsidRDefault="00000000" w:rsidRPr="00000000" w14:paraId="0000010A">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C">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D">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r>
      <w:tr>
        <w:trPr>
          <w:trHeight w:val="294" w:hRule="atLeast"/>
          <w:cantSplit w:val="1"/>
        </w:trPr>
        <w:tc>
          <w:tcPr>
            <w:tcW w:w="2700" w:type="dxa"/>
          </w:tcPr>
          <w:p w:rsidR="00000000" w:rsidDel="00000000" w:rsidP="00000000" w:rsidRDefault="00000000" w:rsidRPr="00000000" w14:paraId="000000FA">
            <w:pPr>
              <w:spacing w:before="0" w:after="0" w:line="240" w:lineRule="auto"/>
              <w:jc w:val="left"/>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Despliegue web en VPS</w:t>
            </w:r>
          </w:p>
        </w:tc>
        <w:tc>
          <w:tcPr>
            <w:tcW w:w="449" w:type="dxa"/>
          </w:tcPr>
          <w:p w:rsidR="00000000" w:rsidDel="00000000" w:rsidP="00000000" w:rsidRDefault="00000000" w:rsidRPr="00000000" w14:paraId="000000FB">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C">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D">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E">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F">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shd w:val="clear" w:color="auto" w:fill="4472C4"/>
          </w:tcPr>
          <w:p w:rsidR="00000000" w:rsidDel="00000000" w:rsidP="00000000" w:rsidRDefault="00000000" w:rsidRPr="00000000" w14:paraId="00000100">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shd w:val="clear" w:color="auto" w:fill="4472C4"/>
          </w:tcPr>
          <w:p w:rsidR="00000000" w:rsidDel="00000000" w:rsidP="00000000" w:rsidRDefault="00000000" w:rsidRPr="00000000" w14:paraId="00000101">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shd w:val="clear" w:color="auto" w:fill="4472C4"/>
          </w:tcPr>
          <w:p w:rsidR="00000000" w:rsidDel="00000000" w:rsidP="00000000" w:rsidRDefault="00000000" w:rsidRPr="00000000" w14:paraId="00000102">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tcPr>
          <w:p w:rsidR="00000000" w:rsidDel="00000000" w:rsidP="00000000" w:rsidRDefault="00000000" w:rsidRPr="00000000" w14:paraId="00000103">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4">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5">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6">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7">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8">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9">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56" w:type="dxa"/>
            <w:gridSpan w:val="2"/>
          </w:tcPr>
          <w:p w:rsidR="00000000" w:rsidDel="00000000" w:rsidP="00000000" w:rsidRDefault="00000000" w:rsidRPr="00000000" w14:paraId="0000010A">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C">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D">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r>
      <w:tr>
        <w:trPr>
          <w:trHeight w:val="294" w:hRule="atLeast"/>
          <w:cantSplit w:val="1"/>
        </w:trPr>
        <w:tc>
          <w:tcPr>
            <w:tcW w:w="2700" w:type="dxa"/>
          </w:tcPr>
          <w:p w:rsidR="00000000" w:rsidDel="00000000" w:rsidP="00000000" w:rsidRDefault="00000000" w:rsidRPr="00000000" w14:paraId="000000FA">
            <w:pPr>
              <w:spacing w:before="0" w:after="0" w:line="240" w:lineRule="auto"/>
              <w:jc w:val="left"/>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Endurecer seguridad</w:t>
            </w:r>
          </w:p>
        </w:tc>
        <w:tc>
          <w:tcPr>
            <w:tcW w:w="449" w:type="dxa"/>
          </w:tcPr>
          <w:p w:rsidR="00000000" w:rsidDel="00000000" w:rsidP="00000000" w:rsidRDefault="00000000" w:rsidRPr="00000000" w14:paraId="000000FB">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C">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D">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E">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F">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0">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shd w:val="clear" w:color="auto" w:fill="4472C4"/>
          </w:tcPr>
          <w:p w:rsidR="00000000" w:rsidDel="00000000" w:rsidP="00000000" w:rsidRDefault="00000000" w:rsidRPr="00000000" w14:paraId="00000101">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shd w:val="clear" w:color="auto" w:fill="4472C4"/>
          </w:tcPr>
          <w:p w:rsidR="00000000" w:rsidDel="00000000" w:rsidP="00000000" w:rsidRDefault="00000000" w:rsidRPr="00000000" w14:paraId="00000102">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tcPr>
          <w:p w:rsidR="00000000" w:rsidDel="00000000" w:rsidP="00000000" w:rsidRDefault="00000000" w:rsidRPr="00000000" w14:paraId="00000103">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4">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5">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6">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7">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8">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9">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56" w:type="dxa"/>
            <w:gridSpan w:val="2"/>
          </w:tcPr>
          <w:p w:rsidR="00000000" w:rsidDel="00000000" w:rsidP="00000000" w:rsidRDefault="00000000" w:rsidRPr="00000000" w14:paraId="0000010A">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C">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D">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r>
      <w:tr>
        <w:trPr>
          <w:trHeight w:val="294" w:hRule="atLeast"/>
          <w:cantSplit w:val="1"/>
        </w:trPr>
        <w:tc>
          <w:tcPr>
            <w:tcW w:w="2700" w:type="dxa"/>
          </w:tcPr>
          <w:p w:rsidR="00000000" w:rsidDel="00000000" w:rsidP="00000000" w:rsidRDefault="00000000" w:rsidRPr="00000000" w14:paraId="000000FA">
            <w:pPr>
              <w:spacing w:before="0" w:after="0" w:line="240" w:lineRule="auto"/>
              <w:jc w:val="left"/>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Cifrado en reposo (SQLCipher)</w:t>
            </w:r>
          </w:p>
        </w:tc>
        <w:tc>
          <w:tcPr>
            <w:tcW w:w="449" w:type="dxa"/>
          </w:tcPr>
          <w:p w:rsidR="00000000" w:rsidDel="00000000" w:rsidP="00000000" w:rsidRDefault="00000000" w:rsidRPr="00000000" w14:paraId="000000FB">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C">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D">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E">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F">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0">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1">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shd w:val="clear" w:color="auto" w:fill="4472C4"/>
          </w:tcPr>
          <w:p w:rsidR="00000000" w:rsidDel="00000000" w:rsidP="00000000" w:rsidRDefault="00000000" w:rsidRPr="00000000" w14:paraId="00000102">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shd w:val="clear" w:color="auto" w:fill="4472C4"/>
          </w:tcPr>
          <w:p w:rsidR="00000000" w:rsidDel="00000000" w:rsidP="00000000" w:rsidRDefault="00000000" w:rsidRPr="00000000" w14:paraId="00000103">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shd w:val="clear" w:color="auto" w:fill="4472C4"/>
          </w:tcPr>
          <w:p w:rsidR="00000000" w:rsidDel="00000000" w:rsidP="00000000" w:rsidRDefault="00000000" w:rsidRPr="00000000" w14:paraId="00000104">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tcPr>
          <w:p w:rsidR="00000000" w:rsidDel="00000000" w:rsidP="00000000" w:rsidRDefault="00000000" w:rsidRPr="00000000" w14:paraId="00000105">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6">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7">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8">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9">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56" w:type="dxa"/>
            <w:gridSpan w:val="2"/>
          </w:tcPr>
          <w:p w:rsidR="00000000" w:rsidDel="00000000" w:rsidP="00000000" w:rsidRDefault="00000000" w:rsidRPr="00000000" w14:paraId="0000010A">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C">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D">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r>
      <w:tr>
        <w:trPr>
          <w:trHeight w:val="294" w:hRule="atLeast"/>
          <w:cantSplit w:val="1"/>
        </w:trPr>
        <w:tc>
          <w:tcPr>
            <w:tcW w:w="2700" w:type="dxa"/>
          </w:tcPr>
          <w:p w:rsidR="00000000" w:rsidDel="00000000" w:rsidP="00000000" w:rsidRDefault="00000000" w:rsidRPr="00000000" w14:paraId="000000FA">
            <w:pPr>
              <w:spacing w:before="0" w:after="0" w:line="240" w:lineRule="auto"/>
              <w:jc w:val="left"/>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Pruebas integrales (QA)</w:t>
            </w:r>
          </w:p>
        </w:tc>
        <w:tc>
          <w:tcPr>
            <w:tcW w:w="449" w:type="dxa"/>
          </w:tcPr>
          <w:p w:rsidR="00000000" w:rsidDel="00000000" w:rsidP="00000000" w:rsidRDefault="00000000" w:rsidRPr="00000000" w14:paraId="000000FB">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C">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D">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E">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F">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0">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1">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2">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shd w:val="clear" w:color="auto" w:fill="4472C4"/>
          </w:tcPr>
          <w:p w:rsidR="00000000" w:rsidDel="00000000" w:rsidP="00000000" w:rsidRDefault="00000000" w:rsidRPr="00000000" w14:paraId="00000103">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shd w:val="clear" w:color="auto" w:fill="4472C4"/>
          </w:tcPr>
          <w:p w:rsidR="00000000" w:rsidDel="00000000" w:rsidP="00000000" w:rsidRDefault="00000000" w:rsidRPr="00000000" w14:paraId="00000104">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shd w:val="clear" w:color="auto" w:fill="4472C4"/>
          </w:tcPr>
          <w:p w:rsidR="00000000" w:rsidDel="00000000" w:rsidP="00000000" w:rsidRDefault="00000000" w:rsidRPr="00000000" w14:paraId="00000105">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shd w:val="clear" w:color="auto" w:fill="4472C4"/>
          </w:tcPr>
          <w:p w:rsidR="00000000" w:rsidDel="00000000" w:rsidP="00000000" w:rsidRDefault="00000000" w:rsidRPr="00000000" w14:paraId="00000106">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tcPr>
          <w:p w:rsidR="00000000" w:rsidDel="00000000" w:rsidP="00000000" w:rsidRDefault="00000000" w:rsidRPr="00000000" w14:paraId="00000107">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8">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9">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56" w:type="dxa"/>
            <w:gridSpan w:val="2"/>
          </w:tcPr>
          <w:p w:rsidR="00000000" w:rsidDel="00000000" w:rsidP="00000000" w:rsidRDefault="00000000" w:rsidRPr="00000000" w14:paraId="0000010A">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C">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D">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r>
      <w:tr>
        <w:trPr>
          <w:trHeight w:val="294" w:hRule="atLeast"/>
          <w:cantSplit w:val="1"/>
        </w:trPr>
        <w:tc>
          <w:tcPr>
            <w:tcW w:w="2700" w:type="dxa"/>
          </w:tcPr>
          <w:p w:rsidR="00000000" w:rsidDel="00000000" w:rsidP="00000000" w:rsidRDefault="00000000" w:rsidRPr="00000000" w14:paraId="000000FA">
            <w:pPr>
              <w:spacing w:before="0" w:after="0" w:line="240" w:lineRule="auto"/>
              <w:jc w:val="left"/>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Piloto en almacén real</w:t>
            </w:r>
          </w:p>
        </w:tc>
        <w:tc>
          <w:tcPr>
            <w:tcW w:w="449" w:type="dxa"/>
          </w:tcPr>
          <w:p w:rsidR="00000000" w:rsidDel="00000000" w:rsidP="00000000" w:rsidRDefault="00000000" w:rsidRPr="00000000" w14:paraId="000000FB">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C">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D">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E">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F">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0">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1">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2">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3">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4">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5">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shd w:val="clear" w:color="auto" w:fill="4472C4"/>
          </w:tcPr>
          <w:p w:rsidR="00000000" w:rsidDel="00000000" w:rsidP="00000000" w:rsidRDefault="00000000" w:rsidRPr="00000000" w14:paraId="00000106">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shd w:val="clear" w:color="auto" w:fill="4472C4"/>
          </w:tcPr>
          <w:p w:rsidR="00000000" w:rsidDel="00000000" w:rsidP="00000000" w:rsidRDefault="00000000" w:rsidRPr="00000000" w14:paraId="00000107">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shd w:val="clear" w:color="auto" w:fill="4472C4"/>
          </w:tcPr>
          <w:p w:rsidR="00000000" w:rsidDel="00000000" w:rsidP="00000000" w:rsidRDefault="00000000" w:rsidRPr="00000000" w14:paraId="00000108">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tcPr>
          <w:p w:rsidR="00000000" w:rsidDel="00000000" w:rsidP="00000000" w:rsidRDefault="00000000" w:rsidRPr="00000000" w14:paraId="00000109">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56" w:type="dxa"/>
            <w:gridSpan w:val="2"/>
          </w:tcPr>
          <w:p w:rsidR="00000000" w:rsidDel="00000000" w:rsidP="00000000" w:rsidRDefault="00000000" w:rsidRPr="00000000" w14:paraId="0000010A">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C">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D">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r>
      <w:tr>
        <w:trPr>
          <w:trHeight w:val="294" w:hRule="atLeast"/>
          <w:cantSplit w:val="1"/>
        </w:trPr>
        <w:tc>
          <w:tcPr>
            <w:tcW w:w="2700" w:type="dxa"/>
          </w:tcPr>
          <w:p w:rsidR="00000000" w:rsidDel="00000000" w:rsidP="00000000" w:rsidRDefault="00000000" w:rsidRPr="00000000" w14:paraId="000000FA">
            <w:pPr>
              <w:spacing w:before="0" w:after="0" w:line="240" w:lineRule="auto"/>
              <w:jc w:val="left"/>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Investigación SII (opcional)</w:t>
            </w:r>
          </w:p>
        </w:tc>
        <w:tc>
          <w:tcPr>
            <w:tcW w:w="449" w:type="dxa"/>
          </w:tcPr>
          <w:p w:rsidR="00000000" w:rsidDel="00000000" w:rsidP="00000000" w:rsidRDefault="00000000" w:rsidRPr="00000000" w14:paraId="000000FB">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C">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D">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E">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F">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0">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1">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2">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3">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shd w:val="clear" w:color="auto" w:fill="4472C4"/>
          </w:tcPr>
          <w:p w:rsidR="00000000" w:rsidDel="00000000" w:rsidP="00000000" w:rsidRDefault="00000000" w:rsidRPr="00000000" w14:paraId="00000104">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shd w:val="clear" w:color="auto" w:fill="4472C4"/>
          </w:tcPr>
          <w:p w:rsidR="00000000" w:rsidDel="00000000" w:rsidP="00000000" w:rsidRDefault="00000000" w:rsidRPr="00000000" w14:paraId="00000105">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shd w:val="clear" w:color="auto" w:fill="4472C4"/>
          </w:tcPr>
          <w:p w:rsidR="00000000" w:rsidDel="00000000" w:rsidP="00000000" w:rsidRDefault="00000000" w:rsidRPr="00000000" w14:paraId="00000106">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shd w:val="clear" w:color="auto" w:fill="4472C4"/>
          </w:tcPr>
          <w:p w:rsidR="00000000" w:rsidDel="00000000" w:rsidP="00000000" w:rsidRDefault="00000000" w:rsidRPr="00000000" w14:paraId="00000107">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tcPr>
          <w:p w:rsidR="00000000" w:rsidDel="00000000" w:rsidP="00000000" w:rsidRDefault="00000000" w:rsidRPr="00000000" w14:paraId="00000108">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9">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56" w:type="dxa"/>
            <w:gridSpan w:val="2"/>
          </w:tcPr>
          <w:p w:rsidR="00000000" w:rsidDel="00000000" w:rsidP="00000000" w:rsidRDefault="00000000" w:rsidRPr="00000000" w14:paraId="0000010A">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C">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D">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r>
      <w:tr>
        <w:trPr>
          <w:trHeight w:val="294" w:hRule="atLeast"/>
          <w:cantSplit w:val="1"/>
        </w:trPr>
        <w:tc>
          <w:tcPr>
            <w:tcW w:w="2700" w:type="dxa"/>
          </w:tcPr>
          <w:p w:rsidR="00000000" w:rsidDel="00000000" w:rsidP="00000000" w:rsidRDefault="00000000" w:rsidRPr="00000000" w14:paraId="000000FA">
            <w:pPr>
              <w:spacing w:before="0" w:after="0" w:line="240" w:lineRule="auto"/>
              <w:jc w:val="left"/>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Documentación final</w:t>
            </w:r>
          </w:p>
        </w:tc>
        <w:tc>
          <w:tcPr>
            <w:tcW w:w="449" w:type="dxa"/>
          </w:tcPr>
          <w:p w:rsidR="00000000" w:rsidDel="00000000" w:rsidP="00000000" w:rsidRDefault="00000000" w:rsidRPr="00000000" w14:paraId="000000FB">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C">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D">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E">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F">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0">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1">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2">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3">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4">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5">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6">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shd w:val="clear" w:color="auto" w:fill="4472C4"/>
          </w:tcPr>
          <w:p w:rsidR="00000000" w:rsidDel="00000000" w:rsidP="00000000" w:rsidRDefault="00000000" w:rsidRPr="00000000" w14:paraId="00000107">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shd w:val="clear" w:color="auto" w:fill="4472C4"/>
          </w:tcPr>
          <w:p w:rsidR="00000000" w:rsidDel="00000000" w:rsidP="00000000" w:rsidRDefault="00000000" w:rsidRPr="00000000" w14:paraId="00000108">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shd w:val="clear" w:color="auto" w:fill="4472C4"/>
          </w:tcPr>
          <w:p w:rsidR="00000000" w:rsidDel="00000000" w:rsidP="00000000" w:rsidRDefault="00000000" w:rsidRPr="00000000" w14:paraId="00000109">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56" w:type="dxa"/>
            <w:gridSpan w:val="2"/>
            <w:shd w:val="clear" w:color="auto" w:fill="4472C4"/>
          </w:tcPr>
          <w:p w:rsidR="00000000" w:rsidDel="00000000" w:rsidP="00000000" w:rsidRDefault="00000000" w:rsidRPr="00000000" w14:paraId="0000010A">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tcPr>
          <w:p w:rsidR="00000000" w:rsidDel="00000000" w:rsidP="00000000" w:rsidRDefault="00000000" w:rsidRPr="00000000" w14:paraId="0000010C">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D">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r>
      <w:tr>
        <w:trPr>
          <w:trHeight w:val="294" w:hRule="atLeast"/>
          <w:cantSplit w:val="1"/>
        </w:trPr>
        <w:tc>
          <w:tcPr>
            <w:tcW w:w="2700" w:type="dxa"/>
          </w:tcPr>
          <w:p w:rsidR="00000000" w:rsidDel="00000000" w:rsidP="00000000" w:rsidRDefault="00000000" w:rsidRPr="00000000" w14:paraId="000000FA">
            <w:pPr>
              <w:spacing w:before="0" w:after="0" w:line="240" w:lineRule="auto"/>
              <w:jc w:val="left"/>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Correcciones docentes</w:t>
            </w:r>
          </w:p>
        </w:tc>
        <w:tc>
          <w:tcPr>
            <w:tcW w:w="449" w:type="dxa"/>
          </w:tcPr>
          <w:p w:rsidR="00000000" w:rsidDel="00000000" w:rsidP="00000000" w:rsidRDefault="00000000" w:rsidRPr="00000000" w14:paraId="000000FB">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C">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D">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E">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F">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0">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1">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2">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3">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4">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5">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6">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7">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8">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shd w:val="clear" w:color="auto" w:fill="4472C4"/>
          </w:tcPr>
          <w:p w:rsidR="00000000" w:rsidDel="00000000" w:rsidP="00000000" w:rsidRDefault="00000000" w:rsidRPr="00000000" w14:paraId="00000109">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56" w:type="dxa"/>
            <w:gridSpan w:val="2"/>
            <w:shd w:val="clear" w:color="auto" w:fill="4472C4"/>
          </w:tcPr>
          <w:p w:rsidR="00000000" w:rsidDel="00000000" w:rsidP="00000000" w:rsidRDefault="00000000" w:rsidRPr="00000000" w14:paraId="0000010A">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tcPr>
          <w:p w:rsidR="00000000" w:rsidDel="00000000" w:rsidP="00000000" w:rsidRDefault="00000000" w:rsidRPr="00000000" w14:paraId="0000010C">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D">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r>
      <w:tr>
        <w:trPr>
          <w:trHeight w:val="294" w:hRule="atLeast"/>
          <w:cantSplit w:val="1"/>
        </w:trPr>
        <w:tc>
          <w:tcPr>
            <w:tcW w:w="2700" w:type="dxa"/>
          </w:tcPr>
          <w:p w:rsidR="00000000" w:rsidDel="00000000" w:rsidP="00000000" w:rsidRDefault="00000000" w:rsidRPr="00000000" w14:paraId="000000FA">
            <w:pPr>
              <w:spacing w:before="0" w:after="0" w:line="240" w:lineRule="auto"/>
              <w:jc w:val="left"/>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Preparación de la defensa</w:t>
            </w:r>
          </w:p>
        </w:tc>
        <w:tc>
          <w:tcPr>
            <w:tcW w:w="449" w:type="dxa"/>
          </w:tcPr>
          <w:p w:rsidR="00000000" w:rsidDel="00000000" w:rsidP="00000000" w:rsidRDefault="00000000" w:rsidRPr="00000000" w14:paraId="000000FB">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C">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D">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E">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F">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0">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1">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2">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3">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4">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5">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6">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7">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8">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9">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56" w:type="dxa"/>
            <w:gridSpan w:val="2"/>
            <w:shd w:val="clear" w:color="auto" w:fill="4472C4"/>
          </w:tcPr>
          <w:p w:rsidR="00000000" w:rsidDel="00000000" w:rsidP="00000000" w:rsidRDefault="00000000" w:rsidRPr="00000000" w14:paraId="0000010A">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shd w:val="clear" w:color="auto" w:fill="4472C4"/>
          </w:tcPr>
          <w:p w:rsidR="00000000" w:rsidDel="00000000" w:rsidP="00000000" w:rsidRDefault="00000000" w:rsidRPr="00000000" w14:paraId="0000010C">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c>
          <w:tcPr>
            <w:tcW w:w="449" w:type="dxa"/>
            <w:shd w:val="clear" w:color="auto" w:fill="4472C4"/>
          </w:tcPr>
          <w:p w:rsidR="00000000" w:rsidDel="00000000" w:rsidP="00000000" w:rsidRDefault="00000000" w:rsidRPr="00000000" w14:paraId="0000010D">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
            </w:r>
          </w:p>
        </w:tc>
      </w:tr>
      <w:tr>
        <w:trPr>
          <w:trHeight w:val="294" w:hRule="atLeast"/>
          <w:cantSplit w:val="1"/>
        </w:trPr>
        <w:tc>
          <w:tcPr>
            <w:tcW w:w="2700" w:type="dxa"/>
          </w:tcPr>
          <w:p w:rsidR="00000000" w:rsidDel="00000000" w:rsidP="00000000" w:rsidRDefault="00000000" w:rsidRPr="00000000" w14:paraId="000000FA">
            <w:pPr>
              <w:spacing w:before="0" w:after="0" w:line="240" w:lineRule="auto"/>
              <w:jc w:val="left"/>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Defensa y entrega final ◆</w:t>
            </w:r>
          </w:p>
        </w:tc>
        <w:tc>
          <w:tcPr>
            <w:tcW w:w="449" w:type="dxa"/>
          </w:tcPr>
          <w:p w:rsidR="00000000" w:rsidDel="00000000" w:rsidP="00000000" w:rsidRDefault="00000000" w:rsidRPr="00000000" w14:paraId="000000FB">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C">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D">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E">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0FF">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0">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1">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2">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3">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4">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5">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6">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7">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8">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9">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56" w:type="dxa"/>
            <w:gridSpan w:val="2"/>
          </w:tcPr>
          <w:p w:rsidR="00000000" w:rsidDel="00000000" w:rsidP="00000000" w:rsidRDefault="00000000" w:rsidRPr="00000000" w14:paraId="0000010A">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tcPr>
          <w:p w:rsidR="00000000" w:rsidDel="00000000" w:rsidP="00000000" w:rsidRDefault="00000000" w:rsidRPr="00000000" w14:paraId="0000010C">
            <w:pPr>
              <w:spacing w:before="0" w:after="0" w:line="240" w:lineRule="auto"/>
              <w:jc w:val="center"/>
              <w:rPr>
                <w:rFonts w:ascii="Calibri" w:hAnsi="Calibri" w:cs="Calibri" w:eastAsia="Calibri"/>
                <w:b w:val="0"/>
                <w:bCs w:val="0"/>
                <w:i w:val="0"/>
                <w:iCs w:val="0"/>
                <w:color w:val="000000"/>
                <w:sz w:val="14"/>
                <w:szCs w:val="14"/>
              </w:rPr>
            </w:pPr>
            <w:r>
              <w:rPr>
                <w:rFonts w:ascii="Calibri" w:hAnsi="Calibri" w:cs="Calibri" w:eastAsia="Calibri"/>
                <w:b w:val="0"/>
                <w:bCs w:val="0"/>
                <w:i w:val="0"/>
                <w:iCs w:val="0"/>
                <w:color w:val="000000"/>
                <w:sz w:val="14"/>
                <w:szCs w:val="14"/>
              </w:rPr>
              <w:t xml:space="preserve"/>
            </w:r>
          </w:p>
        </w:tc>
        <w:tc>
          <w:tcPr>
            <w:tcW w:w="449" w:type="dxa"/>
            <w:shd w:val="clear" w:color="auto" w:fill="C00000"/>
          </w:tcPr>
          <w:p w:rsidR="00000000" w:rsidDel="00000000" w:rsidP="00000000" w:rsidRDefault="00000000" w:rsidRPr="00000000" w14:paraId="0000010D">
            <w:pPr>
              <w:spacing w:before="0" w:after="0" w:line="240" w:lineRule="auto"/>
              <w:jc w:val="center"/>
              <w:rPr>
                <w:rFonts w:ascii="Calibri" w:hAnsi="Calibri" w:cs="Calibri" w:eastAsia="Calibri"/>
                <w:b w:val="0"/>
                <w:bCs w:val="0"/>
                <w:i w:val="0"/>
                <w:iCs w:val="0"/>
                <w:color w:val="FFFFFF"/>
                <w:sz w:val="14"/>
                <w:szCs w:val="14"/>
              </w:rPr>
            </w:pPr>
            <w:r>
              <w:rPr>
                <w:rFonts w:ascii="Calibri" w:hAnsi="Calibri" w:cs="Calibri" w:eastAsia="Calibri"/>
                <w:b w:val="0"/>
                <w:bCs w:val="0"/>
                <w:i w:val="0"/>
                <w:iCs w:val="0"/>
                <w:color w:val="FFFFFF"/>
                <w:sz w:val="14"/>
                <w:szCs w:val="14"/>
              </w:rPr>
              <w:t xml:space="preserve">◆</w:t>
            </w:r>
          </w:p>
        </w:tc>
      </w:tr>
    </w:tbl>
    <w:p>
      <w:pPr>
        <w:spacing w:before="120" w:after="0"/>
      </w:pPr>
      <w:r>
        <w:rPr>
          <w:rFonts w:ascii="Calibri" w:hAnsi="Calibri" w:cs="Calibri" w:eastAsia="Calibri"/>
          <w:b w:val="1"/>
          <w:bCs w:val="1"/>
          <w:i w:val="0"/>
          <w:iCs w:val="0"/>
          <w:color w:val="000000"/>
          <w:sz w:val="16"/>
          <w:szCs w:val="16"/>
        </w:rPr>
        <w:t xml:space="preserve">Leyenda: </w:t>
      </w:r>
      <w:r>
        <w:rPr>
          <w:rFonts w:ascii="Calibri" w:hAnsi="Calibri" w:cs="Calibri" w:eastAsia="Calibri"/>
          <w:b w:val="0"/>
          <w:bCs w:val="0"/>
          <w:i w:val="0"/>
          <w:iCs w:val="0"/>
          <w:color w:val="70AD47"/>
          <w:sz w:val="16"/>
          <w:szCs w:val="16"/>
        </w:rPr>
        <w:t xml:space="preserve">■ </w:t>
      </w:r>
      <w:r>
        <w:rPr>
          <w:rFonts w:ascii="Calibri" w:hAnsi="Calibri" w:cs="Calibri" w:eastAsia="Calibri"/>
          <w:b w:val="0"/>
          <w:bCs w:val="0"/>
          <w:i w:val="0"/>
          <w:iCs w:val="0"/>
          <w:color w:val="000000"/>
          <w:sz w:val="16"/>
          <w:szCs w:val="16"/>
        </w:rPr>
        <w:t xml:space="preserve">Hecho   </w:t>
      </w:r>
      <w:r>
        <w:rPr>
          <w:rFonts w:ascii="Calibri" w:hAnsi="Calibri" w:cs="Calibri" w:eastAsia="Calibri"/>
          <w:b w:val="0"/>
          <w:bCs w:val="0"/>
          <w:i w:val="0"/>
          <w:iCs w:val="0"/>
          <w:color w:val="FFC000"/>
          <w:sz w:val="16"/>
          <w:szCs w:val="16"/>
        </w:rPr>
        <w:t xml:space="preserve">■ </w:t>
      </w:r>
      <w:r>
        <w:rPr>
          <w:rFonts w:ascii="Calibri" w:hAnsi="Calibri" w:cs="Calibri" w:eastAsia="Calibri"/>
          <w:b w:val="0"/>
          <w:bCs w:val="0"/>
          <w:i w:val="0"/>
          <w:iCs w:val="0"/>
          <w:color w:val="000000"/>
          <w:sz w:val="16"/>
          <w:szCs w:val="16"/>
        </w:rPr>
        <w:t xml:space="preserve">En curso   </w:t>
      </w:r>
      <w:r>
        <w:rPr>
          <w:rFonts w:ascii="Calibri" w:hAnsi="Calibri" w:cs="Calibri" w:eastAsia="Calibri"/>
          <w:b w:val="0"/>
          <w:bCs w:val="0"/>
          <w:i w:val="0"/>
          <w:iCs w:val="0"/>
          <w:color w:val="4472C4"/>
          <w:sz w:val="16"/>
          <w:szCs w:val="16"/>
        </w:rPr>
        <w:t xml:space="preserve">■ </w:t>
      </w:r>
      <w:r>
        <w:rPr>
          <w:rFonts w:ascii="Calibri" w:hAnsi="Calibri" w:cs="Calibri" w:eastAsia="Calibri"/>
          <w:b w:val="0"/>
          <w:bCs w:val="0"/>
          <w:i w:val="0"/>
          <w:iCs w:val="0"/>
          <w:color w:val="000000"/>
          <w:sz w:val="16"/>
          <w:szCs w:val="16"/>
        </w:rPr>
        <w:t xml:space="preserve">Pendiente   </w:t>
      </w:r>
      <w:r>
        <w:rPr>
          <w:rFonts w:ascii="Calibri" w:hAnsi="Calibri" w:cs="Calibri" w:eastAsia="Calibri"/>
          <w:b w:val="0"/>
          <w:bCs w:val="0"/>
          <w:i w:val="0"/>
          <w:iCs w:val="0"/>
          <w:color w:val="C00000"/>
          <w:sz w:val="16"/>
          <w:szCs w:val="16"/>
        </w:rPr>
        <w:t xml:space="preserve">◆ </w:t>
      </w:r>
      <w:r>
        <w:rPr>
          <w:rFonts w:ascii="Calibri" w:hAnsi="Calibri" w:cs="Calibri" w:eastAsia="Calibri"/>
          <w:b w:val="0"/>
          <w:bCs w:val="0"/>
          <w:i w:val="0"/>
          <w:iCs w:val="0"/>
          <w:color w:val="000000"/>
          <w:sz w:val="16"/>
          <w:szCs w:val="16"/>
        </w:rPr>
        <w:t xml:space="preserve">Hito / entrega. Responsables y detalle de cada actividad en el Plan de Trabajo (punto 7).</w:t>
      </w:r>
    </w:p>
    <w:p w:rsidR="00000000" w:rsidDel="00000000" w:rsidP="00000000" w:rsidRDefault="00000000" w:rsidRPr="00000000" w14:paraId="0000010E">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1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hyperlink" Target="mailto:fr.nuneza@duocuc.cl"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VFMZuZftT9e/NBloOQgiOmJ6RA==">CgMxLjA4AHIhMV9tcEJrRlUxTEJaaXVMR1NrWTY0cjRFLTRodkRhLVNv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