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A898" w14:textId="77777777" w:rsidR="0003309E" w:rsidRDefault="0003309E" w:rsidP="0003309E"/>
    <w:p w14:paraId="43B6A277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073474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E744260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D2316A6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B073474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E744260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1D2316A6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083818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0BF64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F3AF0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08F547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5A87C2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BAEAD1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59D7C0A6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67343B67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25494673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45067F2A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07207B9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43283E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3D38702D" w14:textId="77777777" w:rsidTr="000A1331">
        <w:tc>
          <w:tcPr>
            <w:tcW w:w="2528" w:type="dxa"/>
            <w:vAlign w:val="center"/>
          </w:tcPr>
          <w:p w14:paraId="20FB47A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F7B7FD" w14:textId="77777777" w:rsidR="0003309E" w:rsidRDefault="0003309E" w:rsidP="00585A13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 xml:space="preserve">Corte de avance: </w:t>
            </w:r>
            <w:r>
              <w:rPr>
                <w:rFonts w:ascii="Calibri" w:hAnsi="Calibri" w:cs="Calibri"/>
                <w:b/>
                <w:sz w:val="20"/>
              </w:rPr>
              <w:t>16 de octubre de 2026</w:t>
            </w:r>
            <w:r>
              <w:rPr>
                <w:rFonts w:ascii="Calibri" w:hAnsi="Calibri" w:cs="Calibri"/>
                <w:sz w:val="20"/>
              </w:rPr>
              <w:t xml:space="preserve"> (semana 10 de 18, cierre del Sprint 5). Equipo: Álvaro Barrera (Product Owner) y Franco Núñez (Scrum Master). El proyecto avanza en nueve sprints de dos semanas desde el 7 de agosto; los sprints 1 a 4 están cerrados y el 5 termina esta semana.</w:t>
            </w:r>
          </w:p>
          <w:p w14:paraId="545A5035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Actividades realizadas</w:t>
            </w:r>
          </w:p>
          <w:p w14:paraId="27C3DF4A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Sprints 1–2 · Caja on-premise:</w:t>
            </w:r>
            <w:r>
              <w:rPr>
                <w:rFonts w:ascii="Calibri" w:hAnsi="Calibri" w:cs="Calibri"/>
                <w:sz w:val="20"/>
              </w:rPr>
              <w:t xml:space="preserve"> la caja de venta quedó construida, verificada y desplegada en el TV Box (Debian, ARM64) con sus siete módulos: base SQLite, productos y kardex, caja y cajeros con PIN, venta transaccional con numeración correlativa y cola de emisión, interfaz por teclado y lector, sincronización FIFO hacia la nube y servicio systemd en modo kiosco. La «regla de oro» se comprobó: con el emisor caído, la venta se completa en 13 ms, y el sistema usa unos 58 MB de RAM.</w:t>
            </w:r>
          </w:p>
          <w:p w14:paraId="2059F227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Sprint 3 · Plataforma web multi-tenant:</w:t>
            </w:r>
            <w:r>
              <w:rPr>
                <w:rFonts w:ascii="Calibri" w:hAnsi="Calibri" w:cs="Calibri"/>
                <w:sz w:val="20"/>
              </w:rPr>
              <w:t xml:space="preserve"> sitio comercial, formulario de contacto, panel de administración y panel del dueño (mini-ERP), con aislamiento de datos por cliente_id.</w:t>
            </w:r>
          </w:p>
          <w:p w14:paraId="35AB7498" w14:textId="42DB07C9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Sprint 4 · Recorrido de la demo:</w:t>
            </w:r>
            <w:r>
              <w:rPr>
                <w:rFonts w:ascii="Calibri" w:hAnsi="Calibri" w:cs="Calibri"/>
                <w:sz w:val="20"/>
              </w:rPr>
              <w:t xml:space="preserve"> auditoría del código y plan de acción (23-sep), replanificación del backlog (25-sep, +13 historias), despliegue de Walkan Web en el servidor </w:t>
            </w:r>
            <w:r w:rsidR="00161110">
              <w:rPr>
                <w:rFonts w:ascii="Calibri" w:hAnsi="Calibri" w:cs="Calibri"/>
                <w:sz w:val="20"/>
              </w:rPr>
              <w:t>de prueba</w:t>
            </w:r>
            <w:r>
              <w:rPr>
                <w:rFonts w:ascii="Calibri" w:hAnsi="Calibri" w:cs="Calibri"/>
                <w:sz w:val="20"/>
              </w:rPr>
              <w:t xml:space="preserve"> (walkan.duckdns.org), seguridad mínima, registro autoservicio con pago (Flow simulado), activación de la cuenta con el pago y límite de cajas por plan.</w:t>
            </w:r>
          </w:p>
          <w:p w14:paraId="0DA4CE6D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Sprint 5 · Inventario y cuenta:</w:t>
            </w:r>
            <w:r>
              <w:rPr>
                <w:rFonts w:ascii="Calibri" w:hAnsi="Calibri" w:cs="Calibri"/>
                <w:sz w:val="20"/>
              </w:rPr>
              <w:t xml:space="preserve"> módulo de inventario completo (CRUD con SKU único, kardex, ajustes con motivo, ingreso de mercadería con lotes y vencimiento FEFO, importación CSV, etiquetas EAN-13, conteo físico), simulador de caja con ~90 días de ventas, inventario predictivo, pedidos sugeridos por proveedor, análisis de rotación ABC y 77 pruebas end-to-end; además «Mi cuenta» (cambio de clave), restablecimiento de clave por el staff y «Mi plan» con datos reales.</w:t>
            </w:r>
          </w:p>
          <w:p w14:paraId="068FF1F6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Objetivos específicos cumplidos</w:t>
            </w:r>
          </w:p>
          <w:p w14:paraId="5B420CFC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OE1 · Requerimientos (cumplido):</w:t>
            </w:r>
            <w:r>
              <w:rPr>
                <w:rFonts w:ascii="Calibri" w:hAnsi="Calibri" w:cs="Calibri"/>
                <w:sz w:val="20"/>
              </w:rPr>
              <w:t xml:space="preserve"> Product Backlog de 29 historias en 12 épicas, con criterios de aceptación, priorizado con MoSCoW; complementado con la auditoría del código y la revisión del flujo de usuario.</w:t>
            </w:r>
          </w:p>
          <w:p w14:paraId="0FF8F63E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lastRenderedPageBreak/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OE2 · Arquitectura y modelo de datos (cumplido):</w:t>
            </w:r>
            <w:r>
              <w:rPr>
                <w:rFonts w:ascii="Calibri" w:hAnsi="Calibri" w:cs="Calibri"/>
                <w:sz w:val="20"/>
              </w:rPr>
              <w:t xml:space="preserve"> arquitectura en dos planos (caja local y nube), modelos entidad-relación de la caja y de la nube, 15 migraciones versionadas y registro de decisiones D-01 a D-15.</w:t>
            </w:r>
          </w:p>
          <w:p w14:paraId="5D0B6211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OE3 · Interfaz de usuario (cumplido, con ajuste):</w:t>
            </w:r>
            <w:r>
              <w:rPr>
                <w:rFonts w:ascii="Calibri" w:hAnsi="Calibri" w:cs="Calibri"/>
                <w:sz w:val="20"/>
              </w:rPr>
              <w:t xml:space="preserve"> panel del dueño y de administración operativos, adaptables al celular y con contraste AA; se construyeron en HTML/JS servido por NestJS en lugar de React (ver Metodología).</w:t>
            </w:r>
          </w:p>
          <w:p w14:paraId="18BE1333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OE4 · Lógica predictiva (cumplido, adelantado a la Fase 2):</w:t>
            </w:r>
            <w:r>
              <w:rPr>
                <w:rFonts w:ascii="Calibri" w:hAnsi="Calibri" w:cs="Calibri"/>
                <w:sz w:val="20"/>
              </w:rPr>
              <w:t xml:space="preserve"> venta diaria por promedio móvil de 28 días, días de stock, punto de reorden, cantidad sugerida y clasificación ABC, verificados con datos simulados y un chequeo de fórmulas con casos borde.</w:t>
            </w:r>
          </w:p>
          <w:p w14:paraId="4EF34A04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OE5 · Lista de compra y recepción (cumplido, adelantado):</w:t>
            </w:r>
            <w:r>
              <w:rPr>
                <w:rFonts w:ascii="Calibri" w:hAnsi="Calibri" w:cs="Calibri"/>
                <w:sz w:val="20"/>
              </w:rPr>
              <w:t xml:space="preserve"> pedidos sugeridos por proveedor en un clic, envío por WhatsApp, correo o impresión, y recepción editable que suma stock mediante movimientos.</w:t>
            </w:r>
          </w:p>
          <w:p w14:paraId="666B6806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OE6 · Validación y pruebas (en curso):</w:t>
            </w:r>
            <w:r>
              <w:rPr>
                <w:rFonts w:ascii="Calibri" w:hAnsi="Calibri" w:cs="Calibri"/>
                <w:sz w:val="20"/>
              </w:rPr>
              <w:t xml:space="preserve"> 77 pruebas Playwright (inventario, compras, ventas y lotes, aislamiento entre negocios, XSS, móvil y accesibilidad), pruebas de idempotencia de la sincronización y chequeos de fórmulas. Falta probar el recorrido completo con la caja real y, si se puede, un piloto.</w:t>
            </w:r>
          </w:p>
          <w:p w14:paraId="41828F96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Pendiente principal</w:t>
            </w:r>
          </w:p>
          <w:p w14:paraId="48CB4C6D" w14:textId="4FF4FC61" w:rsidR="00475725" w:rsidRDefault="00000000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 xml:space="preserve">Catálogo nube </w:t>
            </w:r>
            <w:r w:rsidR="00161110">
              <w:rPr>
                <w:rFonts w:ascii="Calibri" w:hAnsi="Calibri" w:cs="Calibri"/>
                <w:sz w:val="20"/>
              </w:rPr>
              <w:t>-&gt;</w:t>
            </w:r>
            <w:r>
              <w:rPr>
                <w:rFonts w:ascii="Calibri" w:hAnsi="Calibri" w:cs="Calibri"/>
                <w:sz w:val="20"/>
              </w:rPr>
              <w:t xml:space="preserve"> caja (H21), pago con Flow real desde el servidor, morosidad (H28), cobro recurrente (H15), endurecimiento final de seguridad y resumen de ventas por período (H23). El detalle y las estrategias están en las secciones 2 y 3.</w:t>
            </w:r>
          </w:p>
          <w:p w14:paraId="3A3FD0C2" w14:textId="77777777" w:rsidR="00475725" w:rsidRDefault="00475725">
            <w:pPr>
              <w:spacing w:after="0"/>
              <w:rPr>
                <w:sz w:val="4"/>
              </w:rPr>
            </w:pPr>
          </w:p>
        </w:tc>
      </w:tr>
      <w:tr w:rsidR="0003309E" w14:paraId="68B114AF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3934560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27D5F330" w14:textId="77777777" w:rsidR="0003309E" w:rsidRPr="00A370C8" w:rsidRDefault="0003309E" w:rsidP="00585A13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>Se mantiene el propósito del proyecto. Se ajusta la redacción del objetivo general y de los objetivos específicos 3 y 6 para reflejar el stack real y la estrategia de pruebas:</w:t>
            </w:r>
          </w:p>
          <w:p w14:paraId="55DF3055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Objetivo general (ajustado)</w:t>
            </w:r>
          </w:p>
          <w:p w14:paraId="6E4E1A0C" w14:textId="77777777" w:rsidR="00475725" w:rsidRDefault="00000000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>Desarrollar Walkan, una solución de software para almacenes de barrio compuesta por una caja de venta en hardware de bajo costo y una plataforma web multi-tenant, construida con TypeScript, NestJS y SQLite, que siga vendiendo aunque se corte internet y que optimice la toma de decisiones mediante análisis predictivo de ventas y sugerencias de reabastecimiento.</w:t>
            </w:r>
          </w:p>
          <w:p w14:paraId="454A3126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Objetivos específicos</w:t>
            </w:r>
          </w:p>
          <w:p w14:paraId="4A4C6322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OE1. Relevar y especificar los requerimientos funcionales y no funcionales de la gestión de inventario y ventas en pequeños comercios. (Sin cambios.)</w:t>
            </w:r>
          </w:p>
          <w:p w14:paraId="6F83F181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OE2. Diseñar la arquitectura del sistema y los modelos de datos relacionales en SQLite de la caja y de la nube. (Precisado: dos planos.)</w:t>
            </w:r>
          </w:p>
          <w:p w14:paraId="33D4E01E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OE3. Desarrollar la caja de venta y la plataforma web (registro, suscripción, panel del dueño y administración), priorizando la usabilidad y la velocidad de operación. (Ajustado: se elimina la exigencia de React.)</w:t>
            </w:r>
          </w:p>
          <w:p w14:paraId="08A6BB4A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OE4. Implementar la lógica predictiva para estimar la demanda e identificar artículos de alta y baja rotación. (Sin cambios.)</w:t>
            </w:r>
          </w:p>
          <w:p w14:paraId="7F6BB7EE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OE5. Desarrollar la lista de compra sugerida por proveedor y el registro de la recepción de mercadería. (Sin cambios.)</w:t>
            </w:r>
          </w:p>
          <w:p w14:paraId="627C328D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OE6. Validar el sistema mediante pruebas end-to-end automatizadas, verificación de fórmulas y escenarios de uso con datos simulados; el piloto en un almacén real queda como opcional. (Ajustado.)</w:t>
            </w:r>
          </w:p>
          <w:p w14:paraId="51AC2643" w14:textId="77777777" w:rsidR="00475725" w:rsidRDefault="00000000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>El chatbot de consultas por WhatsApp o Telegram, planteado como opcional en la Fase 1, se descarta para esta versión. La integración real con el SII sigue como trabajo futuro: el comprobante se emite de forma simulada detrás de una interfaz preparada para el reemplazo.</w:t>
            </w:r>
          </w:p>
          <w:p w14:paraId="5444A66A" w14:textId="77777777" w:rsidR="00475725" w:rsidRDefault="00475725">
            <w:pPr>
              <w:spacing w:after="0"/>
              <w:rPr>
                <w:sz w:val="4"/>
              </w:rPr>
            </w:pPr>
          </w:p>
        </w:tc>
      </w:tr>
      <w:tr w:rsidR="0003309E" w14:paraId="606F4C72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C73782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4D576AB" w14:textId="77777777" w:rsidR="0003309E" w:rsidRPr="00711C16" w:rsidRDefault="0003309E" w:rsidP="00585A13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>Se mantiene Scrum (Álvaro Barrera como Product Owner, Franco Núñez como Scrum Master y ambos como equipo de desarrollo), con los siguientes ajustes:</w:t>
            </w:r>
          </w:p>
          <w:p w14:paraId="2C363366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lastRenderedPageBreak/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Calendario:</w:t>
            </w:r>
            <w:r>
              <w:rPr>
                <w:rFonts w:ascii="Calibri" w:hAnsi="Calibri" w:cs="Calibri"/>
                <w:sz w:val="20"/>
              </w:rPr>
              <w:t xml:space="preserve"> nueve sprints de dos semanas sobre las 18 semanas del semestre (inicio el 7 de agosto, sin receso), recalibrado el 9 de octubre. Velocidad promedio de los sprints 1 a 4: 22,5 puntos.</w:t>
            </w:r>
          </w:p>
          <w:p w14:paraId="365E8927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Replanificación del backlog (25-sep):</w:t>
            </w:r>
            <w:r>
              <w:rPr>
                <w:rFonts w:ascii="Calibri" w:hAnsi="Calibri" w:cs="Calibri"/>
                <w:sz w:val="20"/>
              </w:rPr>
              <w:t xml:space="preserve"> al definir el recorrido de la demo se agregaron 13 historias (H17–H29, 63 puntos) y dos épicas nuevas: Seguridad y calidad (E11) e Inventario predictivo (E12).</w:t>
            </w:r>
          </w:p>
          <w:p w14:paraId="63C06060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Endurecimiento antes de nuevas funciones:</w:t>
            </w:r>
            <w:r>
              <w:rPr>
                <w:rFonts w:ascii="Calibri" w:hAnsi="Calibri" w:cs="Calibri"/>
                <w:sz w:val="20"/>
              </w:rPr>
              <w:t xml:space="preserve"> la auditoría del 23 de septiembre detectó diferencias entre la documentación y el código, errores que rompían la demo y problemas de seguridad; se corrigieron primero y lo obsoleto se eliminó en vez de arreglarse.</w:t>
            </w:r>
          </w:p>
          <w:p w14:paraId="663E4074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Interfaz sin React:</w:t>
            </w:r>
            <w:r>
              <w:rPr>
                <w:rFonts w:ascii="Calibri" w:hAnsi="Calibri" w:cs="Calibri"/>
                <w:sz w:val="20"/>
              </w:rPr>
              <w:t xml:space="preserve"> el panel se mantiene en HTML/JavaScript servido por NestJS (EJS), con todos los textos escapados contra XSS. El esfuerzo previsto para la migración se reasignó a funcionalidades y pruebas.</w:t>
            </w:r>
          </w:p>
          <w:p w14:paraId="7D3B8C76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Verificación:</w:t>
            </w:r>
            <w:r>
              <w:rPr>
                <w:rFonts w:ascii="Calibri" w:hAnsi="Calibri" w:cs="Calibri"/>
                <w:sz w:val="20"/>
              </w:rPr>
              <w:t xml:space="preserve"> además de probar cada incremento por HTTP y en el hardware, se incorporan pruebas end-to-end con Playwright, chequeos de fórmulas y revisiones de seguridad y correctitud del código antes de cerrar una historia.</w:t>
            </w:r>
          </w:p>
          <w:p w14:paraId="70888167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Gestión del repositorio:</w:t>
            </w:r>
            <w:r>
              <w:rPr>
                <w:rFonts w:ascii="Calibri" w:hAnsi="Calibri" w:cs="Calibri"/>
                <w:sz w:val="20"/>
              </w:rPr>
              <w:t xml:space="preserve"> ramas por integrante sobre main en GitLab, Conventional Commits en español y respaldos fechados; los entregables académicos se versionan en GitHub.</w:t>
            </w:r>
          </w:p>
          <w:p w14:paraId="3FD9340B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Seguimiento:</w:t>
            </w:r>
            <w:r>
              <w:rPr>
                <w:rFonts w:ascii="Calibri" w:hAnsi="Calibri" w:cs="Calibri"/>
                <w:sz w:val="20"/>
              </w:rPr>
              <w:t xml:space="preserve"> dailies breves lunes, miércoles y viernes (videollamada o mensaje) y un recordatorio semanal para actualizar la documentación, acordado tras la retrospectiva.</w:t>
            </w:r>
          </w:p>
          <w:p w14:paraId="0AAE6BEE" w14:textId="77777777" w:rsidR="00475725" w:rsidRDefault="00475725">
            <w:pPr>
              <w:spacing w:after="0"/>
              <w:rPr>
                <w:sz w:val="4"/>
              </w:rPr>
            </w:pPr>
          </w:p>
        </w:tc>
      </w:tr>
      <w:tr w:rsidR="0003309E" w14:paraId="1E5D9FA3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28D49A1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7F2834AD" w14:textId="77777777" w:rsidR="0003309E" w:rsidRDefault="0003309E" w:rsidP="00585A13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 xml:space="preserve">Las evidencias se adjuntan en la carpeta </w:t>
            </w:r>
            <w:r>
              <w:rPr>
                <w:rFonts w:ascii="Calibri" w:hAnsi="Calibri" w:cs="Calibri"/>
                <w:b/>
                <w:sz w:val="20"/>
              </w:rPr>
              <w:t>Fase 2/Evidencias Proyecto</w:t>
            </w:r>
            <w:r>
              <w:rPr>
                <w:rFonts w:ascii="Calibri" w:hAnsi="Calibri" w:cs="Calibri"/>
                <w:sz w:val="20"/>
              </w:rPr>
              <w:t xml:space="preserve"> del repositorio de entregas (https://github.com/Chazito/Walkan); el código está en GitLab (https://gitlab.com/insomnia-group1/walkan).</w:t>
            </w:r>
          </w:p>
          <w:p w14:paraId="4479C643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Evidencias Ágiles (Word):</w:t>
            </w:r>
            <w:r>
              <w:rPr>
                <w:rFonts w:ascii="Calibri" w:hAnsi="Calibri" w:cs="Calibri"/>
                <w:sz w:val="20"/>
              </w:rPr>
              <w:t xml:space="preserve"> visión, Product Backlog con estado, épicas e historias con criterios de aceptación, Impact Map y Story Map, arquitectura por capas y de despliegue, modelos entidad-relación de la nube y de la caja, sprint backlog y Scrumboard, burndown del sprint y del producto, registro de dailies, registro de impedimentos, Sprint Reviews y retrospectivas. Justificación: muestra la aplicación de Scrum y el trabajo de cada integrante.</w:t>
            </w:r>
          </w:p>
          <w:p w14:paraId="0EB7C418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Carta Gantt (Excel):</w:t>
            </w:r>
            <w:r>
              <w:rPr>
                <w:rFonts w:ascii="Calibri" w:hAnsi="Calibri" w:cs="Calibri"/>
                <w:sz w:val="20"/>
              </w:rPr>
              <w:t xml:space="preserve"> las 18 semanas por fase, con el estado de cada actividad. Justificación: evidencia la planificación y el control de plazos.</w:t>
            </w:r>
          </w:p>
          <w:p w14:paraId="3AEA98B2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Presentación Fase 2 (PowerPoint):</w:t>
            </w:r>
            <w:r>
              <w:rPr>
                <w:rFonts w:ascii="Calibri" w:hAnsi="Calibri" w:cs="Calibri"/>
                <w:sz w:val="20"/>
              </w:rPr>
              <w:t xml:space="preserve"> síntesis del avance y del recorrido de la demo para la revisión con el docente.</w:t>
            </w:r>
          </w:p>
          <w:p w14:paraId="54F0C58C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Producto funcionando:</w:t>
            </w:r>
            <w:r>
              <w:rPr>
                <w:rFonts w:ascii="Calibri" w:hAnsi="Calibri" w:cs="Calibri"/>
                <w:sz w:val="20"/>
              </w:rPr>
              <w:t xml:space="preserve"> Walkan Web desplegada en el servidor Primigenio (registro, pago, activación, panel del dueño, administración) y la caja en el TV Box. Justificación: evidencia la construcción, integración e implantación de la solución; se muestra en vivo en la revisión.</w:t>
            </w:r>
          </w:p>
          <w:p w14:paraId="33D76061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Código y pruebas:</w:t>
            </w:r>
            <w:r>
              <w:rPr>
                <w:rFonts w:ascii="Calibri" w:hAnsi="Calibri" w:cs="Calibri"/>
                <w:sz w:val="20"/>
              </w:rPr>
              <w:t xml:space="preserve"> historial de commits por integrante, 15 migraciones de base de datos, 77 pruebas Playwright y los chequeos de predicción y lotes. Justificación: permite verificar cada historia contra sus criterios de aceptación.</w:t>
            </w:r>
          </w:p>
          <w:p w14:paraId="68993EE1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Resguardo de la calidad</w:t>
            </w:r>
          </w:p>
          <w:p w14:paraId="5A0E2F2E" w14:textId="77777777" w:rsidR="00475725" w:rsidRDefault="00000000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sz w:val="20"/>
              </w:rPr>
              <w:t>Diseño del esquema y de las decisiones técnicas antes de programar (D-01 a D-15); operaciones críticas en una sola transacción (venta, numeración correlativa, movimientos de stock); aislamiento multi-tenant comprobado con pruebas automatizadas; stock modificado solo mediante movimientos de kardex para mantener la trazabilidad; dos auditorías de seguridad y dos revisiones de correctitud sin hallazgos altos ni críticos abiertos; accesibilidad AA en tema claro y oscuro; y documentación técnica comentada junto al código.</w:t>
            </w:r>
          </w:p>
          <w:p w14:paraId="6D34D1B3" w14:textId="77777777" w:rsidR="00475725" w:rsidRDefault="00475725">
            <w:pPr>
              <w:spacing w:after="0"/>
              <w:rPr>
                <w:sz w:val="4"/>
              </w:rPr>
            </w:pPr>
          </w:p>
        </w:tc>
      </w:tr>
      <w:tr w:rsidR="00586C9C" w14:paraId="15BB1BC3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08C2015E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CC8065B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4624CC8D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lastRenderedPageBreak/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0A88F52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100"/>
        <w:gridCol w:w="1150"/>
        <w:gridCol w:w="820"/>
        <w:gridCol w:w="1000"/>
        <w:gridCol w:w="1500"/>
        <w:gridCol w:w="900"/>
        <w:gridCol w:w="2056"/>
      </w:tblGrid>
      <w:tr w:rsidR="00FD5149" w:rsidRPr="006E3B0D" w14:paraId="4AD051D8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D8F3AD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02FEECCB" w14:textId="77777777" w:rsidTr="009552E5">
        <w:trPr>
          <w:trHeight w:val="711"/>
        </w:trPr>
        <w:tc>
          <w:tcPr>
            <w:tcW w:w="1250" w:type="dxa"/>
            <w:vAlign w:val="center"/>
          </w:tcPr>
          <w:p w14:paraId="34E0B73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00" w:type="dxa"/>
            <w:vAlign w:val="center"/>
          </w:tcPr>
          <w:p w14:paraId="2BE19A7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50" w:type="dxa"/>
            <w:vAlign w:val="center"/>
          </w:tcPr>
          <w:p w14:paraId="08EF86C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820" w:type="dxa"/>
            <w:vAlign w:val="center"/>
          </w:tcPr>
          <w:p w14:paraId="68120E9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00" w:type="dxa"/>
            <w:vAlign w:val="center"/>
          </w:tcPr>
          <w:p w14:paraId="17C71E6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00" w:type="dxa"/>
            <w:vAlign w:val="center"/>
          </w:tcPr>
          <w:p w14:paraId="4CE579C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00" w:type="dxa"/>
            <w:vAlign w:val="center"/>
          </w:tcPr>
          <w:p w14:paraId="1A7DC1E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056" w:type="dxa"/>
            <w:vAlign w:val="center"/>
          </w:tcPr>
          <w:p w14:paraId="65838E8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699CB84" w14:textId="77777777" w:rsidTr="00EA0C09">
        <w:tc>
          <w:tcPr>
            <w:tcW w:w="1250" w:type="dxa"/>
          </w:tcPr>
          <w:p w14:paraId="08CED9E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Gestionar proyectos informáticos (2.1 Planifica)</w:t>
            </w:r>
          </w:p>
        </w:tc>
        <w:tc>
          <w:tcPr>
            <w:tcW w:w="1100" w:type="dxa"/>
          </w:tcPr>
          <w:p w14:paraId="02892DB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Definición de alcance y diseño técnico</w:t>
            </w:r>
          </w:p>
        </w:tc>
        <w:tc>
          <w:tcPr>
            <w:tcW w:w="1150" w:type="dxa"/>
          </w:tcPr>
          <w:p w14:paraId="63AB669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Documentación técnica, TV Box de prueba, Word/Markdown</w:t>
            </w:r>
          </w:p>
        </w:tc>
        <w:tc>
          <w:tcPr>
            <w:tcW w:w="820" w:type="dxa"/>
          </w:tcPr>
          <w:p w14:paraId="418B846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(S1–S2)</w:t>
            </w:r>
          </w:p>
        </w:tc>
        <w:tc>
          <w:tcPr>
            <w:tcW w:w="1000" w:type="dxa"/>
          </w:tcPr>
          <w:p w14:paraId="206258C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77F588F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Facilitador: dominio del stack. Dificultad: acotar el alcance.</w:t>
            </w:r>
          </w:p>
        </w:tc>
        <w:tc>
          <w:tcPr>
            <w:tcW w:w="900" w:type="dxa"/>
          </w:tcPr>
          <w:p w14:paraId="21943310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4D77C3A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La integración con el SII pasa a trabajo futuro; emisión simulada.</w:t>
            </w:r>
          </w:p>
        </w:tc>
      </w:tr>
      <w:tr w:rsidR="00FD5149" w:rsidRPr="006E3B0D" w14:paraId="50DCA4FE" w14:textId="77777777" w:rsidTr="00EA0C09">
        <w:tc>
          <w:tcPr>
            <w:tcW w:w="1250" w:type="dxa"/>
          </w:tcPr>
          <w:p w14:paraId="5521455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(3.1 / 3.2)</w:t>
            </w:r>
          </w:p>
        </w:tc>
        <w:tc>
          <w:tcPr>
            <w:tcW w:w="1100" w:type="dxa"/>
          </w:tcPr>
          <w:p w14:paraId="786F0CC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Base de datos local de la caja</w:t>
            </w:r>
          </w:p>
        </w:tc>
        <w:tc>
          <w:tcPr>
            <w:tcW w:w="1150" w:type="dxa"/>
          </w:tcPr>
          <w:p w14:paraId="57490747" w14:textId="77777777" w:rsidR="00FD5149" w:rsidRPr="00161110" w:rsidRDefault="00FD5149" w:rsidP="00FD5149">
            <w:pPr>
              <w:spacing w:after="60" w:line="240" w:lineRule="auto"/>
              <w:rPr>
                <w:lang w:val="en-US"/>
              </w:rPr>
            </w:pPr>
            <w:r w:rsidRPr="00161110">
              <w:rPr>
                <w:rFonts w:ascii="Calibri" w:hAnsi="Calibri" w:cs="Calibri"/>
                <w:sz w:val="15"/>
                <w:lang w:val="en-US"/>
              </w:rPr>
              <w:t>Node.js, better-sqlite3, SQLite</w:t>
            </w:r>
          </w:p>
        </w:tc>
        <w:tc>
          <w:tcPr>
            <w:tcW w:w="820" w:type="dxa"/>
          </w:tcPr>
          <w:p w14:paraId="27A90D6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 xml:space="preserve">1 </w:t>
            </w:r>
            <w:proofErr w:type="spellStart"/>
            <w:r>
              <w:rPr>
                <w:rFonts w:ascii="Calibri" w:hAnsi="Calibri" w:cs="Calibri"/>
                <w:sz w:val="15"/>
              </w:rPr>
              <w:t>sem</w:t>
            </w:r>
            <w:proofErr w:type="spellEnd"/>
            <w:r>
              <w:rPr>
                <w:rFonts w:ascii="Calibri" w:hAnsi="Calibri" w:cs="Calibri"/>
                <w:sz w:val="15"/>
              </w:rPr>
              <w:t>. (S2)</w:t>
            </w:r>
          </w:p>
        </w:tc>
        <w:tc>
          <w:tcPr>
            <w:tcW w:w="1000" w:type="dxa"/>
          </w:tcPr>
          <w:p w14:paraId="1B74F84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7164671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Dificultad: durabilidad ante cortes de luz; se resolvió con WAL y synchronous=NORMAL.</w:t>
            </w:r>
          </w:p>
        </w:tc>
        <w:tc>
          <w:tcPr>
            <w:tcW w:w="900" w:type="dxa"/>
          </w:tcPr>
          <w:p w14:paraId="33D303BE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4143609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</w:tr>
      <w:tr w:rsidR="00FD5149" w:rsidRPr="006E3B0D" w14:paraId="78224096" w14:textId="77777777" w:rsidTr="00EA0C09">
        <w:tc>
          <w:tcPr>
            <w:tcW w:w="1250" w:type="dxa"/>
          </w:tcPr>
          <w:p w14:paraId="3BB289F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(3.2) / Desarrollar una solución de software (4.1)</w:t>
            </w:r>
          </w:p>
        </w:tc>
        <w:tc>
          <w:tcPr>
            <w:tcW w:w="1100" w:type="dxa"/>
          </w:tcPr>
          <w:p w14:paraId="4B631BC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Productos e inventario de la caja</w:t>
            </w:r>
          </w:p>
        </w:tc>
        <w:tc>
          <w:tcPr>
            <w:tcW w:w="1150" w:type="dxa"/>
          </w:tcPr>
          <w:p w14:paraId="342D555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TypeScript, better-sqlite3</w:t>
            </w:r>
          </w:p>
        </w:tc>
        <w:tc>
          <w:tcPr>
            <w:tcW w:w="820" w:type="dxa"/>
          </w:tcPr>
          <w:p w14:paraId="4A30DA3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(S2–S3)</w:t>
            </w:r>
          </w:p>
        </w:tc>
        <w:tc>
          <w:tcPr>
            <w:tcW w:w="1000" w:type="dxa"/>
          </w:tcPr>
          <w:p w14:paraId="4F2FDBA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7A0B4D1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El stock solo cambia mediante movimientos (kardex).</w:t>
            </w:r>
          </w:p>
        </w:tc>
        <w:tc>
          <w:tcPr>
            <w:tcW w:w="900" w:type="dxa"/>
          </w:tcPr>
          <w:p w14:paraId="1E98817C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5BAC32B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</w:tr>
      <w:tr w:rsidR="00FD5149" w:rsidRPr="006E3B0D" w14:paraId="2DC9BECE" w14:textId="77777777" w:rsidTr="00EA0C09">
        <w:tc>
          <w:tcPr>
            <w:tcW w:w="1250" w:type="dxa"/>
          </w:tcPr>
          <w:p w14:paraId="5514BDD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(4.1)</w:t>
            </w:r>
          </w:p>
        </w:tc>
        <w:tc>
          <w:tcPr>
            <w:tcW w:w="1100" w:type="dxa"/>
          </w:tcPr>
          <w:p w14:paraId="17C3CAF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Caja y cajeros (PIN)</w:t>
            </w:r>
          </w:p>
        </w:tc>
        <w:tc>
          <w:tcPr>
            <w:tcW w:w="1150" w:type="dxa"/>
          </w:tcPr>
          <w:p w14:paraId="4D4ECBE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scrypt, SQLite</w:t>
            </w:r>
          </w:p>
        </w:tc>
        <w:tc>
          <w:tcPr>
            <w:tcW w:w="820" w:type="dxa"/>
          </w:tcPr>
          <w:p w14:paraId="62F1837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1 sem. (S3)</w:t>
            </w:r>
          </w:p>
        </w:tc>
        <w:tc>
          <w:tcPr>
            <w:tcW w:w="1000" w:type="dxa"/>
          </w:tcPr>
          <w:p w14:paraId="664DFDB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590B553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El hash del PIN nunca se expone ni se sincroniza.</w:t>
            </w:r>
          </w:p>
        </w:tc>
        <w:tc>
          <w:tcPr>
            <w:tcW w:w="900" w:type="dxa"/>
          </w:tcPr>
          <w:p w14:paraId="22D1AD06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60E78AE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</w:tr>
      <w:tr w:rsidR="00FD5149" w:rsidRPr="006E3B0D" w14:paraId="16264F9B" w14:textId="77777777" w:rsidTr="00EA0C09">
        <w:tc>
          <w:tcPr>
            <w:tcW w:w="1250" w:type="dxa"/>
          </w:tcPr>
          <w:p w14:paraId="2FA99F5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(4.1 / 4.2)</w:t>
            </w:r>
          </w:p>
        </w:tc>
        <w:tc>
          <w:tcPr>
            <w:tcW w:w="1100" w:type="dxa"/>
          </w:tcPr>
          <w:p w14:paraId="19533A9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Venta transaccional e interfaz de venta</w:t>
            </w:r>
          </w:p>
        </w:tc>
        <w:tc>
          <w:tcPr>
            <w:tcW w:w="1150" w:type="dxa"/>
          </w:tcPr>
          <w:p w14:paraId="28FB156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Fastify, HTML/JS, lector de códigos</w:t>
            </w:r>
          </w:p>
        </w:tc>
        <w:tc>
          <w:tcPr>
            <w:tcW w:w="820" w:type="dxa"/>
          </w:tcPr>
          <w:p w14:paraId="4371283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(S3–S4)</w:t>
            </w:r>
          </w:p>
        </w:tc>
        <w:tc>
          <w:tcPr>
            <w:tcW w:w="1000" w:type="dxa"/>
          </w:tcPr>
          <w:p w14:paraId="6720ECB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7525484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Numeración sin duplicados ni saltos (escritor único, CAS y UNIQUE). Venta en 13 ms con el emisor caído.</w:t>
            </w:r>
          </w:p>
        </w:tc>
        <w:tc>
          <w:tcPr>
            <w:tcW w:w="900" w:type="dxa"/>
          </w:tcPr>
          <w:p w14:paraId="32527694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209BDAD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</w:tr>
      <w:tr w:rsidR="00FD5149" w:rsidRPr="006E3B0D" w14:paraId="1412CA70" w14:textId="77777777" w:rsidTr="00EA0C09">
        <w:tc>
          <w:tcPr>
            <w:tcW w:w="1250" w:type="dxa"/>
          </w:tcPr>
          <w:p w14:paraId="56C8B25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(4.2)</w:t>
            </w:r>
          </w:p>
        </w:tc>
        <w:tc>
          <w:tcPr>
            <w:tcW w:w="1100" w:type="dxa"/>
          </w:tcPr>
          <w:p w14:paraId="6C6DB26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Sincronización caja → nube</w:t>
            </w:r>
          </w:p>
        </w:tc>
        <w:tc>
          <w:tcPr>
            <w:tcW w:w="1150" w:type="dxa"/>
          </w:tcPr>
          <w:p w14:paraId="4762FA1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HTTP, SQLite</w:t>
            </w:r>
          </w:p>
        </w:tc>
        <w:tc>
          <w:tcPr>
            <w:tcW w:w="820" w:type="dxa"/>
          </w:tcPr>
          <w:p w14:paraId="3B21B70C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1 sem. (S4)</w:t>
            </w:r>
          </w:p>
        </w:tc>
        <w:tc>
          <w:tcPr>
            <w:tcW w:w="1000" w:type="dxa"/>
          </w:tcPr>
          <w:p w14:paraId="17782E0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7889FD1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Envío FIFO e idempotente por (caja, seq).</w:t>
            </w:r>
          </w:p>
        </w:tc>
        <w:tc>
          <w:tcPr>
            <w:tcW w:w="900" w:type="dxa"/>
          </w:tcPr>
          <w:p w14:paraId="60BF0038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1A784C4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</w:tr>
      <w:tr w:rsidR="00FD5149" w:rsidRPr="006E3B0D" w14:paraId="2998C645" w14:textId="77777777" w:rsidTr="00EA0C09">
        <w:tc>
          <w:tcPr>
            <w:tcW w:w="1250" w:type="dxa"/>
          </w:tcPr>
          <w:p w14:paraId="2FECD63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(4.2)</w:t>
            </w:r>
          </w:p>
        </w:tc>
        <w:tc>
          <w:tcPr>
            <w:tcW w:w="1100" w:type="dxa"/>
          </w:tcPr>
          <w:p w14:paraId="2BE310A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Enrolamiento de cajas y kill-switch</w:t>
            </w:r>
          </w:p>
        </w:tc>
        <w:tc>
          <w:tcPr>
            <w:tcW w:w="1150" w:type="dxa"/>
          </w:tcPr>
          <w:p w14:paraId="4102257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plataforma web</w:t>
            </w:r>
          </w:p>
        </w:tc>
        <w:tc>
          <w:tcPr>
            <w:tcW w:w="820" w:type="dxa"/>
          </w:tcPr>
          <w:p w14:paraId="0A632CE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1 sem. (S4)</w:t>
            </w:r>
          </w:p>
        </w:tc>
        <w:tc>
          <w:tcPr>
            <w:tcW w:w="1000" w:type="dxa"/>
          </w:tcPr>
          <w:p w14:paraId="19BF67E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5F00C5C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La caja conoce el bloqueo en su siguiente sincronización.</w:t>
            </w:r>
          </w:p>
        </w:tc>
        <w:tc>
          <w:tcPr>
            <w:tcW w:w="900" w:type="dxa"/>
          </w:tcPr>
          <w:p w14:paraId="3BB149FA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1B6FC30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El cifrado en reposo pasa a trabajo futuro.</w:t>
            </w:r>
          </w:p>
        </w:tc>
      </w:tr>
      <w:tr w:rsidR="00FD5149" w:rsidRPr="006E3B0D" w14:paraId="5658AB5D" w14:textId="77777777" w:rsidTr="00EA0C09">
        <w:tc>
          <w:tcPr>
            <w:tcW w:w="1250" w:type="dxa"/>
          </w:tcPr>
          <w:p w14:paraId="64FB14C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(4.3)</w:t>
            </w:r>
          </w:p>
        </w:tc>
        <w:tc>
          <w:tcPr>
            <w:tcW w:w="1100" w:type="dxa"/>
          </w:tcPr>
          <w:p w14:paraId="0F596D6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Despliegue en TV Box</w:t>
            </w:r>
          </w:p>
        </w:tc>
        <w:tc>
          <w:tcPr>
            <w:tcW w:w="1150" w:type="dxa"/>
          </w:tcPr>
          <w:p w14:paraId="74C741CA" w14:textId="77777777" w:rsidR="00FD5149" w:rsidRPr="00161110" w:rsidRDefault="00FD5149" w:rsidP="00FD5149">
            <w:pPr>
              <w:spacing w:after="60" w:line="240" w:lineRule="auto"/>
              <w:rPr>
                <w:lang w:val="en-US"/>
              </w:rPr>
            </w:pPr>
            <w:r w:rsidRPr="00161110">
              <w:rPr>
                <w:rFonts w:ascii="Calibri" w:hAnsi="Calibri" w:cs="Calibri"/>
                <w:sz w:val="15"/>
                <w:lang w:val="en-US"/>
              </w:rPr>
              <w:t xml:space="preserve">TV Box S905W2, Debian 13, </w:t>
            </w:r>
            <w:proofErr w:type="spellStart"/>
            <w:r w:rsidRPr="00161110">
              <w:rPr>
                <w:rFonts w:ascii="Calibri" w:hAnsi="Calibri" w:cs="Calibri"/>
                <w:sz w:val="15"/>
                <w:lang w:val="en-US"/>
              </w:rPr>
              <w:t>systemd</w:t>
            </w:r>
            <w:proofErr w:type="spellEnd"/>
            <w:r w:rsidRPr="00161110">
              <w:rPr>
                <w:rFonts w:ascii="Calibri" w:hAnsi="Calibri" w:cs="Calibri"/>
                <w:sz w:val="15"/>
                <w:lang w:val="en-US"/>
              </w:rPr>
              <w:t>, Chromium</w:t>
            </w:r>
          </w:p>
        </w:tc>
        <w:tc>
          <w:tcPr>
            <w:tcW w:w="820" w:type="dxa"/>
          </w:tcPr>
          <w:p w14:paraId="1B33CAC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 xml:space="preserve">1 </w:t>
            </w:r>
            <w:proofErr w:type="spellStart"/>
            <w:r>
              <w:rPr>
                <w:rFonts w:ascii="Calibri" w:hAnsi="Calibri" w:cs="Calibri"/>
                <w:sz w:val="15"/>
              </w:rPr>
              <w:t>sem</w:t>
            </w:r>
            <w:proofErr w:type="spellEnd"/>
            <w:r>
              <w:rPr>
                <w:rFonts w:ascii="Calibri" w:hAnsi="Calibri" w:cs="Calibri"/>
                <w:sz w:val="15"/>
              </w:rPr>
              <w:t>. (S4)</w:t>
            </w:r>
          </w:p>
        </w:tc>
        <w:tc>
          <w:tcPr>
            <w:tcW w:w="1000" w:type="dxa"/>
          </w:tcPr>
          <w:p w14:paraId="2CF64F5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004F894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Dificultad: el WiFi no tiene driver para Linux (I-01); se instala por cable. Consumo: ~58 MB de RAM.</w:t>
            </w:r>
          </w:p>
        </w:tc>
        <w:tc>
          <w:tcPr>
            <w:tcW w:w="900" w:type="dxa"/>
          </w:tcPr>
          <w:p w14:paraId="0652A1F2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2B1B6E0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</w:tr>
      <w:tr w:rsidR="00FD5149" w:rsidRPr="006E3B0D" w14:paraId="2C5AC19F" w14:textId="77777777" w:rsidTr="00EA0C09">
        <w:tc>
          <w:tcPr>
            <w:tcW w:w="1250" w:type="dxa"/>
          </w:tcPr>
          <w:p w14:paraId="22B2F7E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(3.2) / Desarrollar una solución de software (4.1)</w:t>
            </w:r>
          </w:p>
        </w:tc>
        <w:tc>
          <w:tcPr>
            <w:tcW w:w="1100" w:type="dxa"/>
          </w:tcPr>
          <w:p w14:paraId="46DC098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Autenticación, roles y multi-tenant (web)</w:t>
            </w:r>
          </w:p>
        </w:tc>
        <w:tc>
          <w:tcPr>
            <w:tcW w:w="1150" w:type="dxa"/>
          </w:tcPr>
          <w:p w14:paraId="0265EF3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Fastify, EJS, SQLite</w:t>
            </w:r>
          </w:p>
        </w:tc>
        <w:tc>
          <w:tcPr>
            <w:tcW w:w="820" w:type="dxa"/>
          </w:tcPr>
          <w:p w14:paraId="1B95BCF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(S3–S4)</w:t>
            </w:r>
          </w:p>
        </w:tc>
        <w:tc>
          <w:tcPr>
            <w:tcW w:w="1000" w:type="dxa"/>
          </w:tcPr>
          <w:p w14:paraId="5A7DF50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2D2D834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Aislamiento entre negocios verificado con pruebas E2E.</w:t>
            </w:r>
          </w:p>
        </w:tc>
        <w:tc>
          <w:tcPr>
            <w:tcW w:w="900" w:type="dxa"/>
          </w:tcPr>
          <w:p w14:paraId="4612190D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3F57F4E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El cajero ya no entra a la web: opera solo en la caja con su PIN.</w:t>
            </w:r>
          </w:p>
        </w:tc>
      </w:tr>
      <w:tr w:rsidR="00FD5149" w:rsidRPr="006E3B0D" w14:paraId="220A327C" w14:textId="77777777" w:rsidTr="00EA0C09">
        <w:tc>
          <w:tcPr>
            <w:tcW w:w="1250" w:type="dxa"/>
          </w:tcPr>
          <w:p w14:paraId="30C2AEB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(4.1)</w:t>
            </w:r>
          </w:p>
        </w:tc>
        <w:tc>
          <w:tcPr>
            <w:tcW w:w="1100" w:type="dxa"/>
          </w:tcPr>
          <w:p w14:paraId="37B5F7B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 xml:space="preserve">Catálogo, ventas, proveedores, pedidos y </w:t>
            </w:r>
            <w:r>
              <w:rPr>
                <w:rFonts w:ascii="Calibri" w:hAnsi="Calibri" w:cs="Calibri"/>
                <w:sz w:val="15"/>
              </w:rPr>
              <w:lastRenderedPageBreak/>
              <w:t>compras (web)</w:t>
            </w:r>
          </w:p>
        </w:tc>
        <w:tc>
          <w:tcPr>
            <w:tcW w:w="1150" w:type="dxa"/>
          </w:tcPr>
          <w:p w14:paraId="5AED727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lastRenderedPageBreak/>
              <w:t>NestJS, EJS, HTML/CSS</w:t>
            </w:r>
          </w:p>
        </w:tc>
        <w:tc>
          <w:tcPr>
            <w:tcW w:w="820" w:type="dxa"/>
          </w:tcPr>
          <w:p w14:paraId="624CF52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(S3–S4)</w:t>
            </w:r>
          </w:p>
        </w:tc>
        <w:tc>
          <w:tcPr>
            <w:tcW w:w="1000" w:type="dxa"/>
          </w:tcPr>
          <w:p w14:paraId="3D66B72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288D646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 xml:space="preserve">La auditoría detectó stock editado sin registro, fechas sin </w:t>
            </w:r>
            <w:r>
              <w:rPr>
                <w:rFonts w:ascii="Calibri" w:hAnsi="Calibri" w:cs="Calibri"/>
                <w:sz w:val="15"/>
              </w:rPr>
              <w:lastRenderedPageBreak/>
              <w:t>año, XSS y valores fijos.</w:t>
            </w:r>
          </w:p>
        </w:tc>
        <w:tc>
          <w:tcPr>
            <w:tcW w:w="900" w:type="dxa"/>
          </w:tcPr>
          <w:p w14:paraId="5350B7D3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lastRenderedPageBreak/>
              <w:t>Completado</w:t>
            </w:r>
          </w:p>
        </w:tc>
        <w:tc>
          <w:tcPr>
            <w:tcW w:w="2056" w:type="dxa"/>
          </w:tcPr>
          <w:p w14:paraId="5AA90AA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Rehecho sobre kardex (migración 008), fechas ISO, archivado y SKU único.</w:t>
            </w:r>
          </w:p>
        </w:tc>
      </w:tr>
      <w:tr w:rsidR="00FD5149" w:rsidRPr="006E3B0D" w14:paraId="5BF1D270" w14:textId="77777777" w:rsidTr="00EA0C09">
        <w:tc>
          <w:tcPr>
            <w:tcW w:w="1250" w:type="dxa"/>
          </w:tcPr>
          <w:p w14:paraId="7C3F910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(4.1) / Gestionar proyectos informáticos (2.1)</w:t>
            </w:r>
          </w:p>
        </w:tc>
        <w:tc>
          <w:tcPr>
            <w:tcW w:w="1100" w:type="dxa"/>
          </w:tcPr>
          <w:p w14:paraId="2DAB3BB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Panel de administración y onboarding</w:t>
            </w:r>
          </w:p>
        </w:tc>
        <w:tc>
          <w:tcPr>
            <w:tcW w:w="1150" w:type="dxa"/>
          </w:tcPr>
          <w:p w14:paraId="1D1EBFA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EJS, HTML/CSS</w:t>
            </w:r>
          </w:p>
        </w:tc>
        <w:tc>
          <w:tcPr>
            <w:tcW w:w="820" w:type="dxa"/>
          </w:tcPr>
          <w:p w14:paraId="3FAB8A9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1 sem. (S4)</w:t>
            </w:r>
          </w:p>
        </w:tc>
        <w:tc>
          <w:tcPr>
            <w:tcW w:w="1000" w:type="dxa"/>
          </w:tcPr>
          <w:p w14:paraId="32F1892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7728122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La máquina de estados manual incluía estados del SII, fuera de alcance.</w:t>
            </w:r>
          </w:p>
        </w:tc>
        <w:tc>
          <w:tcPr>
            <w:tcW w:w="900" w:type="dxa"/>
          </w:tcPr>
          <w:p w14:paraId="574E6D90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Ajustada</w:t>
            </w:r>
          </w:p>
        </w:tc>
        <w:tc>
          <w:tcPr>
            <w:tcW w:w="2056" w:type="dxa"/>
          </w:tcPr>
          <w:p w14:paraId="76CE1B1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Alta autoservicio con pago; el staff monitorea clientes, flota y MRR, suspende y restablece claves.</w:t>
            </w:r>
          </w:p>
        </w:tc>
      </w:tr>
      <w:tr w:rsidR="00FD5149" w:rsidRPr="006E3B0D" w14:paraId="03739A58" w14:textId="77777777" w:rsidTr="00EA0C09">
        <w:tc>
          <w:tcPr>
            <w:tcW w:w="1250" w:type="dxa"/>
          </w:tcPr>
          <w:p w14:paraId="6722FC6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Gestionar proyectos informáticos (2.2 Controla)</w:t>
            </w:r>
          </w:p>
        </w:tc>
        <w:tc>
          <w:tcPr>
            <w:tcW w:w="1100" w:type="dxa"/>
          </w:tcPr>
          <w:p w14:paraId="443A2D4C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Auditoría del código y plan de acción (nueva)</w:t>
            </w:r>
          </w:p>
        </w:tc>
        <w:tc>
          <w:tcPr>
            <w:tcW w:w="1150" w:type="dxa"/>
          </w:tcPr>
          <w:p w14:paraId="06E89EB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Revisión de código, Markdown</w:t>
            </w:r>
          </w:p>
        </w:tc>
        <w:tc>
          <w:tcPr>
            <w:tcW w:w="820" w:type="dxa"/>
          </w:tcPr>
          <w:p w14:paraId="251CBD3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1 sem. (S7)</w:t>
            </w:r>
          </w:p>
        </w:tc>
        <w:tc>
          <w:tcPr>
            <w:tcW w:w="1000" w:type="dxa"/>
          </w:tcPr>
          <w:p w14:paraId="5A94142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7DD57A2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Facilitador: dio un orden de trabajo claro (endurecer antes de agregar).</w:t>
            </w:r>
          </w:p>
        </w:tc>
        <w:tc>
          <w:tcPr>
            <w:tcW w:w="900" w:type="dxa"/>
          </w:tcPr>
          <w:p w14:paraId="01BBF22E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2246714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Actividad nueva, no planificada en la Fase 1.</w:t>
            </w:r>
          </w:p>
        </w:tc>
      </w:tr>
      <w:tr w:rsidR="00FD5149" w:rsidRPr="006E3B0D" w14:paraId="7FFBAAF5" w14:textId="77777777" w:rsidTr="00EA0C09">
        <w:tc>
          <w:tcPr>
            <w:tcW w:w="1250" w:type="dxa"/>
          </w:tcPr>
          <w:p w14:paraId="04F4D04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Gestionar proyectos informáticos (2.1 / 2.2)</w:t>
            </w:r>
          </w:p>
        </w:tc>
        <w:tc>
          <w:tcPr>
            <w:tcW w:w="1100" w:type="dxa"/>
          </w:tcPr>
          <w:p w14:paraId="3EE6F10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Escalabilidad económica y documentación</w:t>
            </w:r>
          </w:p>
        </w:tc>
        <w:tc>
          <w:tcPr>
            <w:tcW w:w="1150" w:type="dxa"/>
          </w:tcPr>
          <w:p w14:paraId="3CB8C2E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Excel, Word</w:t>
            </w:r>
          </w:p>
        </w:tc>
        <w:tc>
          <w:tcPr>
            <w:tcW w:w="820" w:type="dxa"/>
          </w:tcPr>
          <w:p w14:paraId="171AD8D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(S3–S4)</w:t>
            </w:r>
          </w:p>
        </w:tc>
        <w:tc>
          <w:tcPr>
            <w:tcW w:w="1000" w:type="dxa"/>
          </w:tcPr>
          <w:p w14:paraId="7BFD624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42B13F0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Dificultad: documentos desalineados con el código.</w:t>
            </w:r>
          </w:p>
        </w:tc>
        <w:tc>
          <w:tcPr>
            <w:tcW w:w="900" w:type="dxa"/>
          </w:tcPr>
          <w:p w14:paraId="24CAB5CC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0FAD21F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Informe, Planificación, Gantt y presentación corregidos (11-sep y 9-oct).</w:t>
            </w:r>
          </w:p>
        </w:tc>
      </w:tr>
      <w:tr w:rsidR="00FD5149" w:rsidRPr="006E3B0D" w14:paraId="68BBA482" w14:textId="77777777" w:rsidTr="00EA0C09">
        <w:tc>
          <w:tcPr>
            <w:tcW w:w="1250" w:type="dxa"/>
          </w:tcPr>
          <w:p w14:paraId="74DA70B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Gestionar proyectos informáticos (2.2 Controla)</w:t>
            </w:r>
          </w:p>
        </w:tc>
        <w:tc>
          <w:tcPr>
            <w:tcW w:w="1100" w:type="dxa"/>
          </w:tcPr>
          <w:p w14:paraId="7B23E6B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Control de versiones</w:t>
            </w:r>
          </w:p>
        </w:tc>
        <w:tc>
          <w:tcPr>
            <w:tcW w:w="1150" w:type="dxa"/>
          </w:tcPr>
          <w:p w14:paraId="2B55DAA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Git, GitLab, GitHub</w:t>
            </w:r>
          </w:p>
        </w:tc>
        <w:tc>
          <w:tcPr>
            <w:tcW w:w="820" w:type="dxa"/>
          </w:tcPr>
          <w:p w14:paraId="17B24E7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Continuo</w:t>
            </w:r>
          </w:p>
        </w:tc>
        <w:tc>
          <w:tcPr>
            <w:tcW w:w="1000" w:type="dxa"/>
          </w:tcPr>
          <w:p w14:paraId="2E786F7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5D57F77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Retro S2: cambios sin commitear.</w:t>
            </w:r>
          </w:p>
        </w:tc>
        <w:tc>
          <w:tcPr>
            <w:tcW w:w="900" w:type="dxa"/>
          </w:tcPr>
          <w:p w14:paraId="12BDCA5B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 (continuo)</w:t>
            </w:r>
          </w:p>
        </w:tc>
        <w:tc>
          <w:tcPr>
            <w:tcW w:w="2056" w:type="dxa"/>
          </w:tcPr>
          <w:p w14:paraId="1608C00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Ramas por integrante, Conventional Commits en español y respaldos fechados.</w:t>
            </w:r>
          </w:p>
        </w:tc>
      </w:tr>
      <w:tr w:rsidR="00FD5149" w:rsidRPr="006E3B0D" w14:paraId="42E5C754" w14:textId="77777777" w:rsidTr="00EA0C09">
        <w:tc>
          <w:tcPr>
            <w:tcW w:w="1250" w:type="dxa"/>
          </w:tcPr>
          <w:p w14:paraId="01A2F28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(4.2 Integra)</w:t>
            </w:r>
          </w:p>
        </w:tc>
        <w:tc>
          <w:tcPr>
            <w:tcW w:w="1100" w:type="dxa"/>
          </w:tcPr>
          <w:p w14:paraId="633E328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Registro autoservicio y suscripción con Flow</w:t>
            </w:r>
          </w:p>
        </w:tc>
        <w:tc>
          <w:tcPr>
            <w:tcW w:w="1150" w:type="dxa"/>
          </w:tcPr>
          <w:p w14:paraId="6426367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Flow (sandbox), servidor Primigenio</w:t>
            </w:r>
          </w:p>
        </w:tc>
        <w:tc>
          <w:tcPr>
            <w:tcW w:w="820" w:type="dxa"/>
          </w:tcPr>
          <w:p w14:paraId="290395F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5 sem. (S4–S8)</w:t>
            </w:r>
          </w:p>
        </w:tc>
        <w:tc>
          <w:tcPr>
            <w:tcW w:w="1000" w:type="dxa"/>
          </w:tcPr>
          <w:p w14:paraId="099C394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494E6D3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Sin salida a flow.cl desde el equipo (I-09); Flow no avisa cobros fallidos.</w:t>
            </w:r>
          </w:p>
        </w:tc>
        <w:tc>
          <w:tcPr>
            <w:tcW w:w="900" w:type="dxa"/>
          </w:tcPr>
          <w:p w14:paraId="60C11D64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 curso</w:t>
            </w:r>
          </w:p>
        </w:tc>
        <w:tc>
          <w:tcPr>
            <w:tcW w:w="2056" w:type="dxa"/>
          </w:tcPr>
          <w:p w14:paraId="6B915E9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Registro, pago, activación, cupo de cajas, «Mi plan» y «Mi cuenta» listos. Flow real en S6; pago simulado como plan B.</w:t>
            </w:r>
          </w:p>
        </w:tc>
      </w:tr>
      <w:tr w:rsidR="00FD5149" w:rsidRPr="006E3B0D" w14:paraId="2E402805" w14:textId="77777777" w:rsidTr="00EA0C09">
        <w:tc>
          <w:tcPr>
            <w:tcW w:w="1250" w:type="dxa"/>
          </w:tcPr>
          <w:p w14:paraId="041CB5A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(3.2) / Desarrollar una solución de software (4.2)</w:t>
            </w:r>
          </w:p>
        </w:tc>
        <w:tc>
          <w:tcPr>
            <w:tcW w:w="1100" w:type="dxa"/>
          </w:tcPr>
          <w:p w14:paraId="5C71ED8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Alinear SKU catálogo caja ↔ panel</w:t>
            </w:r>
          </w:p>
        </w:tc>
        <w:tc>
          <w:tcPr>
            <w:tcW w:w="1150" w:type="dxa"/>
          </w:tcPr>
          <w:p w14:paraId="19B366A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SQLite</w:t>
            </w:r>
          </w:p>
        </w:tc>
        <w:tc>
          <w:tcPr>
            <w:tcW w:w="820" w:type="dxa"/>
          </w:tcPr>
          <w:p w14:paraId="12752CF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(S5–S6)</w:t>
            </w:r>
          </w:p>
        </w:tc>
        <w:tc>
          <w:tcPr>
            <w:tcW w:w="1000" w:type="dxa"/>
          </w:tcPr>
          <w:p w14:paraId="344AF0F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3A0A5F5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Facilitador: kardex ya disponible.</w:t>
            </w:r>
          </w:p>
        </w:tc>
        <w:tc>
          <w:tcPr>
            <w:tcW w:w="900" w:type="dxa"/>
          </w:tcPr>
          <w:p w14:paraId="3AF93865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 (web)</w:t>
            </w:r>
          </w:p>
        </w:tc>
        <w:tc>
          <w:tcPr>
            <w:tcW w:w="2056" w:type="dxa"/>
          </w:tcPr>
          <w:p w14:paraId="05F54AB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SKU único por cliente y bandeja de códigos que la caja vende y no existen en el inventario.</w:t>
            </w:r>
          </w:p>
        </w:tc>
      </w:tr>
      <w:tr w:rsidR="00FD5149" w:rsidRPr="006E3B0D" w14:paraId="4A7485E0" w14:textId="77777777" w:rsidTr="00EA0C09">
        <w:tc>
          <w:tcPr>
            <w:tcW w:w="1250" w:type="dxa"/>
          </w:tcPr>
          <w:p w14:paraId="6E4C23F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(4.3 Implanta)</w:t>
            </w:r>
          </w:p>
        </w:tc>
        <w:tc>
          <w:tcPr>
            <w:tcW w:w="1100" w:type="dxa"/>
          </w:tcPr>
          <w:p w14:paraId="7A0D17B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Endurecimiento de seguridad</w:t>
            </w:r>
          </w:p>
        </w:tc>
        <w:tc>
          <w:tcPr>
            <w:tcW w:w="1150" w:type="dxa"/>
          </w:tcPr>
          <w:p w14:paraId="6352D47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Servidor, certificados TLS</w:t>
            </w:r>
          </w:p>
        </w:tc>
        <w:tc>
          <w:tcPr>
            <w:tcW w:w="820" w:type="dxa"/>
          </w:tcPr>
          <w:p w14:paraId="7BADBA1C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(S6–S7)</w:t>
            </w:r>
          </w:p>
        </w:tc>
        <w:tc>
          <w:tcPr>
            <w:tcW w:w="1000" w:type="dxa"/>
          </w:tcPr>
          <w:p w14:paraId="52C9BF0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20B351B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Hecho: rutas protegidas, estado del cliente, SESSION_SECRET, claves aleatorias, escape XSS, IDs seguros.</w:t>
            </w:r>
          </w:p>
        </w:tc>
        <w:tc>
          <w:tcPr>
            <w:tcW w:w="900" w:type="dxa"/>
          </w:tcPr>
          <w:p w14:paraId="1A533E04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 curso</w:t>
            </w:r>
          </w:p>
        </w:tc>
        <w:tc>
          <w:tcPr>
            <w:tcW w:w="2056" w:type="dxa"/>
          </w:tcPr>
          <w:p w14:paraId="067ED31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Pendiente S7: límite de intentos, invalidar sesiones al cerrar o cambiar clave, HTTPS.</w:t>
            </w:r>
          </w:p>
        </w:tc>
      </w:tr>
      <w:tr w:rsidR="00FD5149" w:rsidRPr="006E3B0D" w14:paraId="0CBFEAC7" w14:textId="77777777" w:rsidTr="00EA0C09">
        <w:tc>
          <w:tcPr>
            <w:tcW w:w="1250" w:type="dxa"/>
          </w:tcPr>
          <w:p w14:paraId="7340B38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(4.1)</w:t>
            </w:r>
          </w:p>
        </w:tc>
        <w:tc>
          <w:tcPr>
            <w:tcW w:w="1100" w:type="dxa"/>
          </w:tcPr>
          <w:p w14:paraId="1433EAA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Inventario en React</w:t>
            </w:r>
          </w:p>
        </w:tc>
        <w:tc>
          <w:tcPr>
            <w:tcW w:w="1150" w:type="dxa"/>
          </w:tcPr>
          <w:p w14:paraId="26BDF3E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Vite, React, TypeScript, Mantine</w:t>
            </w:r>
          </w:p>
        </w:tc>
        <w:tc>
          <w:tcPr>
            <w:tcW w:w="820" w:type="dxa"/>
          </w:tcPr>
          <w:p w14:paraId="604248E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4 sem. (S7–S10)</w:t>
            </w:r>
          </w:p>
        </w:tc>
        <w:tc>
          <w:tcPr>
            <w:tcW w:w="1000" w:type="dxa"/>
          </w:tcPr>
          <w:p w14:paraId="69F3559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3726E72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El inventario se completó en el panel existente.</w:t>
            </w:r>
          </w:p>
        </w:tc>
        <w:tc>
          <w:tcPr>
            <w:tcW w:w="900" w:type="dxa"/>
          </w:tcPr>
          <w:p w14:paraId="6A7FB66F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Ajustada (eliminada)</w:t>
            </w:r>
          </w:p>
        </w:tc>
        <w:tc>
          <w:tcPr>
            <w:tcW w:w="2056" w:type="dxa"/>
          </w:tcPr>
          <w:p w14:paraId="4086C1A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Se descarta React; textos escapados en el panel actual y esfuerzo reasignado a funciones y pruebas.</w:t>
            </w:r>
          </w:p>
        </w:tc>
      </w:tr>
      <w:tr w:rsidR="00FD5149" w:rsidRPr="006E3B0D" w14:paraId="59D2B54D" w14:textId="77777777" w:rsidTr="00EA0C09">
        <w:tc>
          <w:tcPr>
            <w:tcW w:w="1250" w:type="dxa"/>
          </w:tcPr>
          <w:p w14:paraId="399E963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(4.2 Integra)</w:t>
            </w:r>
          </w:p>
        </w:tc>
        <w:tc>
          <w:tcPr>
            <w:tcW w:w="1100" w:type="dxa"/>
          </w:tcPr>
          <w:p w14:paraId="13F6294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Sincronización de catálogo nube → caja (H21)</w:t>
            </w:r>
          </w:p>
        </w:tc>
        <w:tc>
          <w:tcPr>
            <w:tcW w:w="1150" w:type="dxa"/>
          </w:tcPr>
          <w:p w14:paraId="659A6C7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SQLite, TV Box</w:t>
            </w:r>
          </w:p>
        </w:tc>
        <w:tc>
          <w:tcPr>
            <w:tcW w:w="820" w:type="dxa"/>
          </w:tcPr>
          <w:p w14:paraId="703F419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(S8–S9)</w:t>
            </w:r>
          </w:p>
        </w:tc>
        <w:tc>
          <w:tcPr>
            <w:tcW w:w="1000" w:type="dxa"/>
          </w:tcPr>
          <w:p w14:paraId="45C3C7B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02D2C35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Dependía del contrato de SKU; hallazgos en la caja (IVA sumado, rango de numeración, lector).</w:t>
            </w:r>
          </w:p>
        </w:tc>
        <w:tc>
          <w:tcPr>
            <w:tcW w:w="900" w:type="dxa"/>
          </w:tcPr>
          <w:p w14:paraId="6A9C384B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 retraso</w:t>
            </w:r>
          </w:p>
        </w:tc>
        <w:tc>
          <w:tcPr>
            <w:tcW w:w="2056" w:type="dxa"/>
          </w:tcPr>
          <w:p w14:paraId="062879B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Arrastrada desde S4; prioridad P1 del Sprint 6 con apoyo de Franco.</w:t>
            </w:r>
          </w:p>
        </w:tc>
      </w:tr>
      <w:tr w:rsidR="00FD5149" w:rsidRPr="006E3B0D" w14:paraId="27AB5BFB" w14:textId="77777777" w:rsidTr="00EA0C09">
        <w:tc>
          <w:tcPr>
            <w:tcW w:w="1250" w:type="dxa"/>
          </w:tcPr>
          <w:p w14:paraId="038237EC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(4.3 Implanta)</w:t>
            </w:r>
          </w:p>
        </w:tc>
        <w:tc>
          <w:tcPr>
            <w:tcW w:w="1100" w:type="dxa"/>
          </w:tcPr>
          <w:p w14:paraId="35A8104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Despliegue web</w:t>
            </w:r>
          </w:p>
        </w:tc>
        <w:tc>
          <w:tcPr>
            <w:tcW w:w="1150" w:type="dxa"/>
          </w:tcPr>
          <w:p w14:paraId="0B847E4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Servidor Primigenio, pm2, nginx, DuckDNS, ZeroTier</w:t>
            </w:r>
          </w:p>
        </w:tc>
        <w:tc>
          <w:tcPr>
            <w:tcW w:w="820" w:type="dxa"/>
          </w:tcPr>
          <w:p w14:paraId="74EE575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3 sem. (S6–S8)</w:t>
            </w:r>
          </w:p>
        </w:tc>
        <w:tc>
          <w:tcPr>
            <w:tcW w:w="1000" w:type="dxa"/>
          </w:tcPr>
          <w:p w14:paraId="769A939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231D6ED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Incidentes I-04, I-07 e I-08, todos resueltos.</w:t>
            </w:r>
          </w:p>
        </w:tc>
        <w:tc>
          <w:tcPr>
            <w:tcW w:w="900" w:type="dxa"/>
          </w:tcPr>
          <w:p w14:paraId="3B32C7C3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Ajustada</w:t>
            </w:r>
          </w:p>
        </w:tc>
        <w:tc>
          <w:tcPr>
            <w:tcW w:w="2056" w:type="dxa"/>
          </w:tcPr>
          <w:p w14:paraId="2626558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Servidor propio en vez de VPS pagado (costo cero). Acceso público con HTTPS para la defensa en S8.</w:t>
            </w:r>
          </w:p>
        </w:tc>
      </w:tr>
      <w:tr w:rsidR="00FD5149" w:rsidRPr="006E3B0D" w14:paraId="38D3BBB1" w14:textId="77777777" w:rsidTr="00EA0C09">
        <w:tc>
          <w:tcPr>
            <w:tcW w:w="1250" w:type="dxa"/>
          </w:tcPr>
          <w:p w14:paraId="73F47A6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(3.2 Implementa)</w:t>
            </w:r>
          </w:p>
        </w:tc>
        <w:tc>
          <w:tcPr>
            <w:tcW w:w="1100" w:type="dxa"/>
          </w:tcPr>
          <w:p w14:paraId="0508D9E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Cifrado en reposo de la caja</w:t>
            </w:r>
          </w:p>
        </w:tc>
        <w:tc>
          <w:tcPr>
            <w:tcW w:w="1150" w:type="dxa"/>
          </w:tcPr>
          <w:p w14:paraId="3F9C189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SQLCipher, TV Box</w:t>
            </w:r>
          </w:p>
        </w:tc>
        <w:tc>
          <w:tcPr>
            <w:tcW w:w="820" w:type="dxa"/>
          </w:tcPr>
          <w:p w14:paraId="6268DA2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3 sem. (S8–S10)</w:t>
            </w:r>
          </w:p>
        </w:tc>
        <w:tc>
          <w:tcPr>
            <w:tcW w:w="1000" w:type="dxa"/>
          </w:tcPr>
          <w:p w14:paraId="6B86274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149E3E4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Requiere compilar el módulo nativo en ARM64.</w:t>
            </w:r>
          </w:p>
        </w:tc>
        <w:tc>
          <w:tcPr>
            <w:tcW w:w="900" w:type="dxa"/>
          </w:tcPr>
          <w:p w14:paraId="15C77E43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Ajustada</w:t>
            </w:r>
          </w:p>
        </w:tc>
        <w:tc>
          <w:tcPr>
            <w:tcW w:w="2056" w:type="dxa"/>
          </w:tcPr>
          <w:p w14:paraId="214395B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Pasa a trabajo futuro; protección actual: kill-switch.</w:t>
            </w:r>
          </w:p>
        </w:tc>
      </w:tr>
      <w:tr w:rsidR="00FD5149" w:rsidRPr="006E3B0D" w14:paraId="5B7BD707" w14:textId="77777777" w:rsidTr="00EA0C09">
        <w:tc>
          <w:tcPr>
            <w:tcW w:w="1250" w:type="dxa"/>
          </w:tcPr>
          <w:p w14:paraId="2DD434D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(3.1 / 3.2)</w:t>
            </w:r>
          </w:p>
        </w:tc>
        <w:tc>
          <w:tcPr>
            <w:tcW w:w="1100" w:type="dxa"/>
          </w:tcPr>
          <w:p w14:paraId="40FBF72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Simulador de ventas</w:t>
            </w:r>
          </w:p>
        </w:tc>
        <w:tc>
          <w:tcPr>
            <w:tcW w:w="1150" w:type="dxa"/>
          </w:tcPr>
          <w:p w14:paraId="1D451485" w14:textId="77777777" w:rsidR="00FD5149" w:rsidRPr="00161110" w:rsidRDefault="00FD5149" w:rsidP="00FD5149">
            <w:pPr>
              <w:spacing w:after="60" w:line="240" w:lineRule="auto"/>
              <w:rPr>
                <w:lang w:val="en-US"/>
              </w:rPr>
            </w:pPr>
            <w:r w:rsidRPr="00161110">
              <w:rPr>
                <w:rFonts w:ascii="Calibri" w:hAnsi="Calibri" w:cs="Calibri"/>
                <w:sz w:val="15"/>
                <w:lang w:val="en-US"/>
              </w:rPr>
              <w:t>Node.js, API /</w:t>
            </w:r>
            <w:proofErr w:type="spellStart"/>
            <w:r w:rsidRPr="00161110">
              <w:rPr>
                <w:rFonts w:ascii="Calibri" w:hAnsi="Calibri" w:cs="Calibri"/>
                <w:sz w:val="15"/>
                <w:lang w:val="en-US"/>
              </w:rPr>
              <w:t>api</w:t>
            </w:r>
            <w:proofErr w:type="spellEnd"/>
            <w:r w:rsidRPr="00161110">
              <w:rPr>
                <w:rFonts w:ascii="Calibri" w:hAnsi="Calibri" w:cs="Calibri"/>
                <w:sz w:val="15"/>
                <w:lang w:val="en-US"/>
              </w:rPr>
              <w:t>/sync</w:t>
            </w:r>
          </w:p>
        </w:tc>
        <w:tc>
          <w:tcPr>
            <w:tcW w:w="820" w:type="dxa"/>
          </w:tcPr>
          <w:p w14:paraId="7E30F02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 xml:space="preserve">2 </w:t>
            </w:r>
            <w:proofErr w:type="spellStart"/>
            <w:r>
              <w:rPr>
                <w:rFonts w:ascii="Calibri" w:hAnsi="Calibri" w:cs="Calibri"/>
                <w:sz w:val="15"/>
              </w:rPr>
              <w:t>sem</w:t>
            </w:r>
            <w:proofErr w:type="spellEnd"/>
            <w:r>
              <w:rPr>
                <w:rFonts w:ascii="Calibri" w:hAnsi="Calibri" w:cs="Calibri"/>
                <w:sz w:val="15"/>
              </w:rPr>
              <w:t>. (S10–S11)</w:t>
            </w:r>
          </w:p>
        </w:tc>
        <w:tc>
          <w:tcPr>
            <w:tcW w:w="1000" w:type="dxa"/>
          </w:tcPr>
          <w:p w14:paraId="36791C9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5F49ED2C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Facilitador: reutiliza el contrato de sincronización de la caja.</w:t>
            </w:r>
          </w:p>
        </w:tc>
        <w:tc>
          <w:tcPr>
            <w:tcW w:w="900" w:type="dxa"/>
          </w:tcPr>
          <w:p w14:paraId="321C8C8C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0C48AF5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Adelantado: 2 tiendas demo con ~90 días de ventas y script de reinicio.</w:t>
            </w:r>
          </w:p>
        </w:tc>
      </w:tr>
      <w:tr w:rsidR="00FD5149" w:rsidRPr="006E3B0D" w14:paraId="03D96B26" w14:textId="77777777" w:rsidTr="00EA0C09">
        <w:tc>
          <w:tcPr>
            <w:tcW w:w="1250" w:type="dxa"/>
          </w:tcPr>
          <w:p w14:paraId="38F4FE6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(3.1 / 3.2) / Desarrollar una solución de software (4.1)</w:t>
            </w:r>
          </w:p>
        </w:tc>
        <w:tc>
          <w:tcPr>
            <w:tcW w:w="1100" w:type="dxa"/>
          </w:tcPr>
          <w:p w14:paraId="29CFE37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Inventario predictivo y lista de compra</w:t>
            </w:r>
          </w:p>
        </w:tc>
        <w:tc>
          <w:tcPr>
            <w:tcW w:w="1150" w:type="dxa"/>
          </w:tcPr>
          <w:p w14:paraId="2755713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SQLite, datos simulados</w:t>
            </w:r>
          </w:p>
        </w:tc>
        <w:tc>
          <w:tcPr>
            <w:tcW w:w="820" w:type="dxa"/>
          </w:tcPr>
          <w:p w14:paraId="13E44A6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4 sem. (S10–S13)</w:t>
            </w:r>
          </w:p>
        </w:tc>
        <w:tc>
          <w:tcPr>
            <w:tcW w:w="1000" w:type="dxa"/>
          </w:tcPr>
          <w:p w14:paraId="380736F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07D3C07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Dificultad: calibrar con pocos datos reales; se usan parámetros por negocio.</w:t>
            </w:r>
          </w:p>
        </w:tc>
        <w:tc>
          <w:tcPr>
            <w:tcW w:w="900" w:type="dxa"/>
          </w:tcPr>
          <w:p w14:paraId="618BC4A3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4A03838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Adelantado: plazo por proveedor, días de visita del preventista, pedidos sugeridos, atrasados y faltantes.</w:t>
            </w:r>
          </w:p>
        </w:tc>
      </w:tr>
      <w:tr w:rsidR="00FD5149" w:rsidRPr="006E3B0D" w14:paraId="65D95745" w14:textId="77777777" w:rsidTr="00EA0C09">
        <w:tc>
          <w:tcPr>
            <w:tcW w:w="1250" w:type="dxa"/>
          </w:tcPr>
          <w:p w14:paraId="46F03E8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lastRenderedPageBreak/>
              <w:t>Construir modelos de datos (3.2) / Desarrollar una solución de software (4.1)</w:t>
            </w:r>
          </w:p>
        </w:tc>
        <w:tc>
          <w:tcPr>
            <w:tcW w:w="1100" w:type="dxa"/>
          </w:tcPr>
          <w:p w14:paraId="099AF9C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Lotes con vencimiento FEFO y conteo físico (nueva)</w:t>
            </w:r>
          </w:p>
        </w:tc>
        <w:tc>
          <w:tcPr>
            <w:tcW w:w="1150" w:type="dxa"/>
          </w:tcPr>
          <w:p w14:paraId="196D77D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SQLite</w:t>
            </w:r>
          </w:p>
        </w:tc>
        <w:tc>
          <w:tcPr>
            <w:tcW w:w="820" w:type="dxa"/>
          </w:tcPr>
          <w:p w14:paraId="179AB16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1 sem. (S9)</w:t>
            </w:r>
          </w:p>
        </w:tc>
        <w:tc>
          <w:tcPr>
            <w:tcW w:w="1000" w:type="dxa"/>
          </w:tcPr>
          <w:p w14:paraId="24943E1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661DEBD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Necesario para alertas de vencimiento reales.</w:t>
            </w:r>
          </w:p>
        </w:tc>
        <w:tc>
          <w:tcPr>
            <w:tcW w:w="900" w:type="dxa"/>
          </w:tcPr>
          <w:p w14:paraId="24EE6763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6900FC3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Actividad nueva.</w:t>
            </w:r>
          </w:p>
        </w:tc>
      </w:tr>
      <w:tr w:rsidR="00FD5149" w:rsidRPr="006E3B0D" w14:paraId="2D02F8D3" w14:textId="77777777" w:rsidTr="00EA0C09">
        <w:tc>
          <w:tcPr>
            <w:tcW w:w="1250" w:type="dxa"/>
          </w:tcPr>
          <w:p w14:paraId="5DF5EB3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Construir modelos de datos (3.1 / 3.2) / Desarrollar una solución de software (4.1)</w:t>
            </w:r>
          </w:p>
        </w:tc>
        <w:tc>
          <w:tcPr>
            <w:tcW w:w="1100" w:type="dxa"/>
          </w:tcPr>
          <w:p w14:paraId="3E4DDEE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Análisis de rotación</w:t>
            </w:r>
          </w:p>
        </w:tc>
        <w:tc>
          <w:tcPr>
            <w:tcW w:w="1150" w:type="dxa"/>
          </w:tcPr>
          <w:p w14:paraId="4C6CD45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SQLite, gráficos HTML/SVG</w:t>
            </w:r>
          </w:p>
        </w:tc>
        <w:tc>
          <w:tcPr>
            <w:tcW w:w="820" w:type="dxa"/>
          </w:tcPr>
          <w:p w14:paraId="061A6BE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3 sem. (S11–S13)</w:t>
            </w:r>
          </w:p>
        </w:tc>
        <w:tc>
          <w:tcPr>
            <w:tcW w:w="1000" w:type="dxa"/>
          </w:tcPr>
          <w:p w14:paraId="3EA9C75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</w:t>
            </w:r>
          </w:p>
        </w:tc>
        <w:tc>
          <w:tcPr>
            <w:tcW w:w="1500" w:type="dxa"/>
          </w:tcPr>
          <w:p w14:paraId="125159A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Facilitador: agregaciones SQL sobre el kardex.</w:t>
            </w:r>
          </w:p>
        </w:tc>
        <w:tc>
          <w:tcPr>
            <w:tcW w:w="900" w:type="dxa"/>
          </w:tcPr>
          <w:p w14:paraId="55EA3277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Completado</w:t>
            </w:r>
          </w:p>
        </w:tc>
        <w:tc>
          <w:tcPr>
            <w:tcW w:w="2056" w:type="dxa"/>
          </w:tcPr>
          <w:p w14:paraId="149ED94C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Adelantado. ABC, inventario detenido, mermas, ganancia por categoría e informe mensual; sin Recharts.</w:t>
            </w:r>
          </w:p>
        </w:tc>
      </w:tr>
      <w:tr w:rsidR="00FD5149" w:rsidRPr="006E3B0D" w14:paraId="5020743D" w14:textId="77777777" w:rsidTr="00EA0C09">
        <w:tc>
          <w:tcPr>
            <w:tcW w:w="1250" w:type="dxa"/>
          </w:tcPr>
          <w:p w14:paraId="661083A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(4.1)</w:t>
            </w:r>
          </w:p>
        </w:tc>
        <w:tc>
          <w:tcPr>
            <w:tcW w:w="1100" w:type="dxa"/>
          </w:tcPr>
          <w:p w14:paraId="2298799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Administración y «Mi plan»</w:t>
            </w:r>
          </w:p>
        </w:tc>
        <w:tc>
          <w:tcPr>
            <w:tcW w:w="1150" w:type="dxa"/>
          </w:tcPr>
          <w:p w14:paraId="4E7C4A8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EJS</w:t>
            </w:r>
          </w:p>
        </w:tc>
        <w:tc>
          <w:tcPr>
            <w:tcW w:w="820" w:type="dxa"/>
          </w:tcPr>
          <w:p w14:paraId="1142EB6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3 sem. (S11–S13)</w:t>
            </w:r>
          </w:p>
        </w:tc>
        <w:tc>
          <w:tcPr>
            <w:tcW w:w="1000" w:type="dxa"/>
          </w:tcPr>
          <w:p w14:paraId="4F4D1B7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5C2390A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«Mi plan» y «Mi cuenta» con datos reales (15-oct).</w:t>
            </w:r>
          </w:p>
        </w:tc>
        <w:tc>
          <w:tcPr>
            <w:tcW w:w="900" w:type="dxa"/>
          </w:tcPr>
          <w:p w14:paraId="5B712A23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Ajustada</w:t>
            </w:r>
          </w:p>
        </w:tc>
        <w:tc>
          <w:tcPr>
            <w:tcW w:w="2056" w:type="dxa"/>
          </w:tcPr>
          <w:p w14:paraId="1F6A67E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Sin React. Edición de cliente y gestión del equipo staff en S7.</w:t>
            </w:r>
          </w:p>
        </w:tc>
      </w:tr>
      <w:tr w:rsidR="00FD5149" w:rsidRPr="006E3B0D" w14:paraId="2CD0B623" w14:textId="77777777" w:rsidTr="00EA0C09">
        <w:tc>
          <w:tcPr>
            <w:tcW w:w="1250" w:type="dxa"/>
          </w:tcPr>
          <w:p w14:paraId="08181CE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(4.1)</w:t>
            </w:r>
          </w:p>
        </w:tc>
        <w:tc>
          <w:tcPr>
            <w:tcW w:w="1100" w:type="dxa"/>
          </w:tcPr>
          <w:p w14:paraId="2019B47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Resumen de ventas por período (H23) (nueva)</w:t>
            </w:r>
          </w:p>
        </w:tc>
        <w:tc>
          <w:tcPr>
            <w:tcW w:w="1150" w:type="dxa"/>
          </w:tcPr>
          <w:p w14:paraId="152D1E5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NestJS, EJS</w:t>
            </w:r>
          </w:p>
        </w:tc>
        <w:tc>
          <w:tcPr>
            <w:tcW w:w="820" w:type="dxa"/>
          </w:tcPr>
          <w:p w14:paraId="7EF097C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(S11–S12)</w:t>
            </w:r>
          </w:p>
        </w:tc>
        <w:tc>
          <w:tcPr>
            <w:tcW w:w="1000" w:type="dxa"/>
          </w:tcPr>
          <w:p w14:paraId="6EFCDB9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7581A97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Ya existen ventas de hoy reales, comparación semanal y ventas por día.</w:t>
            </w:r>
          </w:p>
        </w:tc>
        <w:tc>
          <w:tcPr>
            <w:tcW w:w="900" w:type="dxa"/>
          </w:tcPr>
          <w:p w14:paraId="0A4E2FB1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 curso</w:t>
            </w:r>
          </w:p>
        </w:tc>
        <w:tc>
          <w:tcPr>
            <w:tcW w:w="2056" w:type="dxa"/>
          </w:tcPr>
          <w:p w14:paraId="7488527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Falta el filtro día/semana/mes con productos más vendidos (Sprint 6).</w:t>
            </w:r>
          </w:p>
        </w:tc>
      </w:tr>
      <w:tr w:rsidR="00FD5149" w:rsidRPr="006E3B0D" w14:paraId="348BE585" w14:textId="77777777" w:rsidTr="00EA0C09">
        <w:tc>
          <w:tcPr>
            <w:tcW w:w="1250" w:type="dxa"/>
          </w:tcPr>
          <w:p w14:paraId="5DE82FF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(4.2 Integra)</w:t>
            </w:r>
          </w:p>
        </w:tc>
        <w:tc>
          <w:tcPr>
            <w:tcW w:w="1100" w:type="dxa"/>
          </w:tcPr>
          <w:p w14:paraId="2F84C2A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Morosidad (H28) y cobro recurrente (H15) (nueva)</w:t>
            </w:r>
          </w:p>
        </w:tc>
        <w:tc>
          <w:tcPr>
            <w:tcW w:w="1150" w:type="dxa"/>
          </w:tcPr>
          <w:p w14:paraId="132BD1F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API de Flow</w:t>
            </w:r>
          </w:p>
        </w:tc>
        <w:tc>
          <w:tcPr>
            <w:tcW w:w="820" w:type="dxa"/>
          </w:tcPr>
          <w:p w14:paraId="1323AA8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S11–S16</w:t>
            </w:r>
          </w:p>
        </w:tc>
        <w:tc>
          <w:tcPr>
            <w:tcW w:w="1000" w:type="dxa"/>
          </w:tcPr>
          <w:p w14:paraId="5A51F22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Álvaro Barrera</w:t>
            </w:r>
          </w:p>
        </w:tc>
        <w:tc>
          <w:tcPr>
            <w:tcW w:w="1500" w:type="dxa"/>
          </w:tcPr>
          <w:p w14:paraId="14C3BEB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Flow no avisa los cobros fallidos.</w:t>
            </w:r>
          </w:p>
        </w:tc>
        <w:tc>
          <w:tcPr>
            <w:tcW w:w="900" w:type="dxa"/>
          </w:tcPr>
          <w:p w14:paraId="3477AE86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No iniciado</w:t>
            </w:r>
          </w:p>
        </w:tc>
        <w:tc>
          <w:tcPr>
            <w:tcW w:w="2056" w:type="dxa"/>
          </w:tcPr>
          <w:p w14:paraId="6E6F07D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H28 en S6 con revisión diaria del estado; H15 en S8 si el tiempo alcanza. La falta de pago nunca corta la venta.</w:t>
            </w:r>
          </w:p>
        </w:tc>
      </w:tr>
      <w:tr w:rsidR="00FD5149" w:rsidRPr="006E3B0D" w14:paraId="7F472776" w14:textId="77777777" w:rsidTr="00EA0C09">
        <w:tc>
          <w:tcPr>
            <w:tcW w:w="1250" w:type="dxa"/>
          </w:tcPr>
          <w:p w14:paraId="75F0FE3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Realizar pruebas de certificación (1.1 / 1.2)</w:t>
            </w:r>
          </w:p>
        </w:tc>
        <w:tc>
          <w:tcPr>
            <w:tcW w:w="1100" w:type="dxa"/>
          </w:tcPr>
          <w:p w14:paraId="3956BC6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Pruebas integrales / QA end-to-end</w:t>
            </w:r>
          </w:p>
        </w:tc>
        <w:tc>
          <w:tcPr>
            <w:tcW w:w="1150" w:type="dxa"/>
          </w:tcPr>
          <w:p w14:paraId="4F86D5F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Playwright, TV Box, servidor</w:t>
            </w:r>
          </w:p>
        </w:tc>
        <w:tc>
          <w:tcPr>
            <w:tcW w:w="820" w:type="dxa"/>
          </w:tcPr>
          <w:p w14:paraId="02CC66E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4 sem. (S11–S14)</w:t>
            </w:r>
          </w:p>
        </w:tc>
        <w:tc>
          <w:tcPr>
            <w:tcW w:w="1000" w:type="dxa"/>
          </w:tcPr>
          <w:p w14:paraId="7694D93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475E651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77 pruebas E2E: inventario, compras, ventas y lotes, aislamiento, XSS, móvil y accesibilidad.</w:t>
            </w:r>
          </w:p>
        </w:tc>
        <w:tc>
          <w:tcPr>
            <w:tcW w:w="900" w:type="dxa"/>
          </w:tcPr>
          <w:p w14:paraId="0B58AD79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 curso</w:t>
            </w:r>
          </w:p>
        </w:tc>
        <w:tc>
          <w:tcPr>
            <w:tcW w:w="2056" w:type="dxa"/>
          </w:tcPr>
          <w:p w14:paraId="6403C27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Adelantado. Falta el recorrido de registro y pago y la regla de oro con la caja real (S7).</w:t>
            </w:r>
          </w:p>
        </w:tc>
      </w:tr>
      <w:tr w:rsidR="00FD5149" w:rsidRPr="006E3B0D" w14:paraId="2E34C7D2" w14:textId="77777777" w:rsidTr="00EA0C09">
        <w:tc>
          <w:tcPr>
            <w:tcW w:w="1250" w:type="dxa"/>
          </w:tcPr>
          <w:p w14:paraId="67C1E5D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Realizar pruebas de certificación (1.2 / 1.3)</w:t>
            </w:r>
          </w:p>
        </w:tc>
        <w:tc>
          <w:tcPr>
            <w:tcW w:w="1100" w:type="dxa"/>
          </w:tcPr>
          <w:p w14:paraId="149B01E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Piloto en almacén real (opcional)</w:t>
            </w:r>
          </w:p>
        </w:tc>
        <w:tc>
          <w:tcPr>
            <w:tcW w:w="1150" w:type="dxa"/>
          </w:tcPr>
          <w:p w14:paraId="19A4FFD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TV Box, impresora 58 mm, lector</w:t>
            </w:r>
          </w:p>
        </w:tc>
        <w:tc>
          <w:tcPr>
            <w:tcW w:w="820" w:type="dxa"/>
          </w:tcPr>
          <w:p w14:paraId="69F7BDC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3 sem. (S12–S14)</w:t>
            </w:r>
          </w:p>
        </w:tc>
        <w:tc>
          <w:tcPr>
            <w:tcW w:w="1000" w:type="dxa"/>
          </w:tcPr>
          <w:p w14:paraId="6038AA5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78EB17F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Depende de H21.</w:t>
            </w:r>
          </w:p>
        </w:tc>
        <w:tc>
          <w:tcPr>
            <w:tcW w:w="900" w:type="dxa"/>
          </w:tcPr>
          <w:p w14:paraId="6E03CC40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No iniciado</w:t>
            </w:r>
          </w:p>
        </w:tc>
        <w:tc>
          <w:tcPr>
            <w:tcW w:w="2056" w:type="dxa"/>
          </w:tcPr>
          <w:p w14:paraId="22BFABF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Se mantiene como opcional en el Sprint 8.</w:t>
            </w:r>
          </w:p>
        </w:tc>
      </w:tr>
      <w:tr w:rsidR="00FD5149" w:rsidRPr="006E3B0D" w14:paraId="67E0A9AE" w14:textId="77777777" w:rsidTr="00EA0C09">
        <w:tc>
          <w:tcPr>
            <w:tcW w:w="1250" w:type="dxa"/>
          </w:tcPr>
          <w:p w14:paraId="39E299C2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Desarrollar una solución de software (4.2 Integra)</w:t>
            </w:r>
          </w:p>
        </w:tc>
        <w:tc>
          <w:tcPr>
            <w:tcW w:w="1100" w:type="dxa"/>
          </w:tcPr>
          <w:p w14:paraId="4531727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Investigación integración SII (opcional)</w:t>
            </w:r>
          </w:p>
        </w:tc>
        <w:tc>
          <w:tcPr>
            <w:tcW w:w="1150" w:type="dxa"/>
          </w:tcPr>
          <w:p w14:paraId="1501ABB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Documentación del SII</w:t>
            </w:r>
          </w:p>
        </w:tc>
        <w:tc>
          <w:tcPr>
            <w:tcW w:w="820" w:type="dxa"/>
          </w:tcPr>
          <w:p w14:paraId="7C24FC1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4 sem. (S10–S13)</w:t>
            </w:r>
          </w:p>
        </w:tc>
        <w:tc>
          <w:tcPr>
            <w:tcW w:w="1000" w:type="dxa"/>
          </w:tcPr>
          <w:p w14:paraId="31E9020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52FFE5EA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Fuera del alcance base.</w:t>
            </w:r>
          </w:p>
        </w:tc>
        <w:tc>
          <w:tcPr>
            <w:tcW w:w="900" w:type="dxa"/>
          </w:tcPr>
          <w:p w14:paraId="3E242942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No iniciado</w:t>
            </w:r>
          </w:p>
        </w:tc>
        <w:tc>
          <w:tcPr>
            <w:tcW w:w="2056" w:type="dxa"/>
          </w:tcPr>
          <w:p w14:paraId="0C4FAE5C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Trabajo futuro.</w:t>
            </w:r>
          </w:p>
        </w:tc>
      </w:tr>
      <w:tr w:rsidR="00FD5149" w:rsidRPr="006E3B0D" w14:paraId="28D7E074" w14:textId="77777777" w:rsidTr="00EA0C09">
        <w:tc>
          <w:tcPr>
            <w:tcW w:w="1250" w:type="dxa"/>
          </w:tcPr>
          <w:p w14:paraId="30DA632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Gestionar proyectos informáticos (2.2 Controla)</w:t>
            </w:r>
          </w:p>
        </w:tc>
        <w:tc>
          <w:tcPr>
            <w:tcW w:w="1100" w:type="dxa"/>
          </w:tcPr>
          <w:p w14:paraId="4519F0E9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Documentación final</w:t>
            </w:r>
          </w:p>
        </w:tc>
        <w:tc>
          <w:tcPr>
            <w:tcW w:w="1150" w:type="dxa"/>
          </w:tcPr>
          <w:p w14:paraId="0F3BE12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Word, diagramas</w:t>
            </w:r>
          </w:p>
        </w:tc>
        <w:tc>
          <w:tcPr>
            <w:tcW w:w="820" w:type="dxa"/>
          </w:tcPr>
          <w:p w14:paraId="07396C1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4 sem. (S13–S16)</w:t>
            </w:r>
          </w:p>
        </w:tc>
        <w:tc>
          <w:tcPr>
            <w:tcW w:w="1000" w:type="dxa"/>
          </w:tcPr>
          <w:p w14:paraId="40F45671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78A50DB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Dificultad: la documentación quedaba atrás del código.</w:t>
            </w:r>
          </w:p>
        </w:tc>
        <w:tc>
          <w:tcPr>
            <w:tcW w:w="900" w:type="dxa"/>
          </w:tcPr>
          <w:p w14:paraId="6F0BBEBB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En curso</w:t>
            </w:r>
          </w:p>
        </w:tc>
        <w:tc>
          <w:tcPr>
            <w:tcW w:w="2056" w:type="dxa"/>
          </w:tcPr>
          <w:p w14:paraId="30A0EE0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Recordatorio semanal de actualización; evidencias ágiles al 9-oct y guía de uso.</w:t>
            </w:r>
          </w:p>
        </w:tc>
      </w:tr>
      <w:tr w:rsidR="00FD5149" w:rsidRPr="006E3B0D" w14:paraId="4E7B8560" w14:textId="77777777" w:rsidTr="00EA0C09">
        <w:tc>
          <w:tcPr>
            <w:tcW w:w="1250" w:type="dxa"/>
          </w:tcPr>
          <w:p w14:paraId="7CCA832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Realizar pruebas de certificación (1.3) / Gestionar proyectos informáticos (2.2)</w:t>
            </w:r>
          </w:p>
        </w:tc>
        <w:tc>
          <w:tcPr>
            <w:tcW w:w="1100" w:type="dxa"/>
          </w:tcPr>
          <w:p w14:paraId="001748AB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Correcciones por retroalimentación docente</w:t>
            </w:r>
          </w:p>
        </w:tc>
        <w:tc>
          <w:tcPr>
            <w:tcW w:w="1150" w:type="dxa"/>
          </w:tcPr>
          <w:p w14:paraId="184B6A3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Retroalimentación docente</w:t>
            </w:r>
          </w:p>
        </w:tc>
        <w:tc>
          <w:tcPr>
            <w:tcW w:w="820" w:type="dxa"/>
          </w:tcPr>
          <w:p w14:paraId="20368C4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2 sem. (S15–S16)</w:t>
            </w:r>
          </w:p>
        </w:tc>
        <w:tc>
          <w:tcPr>
            <w:tcW w:w="1000" w:type="dxa"/>
          </w:tcPr>
          <w:p w14:paraId="67AFA40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58345EF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  <w:tc>
          <w:tcPr>
            <w:tcW w:w="900" w:type="dxa"/>
          </w:tcPr>
          <w:p w14:paraId="6C2BC29B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No iniciado</w:t>
            </w:r>
          </w:p>
        </w:tc>
        <w:tc>
          <w:tcPr>
            <w:tcW w:w="2056" w:type="dxa"/>
          </w:tcPr>
          <w:p w14:paraId="65D599D6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</w:tr>
      <w:tr w:rsidR="00FD5149" w:rsidRPr="006E3B0D" w14:paraId="4680562E" w14:textId="77777777" w:rsidTr="00EA0C09">
        <w:tc>
          <w:tcPr>
            <w:tcW w:w="1250" w:type="dxa"/>
          </w:tcPr>
          <w:p w14:paraId="73B89D85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Gestionar proyectos informáticos (2.2 Controla)</w:t>
            </w:r>
          </w:p>
        </w:tc>
        <w:tc>
          <w:tcPr>
            <w:tcW w:w="1100" w:type="dxa"/>
          </w:tcPr>
          <w:p w14:paraId="0C7FFBDE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Preparación de la defensa</w:t>
            </w:r>
          </w:p>
        </w:tc>
        <w:tc>
          <w:tcPr>
            <w:tcW w:w="1150" w:type="dxa"/>
          </w:tcPr>
          <w:p w14:paraId="24EE3390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PowerPoint, TV Box, periféricos</w:t>
            </w:r>
          </w:p>
        </w:tc>
        <w:tc>
          <w:tcPr>
            <w:tcW w:w="820" w:type="dxa"/>
          </w:tcPr>
          <w:p w14:paraId="613CF2D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3 sem. (S16–S18)</w:t>
            </w:r>
          </w:p>
        </w:tc>
        <w:tc>
          <w:tcPr>
            <w:tcW w:w="1000" w:type="dxa"/>
          </w:tcPr>
          <w:p w14:paraId="7A3C8ED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004100E3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Una sola unidad de TV Box (I-11).</w:t>
            </w:r>
          </w:p>
        </w:tc>
        <w:tc>
          <w:tcPr>
            <w:tcW w:w="900" w:type="dxa"/>
          </w:tcPr>
          <w:p w14:paraId="58CBC73A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No iniciado</w:t>
            </w:r>
          </w:p>
        </w:tc>
        <w:tc>
          <w:tcPr>
            <w:tcW w:w="2056" w:type="dxa"/>
          </w:tcPr>
          <w:p w14:paraId="1CA6CFD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Plan B: segunda unidad o caja en un notebook en modo kiosco.</w:t>
            </w:r>
          </w:p>
        </w:tc>
      </w:tr>
      <w:tr w:rsidR="00FD5149" w:rsidRPr="006E3B0D" w14:paraId="090F6430" w14:textId="77777777" w:rsidTr="00EA0C09">
        <w:tc>
          <w:tcPr>
            <w:tcW w:w="1250" w:type="dxa"/>
          </w:tcPr>
          <w:p w14:paraId="4476EBD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Gestionar proyectos informáticos (2.2 Controla)</w:t>
            </w:r>
          </w:p>
        </w:tc>
        <w:tc>
          <w:tcPr>
            <w:tcW w:w="1100" w:type="dxa"/>
          </w:tcPr>
          <w:p w14:paraId="21427BBD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Defensa y entrega final</w:t>
            </w:r>
          </w:p>
        </w:tc>
        <w:tc>
          <w:tcPr>
            <w:tcW w:w="1150" w:type="dxa"/>
          </w:tcPr>
          <w:p w14:paraId="0E91B2F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Todos los entregables</w:t>
            </w:r>
          </w:p>
        </w:tc>
        <w:tc>
          <w:tcPr>
            <w:tcW w:w="820" w:type="dxa"/>
          </w:tcPr>
          <w:p w14:paraId="068B7524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Semana 18</w:t>
            </w:r>
          </w:p>
        </w:tc>
        <w:tc>
          <w:tcPr>
            <w:tcW w:w="1000" w:type="dxa"/>
          </w:tcPr>
          <w:p w14:paraId="2F199D87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Franco Núñez y Álvaro Barrera</w:t>
            </w:r>
          </w:p>
        </w:tc>
        <w:tc>
          <w:tcPr>
            <w:tcW w:w="1500" w:type="dxa"/>
          </w:tcPr>
          <w:p w14:paraId="04BD0768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—</w:t>
            </w:r>
          </w:p>
        </w:tc>
        <w:tc>
          <w:tcPr>
            <w:tcW w:w="900" w:type="dxa"/>
          </w:tcPr>
          <w:p w14:paraId="62D1DF92" w14:textId="77777777" w:rsidR="00FD5149" w:rsidRPr="00E54467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No iniciado</w:t>
            </w:r>
          </w:p>
        </w:tc>
        <w:tc>
          <w:tcPr>
            <w:tcW w:w="2056" w:type="dxa"/>
          </w:tcPr>
          <w:p w14:paraId="287AC61F" w14:textId="77777777" w:rsidR="00FD5149" w:rsidRPr="006E3B0D" w:rsidRDefault="00FD5149" w:rsidP="00FD5149">
            <w:pPr>
              <w:spacing w:after="60" w:line="240" w:lineRule="auto"/>
            </w:pPr>
            <w:r>
              <w:rPr>
                <w:rFonts w:ascii="Calibri" w:hAnsi="Calibri" w:cs="Calibri"/>
                <w:sz w:val="15"/>
              </w:rPr>
              <w:t>Hito.</w:t>
            </w:r>
          </w:p>
        </w:tc>
      </w:tr>
    </w:tbl>
    <w:p w14:paraId="2E833F8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2CAB64FB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7C282F4C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EE8D415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464DBA17" w14:textId="77777777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351CE74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F81119D" w14:textId="77777777" w:rsidTr="00C5122E">
        <w:tc>
          <w:tcPr>
            <w:tcW w:w="5000" w:type="pct"/>
            <w:vAlign w:val="center"/>
          </w:tcPr>
          <w:p w14:paraId="30E214E5" w14:textId="77777777" w:rsidR="0003309E" w:rsidRPr="00371CBB" w:rsidRDefault="0003309E" w:rsidP="00C5122E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lastRenderedPageBreak/>
              <w:t>Factores que han facilitado y/o dificultado el desarrollo de mi plan de trabajo:</w:t>
            </w:r>
          </w:p>
          <w:p w14:paraId="6C485733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Facilitadores</w:t>
            </w:r>
          </w:p>
          <w:p w14:paraId="2E4640B5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División del trabajo por dominios (Franco: productos, inventario y predicción; Álvaro: usuarios, caja, pagos y plataforma), que permitió avanzar en paralelo sin conflictos en el código.</w:t>
            </w:r>
          </w:p>
          <w:p w14:paraId="582D18EC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Un mismo stack en la caja y en la nube (NestJS sobre Fastify, TypeScript y SQLite) y un diseño de datos hecho antes de programar.</w:t>
            </w:r>
          </w:p>
          <w:p w14:paraId="55220647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La auditoría del 23 de septiembre, que convirtió las diferencias entre documentos y código en una lista priorizada de trabajo.</w:t>
            </w:r>
          </w:p>
          <w:p w14:paraId="1557A4E4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El kardex y el simulador de ventas, que entregaron datos para la predicción sin depender del TV Box; por eso la predicción, la lista de compra y la rotación se adelantaron a la Fase 2.</w:t>
            </w:r>
          </w:p>
          <w:p w14:paraId="5E5D8329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Git con ramas por integrante y respaldos, y un servidor propio (Primigenio) que evitó costos de hosting.</w:t>
            </w:r>
          </w:p>
          <w:p w14:paraId="447DAEE9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>• Asistentes de IA para revisar código, encontrar errores e investigar buenas prácticas, siempre con verificación mediante pruebas.</w:t>
            </w:r>
          </w:p>
          <w:p w14:paraId="24ABF384" w14:textId="77777777" w:rsidR="00475725" w:rsidRDefault="00000000">
            <w:pPr>
              <w:spacing w:before="80"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Dificultades y acciones</w:t>
            </w:r>
          </w:p>
          <w:p w14:paraId="73A9E4BE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Servicios externos:</w:t>
            </w:r>
            <w:r>
              <w:rPr>
                <w:rFonts w:ascii="Calibri" w:hAnsi="Calibri" w:cs="Calibri"/>
                <w:sz w:val="20"/>
              </w:rPr>
              <w:t xml:space="preserve"> desde el equipo de trabajo no hay salida a flow.cl y Flow no avisa los cobros fallidos. Acción: probar Flow desde Primigenio, pago simulado como plan B de la demo y revisión diaria del estado de la suscripción.</w:t>
            </w:r>
          </w:p>
          <w:p w14:paraId="57B94C67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Infraestructura:</w:t>
            </w:r>
            <w:r>
              <w:rPr>
                <w:rFonts w:ascii="Calibri" w:hAnsi="Calibri" w:cs="Calibri"/>
                <w:sz w:val="20"/>
              </w:rPr>
              <w:t xml:space="preserve"> pérdida de acceso al servidor, conflicto entre systemd y pm2 por el puerto 4000 y ZeroTier sin DNS. Acción: recuperación por GRUB con acceso SSH por llave, solo pm2 y dominio en DuckDNS.</w:t>
            </w:r>
          </w:p>
          <w:p w14:paraId="7AB4DD29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Documentación desalineada con el código:</w:t>
            </w:r>
            <w:r>
              <w:rPr>
                <w:rFonts w:ascii="Calibri" w:hAnsi="Calibri" w:cs="Calibri"/>
                <w:sz w:val="20"/>
              </w:rPr>
              <w:t xml:space="preserve"> el desarrollo avanzó más rápido que los documentos. Acción: una regla común de redacción y un recordatorio semanal para actualizar la documentación.</w:t>
            </w:r>
          </w:p>
          <w:p w14:paraId="0795749F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Carga académica:</w:t>
            </w:r>
            <w:r>
              <w:rPr>
                <w:rFonts w:ascii="Calibri" w:hAnsi="Calibri" w:cs="Calibri"/>
                <w:sz w:val="20"/>
              </w:rPr>
              <w:t xml:space="preserve"> la evaluación formativa y otras asignaturas cortaron el Sprint 4, que se cerró en bloque el último día. Acción: reservar capacidad para entregas académicas y cerrar las historias de a una.</w:t>
            </w:r>
          </w:p>
          <w:p w14:paraId="0BA79BA8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Alcance creciente:</w:t>
            </w:r>
            <w:r>
              <w:rPr>
                <w:rFonts w:ascii="Calibri" w:hAnsi="Calibri" w:cs="Calibri"/>
                <w:sz w:val="20"/>
              </w:rPr>
              <w:t xml:space="preserve"> 13 historias nuevas y hallazgos de seguridad. Acción: priorización MoSCoW; lo Could y parte de lo Should se mueve a los sprints finales o a trabajo futuro.</w:t>
            </w:r>
          </w:p>
          <w:p w14:paraId="380B2FBC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Hardware:</w:t>
            </w:r>
            <w:r>
              <w:rPr>
                <w:rFonts w:ascii="Calibri" w:hAnsi="Calibri" w:cs="Calibri"/>
                <w:sz w:val="20"/>
              </w:rPr>
              <w:t xml:space="preserve"> una sola unidad de TV Box y WiFi sin driver. Acción: instalación por cable y plan B con la caja en un notebook en modo kiosco.</w:t>
            </w:r>
          </w:p>
          <w:p w14:paraId="2032FF83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Comunicación:</w:t>
            </w:r>
            <w:r>
              <w:rPr>
                <w:rFonts w:ascii="Calibri" w:hAnsi="Calibri" w:cs="Calibri"/>
                <w:sz w:val="20"/>
              </w:rPr>
              <w:t xml:space="preserve"> poco tiempo de trabajo conjunto. Acción: dailies lunes, miércoles y viernes y una reunión semanal para revisar el avance y repartir las tareas nuevas.</w:t>
            </w:r>
          </w:p>
        </w:tc>
      </w:tr>
    </w:tbl>
    <w:p w14:paraId="758DA9B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3E1B8080" w14:textId="77777777" w:rsidTr="00C5122E">
        <w:tc>
          <w:tcPr>
            <w:tcW w:w="5000" w:type="pct"/>
            <w:vAlign w:val="center"/>
          </w:tcPr>
          <w:p w14:paraId="56B5EBF0" w14:textId="77777777" w:rsidR="0003309E" w:rsidRDefault="0003309E" w:rsidP="00C5122E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Actividades ajustadas o eliminadas:</w:t>
            </w:r>
          </w:p>
          <w:p w14:paraId="1C29313A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Eliminadas: inventario, administración y «Mi plan» en React.</w:t>
            </w:r>
            <w:r>
              <w:rPr>
                <w:rFonts w:ascii="Calibri" w:hAnsi="Calibri" w:cs="Calibri"/>
                <w:sz w:val="20"/>
              </w:rPr>
              <w:t xml:space="preserve"> El panel existente cubría el recorrido de la demo; reescribirlo no agregaba valor al usuario y ponía en riesgo la Fase 2. El XSS que motivaba el cambio se corrigió escapando los textos, y el tiempo se usó en predicción, lista de compra, rotación y pruebas.</w:t>
            </w:r>
          </w:p>
          <w:p w14:paraId="73524C25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Eliminado: chatbot de consultas (opcional en la Fase 1).</w:t>
            </w:r>
            <w:r>
              <w:rPr>
                <w:rFonts w:ascii="Calibri" w:hAnsi="Calibri" w:cs="Calibri"/>
                <w:sz w:val="20"/>
              </w:rPr>
              <w:t xml:space="preserve"> No es parte del recorrido de la demo y competía por tiempo con las funciones de análisis.</w:t>
            </w:r>
          </w:p>
          <w:p w14:paraId="37400B9F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Ajustado: onboarding manual → registro autoservicio con activación por pago.</w:t>
            </w:r>
            <w:r>
              <w:rPr>
                <w:rFonts w:ascii="Calibri" w:hAnsi="Calibri" w:cs="Calibri"/>
                <w:sz w:val="20"/>
              </w:rPr>
              <w:t xml:space="preserve"> Elimina el paso manual del staff; la administración pasa a monitorear clientes, flota y MRR.</w:t>
            </w:r>
          </w:p>
          <w:p w14:paraId="2F0AA70F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Ajustado: despliegue en VPS → servidor propio Primigenio.</w:t>
            </w:r>
            <w:r>
              <w:rPr>
                <w:rFonts w:ascii="Calibri" w:hAnsi="Calibri" w:cs="Calibri"/>
                <w:sz w:val="20"/>
              </w:rPr>
              <w:t xml:space="preserve"> Costo cero y control total durante el desarrollo; el acceso público con HTTPS se resuelve antes de la defensa.</w:t>
            </w:r>
          </w:p>
          <w:p w14:paraId="46B7AB30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Ajustado: cifrado en reposo e integración con el SII → trabajo futuro.</w:t>
            </w:r>
            <w:r>
              <w:rPr>
                <w:rFonts w:ascii="Calibri" w:hAnsi="Calibri" w:cs="Calibri"/>
                <w:sz w:val="20"/>
              </w:rPr>
              <w:t xml:space="preserve"> No caben en el semestre sin sacrificar la demo; la caja queda protegida por el kill-switch y la emisión simulada mantiene la interfaz preparada.</w:t>
            </w:r>
          </w:p>
          <w:p w14:paraId="0F2F27E2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Ajustado: acceso del cajero.</w:t>
            </w:r>
            <w:r>
              <w:rPr>
                <w:rFonts w:ascii="Calibri" w:hAnsi="Calibri" w:cs="Calibri"/>
                <w:sz w:val="20"/>
              </w:rPr>
              <w:t xml:space="preserve"> El cajero ya no entra a la plataforma web y opera solo en la caja con su PIN; así se corrigió un error de permisos sin agregar complejidad.</w:t>
            </w:r>
          </w:p>
          <w:p w14:paraId="1F19BB9B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Adelantadas desde la Fase 3:</w:t>
            </w:r>
            <w:r>
              <w:rPr>
                <w:rFonts w:ascii="Calibri" w:hAnsi="Calibri" w:cs="Calibri"/>
                <w:sz w:val="20"/>
              </w:rPr>
              <w:t xml:space="preserve"> simulador de ventas, inventario predictivo, lista de compra, rotación y pruebas E2E, gracias a que el kardex dejó disponible el historial de ventas por producto.</w:t>
            </w:r>
          </w:p>
          <w:p w14:paraId="393EED1F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Nuevas:</w:t>
            </w:r>
            <w:r>
              <w:rPr>
                <w:rFonts w:ascii="Calibri" w:hAnsi="Calibri" w:cs="Calibri"/>
                <w:sz w:val="20"/>
              </w:rPr>
              <w:t xml:space="preserve"> auditoría del código, lotes con vencimiento FEFO y conteo físico, resumen de ventas por período (H23), morosidad (H28) y «Mi cuenta».</w:t>
            </w:r>
          </w:p>
        </w:tc>
      </w:tr>
    </w:tbl>
    <w:p w14:paraId="401D77DB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58BDFBB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B134F7D" w14:textId="77777777" w:rsidTr="00C5122E">
        <w:tc>
          <w:tcPr>
            <w:tcW w:w="5000" w:type="pct"/>
            <w:vAlign w:val="center"/>
          </w:tcPr>
          <w:p w14:paraId="2212D43D" w14:textId="77777777" w:rsidR="0003309E" w:rsidRDefault="0003309E" w:rsidP="00585A13">
            <w:pPr>
              <w:spacing w:after="60" w:line="240" w:lineRule="auto"/>
              <w:jc w:val="both"/>
            </w:pPr>
            <w:r>
              <w:rPr>
                <w:rFonts w:ascii="Calibri" w:hAnsi="Calibri" w:cs="Calibri"/>
                <w:b/>
                <w:sz w:val="20"/>
              </w:rPr>
              <w:t>Actividades que no has iniciado o están retrasadas:</w:t>
            </w:r>
          </w:p>
          <w:p w14:paraId="4764F0B1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lastRenderedPageBreak/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Catálogo nube → caja (H21), con retraso.</w:t>
            </w:r>
            <w:r>
              <w:rPr>
                <w:rFonts w:ascii="Calibri" w:hAnsi="Calibri" w:cs="Calibri"/>
                <w:sz w:val="20"/>
              </w:rPr>
              <w:t xml:space="preserve"> Se arrastró dos sprints porque dependía de cerrar el contrato del SKU (H20) y porque se priorizó el alta con pago; además, la revisión del flujo de la caja encontró ajustes previos (IVA sumado sobre el precio, rango de numeración al vincular, lector de códigos). Estrategia: prioridad P1 del Sprint 6 (19-oct al 1-nov), Álvaro a cargo con apoyo de Franco, y una prueba de punta a punta: producto creado en la web → venta en la caja → stock descontado en la web. Plan B para la demo: simulador de caja por /api/sync.</w:t>
            </w:r>
          </w:p>
          <w:p w14:paraId="0672898D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Pago con Flow real, en curso.</w:t>
            </w:r>
            <w:r>
              <w:rPr>
                <w:rFonts w:ascii="Calibri" w:hAnsi="Calibri" w:cs="Calibri"/>
                <w:sz w:val="20"/>
              </w:rPr>
              <w:t xml:space="preserve"> Se prueba desde Primigenio en el Sprint 6; si no hay salida a Flow, la demo usa el pago simulado, que sigue el mismo flujo.</w:t>
            </w:r>
          </w:p>
          <w:p w14:paraId="73139221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Morosidad (H28) y cobro recurrente (H15), no iniciados.</w:t>
            </w:r>
            <w:r>
              <w:rPr>
                <w:rFonts w:ascii="Calibri" w:hAnsi="Calibri" w:cs="Calibri"/>
                <w:sz w:val="20"/>
              </w:rPr>
              <w:t xml:space="preserve"> H28 entra al Sprint 6 con una revisión diaria del estado; H15 queda para el Sprint 8 si el tiempo alcanza, por ser Should.</w:t>
            </w:r>
          </w:p>
          <w:p w14:paraId="50D9E6C3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Endurecimiento final de seguridad, en curso.</w:t>
            </w:r>
            <w:r>
              <w:rPr>
                <w:rFonts w:ascii="Calibri" w:hAnsi="Calibri" w:cs="Calibri"/>
                <w:sz w:val="20"/>
              </w:rPr>
              <w:t xml:space="preserve"> Límite de intentos de ingreso, invalidación de sesiones y HTTPS en el Sprint 7, antes de exponer la web.</w:t>
            </w:r>
          </w:p>
          <w:p w14:paraId="52769A89" w14:textId="77777777" w:rsidR="00475725" w:rsidRDefault="00000000">
            <w:pPr>
              <w:spacing w:after="20" w:line="240" w:lineRule="auto"/>
              <w:ind w:left="200" w:hanging="160"/>
            </w:pPr>
            <w:r>
              <w:rPr>
                <w:rFonts w:ascii="Calibri" w:hAnsi="Calibri" w:cs="Calibri"/>
                <w:sz w:val="20"/>
              </w:rPr>
              <w:t xml:space="preserve">• </w:t>
            </w:r>
            <w:r>
              <w:rPr>
                <w:rFonts w:ascii="Calibri" w:hAnsi="Calibri" w:cs="Calibri"/>
                <w:b/>
                <w:sz w:val="20"/>
              </w:rPr>
              <w:t>Piloto, correcciones docentes y defensa, no iniciados.</w:t>
            </w:r>
            <w:r>
              <w:rPr>
                <w:rFonts w:ascii="Calibri" w:hAnsi="Calibri" w:cs="Calibri"/>
                <w:sz w:val="20"/>
              </w:rPr>
              <w:t xml:space="preserve"> Corresponden por calendario a los sprints 8 y 9; no están retrasados.</w:t>
            </w:r>
          </w:p>
        </w:tc>
      </w:tr>
    </w:tbl>
    <w:p w14:paraId="1EDD4076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BA34" w14:textId="77777777" w:rsidR="00BA40D4" w:rsidRDefault="00BA40D4" w:rsidP="0003309E">
      <w:pPr>
        <w:spacing w:after="0" w:line="240" w:lineRule="auto"/>
      </w:pPr>
      <w:r>
        <w:separator/>
      </w:r>
    </w:p>
  </w:endnote>
  <w:endnote w:type="continuationSeparator" w:id="0">
    <w:p w14:paraId="50F36C5A" w14:textId="77777777" w:rsidR="00BA40D4" w:rsidRDefault="00BA40D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0A89D" w14:textId="77777777" w:rsidR="00BA40D4" w:rsidRDefault="00BA40D4" w:rsidP="0003309E">
      <w:pPr>
        <w:spacing w:after="0" w:line="240" w:lineRule="auto"/>
      </w:pPr>
      <w:r>
        <w:separator/>
      </w:r>
    </w:p>
  </w:footnote>
  <w:footnote w:type="continuationSeparator" w:id="0">
    <w:p w14:paraId="73E0C99F" w14:textId="77777777" w:rsidR="00BA40D4" w:rsidRDefault="00BA40D4" w:rsidP="0003309E">
      <w:pPr>
        <w:spacing w:after="0" w:line="240" w:lineRule="auto"/>
      </w:pPr>
      <w:r>
        <w:continuationSeparator/>
      </w:r>
    </w:p>
  </w:footnote>
  <w:footnote w:id="1">
    <w:p w14:paraId="61424AC2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56B5EF9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4D90A0C3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0742AD0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39B3C7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2743B5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7502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61110"/>
    <w:rsid w:val="003608EA"/>
    <w:rsid w:val="00470CE4"/>
    <w:rsid w:val="00475725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A788F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5052F"/>
    <w:rsid w:val="00B8164D"/>
    <w:rsid w:val="00BA40D4"/>
    <w:rsid w:val="00BE1024"/>
    <w:rsid w:val="00C20F3D"/>
    <w:rsid w:val="00C44557"/>
    <w:rsid w:val="00C5122E"/>
    <w:rsid w:val="00CE0AA8"/>
    <w:rsid w:val="00CF3A51"/>
    <w:rsid w:val="00D67975"/>
    <w:rsid w:val="00D714E2"/>
    <w:rsid w:val="00DF3386"/>
    <w:rsid w:val="00E50368"/>
    <w:rsid w:val="00E76E2F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892B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3778</Words>
  <Characters>20784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FRANCO IGNACIO NUNEZ ACEVEDO</cp:lastModifiedBy>
  <cp:revision>8</cp:revision>
  <dcterms:created xsi:type="dcterms:W3CDTF">2022-08-24T18:14:00Z</dcterms:created>
  <dcterms:modified xsi:type="dcterms:W3CDTF">2026-10-16T18:31:00Z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