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43BB7D2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 w:val="1"/>
                <w:bCs w:val="1"/>
              </w:rPr>
            </w:pPr>
            <w:r w:rsidRPr="5252A707" w:rsidR="004D01C9">
              <w:rPr>
                <w:b w:val="1"/>
                <w:bCs w:val="1"/>
              </w:rPr>
              <w:t xml:space="preserve">VALIDATION </w:t>
            </w:r>
            <w:r w:rsidRPr="5252A707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543BB7D2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6216AED9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4D01C9">
                    <w:rPr/>
                    <w:t>Requirement</w:t>
                  </w:r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17CAF3C4" w:rsidRDefault="004D01C9" w14:paraId="1BABF3D9" w14:textId="4FBEC0C5">
                  <w:pPr>
                    <w:pStyle w:val="Heading2"/>
                    <w:spacing w:before="240" w:after="120" w:line="259" w:lineRule="auto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Pr="5252A707" w:rsidR="3D09DE6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NA0003011-DSS-00267  </w:t>
                  </w:r>
                </w:p>
              </w:tc>
            </w:tr>
            <w:tr w:rsidR="00914FB6" w:rsidTr="6216AED9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5252A707" w:rsidRDefault="00914FB6" w14:paraId="74614C19" w14:textId="50C499ED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5252A707" w:rsidR="53A7A4FF">
                    <w:rPr>
                      <w:sz w:val="20"/>
                      <w:szCs w:val="20"/>
                    </w:rPr>
                    <w:t>NEM42106-PIDS-142</w:t>
                  </w:r>
                </w:p>
                <w:p w:rsidRPr="003D12B2" w:rsidR="00914FB6" w:rsidP="17CAF3C4" w:rsidRDefault="00914FB6" w14:paraId="2BFCFFE6" w14:textId="1CF56B9A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5252A707" w:rsidR="53A7A4FF">
                    <w:rPr>
                      <w:sz w:val="20"/>
                      <w:szCs w:val="20"/>
                    </w:rPr>
                    <w:t>NEM42106-PIDS-028</w:t>
                  </w:r>
                </w:p>
              </w:tc>
            </w:tr>
            <w:tr w:rsidR="00914FB6" w:rsidTr="6216AED9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 w:rsidRPr="5252A707" w:rsidR="00694790">
                        <w:rPr>
                          <w:color w:val="808080" w:themeColor="background1" w:themeTint="FF" w:themeShade="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6216AED9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Analayzed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4103BF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5252A707" w:rsidR="2C4C6629">
                    <w:rPr>
                      <w:sz w:val="20"/>
                      <w:szCs w:val="20"/>
                    </w:rPr>
                    <w:t>Ekrem Orhan Demiray</w:t>
                  </w:r>
                </w:p>
              </w:tc>
            </w:tr>
            <w:tr w:rsidR="00914FB6" w:rsidTr="6216AED9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Reviewed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6216AED9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Approved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543BB7D2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5252A707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543BB7D2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6C17B34D" w14:paraId="6EB1A014" w14:textId="77777777">
              <w:tc>
                <w:tcPr>
                  <w:tcW w:w="8988" w:type="dxa"/>
                  <w:tcMar/>
                </w:tcPr>
                <w:p w:rsidR="00CB70A6" w:rsidP="6C17B34D" w:rsidRDefault="00CB70A6" w14:paraId="22099AC8" w14:textId="455E17B4">
                  <w:pPr>
                    <w:pStyle w:val="Normal"/>
                    <w:spacing w:line="360" w:lineRule="auto"/>
                  </w:pPr>
                  <w:r w:rsidR="3F138A8D">
                    <w:rPr/>
                    <w:t>Software shall enter Fault mode when below test are failed during PBIT.</w:t>
                  </w:r>
                </w:p>
                <w:p w:rsidR="00CB70A6" w:rsidP="6C17B34D" w:rsidRDefault="00CB70A6" w14:paraId="2DD55796" w14:textId="4D6FFD76">
                  <w:pPr>
                    <w:pStyle w:val="Normal"/>
                    <w:spacing w:line="360" w:lineRule="auto"/>
                  </w:pPr>
                  <w:r w:rsidR="3F138A8D">
                    <w:rPr/>
                    <w:t>· MCU Core Test</w:t>
                  </w:r>
                </w:p>
                <w:p w:rsidR="00CB70A6" w:rsidP="6C17B34D" w:rsidRDefault="00CB70A6" w14:paraId="40B1F6D1" w14:textId="60882EA1">
                  <w:pPr>
                    <w:pStyle w:val="Normal"/>
                    <w:spacing w:line="360" w:lineRule="auto"/>
                  </w:pPr>
                  <w:r w:rsidR="3F138A8D">
                    <w:rPr/>
                    <w:t>· MCU Temperature In-Range Test</w:t>
                  </w:r>
                </w:p>
                <w:p w:rsidR="00CB70A6" w:rsidP="6C17B34D" w:rsidRDefault="00CB70A6" w14:paraId="65FAC492" w14:textId="5F8B6BAE">
                  <w:pPr>
                    <w:pStyle w:val="Normal"/>
                    <w:spacing w:line="360" w:lineRule="auto"/>
                  </w:pPr>
                  <w:r w:rsidR="3F138A8D">
                    <w:rPr/>
                    <w:t>· MCU Clock Test</w:t>
                  </w:r>
                </w:p>
                <w:p w:rsidR="00CB70A6" w:rsidP="6C17B34D" w:rsidRDefault="00CB70A6" w14:paraId="46239CE8" w14:textId="5C6A4777">
                  <w:pPr>
                    <w:pStyle w:val="Normal"/>
                    <w:spacing w:line="360" w:lineRule="auto"/>
                  </w:pPr>
                  <w:r w:rsidR="3F138A8D">
                    <w:rPr/>
                    <w:t>· Software Corruption Test</w:t>
                  </w:r>
                </w:p>
                <w:p w:rsidR="00CB70A6" w:rsidP="6C17B34D" w:rsidRDefault="00CB70A6" w14:paraId="20172198" w14:textId="12BE6B77">
                  <w:pPr>
                    <w:pStyle w:val="Normal"/>
                    <w:spacing w:line="360" w:lineRule="auto"/>
                  </w:pPr>
                  <w:r w:rsidR="3F138A8D">
                    <w:rPr/>
                    <w:t>· Random Access Memory Test</w:t>
                  </w:r>
                </w:p>
                <w:p w:rsidR="00CB70A6" w:rsidP="6C17B34D" w:rsidRDefault="00CB70A6" w14:paraId="5BD0A75E" w14:textId="0FE75BE1">
                  <w:pPr>
                    <w:pStyle w:val="Normal"/>
                    <w:spacing w:line="360" w:lineRule="auto"/>
                  </w:pPr>
                  <w:r w:rsidR="3F138A8D">
                    <w:rPr/>
                    <w:t>· Calibration Data Test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543BB7D2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5252A707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543BB7D2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3DE39B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 w:rsidR="626FEE67">
                    <w:rPr/>
                    <w:t xml:space="preserve">Is </w:t>
                  </w:r>
                  <w:r w:rsidR="626FEE67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 w:rsidR="00E25B16">
                    <w:rPr/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 w:rsidR="00E25B16">
                    <w:rPr/>
                    <w:t>ISSUE</w:t>
                  </w:r>
                </w:p>
              </w:tc>
            </w:tr>
            <w:tr w:rsidR="00E25B16" w:rsidTr="13DE39B4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06EEAD52">
                  <w:pPr>
                    <w:spacing w:before="120"/>
                    <w:jc w:val="center"/>
                  </w:pPr>
                  <w:sdt>
                    <w:sdtPr>
                      <w:id w:val="401115014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3DE39B4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AB23B9C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 w:rsidRPr="5252A707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 w:rsidRPr="5252A707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 w:rsidR="133542B9">
                        <w:rPr/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 w:rsidRPr="5252A707" w:rsidR="11D09FE5">
                        <w:rPr>
                          <w:rFonts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543BB7D2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5252A707" w:rsidR="00087DFA">
              <w:rPr>
                <w:b w:val="1"/>
                <w:bCs w:val="1"/>
              </w:rPr>
              <w:t>RATIONALE</w:t>
            </w:r>
          </w:p>
        </w:tc>
      </w:tr>
      <w:tr w:rsidRPr="004D3450" w:rsidR="00087DFA" w:rsidTr="543BB7D2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C17B34D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6C17B34D" w:rsidRDefault="00087DFA" w14:paraId="4CAD920C" w14:textId="287C5401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ind w:left="0"/>
                    <w:outlineLvl w:val="0"/>
                    <w:rPr>
                      <w:sz w:val="24"/>
                      <w:szCs w:val="24"/>
                    </w:rPr>
                  </w:pPr>
                  <w:r w:rsidRPr="6C17B34D" w:rsidR="7EF1BABB">
                    <w:rPr>
                      <w:sz w:val="24"/>
                      <w:szCs w:val="24"/>
                    </w:rPr>
                    <w:t>PIDS-028 dökümanında FDU’nun Power-up Built in Test fonksiyonuna sahip olduğu belirtilmiştir.</w:t>
                  </w:r>
                  <w:r w:rsidRPr="6C17B34D" w:rsidR="515BFAEB">
                    <w:rPr>
                      <w:sz w:val="24"/>
                      <w:szCs w:val="24"/>
                    </w:rPr>
                    <w:t xml:space="preserve"> </w:t>
                  </w:r>
                </w:p>
                <w:p w:rsidR="00087DFA" w:rsidP="6C17B34D" w:rsidRDefault="00087DFA" w14:paraId="26F06CC4" w14:textId="5EFF98C4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ind w:left="0"/>
                    <w:outlineLvl w:val="0"/>
                    <w:rPr>
                      <w:sz w:val="24"/>
                      <w:szCs w:val="24"/>
                    </w:rPr>
                  </w:pPr>
                  <w:r w:rsidRPr="6C17B34D" w:rsidR="515BFAEB">
                    <w:rPr>
                      <w:sz w:val="24"/>
                      <w:szCs w:val="24"/>
                    </w:rPr>
                    <w:t xml:space="preserve">MCU BIST testi, MCU’ya ait çevre birimlerin ve çekirdeklerin sağlığını kontrol eden bir testtir. </w:t>
                  </w:r>
                </w:p>
                <w:p w:rsidR="00087DFA" w:rsidP="6C17B34D" w:rsidRDefault="00087DFA" w14:paraId="1990F4A2" w14:textId="7506E7C1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ind w:left="0"/>
                    <w:outlineLvl w:val="0"/>
                    <w:rPr>
                      <w:sz w:val="24"/>
                      <w:szCs w:val="24"/>
                    </w:rPr>
                  </w:pPr>
                  <w:r w:rsidRPr="6C17B34D" w:rsidR="515BFAEB">
                    <w:rPr>
                      <w:sz w:val="24"/>
                      <w:szCs w:val="24"/>
                    </w:rPr>
                    <w:t xml:space="preserve">MCU temperature in range testinde MCU’nun çalışma sıcaklığının MCU’nun sağlıklı </w:t>
                  </w:r>
                  <w:r w:rsidRPr="6C17B34D" w:rsidR="05200D48">
                    <w:rPr>
                      <w:sz w:val="24"/>
                      <w:szCs w:val="24"/>
                    </w:rPr>
                    <w:t xml:space="preserve">çalışabileceği bir sıcaklık aralığında olup olmadığını kontrol etmek için yapılan bir testtir. </w:t>
                  </w:r>
                </w:p>
                <w:p w:rsidR="00087DFA" w:rsidP="6C17B34D" w:rsidRDefault="00087DFA" w14:paraId="32CBD55A" w14:textId="2C265FF1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ind w:left="0"/>
                    <w:outlineLvl w:val="0"/>
                    <w:rPr>
                      <w:sz w:val="24"/>
                      <w:szCs w:val="24"/>
                    </w:rPr>
                  </w:pPr>
                  <w:r w:rsidRPr="6C17B34D" w:rsidR="05200D48">
                    <w:rPr>
                      <w:sz w:val="24"/>
                      <w:szCs w:val="24"/>
                    </w:rPr>
                    <w:t>MCU clock test, MCU clocklarının çalışma frekans</w:t>
                  </w:r>
                  <w:r w:rsidRPr="6C17B34D" w:rsidR="1CEB7470">
                    <w:rPr>
                      <w:sz w:val="24"/>
                      <w:szCs w:val="24"/>
                    </w:rPr>
                    <w:t>larının kontrol edildiği bir testtir.</w:t>
                  </w:r>
                </w:p>
                <w:p w:rsidR="00087DFA" w:rsidP="6C17B34D" w:rsidRDefault="00087DFA" w14:paraId="1B5CBB77" w14:textId="0751467F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ind w:left="0"/>
                    <w:outlineLvl w:val="0"/>
                    <w:rPr>
                      <w:sz w:val="24"/>
                      <w:szCs w:val="24"/>
                    </w:rPr>
                  </w:pPr>
                  <w:r w:rsidRPr="6C17B34D" w:rsidR="1CEB7470">
                    <w:rPr>
                      <w:sz w:val="24"/>
                      <w:szCs w:val="24"/>
                    </w:rPr>
                    <w:t xml:space="preserve">Software corruption test cihazdaki yazılımda veri kaybı olup olmadığının testidir. </w:t>
                  </w:r>
                </w:p>
                <w:p w:rsidR="00087DFA" w:rsidP="6C17B34D" w:rsidRDefault="00087DFA" w14:paraId="5673B589" w14:textId="1360FA0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ind w:left="0"/>
                    <w:outlineLvl w:val="0"/>
                    <w:rPr>
                      <w:sz w:val="24"/>
                      <w:szCs w:val="24"/>
                    </w:rPr>
                  </w:pPr>
                  <w:r w:rsidRPr="6C17B34D" w:rsidR="1CEB7470">
                    <w:rPr>
                      <w:sz w:val="24"/>
                      <w:szCs w:val="24"/>
                    </w:rPr>
                    <w:t xml:space="preserve">RAM testi MCU’ya ait RAMlerin testidir. </w:t>
                  </w:r>
                </w:p>
                <w:p w:rsidR="00087DFA" w:rsidP="6C17B34D" w:rsidRDefault="00087DFA" w14:paraId="385D03E4" w14:textId="4624E89D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ind w:left="0"/>
                    <w:outlineLvl w:val="0"/>
                    <w:rPr>
                      <w:sz w:val="24"/>
                      <w:szCs w:val="24"/>
                    </w:rPr>
                  </w:pPr>
                  <w:r w:rsidRPr="6C17B34D" w:rsidR="1CEB7470">
                    <w:rPr>
                      <w:sz w:val="24"/>
                      <w:szCs w:val="24"/>
                    </w:rPr>
                    <w:t>Calibration data test FD</w:t>
                  </w:r>
                  <w:r w:rsidRPr="6C17B34D" w:rsidR="0B8D9FE5">
                    <w:rPr>
                      <w:sz w:val="24"/>
                      <w:szCs w:val="24"/>
                    </w:rPr>
                    <w:t>U’nun algılayacağı farklı verilerde vereceği tepki</w:t>
                  </w:r>
                  <w:r w:rsidRPr="6C17B34D" w:rsidR="76568C6C">
                    <w:rPr>
                      <w:sz w:val="24"/>
                      <w:szCs w:val="24"/>
                    </w:rPr>
                    <w:t xml:space="preserve">nin </w:t>
                  </w:r>
                  <w:r w:rsidRPr="6C17B34D" w:rsidR="0B8D9FE5">
                    <w:rPr>
                      <w:sz w:val="24"/>
                      <w:szCs w:val="24"/>
                    </w:rPr>
                    <w:t xml:space="preserve">kalibre </w:t>
                  </w:r>
                  <w:r w:rsidRPr="6C17B34D" w:rsidR="69DCF8AF">
                    <w:rPr>
                      <w:sz w:val="24"/>
                      <w:szCs w:val="24"/>
                    </w:rPr>
                    <w:t>edildiği testtir.</w:t>
                  </w:r>
                </w:p>
                <w:p w:rsidR="07568E11" w:rsidP="6C17B34D" w:rsidRDefault="07568E11" w14:paraId="4268A95E" w14:textId="3487A910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ind w:left="0"/>
                    <w:outlineLvl w:val="0"/>
                    <w:rPr>
                      <w:sz w:val="24"/>
                      <w:szCs w:val="24"/>
                    </w:rPr>
                  </w:pPr>
                  <w:r w:rsidRPr="6C17B34D" w:rsidR="2DB775E9">
                    <w:rPr>
                      <w:sz w:val="24"/>
                      <w:szCs w:val="24"/>
                    </w:rPr>
                    <w:t>Bu testlerden herhangi birinin hatalı sonuç döndürmesi F</w:t>
                  </w:r>
                  <w:r w:rsidRPr="6C17B34D" w:rsidR="189922CA">
                    <w:rPr>
                      <w:sz w:val="24"/>
                      <w:szCs w:val="24"/>
                    </w:rPr>
                    <w:t xml:space="preserve">DU </w:t>
                  </w:r>
                  <w:r w:rsidRPr="6C17B34D" w:rsidR="377A6693">
                    <w:rPr>
                      <w:sz w:val="24"/>
                      <w:szCs w:val="24"/>
                    </w:rPr>
                    <w:t xml:space="preserve">yangın/yüksek sıcaklık algılama ve bilgilendirme </w:t>
                  </w:r>
                  <w:r w:rsidRPr="6C17B34D" w:rsidR="3C6EE1CA">
                    <w:rPr>
                      <w:sz w:val="24"/>
                      <w:szCs w:val="24"/>
                    </w:rPr>
                    <w:t xml:space="preserve">işlevlerinin </w:t>
                  </w:r>
                  <w:r w:rsidRPr="6C17B34D" w:rsidR="189922CA">
                    <w:rPr>
                      <w:sz w:val="24"/>
                      <w:szCs w:val="24"/>
                    </w:rPr>
                    <w:t>sağlıklı çalışmasına engel oluşturabilir. Bu yüzden PBIT sonucu hatalıysa, FDU fault moda girmelidir.</w:t>
                  </w:r>
                </w:p>
                <w:p w:rsidR="00087DFA" w:rsidP="5252A707" w:rsidRDefault="00087DFA" w14:paraId="42CE84F7" w14:textId="0A4DE410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543BB7D2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5252A707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543BB7D2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5252A707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543BB7D2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2E9015F7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 w:rsidR="6ED89C2E">
                    <w:rPr/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01669455" w14:textId="23272DFA">
                  <w:sdt>
                    <w:sdtPr>
                      <w:id w:val="2052609203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3DE39B4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47483805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7777777">
                  <w:r w:rsidR="6ED89C2E">
                    <w:rPr/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0E7B492B" w14:textId="04E1ACED">
                  <w:sdt>
                    <w:sdtPr>
                      <w:id w:val="1200350780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2E9015F7" w:rsidR="641A48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A9FD33A">
                    <w:rPr/>
                    <w:t>-</w:t>
                  </w:r>
                </w:p>
              </w:tc>
            </w:tr>
            <w:tr w:rsidR="002F7722" w:rsidTr="2E9015F7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 w:rsidR="6ED89C2E">
                    <w:rPr/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32DA03D3" w14:textId="0B5BFD58">
                  <w:sdt>
                    <w:sdtPr>
                      <w:id w:val="1318825084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3DE39B4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47483805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 w:rsidR="6CDC67B2">
                    <w:rPr/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7792D561" w14:textId="30796660">
                  <w:sdt>
                    <w:sdtPr>
                      <w:id w:val="189352362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13DE39B4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5DB2B08">
                    <w:rPr/>
                    <w:t>+</w:t>
                  </w:r>
                </w:p>
              </w:tc>
            </w:tr>
            <w:tr w:rsidR="002F7722" w:rsidTr="2E9015F7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 w:rsidR="6ED89C2E">
                    <w:rPr/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564179B3" w14:textId="580D7030">
                  <w:sdt>
                    <w:sdtPr>
                      <w:id w:val="1002183971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3DE39B4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8F030CB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 w:rsidR="6CDC67B2">
                    <w:rPr/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52CE4FF7" w14:textId="062D1626">
                  <w:sdt>
                    <w:sdtPr>
                      <w:id w:val="1171642942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13DE39B4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2397B0D">
                    <w:rPr/>
                    <w:t>-</w:t>
                  </w:r>
                </w:p>
              </w:tc>
            </w:tr>
            <w:tr w:rsidR="002F7722" w:rsidTr="2E9015F7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 w:rsidR="6ED89C2E">
                    <w:rPr/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4090D15E" w14:textId="13B98F8B">
                  <w:sdt>
                    <w:sdtPr>
                      <w:id w:val="1396977896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13DE39B4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8F030CB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 w:rsidR="6CDC67B2">
                    <w:rPr/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470492C2" w14:textId="603BA129">
                  <w:sdt>
                    <w:sdtPr>
                      <w:id w:val="1920165752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13DE39B4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2397B0D">
                    <w:rPr/>
                    <w:t>+</w:t>
                  </w:r>
                </w:p>
              </w:tc>
            </w:tr>
          </w:tbl>
          <w:p w:rsidRPr="0085476D" w:rsidR="00087DFA" w:rsidP="00212B47" w:rsidRDefault="00087DFA" w14:paraId="44C77B8F" w14:textId="0A6D96BF"/>
        </w:tc>
      </w:tr>
      <w:tr w:rsidRPr="004D3450" w:rsidR="00087DFA" w:rsidTr="543BB7D2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5252A707" w:rsidR="00002B8D">
              <w:rPr>
                <w:b w:val="1"/>
                <w:bCs w:val="1"/>
              </w:rPr>
              <w:t>S</w:t>
            </w:r>
            <w:r w:rsidRPr="5252A707" w:rsidR="00013CA0">
              <w:rPr>
                <w:b w:val="1"/>
                <w:bCs w:val="1"/>
              </w:rPr>
              <w:t>E</w:t>
            </w:r>
            <w:r w:rsidRPr="5252A707" w:rsidR="00002B8D">
              <w:rPr>
                <w:b w:val="1"/>
                <w:bCs w:val="1"/>
              </w:rPr>
              <w:t>MANTIC CONTROL</w:t>
            </w:r>
            <w:r w:rsidRPr="5252A707" w:rsidR="00CA3AFD">
              <w:rPr>
                <w:b w:val="1"/>
                <w:bCs w:val="1"/>
              </w:rPr>
              <w:t xml:space="preserve"> (</w:t>
            </w:r>
            <w:r w:rsidRPr="5252A707" w:rsidR="004600E4">
              <w:rPr>
                <w:b w:val="1"/>
                <w:bCs w:val="1"/>
              </w:rPr>
              <w:t>PRE</w:t>
            </w:r>
            <w:r w:rsidRPr="5252A707" w:rsidR="004E64BD">
              <w:rPr>
                <w:b w:val="1"/>
                <w:bCs w:val="1"/>
              </w:rPr>
              <w:t>FERABLY</w:t>
            </w:r>
            <w:r w:rsidRPr="5252A707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543BB7D2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5252A707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 w:rsidR="6925D2E3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274EED0F" w14:textId="518C1FE6">
                  <w:pPr>
                    <w:pStyle w:val="Normal"/>
                  </w:pPr>
                  <w:r w:rsidR="2B435200">
                    <w:rPr/>
                    <w:t>Software</w:t>
                  </w:r>
                </w:p>
              </w:tc>
            </w:tr>
            <w:tr w:rsidR="000E4C7A" w:rsidTr="5252A707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 w:rsidR="6925D2E3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013E36B7" w14:textId="659074A1">
                  <w:pPr>
                    <w:pStyle w:val="Normal"/>
                  </w:pPr>
                  <w:r w:rsidR="647ABFF7">
                    <w:rPr/>
                    <w:t>shall</w:t>
                  </w:r>
                  <w:r w:rsidR="647ABFF7">
                    <w:rPr/>
                    <w:t xml:space="preserve"> </w:t>
                  </w:r>
                  <w:r w:rsidR="647ABFF7">
                    <w:rPr/>
                    <w:t>enter</w:t>
                  </w:r>
                  <w:r w:rsidR="647ABFF7">
                    <w:rPr/>
                    <w:t xml:space="preserve"> </w:t>
                  </w:r>
                  <w:r w:rsidR="647ABFF7">
                    <w:rPr/>
                    <w:t>Fault</w:t>
                  </w:r>
                  <w:r w:rsidR="647ABFF7">
                    <w:rPr/>
                    <w:t xml:space="preserve"> </w:t>
                  </w:r>
                  <w:r w:rsidR="647ABFF7">
                    <w:rPr/>
                    <w:t>mode</w:t>
                  </w:r>
                </w:p>
              </w:tc>
            </w:tr>
            <w:tr w:rsidR="000E4C7A" w:rsidTr="5252A707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 w:rsidR="6925D2E3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3B15C66" w14:textId="4663A3BC"/>
              </w:tc>
            </w:tr>
            <w:tr w:rsidR="000E4C7A" w:rsidTr="5252A707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 w:rsidR="6925D2E3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5252A707" w:rsidRDefault="000E4C7A" w14:paraId="0C15C4F7" w14:textId="182AF71C">
                  <w:pPr/>
                  <w:r w:rsidR="2CEF0595">
                    <w:rPr/>
                    <w:t xml:space="preserve">when below test are failed during PBIT. </w:t>
                  </w:r>
                </w:p>
                <w:p w:rsidR="000E4C7A" w:rsidP="17CAF3C4" w:rsidRDefault="000E4C7A" w14:paraId="3F25D99C" w14:textId="6E5C198C">
                  <w:pPr>
                    <w:pStyle w:val="Normal"/>
                  </w:pPr>
                  <w:r w:rsidR="2CEF0595">
                    <w:rPr/>
                    <w:t xml:space="preserve"> MCU Core Test  </w:t>
                  </w:r>
                </w:p>
                <w:p w:rsidR="000E4C7A" w:rsidP="17CAF3C4" w:rsidRDefault="000E4C7A" w14:paraId="44A9E9D5" w14:textId="359D6DDE">
                  <w:pPr>
                    <w:pStyle w:val="Normal"/>
                  </w:pPr>
                  <w:r w:rsidR="2CEF0595">
                    <w:rPr/>
                    <w:t xml:space="preserve"> MCU Temperature In-Range Test </w:t>
                  </w:r>
                </w:p>
                <w:p w:rsidR="000E4C7A" w:rsidP="17CAF3C4" w:rsidRDefault="000E4C7A" w14:paraId="1D340931" w14:textId="795B2697">
                  <w:pPr>
                    <w:pStyle w:val="Normal"/>
                  </w:pPr>
                  <w:r w:rsidR="2CEF0595">
                    <w:rPr/>
                    <w:t xml:space="preserve"> MCU Clock Test </w:t>
                  </w:r>
                </w:p>
                <w:p w:rsidR="000E4C7A" w:rsidP="17CAF3C4" w:rsidRDefault="000E4C7A" w14:paraId="61723CC8" w14:textId="0145682C">
                  <w:pPr>
                    <w:pStyle w:val="Normal"/>
                  </w:pPr>
                  <w:r w:rsidR="2CEF0595">
                    <w:rPr/>
                    <w:t xml:space="preserve"> Software Corruption Test </w:t>
                  </w:r>
                </w:p>
                <w:p w:rsidR="000E4C7A" w:rsidP="17CAF3C4" w:rsidRDefault="000E4C7A" w14:paraId="3144A463" w14:textId="291A8A6C">
                  <w:pPr>
                    <w:pStyle w:val="Normal"/>
                  </w:pPr>
                  <w:r w:rsidR="2CEF0595">
                    <w:rPr/>
                    <w:t xml:space="preserve"> Random Access Memory Test </w:t>
                  </w:r>
                </w:p>
                <w:p w:rsidR="000E4C7A" w:rsidP="17CAF3C4" w:rsidRDefault="000E4C7A" w14:paraId="555674AC" w14:textId="0C3F6F38">
                  <w:pPr>
                    <w:pStyle w:val="Normal"/>
                  </w:pPr>
                  <w:r w:rsidR="2CEF0595">
                    <w:rPr/>
                    <w:t xml:space="preserve"> Calibration Data Test</w:t>
                  </w:r>
                </w:p>
              </w:tc>
            </w:tr>
            <w:tr w:rsidR="000E4C7A" w:rsidTr="5252A707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 w:rsidR="6925D2E3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72FBBDC9" w14:textId="6CA4C0BC">
                  <w:pPr>
                    <w:pStyle w:val="Normal"/>
                  </w:pPr>
                </w:p>
              </w:tc>
            </w:tr>
            <w:tr w:rsidR="000E4C7A" w:rsidTr="5252A707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 w:rsidR="6925D2E3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543BB7D2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5252A707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543BB7D2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6C17B34D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 w:rsidRPr="5252A707" w:rsidR="00E71EA2"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6C17B34D" w:rsidRDefault="00E71EA2" w14:paraId="6A764D00" w14:textId="3D920ACB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/>
                  </w:pPr>
                  <w:r w:rsidR="1EE8E35F">
                    <w:rPr/>
                    <w:t xml:space="preserve">MCU BIST Test, MCU Temperature In-Range Test, MCU Clock Test, Software Corruption Test, Random Access Memory Test, </w:t>
                  </w:r>
                  <w:r w:rsidR="1EE8E35F">
                    <w:rPr/>
                    <w:t xml:space="preserve">Calibration Data Test testlerinde kontrol için kullandığımız </w:t>
                  </w:r>
                  <w:r w:rsidR="436DCE4C">
                    <w:rPr/>
                    <w:t xml:space="preserve">bayraklar hatalı göstererek FDU fault moda </w:t>
                  </w:r>
                  <w:r w:rsidR="062BBC5B">
                    <w:rPr/>
                    <w:t>sokulabilir</w:t>
                  </w:r>
                  <w:r w:rsidR="082B71D3">
                    <w:rPr/>
                    <w:t xml:space="preserve"> ve </w:t>
                  </w:r>
                  <w:r w:rsidR="3B7BDABC">
                    <w:rPr/>
                    <w:t xml:space="preserve">ARINC429 veri yolu ile </w:t>
                  </w:r>
                  <w:r w:rsidR="082B71D3">
                    <w:rPr/>
                    <w:t>FDU’nun fault moda girdiği gözlemlene</w:t>
                  </w:r>
                  <w:r w:rsidR="74E9D790">
                    <w:rPr/>
                    <w:t>bilir</w:t>
                  </w:r>
                  <w:r w:rsidR="082B71D3">
                    <w:rPr/>
                    <w:t>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543BB7D2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5252A707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543BB7D2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C17B34D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334478" w:rsidP="6C17B34D" w:rsidRDefault="00334478" w14:paraId="1404C0AC" w14:textId="2A8230BF">
                  <w:pPr>
                    <w:pStyle w:val="Normal"/>
                    <w:spacing w:line="360" w:lineRule="auto"/>
                  </w:pPr>
                  <w:r w:rsidR="53710CCC">
                    <w:rPr/>
                    <w:t xml:space="preserve">PBIT fonksiyonu, </w:t>
                  </w:r>
                  <w:r w:rsidR="375803F1">
                    <w:rPr/>
                    <w:t xml:space="preserve">gereksinimde listesi verilen </w:t>
                  </w:r>
                  <w:r w:rsidR="53710CCC">
                    <w:rPr/>
                    <w:t xml:space="preserve">testleri yapan </w:t>
                  </w:r>
                  <w:r w:rsidR="53710CCC">
                    <w:rPr/>
                    <w:t xml:space="preserve"> bir üst fonksiyon olarak tasarlanabilir. </w:t>
                  </w:r>
                </w:p>
                <w:p w:rsidR="00334478" w:rsidP="6C17B34D" w:rsidRDefault="00334478" w14:paraId="63D0EA9A" w14:textId="6A85233C">
                  <w:pPr>
                    <w:pStyle w:val="Normal"/>
                    <w:spacing w:line="360" w:lineRule="auto"/>
                  </w:pPr>
                  <w:r w:rsidR="07354D3F">
                    <w:rPr/>
                    <w:t xml:space="preserve">PBIT, </w:t>
                  </w:r>
                  <w:r w:rsidR="2066CEAD">
                    <w:rPr/>
                    <w:t>Testlerin herhangibiri başarısız sonuç dönerse PBIT fonksiyonu başarısız sonuç döne</w:t>
                  </w:r>
                  <w:r w:rsidR="71CE8B6A">
                    <w:rPr/>
                    <w:t>cek</w:t>
                  </w:r>
                  <w:r w:rsidR="2066CEAD">
                    <w:rPr/>
                    <w:t>, diğer durumda PBIT fonksiyonu başarılı sonuç dön</w:t>
                  </w:r>
                  <w:r w:rsidR="6C4A66C7">
                    <w:rPr/>
                    <w:t>ecek şekilde tasarlanabilir</w:t>
                  </w:r>
                  <w:r w:rsidR="2066CEAD">
                    <w:rPr/>
                    <w:t xml:space="preserve">. </w:t>
                  </w:r>
                </w:p>
                <w:p w:rsidR="00334478" w:rsidP="6C17B34D" w:rsidRDefault="00334478" w14:paraId="50FF3216" w14:textId="48457BFA">
                  <w:pPr>
                    <w:pStyle w:val="Normal"/>
                    <w:spacing w:line="360" w:lineRule="auto"/>
                  </w:pPr>
                  <w:r w:rsidR="2066CEAD">
                    <w:rPr/>
                    <w:t>PBIT fonksiyonu başarısız sonuç dönerse, Yazılımı Fault Moda sokacak olan fonksiyon çağırılarak gereksinim gerçeklenebilir.</w:t>
                  </w:r>
                </w:p>
                <w:p w:rsidR="00334478" w:rsidP="6C17B34D" w:rsidRDefault="00334478" w14:paraId="05F2CF39" w14:textId="251104C0">
                  <w:pPr>
                    <w:pStyle w:val="Normal"/>
                    <w:spacing w:line="360" w:lineRule="auto"/>
                  </w:pPr>
                  <w:r w:rsidRPr="6C17B34D" w:rsidR="43B6FFBB">
                    <w:rPr>
                      <w:color w:val="auto"/>
                    </w:rPr>
                    <w:t>Clarity</w:t>
                  </w:r>
                  <w:r w:rsidR="43B6FFBB">
                    <w:rPr/>
                    <w:t>:</w:t>
                  </w:r>
                  <w:r w:rsidR="33224468">
                    <w:rPr/>
                    <w:t xml:space="preserve"> Testlerin </w:t>
                  </w:r>
                  <w:r w:rsidR="35D54BBE">
                    <w:rPr/>
                    <w:t xml:space="preserve">kaçının/hangisinin başarısız olduğunda Fault moda gireceği açık olarak belirtilmediği için </w:t>
                  </w:r>
                  <w:r w:rsidR="0C2B7203">
                    <w:rPr/>
                    <w:t xml:space="preserve">gereksinim </w:t>
                  </w:r>
                  <w:r w:rsidR="35D54BBE">
                    <w:rPr/>
                    <w:t xml:space="preserve">“clear” </w:t>
                  </w:r>
                  <w:r w:rsidR="00B744D8">
                    <w:rPr/>
                    <w:t xml:space="preserve">özelliğine sahip </w:t>
                  </w:r>
                  <w:r w:rsidR="35D54BBE">
                    <w:rPr/>
                    <w:t>değildir.</w:t>
                  </w:r>
                  <w:r w:rsidR="7ABA02A2">
                    <w:rPr/>
                    <w:t xml:space="preserve"> Aynı zamanda Core test ve clock testin ne olduğunun anlaşılabilmesi için MCU’ya ait olduklarının belirtilmemesi de “clearity” özelliğine sahil olmamaları için sebep olarak gösterilebilir.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543BB7D2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5252A707" w:rsidR="00E27154">
              <w:rPr>
                <w:b w:val="1"/>
                <w:bCs w:val="1"/>
              </w:rPr>
              <w:t>PROPOSED STATEMENT</w:t>
            </w:r>
          </w:p>
        </w:tc>
      </w:tr>
      <w:tr w:rsidRPr="004D3450" w:rsidR="00E27154" w:rsidTr="543BB7D2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6C17B34D" w14:paraId="4E02DD80" w14:textId="77777777">
              <w:tc>
                <w:tcPr>
                  <w:tcW w:w="8988" w:type="dxa"/>
                  <w:tcMar/>
                </w:tcPr>
                <w:p w:rsidR="00E27154" w:rsidP="6C17B34D" w:rsidRDefault="00E71EA2" w14:paraId="72787E8D" w14:textId="1F746F04">
                  <w:pPr>
                    <w:spacing w:line="360" w:lineRule="auto"/>
                  </w:pPr>
                  <w:r w:rsidR="2ADFCA5B">
                    <w:rPr/>
                    <w:t xml:space="preserve">Software shall enter Fault mode when any of the below tests are failed during PBIT. </w:t>
                  </w:r>
                </w:p>
                <w:p w:rsidR="00E27154" w:rsidP="6C17B34D" w:rsidRDefault="00E71EA2" w14:paraId="13DDDD7A" w14:textId="2F73C6DB">
                  <w:pPr>
                    <w:pStyle w:val="Normal"/>
                    <w:spacing w:line="360" w:lineRule="auto"/>
                  </w:pPr>
                  <w:r w:rsidR="73019810">
                    <w:rPr/>
                    <w:t xml:space="preserve"> </w:t>
                  </w:r>
                  <w:r w:rsidR="73019810">
                    <w:rPr/>
                    <w:t>MCU BIST Test</w:t>
                  </w:r>
                  <w:r w:rsidR="73019810">
                    <w:rPr/>
                    <w:t xml:space="preserve">  </w:t>
                  </w:r>
                </w:p>
                <w:p w:rsidR="00E27154" w:rsidP="6C17B34D" w:rsidRDefault="00E71EA2" w14:paraId="1761CC3A" w14:textId="359D6DDE">
                  <w:pPr>
                    <w:pStyle w:val="Normal"/>
                    <w:spacing w:line="360" w:lineRule="auto"/>
                  </w:pPr>
                  <w:r w:rsidR="2ADFCA5B">
                    <w:rPr/>
                    <w:t xml:space="preserve"> MCU Temperature In-Range Test </w:t>
                  </w:r>
                </w:p>
                <w:p w:rsidR="00E27154" w:rsidP="6C17B34D" w:rsidRDefault="00E71EA2" w14:paraId="7AE77875" w14:textId="795B2697">
                  <w:pPr>
                    <w:pStyle w:val="Normal"/>
                    <w:spacing w:line="360" w:lineRule="auto"/>
                  </w:pPr>
                  <w:r w:rsidR="73019810">
                    <w:rPr/>
                    <w:t xml:space="preserve"> </w:t>
                  </w:r>
                  <w:r w:rsidR="73019810">
                    <w:rPr/>
                    <w:t>MCU Clock Test</w:t>
                  </w:r>
                  <w:r w:rsidR="73019810">
                    <w:rPr/>
                    <w:t xml:space="preserve"> </w:t>
                  </w:r>
                </w:p>
                <w:p w:rsidR="00E27154" w:rsidP="6C17B34D" w:rsidRDefault="00E71EA2" w14:paraId="1BC2B44C" w14:textId="0145682C">
                  <w:pPr>
                    <w:pStyle w:val="Normal"/>
                    <w:spacing w:line="360" w:lineRule="auto"/>
                  </w:pPr>
                  <w:r w:rsidR="2ADFCA5B">
                    <w:rPr/>
                    <w:t xml:space="preserve"> Software Corruption Test </w:t>
                  </w:r>
                </w:p>
                <w:p w:rsidR="00E27154" w:rsidP="6C17B34D" w:rsidRDefault="00E71EA2" w14:paraId="4E74ECD8" w14:textId="291A8A6C">
                  <w:pPr>
                    <w:pStyle w:val="Normal"/>
                    <w:spacing w:line="360" w:lineRule="auto"/>
                  </w:pPr>
                  <w:r w:rsidR="2ADFCA5B">
                    <w:rPr/>
                    <w:t xml:space="preserve"> Random Access Memory Test </w:t>
                  </w:r>
                </w:p>
                <w:p w:rsidR="00E27154" w:rsidP="6C17B34D" w:rsidRDefault="00E71EA2" w14:paraId="36C8BCE1" w14:textId="46EAE331">
                  <w:pPr>
                    <w:pStyle w:val="Normal"/>
                    <w:spacing w:line="360" w:lineRule="auto"/>
                  </w:pPr>
                  <w:r w:rsidR="2ADFCA5B">
                    <w:rPr/>
                    <w:t xml:space="preserve"> Calibration Data Test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543BB7D2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5252A707" w:rsidR="00266DEC">
              <w:rPr>
                <w:b w:val="1"/>
                <w:bCs w:val="1"/>
              </w:rPr>
              <w:t>REFERENCES</w:t>
            </w:r>
          </w:p>
        </w:tc>
      </w:tr>
      <w:tr w:rsidRPr="004D3450" w:rsidR="004D01C9" w:rsidTr="543BB7D2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5252A707" w:rsidRDefault="00E71EA2" w14:paraId="67DBA60D" w14:textId="2D011213">
            <w:pPr>
              <w:pStyle w:val="ListeParagraf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5252A707" w:rsidR="4FCEAFF5">
              <w:rPr>
                <w:sz w:val="20"/>
                <w:szCs w:val="20"/>
              </w:rPr>
              <w:t>NEM42106-PIDS-111</w:t>
            </w:r>
          </w:p>
          <w:p w:rsidRPr="0085476D" w:rsidR="004D01C9" w:rsidP="5252A707" w:rsidRDefault="00E71EA2" w14:paraId="7792EBB1" w14:textId="50C499ED">
            <w:pPr>
              <w:pStyle w:val="Balk11"/>
              <w:numPr>
                <w:ilvl w:val="0"/>
                <w:numId w:val="24"/>
              </w:numPr>
              <w:spacing w:before="120" w:line="240" w:lineRule="auto"/>
              <w:outlineLvl w:val="0"/>
              <w:rPr>
                <w:sz w:val="20"/>
                <w:szCs w:val="20"/>
              </w:rPr>
            </w:pPr>
            <w:r w:rsidRPr="5252A707" w:rsidR="4FCEAFF5">
              <w:rPr>
                <w:sz w:val="20"/>
                <w:szCs w:val="20"/>
              </w:rPr>
              <w:t>NEM42106-PIDS-142</w:t>
            </w:r>
          </w:p>
          <w:p w:rsidRPr="0085476D" w:rsidR="004D01C9" w:rsidP="5252A707" w:rsidRDefault="00E71EA2" w14:paraId="4707AE81" w14:textId="1CF56B9A">
            <w:pPr>
              <w:pStyle w:val="Balk11"/>
              <w:numPr>
                <w:ilvl w:val="0"/>
                <w:numId w:val="24"/>
              </w:numPr>
              <w:spacing w:before="120" w:line="240" w:lineRule="auto"/>
              <w:outlineLvl w:val="0"/>
              <w:rPr>
                <w:sz w:val="20"/>
                <w:szCs w:val="20"/>
              </w:rPr>
            </w:pPr>
            <w:r w:rsidRPr="543BB7D2" w:rsidR="4FCEAFF5">
              <w:rPr>
                <w:sz w:val="20"/>
                <w:szCs w:val="20"/>
              </w:rPr>
              <w:t>NEM42106-PIDS-028</w:t>
            </w:r>
          </w:p>
          <w:p w:rsidRPr="0085476D" w:rsidR="004D01C9" w:rsidP="543BB7D2" w:rsidRDefault="00E71EA2" w14:paraId="16F063FD" w14:textId="312AF4AC">
            <w:pPr>
              <w:pStyle w:val="ListeParagraf"/>
              <w:ind w:left="432"/>
              <w:rPr>
                <w:sz w:val="20"/>
                <w:szCs w:val="20"/>
                <w:highlight w:val="yellow"/>
                <w:rPrChange w:author="Ertan SEKMEN" w:date="2023-01-03T10:57:23.688Z" w:id="1796036630">
                  <w:rPr>
                    <w:sz w:val="20"/>
                    <w:szCs w:val="20"/>
                  </w:rPr>
                </w:rPrChange>
              </w:rPr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5252A707">
      <w:rPr>
        <w:u w:val="single"/>
      </w:rPr>
      <w:t>HİZMETE ÖZEL</w:t>
    </w:r>
    <w:r w:rsidR="5252A707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5252A707" w:rsidRDefault="00CB1BFA" w14:paraId="6448FE87" w14:textId="4187B07B">
    <w:pPr>
      <w:pStyle w:val="stBilgi"/>
      <w:spacing w:after="0" w:line="240" w:lineRule="auto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5252A707" w14:paraId="20D16CC4" w14:textId="77777777">
      <w:tc>
        <w:tcPr>
          <w:tcW w:w="2245" w:type="dxa"/>
          <w:tcMar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  <w:tcMar/>
        </w:tcPr>
        <w:p w:rsidRPr="002B6D3E" w:rsidR="00EA5E18" w:rsidP="5252A707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  <w:tcMar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5252A707">
            <w:rPr/>
            <w:t>Project No</w:t>
          </w:r>
          <w:r>
            <w:tab/>
          </w:r>
          <w:r w:rsidR="5252A707">
            <w:rPr/>
            <w:t>: N</w:t>
          </w:r>
          <w:r w:rsidR="5252A707">
            <w:rPr/>
            <w:t>2020</w:t>
          </w:r>
          <w:r w:rsidR="5252A707">
            <w:rPr/>
            <w:t>-</w:t>
          </w:r>
          <w:r w:rsidR="5252A707">
            <w:rPr/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5252A707">
            <w:rPr/>
            <w:t>Document No</w:t>
          </w:r>
          <w:r>
            <w:tab/>
          </w:r>
          <w:r w:rsidR="5252A707">
            <w:rPr/>
            <w:t xml:space="preserve">: </w:t>
          </w:r>
          <w:r w:rsidR="5252A707">
            <w:rPr/>
            <w:t>NAVIO</w:t>
          </w:r>
          <w:r w:rsidR="5252A707">
            <w:rPr/>
            <w:t>-</w:t>
          </w:r>
          <w:r w:rsidR="5252A707">
            <w:rPr/>
            <w:t>R-</w:t>
          </w:r>
          <w:r w:rsidR="5252A707">
            <w:rPr/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5252A707">
            <w:rPr/>
            <w:t>Revision</w:t>
          </w:r>
          <w:r>
            <w:tab/>
          </w:r>
          <w:r w:rsidR="5252A707">
            <w:rPr/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5252A707">
            <w:rPr/>
            <w:t>Release Date</w:t>
          </w:r>
          <w:r>
            <w:tab/>
          </w:r>
          <w:r w:rsidR="5252A707">
            <w:rPr/>
            <w:t xml:space="preserve">: </w:t>
          </w:r>
          <w:r w:rsidR="5252A707">
            <w:rPr/>
            <w:t>2020</w:t>
          </w:r>
          <w:r w:rsidR="5252A707">
            <w:rPr/>
            <w:t>-</w:t>
          </w:r>
          <w:r w:rsidR="5252A707">
            <w:rPr/>
            <w:t>09</w:t>
          </w:r>
          <w:r w:rsidR="5252A707">
            <w:rPr/>
            <w:t>-</w:t>
          </w:r>
          <w:r w:rsidR="5252A707">
            <w:rPr/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f3489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e924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10a1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>
      <w:start w:val="1"/>
      <w:numFmt w:val="decimal"/>
      <w:lvlText w:val="(%1)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44D8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82A40"/>
    <w:rsid w:val="0277F0CA"/>
    <w:rsid w:val="02A0C8B3"/>
    <w:rsid w:val="0380E842"/>
    <w:rsid w:val="05200D48"/>
    <w:rsid w:val="052B9CBF"/>
    <w:rsid w:val="0556C926"/>
    <w:rsid w:val="0565DE03"/>
    <w:rsid w:val="062BBC5B"/>
    <w:rsid w:val="07354D3F"/>
    <w:rsid w:val="07568E11"/>
    <w:rsid w:val="082B71D3"/>
    <w:rsid w:val="0971B856"/>
    <w:rsid w:val="09BA5263"/>
    <w:rsid w:val="09BACBD2"/>
    <w:rsid w:val="09D808AC"/>
    <w:rsid w:val="09EE0B6D"/>
    <w:rsid w:val="09F771E6"/>
    <w:rsid w:val="0B7C17AA"/>
    <w:rsid w:val="0B8D9FE5"/>
    <w:rsid w:val="0C2B7203"/>
    <w:rsid w:val="0ED96CA9"/>
    <w:rsid w:val="0F6FB7D7"/>
    <w:rsid w:val="0F80BF8C"/>
    <w:rsid w:val="0F853FF3"/>
    <w:rsid w:val="10135658"/>
    <w:rsid w:val="1020E8C7"/>
    <w:rsid w:val="1083E282"/>
    <w:rsid w:val="10C0EE32"/>
    <w:rsid w:val="119561C7"/>
    <w:rsid w:val="11D09FE5"/>
    <w:rsid w:val="1227609F"/>
    <w:rsid w:val="125CBE93"/>
    <w:rsid w:val="126E2C3B"/>
    <w:rsid w:val="133542B9"/>
    <w:rsid w:val="13DE39B4"/>
    <w:rsid w:val="143526C3"/>
    <w:rsid w:val="1613ECEE"/>
    <w:rsid w:val="16AB7175"/>
    <w:rsid w:val="16DDC7BA"/>
    <w:rsid w:val="17889BB6"/>
    <w:rsid w:val="17CAF3C4"/>
    <w:rsid w:val="18065A30"/>
    <w:rsid w:val="18589CF2"/>
    <w:rsid w:val="189922CA"/>
    <w:rsid w:val="1938B8E6"/>
    <w:rsid w:val="19EEAADA"/>
    <w:rsid w:val="1A7A8E97"/>
    <w:rsid w:val="1B092B6F"/>
    <w:rsid w:val="1B5BE9CD"/>
    <w:rsid w:val="1B94FF7D"/>
    <w:rsid w:val="1C4D957B"/>
    <w:rsid w:val="1CA4FBD0"/>
    <w:rsid w:val="1CEB7470"/>
    <w:rsid w:val="1D30CFDE"/>
    <w:rsid w:val="1D669642"/>
    <w:rsid w:val="1DA2D65D"/>
    <w:rsid w:val="1E9BE6E8"/>
    <w:rsid w:val="1EE8E35F"/>
    <w:rsid w:val="20360D59"/>
    <w:rsid w:val="2066CEAD"/>
    <w:rsid w:val="22397B0D"/>
    <w:rsid w:val="23A33D1F"/>
    <w:rsid w:val="23EF316D"/>
    <w:rsid w:val="24B34C5E"/>
    <w:rsid w:val="258154EC"/>
    <w:rsid w:val="264BDE16"/>
    <w:rsid w:val="26DADDE1"/>
    <w:rsid w:val="2798B239"/>
    <w:rsid w:val="27D2A9D6"/>
    <w:rsid w:val="28F030CB"/>
    <w:rsid w:val="2A53644E"/>
    <w:rsid w:val="2ADFCA5B"/>
    <w:rsid w:val="2B094F93"/>
    <w:rsid w:val="2B435200"/>
    <w:rsid w:val="2C29A511"/>
    <w:rsid w:val="2C4C6629"/>
    <w:rsid w:val="2CEF0595"/>
    <w:rsid w:val="2D8B0510"/>
    <w:rsid w:val="2DAEA3FF"/>
    <w:rsid w:val="2DB775E9"/>
    <w:rsid w:val="2E7541A5"/>
    <w:rsid w:val="2E8A8055"/>
    <w:rsid w:val="2E9015F7"/>
    <w:rsid w:val="2EEEB234"/>
    <w:rsid w:val="2F86CDE8"/>
    <w:rsid w:val="2F9EC070"/>
    <w:rsid w:val="2FBAB809"/>
    <w:rsid w:val="2FE0553E"/>
    <w:rsid w:val="3051D8F4"/>
    <w:rsid w:val="3176EA83"/>
    <w:rsid w:val="3242EF2E"/>
    <w:rsid w:val="32D3C0F3"/>
    <w:rsid w:val="33224468"/>
    <w:rsid w:val="33871296"/>
    <w:rsid w:val="33DE137F"/>
    <w:rsid w:val="34BFE824"/>
    <w:rsid w:val="359DBB12"/>
    <w:rsid w:val="35D54BBE"/>
    <w:rsid w:val="3687203F"/>
    <w:rsid w:val="37505BB8"/>
    <w:rsid w:val="375803F1"/>
    <w:rsid w:val="377A6693"/>
    <w:rsid w:val="37947A83"/>
    <w:rsid w:val="37E1E24A"/>
    <w:rsid w:val="37F18474"/>
    <w:rsid w:val="38FDB271"/>
    <w:rsid w:val="390AEF67"/>
    <w:rsid w:val="39430277"/>
    <w:rsid w:val="39DD0915"/>
    <w:rsid w:val="3A253BBE"/>
    <w:rsid w:val="3A743D38"/>
    <w:rsid w:val="3A9FD33A"/>
    <w:rsid w:val="3AB23B9C"/>
    <w:rsid w:val="3B281BFE"/>
    <w:rsid w:val="3B7BDABC"/>
    <w:rsid w:val="3C6EE1CA"/>
    <w:rsid w:val="3D09DE65"/>
    <w:rsid w:val="3E1A7359"/>
    <w:rsid w:val="3E77C511"/>
    <w:rsid w:val="3F0E630C"/>
    <w:rsid w:val="3F138A8D"/>
    <w:rsid w:val="40DE15A1"/>
    <w:rsid w:val="41727E87"/>
    <w:rsid w:val="41B00723"/>
    <w:rsid w:val="4282FAF8"/>
    <w:rsid w:val="432F4A11"/>
    <w:rsid w:val="436DCE4C"/>
    <w:rsid w:val="43B6FFBB"/>
    <w:rsid w:val="43E65E84"/>
    <w:rsid w:val="441857E4"/>
    <w:rsid w:val="449892B2"/>
    <w:rsid w:val="45738413"/>
    <w:rsid w:val="45A1EB3E"/>
    <w:rsid w:val="46842453"/>
    <w:rsid w:val="472617AC"/>
    <w:rsid w:val="47483805"/>
    <w:rsid w:val="477B8FDD"/>
    <w:rsid w:val="47E1C00B"/>
    <w:rsid w:val="47FEC931"/>
    <w:rsid w:val="497D906C"/>
    <w:rsid w:val="4A46FDAA"/>
    <w:rsid w:val="4AFCE428"/>
    <w:rsid w:val="4C0A416C"/>
    <w:rsid w:val="4C0D23C0"/>
    <w:rsid w:val="4C32658B"/>
    <w:rsid w:val="4C8321BF"/>
    <w:rsid w:val="4C92C8FF"/>
    <w:rsid w:val="4C944836"/>
    <w:rsid w:val="4C98B489"/>
    <w:rsid w:val="4D087BEE"/>
    <w:rsid w:val="4F22CF0C"/>
    <w:rsid w:val="4F6D7965"/>
    <w:rsid w:val="4FCEAFF5"/>
    <w:rsid w:val="5130736B"/>
    <w:rsid w:val="515BFAEB"/>
    <w:rsid w:val="5165026F"/>
    <w:rsid w:val="51D904A9"/>
    <w:rsid w:val="5252A707"/>
    <w:rsid w:val="53710CCC"/>
    <w:rsid w:val="53A76AF4"/>
    <w:rsid w:val="53A7A4FF"/>
    <w:rsid w:val="53AF4EED"/>
    <w:rsid w:val="541E1734"/>
    <w:rsid w:val="542E4E5F"/>
    <w:rsid w:val="543BB7D2"/>
    <w:rsid w:val="54CCCA29"/>
    <w:rsid w:val="558151B6"/>
    <w:rsid w:val="56495A4A"/>
    <w:rsid w:val="56DD88F6"/>
    <w:rsid w:val="57419F41"/>
    <w:rsid w:val="57BB7ED7"/>
    <w:rsid w:val="585F10A8"/>
    <w:rsid w:val="58954F24"/>
    <w:rsid w:val="58B465DF"/>
    <w:rsid w:val="58DD6FA2"/>
    <w:rsid w:val="5D1186A8"/>
    <w:rsid w:val="5F66D996"/>
    <w:rsid w:val="5FFDAEB1"/>
    <w:rsid w:val="602CCF8F"/>
    <w:rsid w:val="60FE8B79"/>
    <w:rsid w:val="6101CCC5"/>
    <w:rsid w:val="611D6FC8"/>
    <w:rsid w:val="6137CB18"/>
    <w:rsid w:val="6216AED9"/>
    <w:rsid w:val="626FEE67"/>
    <w:rsid w:val="62855739"/>
    <w:rsid w:val="63A7627D"/>
    <w:rsid w:val="64067FEF"/>
    <w:rsid w:val="641A4893"/>
    <w:rsid w:val="647ABFF7"/>
    <w:rsid w:val="648A8CAD"/>
    <w:rsid w:val="648B6455"/>
    <w:rsid w:val="650360AF"/>
    <w:rsid w:val="65DB2B08"/>
    <w:rsid w:val="6638E965"/>
    <w:rsid w:val="663D976A"/>
    <w:rsid w:val="66CD7949"/>
    <w:rsid w:val="673B7552"/>
    <w:rsid w:val="677849AD"/>
    <w:rsid w:val="6925D2E3"/>
    <w:rsid w:val="6969C60F"/>
    <w:rsid w:val="69DCF8AF"/>
    <w:rsid w:val="6C17B34D"/>
    <w:rsid w:val="6C2CCA0D"/>
    <w:rsid w:val="6C4A66C7"/>
    <w:rsid w:val="6CDC67B2"/>
    <w:rsid w:val="6ED89C2E"/>
    <w:rsid w:val="6F406805"/>
    <w:rsid w:val="6F4853F6"/>
    <w:rsid w:val="70537978"/>
    <w:rsid w:val="7113FFAB"/>
    <w:rsid w:val="71CE8B6A"/>
    <w:rsid w:val="71EF49D9"/>
    <w:rsid w:val="72102BF0"/>
    <w:rsid w:val="72977201"/>
    <w:rsid w:val="729D5390"/>
    <w:rsid w:val="73019810"/>
    <w:rsid w:val="74C39888"/>
    <w:rsid w:val="74E9D790"/>
    <w:rsid w:val="75329D29"/>
    <w:rsid w:val="757F8021"/>
    <w:rsid w:val="75E52B7D"/>
    <w:rsid w:val="763ABB33"/>
    <w:rsid w:val="76568C6C"/>
    <w:rsid w:val="7923E29D"/>
    <w:rsid w:val="7A04A060"/>
    <w:rsid w:val="7ABA02A2"/>
    <w:rsid w:val="7B51F455"/>
    <w:rsid w:val="7C2B0D79"/>
    <w:rsid w:val="7CC53802"/>
    <w:rsid w:val="7D1CF7DF"/>
    <w:rsid w:val="7D6A40A3"/>
    <w:rsid w:val="7D9B0747"/>
    <w:rsid w:val="7DD71505"/>
    <w:rsid w:val="7DDC91EA"/>
    <w:rsid w:val="7DEE5980"/>
    <w:rsid w:val="7EF1BABB"/>
    <w:rsid w:val="7F39DFAE"/>
    <w:rsid w:val="7FF2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252A707"/>
    <w:rPr>
      <w:rFonts w:ascii="Verdana Pro" w:hAnsi="Verdana Pro"/>
      <w:noProof/>
      <w:sz w:val="24"/>
      <w:szCs w:val="24"/>
      <w:lang w:val="tr-TR"/>
    </w:rPr>
    <w:pPr>
      <w:tabs>
        <w:tab w:val="left" w:leader="none" w:pos="425"/>
      </w:tabs>
      <w:spacing w:after="120"/>
      <w:jc w:val="both"/>
    </w:pPr>
  </w:style>
  <w:style w:type="paragraph" w:styleId="Balk1">
    <w:uiPriority w:val="9"/>
    <w:name w:val="heading 1"/>
    <w:basedOn w:val="Normal"/>
    <w:next w:val="Normal"/>
    <w:link w:val="Balk1Char"/>
    <w:qFormat/>
    <w:rsid w:val="5252A707"/>
    <w:rPr>
      <w:sz w:val="28"/>
      <w:szCs w:val="28"/>
    </w:rPr>
    <w:pPr>
      <w:jc w:val="center"/>
      <w:outlineLvl w:val="0"/>
    </w:p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uiPriority w:val="99"/>
    <w:name w:val="header"/>
    <w:basedOn w:val="Normal"/>
    <w:unhideWhenUsed/>
    <w:link w:val="stBilgiChar"/>
    <w:rsid w:val="5252A707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stBilgiChar" w:customStyle="true">
    <w:uiPriority w:val="99"/>
    <w:name w:val="Üst Bilgi Char"/>
    <w:basedOn w:val="VarsaylanParagrafYazTipi"/>
    <w:link w:val="stBilgi"/>
    <w:rsid w:val="5252A707"/>
    <w:rPr>
      <w:noProof/>
      <w:lang w:val="tr-TR"/>
    </w:rPr>
  </w:style>
  <w:style w:type="paragraph" w:styleId="AltBilgi">
    <w:uiPriority w:val="99"/>
    <w:name w:val="footer"/>
    <w:basedOn w:val="Normal"/>
    <w:unhideWhenUsed/>
    <w:link w:val="AltBilgiChar"/>
    <w:rsid w:val="5252A707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AltBilgiChar" w:customStyle="true">
    <w:uiPriority w:val="99"/>
    <w:name w:val="Alt Bilgi Char"/>
    <w:basedOn w:val="VarsaylanParagrafYazTipi"/>
    <w:link w:val="AltBilgi"/>
    <w:rsid w:val="5252A707"/>
    <w:rPr>
      <w:noProof/>
      <w:lang w:val="tr-TR"/>
    </w:rPr>
  </w:style>
  <w:style w:type="paragraph" w:styleId="BalonMetni">
    <w:uiPriority w:val="99"/>
    <w:name w:val="Balloon Text"/>
    <w:basedOn w:val="Normal"/>
    <w:semiHidden/>
    <w:unhideWhenUsed/>
    <w:link w:val="BalonMetniChar"/>
    <w:rsid w:val="5252A707"/>
    <w:rPr>
      <w:rFonts w:ascii="Segoe UI" w:hAnsi="Segoe UI" w:cs="Segoe UI"/>
      <w:sz w:val="18"/>
      <w:szCs w:val="18"/>
    </w:rPr>
  </w:style>
  <w:style w:type="character" w:styleId="BalonMetniChar" w:customStyle="true">
    <w:uiPriority w:val="99"/>
    <w:name w:val="Balon Metni Char"/>
    <w:basedOn w:val="VarsaylanParagrafYazTipi"/>
    <w:semiHidden/>
    <w:link w:val="BalonMetni"/>
    <w:rsid w:val="5252A707"/>
    <w:rPr>
      <w:rFonts w:ascii="Segoe UI" w:hAnsi="Segoe UI" w:eastAsia="Calibri" w:cs="Segoe UI" w:eastAsiaTheme="minorAscii"/>
      <w:noProof/>
      <w:sz w:val="18"/>
      <w:szCs w:val="18"/>
      <w:lang w:val="tr-TR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uiPriority w:val="10"/>
    <w:name w:val="Title"/>
    <w:basedOn w:val="Normal"/>
    <w:next w:val="Normal"/>
    <w:link w:val="KonuBalChar"/>
    <w:qFormat/>
    <w:rsid w:val="5252A707"/>
    <w:rPr>
      <w:lang w:val="en-US"/>
    </w:rPr>
    <w:pPr>
      <w:tabs>
        <w:tab w:val="left" w:leader="none" w:pos="2160"/>
        <w:tab w:val="left" w:leader="none" w:pos="425"/>
      </w:tabs>
    </w:pPr>
  </w:style>
  <w:style w:type="character" w:styleId="KonuBalChar" w:customStyle="true">
    <w:uiPriority w:val="10"/>
    <w:name w:val="Konu Başlığı Char"/>
    <w:basedOn w:val="VarsaylanParagrafYazTipi"/>
    <w:link w:val="KonuBal"/>
    <w:rsid w:val="5252A707"/>
    <w:rPr>
      <w:rFonts w:ascii="Verdana Pro" w:hAnsi="Verdana Pro" w:eastAsia="Calibri" w:cs="Arial" w:eastAsiaTheme="minorAscii" w:cstheme="minorBidi"/>
      <w:noProof/>
      <w:sz w:val="24"/>
      <w:szCs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uiPriority w:val="29"/>
    <w:name w:val="Quote"/>
    <w:basedOn w:val="Normal"/>
    <w:next w:val="Normal"/>
    <w:link w:val="AlntChar"/>
    <w:qFormat/>
    <w:rsid w:val="5252A707"/>
    <w:rPr>
      <w:i w:val="1"/>
      <w:iCs w:val="1"/>
      <w:color w:val="404040" w:themeColor="text1" w:themeTint="BF" w:themeShade="FF"/>
    </w:rPr>
    <w:pPr>
      <w:spacing w:before="200" w:after="160"/>
      <w:ind w:left="864" w:right="864"/>
      <w:jc w:val="center"/>
    </w:pPr>
  </w:style>
  <w:style w:type="character" w:styleId="AlntChar" w:customStyle="true">
    <w:uiPriority w:val="29"/>
    <w:name w:val="Alıntı Char"/>
    <w:basedOn w:val="VarsaylanParagrafYazTipi"/>
    <w:link w:val="Alnt"/>
    <w:rsid w:val="5252A707"/>
    <w:rPr>
      <w:rFonts w:ascii="Arial" w:hAnsi="Arial" w:eastAsia="Calibri" w:cs="Arial" w:eastAsiaTheme="minorAscii" w:cstheme="minorBidi"/>
      <w:i w:val="1"/>
      <w:iCs w:val="1"/>
      <w:noProof/>
      <w:color w:val="404040" w:themeColor="text1" w:themeTint="BF" w:themeShade="FF"/>
      <w:sz w:val="24"/>
      <w:szCs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true">
    <w:uiPriority w:val="1"/>
    <w:name w:val="Footer_PropriateryInformation Char"/>
    <w:basedOn w:val="AlntChar"/>
    <w:link w:val="FooterPropriateryInformation"/>
    <w:rsid w:val="5252A707"/>
    <w:rPr>
      <w:smallCaps w:val="1"/>
      <w:sz w:val="16"/>
      <w:szCs w:val="16"/>
    </w:rPr>
  </w:style>
  <w:style w:type="paragraph" w:styleId="Balk11" w:customStyle="true">
    <w:uiPriority w:val="1"/>
    <w:name w:val="Başlık 11"/>
    <w:basedOn w:val="Normal"/>
    <w:rsid w:val="5252A707"/>
    <w:pPr>
      <w:numPr>
        <w:ilvl w:val="0"/>
        <w:numId w:val="10"/>
      </w:numPr>
      <w:ind w:left="432" w:hanging="432"/>
    </w:pPr>
  </w:style>
  <w:style w:type="paragraph" w:styleId="Balk21" w:customStyle="true">
    <w:uiPriority w:val="1"/>
    <w:name w:val="Başlık 21"/>
    <w:basedOn w:val="Normal"/>
    <w:rsid w:val="5252A707"/>
    <w:pPr>
      <w:numPr>
        <w:ilvl w:val="1"/>
        <w:numId w:val="10"/>
      </w:numPr>
      <w:ind w:left="576" w:hanging="576"/>
    </w:pPr>
  </w:style>
  <w:style w:type="paragraph" w:styleId="Balk31" w:customStyle="true">
    <w:uiPriority w:val="1"/>
    <w:name w:val="Başlık 31"/>
    <w:basedOn w:val="Normal"/>
    <w:rsid w:val="5252A707"/>
    <w:pPr>
      <w:numPr>
        <w:ilvl w:val="2"/>
        <w:numId w:val="10"/>
      </w:numPr>
      <w:ind w:left="720" w:hanging="720"/>
    </w:pPr>
  </w:style>
  <w:style w:type="paragraph" w:styleId="Balk41" w:customStyle="true">
    <w:uiPriority w:val="1"/>
    <w:name w:val="Başlık 41"/>
    <w:basedOn w:val="Normal"/>
    <w:rsid w:val="5252A707"/>
    <w:pPr>
      <w:numPr>
        <w:ilvl w:val="3"/>
        <w:numId w:val="10"/>
      </w:numPr>
      <w:ind w:left="864" w:hanging="864"/>
    </w:pPr>
  </w:style>
  <w:style w:type="paragraph" w:styleId="Balk51" w:customStyle="true">
    <w:uiPriority w:val="1"/>
    <w:name w:val="Başlık 51"/>
    <w:basedOn w:val="Normal"/>
    <w:rsid w:val="5252A707"/>
    <w:pPr>
      <w:numPr>
        <w:ilvl w:val="4"/>
        <w:numId w:val="10"/>
      </w:numPr>
      <w:ind w:left="1008" w:hanging="1008"/>
    </w:pPr>
  </w:style>
  <w:style w:type="paragraph" w:styleId="Balk61" w:customStyle="true">
    <w:uiPriority w:val="1"/>
    <w:name w:val="Başlık 61"/>
    <w:basedOn w:val="Normal"/>
    <w:rsid w:val="5252A707"/>
    <w:pPr>
      <w:numPr>
        <w:ilvl w:val="5"/>
        <w:numId w:val="10"/>
      </w:numPr>
      <w:ind w:left="1152" w:hanging="1152"/>
    </w:pPr>
  </w:style>
  <w:style w:type="paragraph" w:styleId="Balk71" w:customStyle="true">
    <w:uiPriority w:val="1"/>
    <w:name w:val="Başlık 71"/>
    <w:basedOn w:val="Normal"/>
    <w:rsid w:val="5252A707"/>
    <w:pPr>
      <w:numPr>
        <w:ilvl w:val="6"/>
        <w:numId w:val="10"/>
      </w:numPr>
      <w:ind w:left="1296" w:hanging="1296"/>
    </w:pPr>
  </w:style>
  <w:style w:type="paragraph" w:styleId="Balk81" w:customStyle="true">
    <w:uiPriority w:val="1"/>
    <w:name w:val="Başlık 81"/>
    <w:basedOn w:val="Normal"/>
    <w:rsid w:val="5252A707"/>
    <w:pPr>
      <w:numPr>
        <w:ilvl w:val="7"/>
        <w:numId w:val="10"/>
      </w:numPr>
      <w:ind w:left="1440" w:hanging="1440"/>
    </w:pPr>
  </w:style>
  <w:style w:type="paragraph" w:styleId="Balk91" w:customStyle="true">
    <w:uiPriority w:val="1"/>
    <w:name w:val="Başlık 91"/>
    <w:basedOn w:val="Normal"/>
    <w:rsid w:val="5252A707"/>
    <w:pPr>
      <w:numPr>
        <w:ilvl w:val="8"/>
        <w:numId w:val="10"/>
      </w:numPr>
      <w:ind w:left="1584" w:hanging="1584"/>
    </w:pPr>
  </w:style>
  <w:style w:type="character" w:styleId="Balk1Char" w:customStyle="true">
    <w:uiPriority w:val="9"/>
    <w:name w:val="Başlık 1 Char"/>
    <w:basedOn w:val="VarsaylanParagrafYazTipi"/>
    <w:link w:val="Balk1"/>
    <w:rsid w:val="5252A707"/>
    <w:rPr>
      <w:rFonts w:ascii="Verdana Pro" w:hAnsi="Verdana Pro" w:eastAsia="Calibri" w:cs="Arial" w:eastAsiaTheme="minorAscii" w:cstheme="minorBidi"/>
      <w:noProof/>
      <w:sz w:val="28"/>
      <w:szCs w:val="28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true">
    <w:uiPriority w:val="1"/>
    <w:name w:val="DOCUMENT_TAG"/>
    <w:basedOn w:val="stBilgi"/>
    <w:link w:val="DOCUMENTTAGChar"/>
    <w:qFormat/>
    <w:rsid w:val="5252A707"/>
    <w:rPr>
      <w:smallCaps w:val="1"/>
      <w:sz w:val="14"/>
      <w:szCs w:val="14"/>
      <w:lang w:val="en-US"/>
    </w:rPr>
    <w:pPr>
      <w:tabs>
        <w:tab w:val="clear" w:leader="none" w:pos="425"/>
        <w:tab w:val="left" w:leader="none" w:pos="888"/>
        <w:tab w:val="center" w:leader="none" w:pos="4703"/>
        <w:tab w:val="right" w:leader="none" w:pos="9406"/>
        <w:tab w:val="left" w:leader="none" w:pos="425"/>
      </w:tabs>
    </w:pPr>
  </w:style>
  <w:style w:type="paragraph" w:styleId="DOCUMENTHEADER" w:customStyle="true">
    <w:uiPriority w:val="1"/>
    <w:name w:val="DOCUMENT_HEADER"/>
    <w:basedOn w:val="stBilgi"/>
    <w:link w:val="DOCUMENTHEADERChar"/>
    <w:qFormat/>
    <w:rsid w:val="5252A707"/>
    <w:rPr>
      <w:rFonts w:ascii="Arial" w:hAnsi="Arial"/>
      <w:sz w:val="32"/>
      <w:szCs w:val="32"/>
      <w:lang w:val="en-US"/>
    </w:rPr>
    <w:pPr>
      <w:tabs>
        <w:tab w:val="clear" w:leader="none" w:pos="425"/>
        <w:tab w:val="center" w:leader="none" w:pos="4703"/>
        <w:tab w:val="right" w:leader="none" w:pos="9406"/>
        <w:tab w:val="left" w:leader="none" w:pos="425"/>
      </w:tabs>
      <w:spacing w:after="0"/>
      <w:jc w:val="center"/>
    </w:pPr>
  </w:style>
  <w:style w:type="character" w:styleId="DOCUMENTTAGChar" w:customStyle="true">
    <w:uiPriority w:val="1"/>
    <w:name w:val="DOCUMENT_TAG Char"/>
    <w:basedOn w:val="stBilgiChar"/>
    <w:link w:val="DOCUMENTTAG"/>
    <w:rsid w:val="5252A707"/>
    <w:rPr>
      <w:rFonts w:ascii="Verdana Pro" w:hAnsi="Verdana Pro" w:eastAsia="Calibri" w:cs="Arial" w:eastAsiaTheme="minorAscii"/>
      <w:smallCaps w:val="1"/>
      <w:sz w:val="14"/>
      <w:szCs w:val="14"/>
    </w:rPr>
  </w:style>
  <w:style w:type="paragraph" w:styleId="DOCUMENTHEADEREN" w:customStyle="true">
    <w:uiPriority w:val="1"/>
    <w:name w:val="DOCUMENT_HEADER_EN"/>
    <w:basedOn w:val="DOCUMENTHEADER"/>
    <w:link w:val="DOCUMENTHEADERENChar"/>
    <w:qFormat/>
    <w:rsid w:val="5252A707"/>
    <w:rPr>
      <w:b w:val="1"/>
      <w:bCs w:val="1"/>
      <w:i w:val="1"/>
      <w:iCs w:val="1"/>
      <w:smallCaps w:val="1"/>
      <w:sz w:val="18"/>
      <w:szCs w:val="18"/>
    </w:rPr>
  </w:style>
  <w:style w:type="character" w:styleId="DOCUMENTHEADERChar" w:customStyle="true">
    <w:uiPriority w:val="1"/>
    <w:name w:val="DOCUMENT_HEADER Char"/>
    <w:basedOn w:val="stBilgiChar"/>
    <w:link w:val="DOCUMENTHEADER"/>
    <w:rsid w:val="5252A707"/>
    <w:rPr>
      <w:rFonts w:ascii="Arial" w:hAnsi="Arial" w:eastAsia="Calibri" w:cs="Arial" w:eastAsiaTheme="minorAscii"/>
      <w:sz w:val="32"/>
      <w:szCs w:val="32"/>
    </w:rPr>
  </w:style>
  <w:style w:type="character" w:styleId="DOCUMENTHEADERENChar" w:customStyle="true">
    <w:uiPriority w:val="1"/>
    <w:name w:val="DOCUMENT_HEADER_EN Char"/>
    <w:basedOn w:val="VarsaylanParagrafYazTipi"/>
    <w:link w:val="DOCUMENTHEADEREN"/>
    <w:rsid w:val="5252A707"/>
    <w:rPr>
      <w:rFonts w:ascii="Arial" w:hAnsi="Arial" w:eastAsia="Calibri" w:cs="Arial" w:eastAsiaTheme="minorAscii"/>
      <w:b w:val="1"/>
      <w:bCs w:val="1"/>
      <w:i w:val="1"/>
      <w:iCs w:val="1"/>
      <w:smallCaps w:val="1"/>
      <w:noProof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uiPriority w:val="34"/>
    <w:name w:val="List Paragraph"/>
    <w:basedOn w:val="Normal"/>
    <w:qFormat/>
    <w:rsid w:val="5252A707"/>
    <w:pPr>
      <w:spacing/>
      <w:ind w:left="720"/>
      <w:contextualSpacing/>
    </w:pPr>
  </w:style>
  <w:style w:type="paragraph" w:styleId="DOCUMENTFOOTERFORMNO" w:customStyle="true">
    <w:uiPriority w:val="1"/>
    <w:name w:val="DOCUMENT_FOOTER_FORM_NO"/>
    <w:basedOn w:val="Normal"/>
    <w:link w:val="DOCUMENTFOOTERFORMNOChar"/>
    <w:qFormat/>
    <w:rsid w:val="5252A707"/>
    <w:rPr>
      <w:sz w:val="16"/>
      <w:szCs w:val="16"/>
      <w:lang w:val="en-US"/>
    </w:rPr>
    <w:pPr>
      <w:tabs>
        <w:tab w:val="clear" w:leader="none" w:pos="425"/>
        <w:tab w:val="left" w:leader="none" w:pos="425"/>
      </w:tabs>
      <w:spacing w:after="0"/>
      <w:jc w:val="left"/>
    </w:pPr>
  </w:style>
  <w:style w:type="character" w:styleId="DOCUMENTFOOTERFORMNOChar" w:customStyle="true">
    <w:uiPriority w:val="1"/>
    <w:name w:val="DOCUMENT_FOOTER_FORM_NO Char"/>
    <w:basedOn w:val="VarsaylanParagrafYazTipi"/>
    <w:link w:val="DOCUMENTFOOTERFORMNO"/>
    <w:rsid w:val="5252A707"/>
    <w:rPr>
      <w:noProof/>
      <w:sz w:val="16"/>
      <w:szCs w:val="16"/>
    </w:rPr>
  </w:style>
  <w:style w:type="character" w:styleId="Heading2Char" w:customStyle="true">
    <w:uiPriority w:val="9"/>
    <w:name w:val="Heading 2 Char"/>
    <w:basedOn w:val="VarsaylanParagrafYazTipi"/>
    <w:link w:val="Heading2"/>
    <w:rsid w:val="5252A707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252A707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252A707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252A70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252A707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252A707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252A70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252A707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252A70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5252A707"/>
    <w:rPr>
      <w:rFonts w:eastAsia="" w:eastAsiaTheme="minorEastAsia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252A70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VarsaylanParagrafYazTipi"/>
    <w:link w:val="Heading3"/>
    <w:rsid w:val="5252A707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5252A70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5252A707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5252A707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5252A70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5252A707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5252A70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5252A707"/>
    <w:rPr>
      <w:rFonts w:ascii="Calibri" w:hAnsi="Calibri" w:eastAsia="" w:cs="Arial" w:asciiTheme="minorAscii" w:hAnsiTheme="minorAscii" w:eastAsiaTheme="minorEastAsia" w:cstheme="minorBidi"/>
      <w:noProof/>
      <w:color w:val="5A5A5A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5252A707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5252A70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252A70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252A70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252A70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252A70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252A70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252A70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252A70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252A70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252A70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5252A707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252A70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5252A707"/>
    <w:rPr>
      <w:noProof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N20210219-1594514891-3184</_dlc_DocId>
    <_dlc_DocIdUrl xmlns="f6d82c61-1620-4961-a845-3717486f5cdd">
      <Url>https://navioteknoloji.sharepoint.com/teams/N20210219/_layouts/15/DocIdRedir.aspx?ID=N20210219-1594514891-3184</Url>
      <Description>N20210219-1594514891-3184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F2EB18F-29FC-4EEA-AB2A-6231D413A7D7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Ekrem Orhan DEMİRAY</lastModifiedBy>
  <revision>20</revision>
  <dcterms:created xsi:type="dcterms:W3CDTF">2021-11-26T14:18:00.0000000Z</dcterms:created>
  <dcterms:modified xsi:type="dcterms:W3CDTF">2023-01-03T15:38:51.5347435Z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f6d92684-c09b-44dc-8081-26f2dcc12047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