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7727CFF3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7727CFF3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523F6065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523F6065" w:rsidRDefault="004D01C9" w14:paraId="1BABF3D9" w14:textId="2E82B902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523F6065" w:rsidR="7AA810C5">
                    <w:rPr>
                      <w:sz w:val="20"/>
                      <w:szCs w:val="20"/>
                    </w:rPr>
                    <w:t>NA0003011-DSS-00291</w:t>
                  </w:r>
                </w:p>
              </w:tc>
            </w:tr>
            <w:tr w:rsidR="00914FB6" w:rsidTr="523F6065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523F6065" w:rsidRDefault="00914FB6" w14:paraId="2BFCFFE6" w14:textId="3D1AB73F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523F6065" w:rsidR="4C25AFF3">
                    <w:rPr>
                      <w:sz w:val="20"/>
                      <w:szCs w:val="20"/>
                    </w:rPr>
                    <w:t>NEM42106-PIDS-139</w:t>
                  </w:r>
                </w:p>
              </w:tc>
            </w:tr>
            <w:tr w:rsidR="00914FB6" w:rsidTr="523F6065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523F6065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4E9C789F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523F6065" w:rsidR="104993D1">
                    <w:rPr>
                      <w:sz w:val="20"/>
                      <w:szCs w:val="20"/>
                    </w:rPr>
                    <w:t>Aziz Kerem Demir</w:t>
                  </w:r>
                </w:p>
              </w:tc>
            </w:tr>
            <w:tr w:rsidR="00914FB6" w:rsidTr="523F6065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523F6065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7727CFF3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7727CFF3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523F6065" w14:paraId="6EB1A014" w14:textId="77777777">
              <w:tc>
                <w:tcPr>
                  <w:tcW w:w="8988" w:type="dxa"/>
                  <w:tcMar/>
                </w:tcPr>
                <w:p w:rsidR="00CB70A6" w:rsidP="00F87F4D" w:rsidRDefault="00CB70A6" w14:paraId="5BD0A75E" w14:textId="625C81E2">
                  <w:r w:rsidR="144B6C8D">
                    <w:rPr/>
                    <w:t>Software shall have CBIT function while in operational mode.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7727CFF3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7727CFF3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B457B7" w14:paraId="18736372" w14:textId="7523B16D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7727CFF3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7727CFF3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7E78C18B" w14:paraId="07CFC0DD" w14:textId="77777777">
              <w:tc>
                <w:tcPr>
                  <w:tcW w:w="8988" w:type="dxa"/>
                  <w:tcMar/>
                </w:tcPr>
                <w:p w:rsidR="00087DFA" w:rsidP="00212B47" w:rsidRDefault="00087DFA" w14:paraId="42CE84F7" w14:textId="0FAEE7A4">
                  <w:r w:rsidR="5F519514">
                    <w:rPr/>
                    <w:t xml:space="preserve">Herhangi bir anda FDU </w:t>
                  </w:r>
                  <w:proofErr w:type="gramStart"/>
                  <w:r w:rsidR="5F519514">
                    <w:rPr/>
                    <w:t>da,</w:t>
                  </w:r>
                  <w:proofErr w:type="gramEnd"/>
                  <w:r w:rsidR="5F519514">
                    <w:rPr/>
                    <w:t xml:space="preserve"> FDU </w:t>
                  </w:r>
                  <w:proofErr w:type="spellStart"/>
                  <w:r w:rsidR="5F519514">
                    <w:rPr/>
                    <w:t>nun</w:t>
                  </w:r>
                  <w:proofErr w:type="spellEnd"/>
                  <w:r w:rsidR="5F519514">
                    <w:rPr/>
                    <w:t xml:space="preserve"> fonksiyonlarının sağlıklı çalışmasını engelleyen </w:t>
                  </w:r>
                  <w:r w:rsidR="46B89BAE">
                    <w:rPr/>
                    <w:t xml:space="preserve">bozulmalar meydana gelebilir. </w:t>
                  </w:r>
                  <w:r w:rsidR="6ED0CE47">
                    <w:rPr/>
                    <w:t xml:space="preserve">Bu bozulmaları tespit edip bildirebilmek için CBIT yapılır. </w:t>
                  </w:r>
                  <w:r w:rsidR="0D4527D6">
                    <w:rPr/>
                    <w:t xml:space="preserve">Yangın tespit edebilme ve </w:t>
                  </w:r>
                  <w:proofErr w:type="spellStart"/>
                  <w:r w:rsidR="0D4527D6">
                    <w:rPr/>
                    <w:t>RIU’ya</w:t>
                  </w:r>
                  <w:proofErr w:type="spellEnd"/>
                  <w:r w:rsidR="0D4527D6">
                    <w:rPr/>
                    <w:t xml:space="preserve"> bu bilgiyi iletme fonksiyonları </w:t>
                  </w:r>
                  <w:r w:rsidR="02654F79">
                    <w:rPr/>
                    <w:t>bozulmalardan etkilenebilecek fonksiyonlar olduğu için CBIT yaparak bu fonksiyonlar</w:t>
                  </w:r>
                  <w:r w:rsidR="630E5312">
                    <w:rPr/>
                    <w:t xml:space="preserve">a engel </w:t>
                  </w:r>
                  <w:r w:rsidR="630E5312">
                    <w:rPr/>
                    <w:t>olabilecek</w:t>
                  </w:r>
                  <w:r w:rsidR="630E5312">
                    <w:rPr/>
                    <w:t xml:space="preserve"> modüllerdeki bozulmalar </w:t>
                  </w:r>
                  <w:r w:rsidR="02654F79">
                    <w:rPr/>
                    <w:t>test edilmelidir. Bu fo</w:t>
                  </w:r>
                  <w:r w:rsidR="2312DCE0">
                    <w:rPr/>
                    <w:t>n</w:t>
                  </w:r>
                  <w:r w:rsidR="02654F79">
                    <w:rPr/>
                    <w:t>ks</w:t>
                  </w:r>
                  <w:r w:rsidR="07BC7685">
                    <w:rPr/>
                    <w:t xml:space="preserve">iyonlar </w:t>
                  </w:r>
                  <w:r w:rsidR="0D4527D6">
                    <w:rPr/>
                    <w:t xml:space="preserve">sadece operasyonel modda bulunduğu </w:t>
                  </w:r>
                  <w:r w:rsidR="425747FE">
                    <w:rPr/>
                    <w:t>için CBIT sadece operasyonel modda yapılabilir.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7727CFF3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7727CFF3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7727CFF3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523F6065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28E2294">
                  <w:r w:rsidR="7561E30E">
                    <w:rPr/>
                    <w:t>CORRECTNESS</w:t>
                  </w:r>
                  <w:r w:rsidR="4D0BC6DA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18046EB1">
                  <w:r w:rsidR="7561E30E">
                    <w:rPr/>
                    <w:t>CLARITY</w:t>
                  </w:r>
                  <w:r w:rsidR="491FBA66">
                    <w:rPr/>
                    <w:t xml:space="preserve"> 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523F6065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15EF9E62">
                  <w:r w:rsidR="7561E30E">
                    <w:rPr/>
                    <w:t>COMPLETENESS</w:t>
                  </w:r>
                  <w:r w:rsidR="757809C6">
                    <w:rPr/>
                    <w:t xml:space="preserve"> -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137415F4">
                  <w:r w:rsidR="541976EB">
                    <w:rPr/>
                    <w:t>SINGULARITY</w:t>
                  </w:r>
                  <w:r w:rsidR="3FE564A8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523F6065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027C8A6E">
                  <w:r w:rsidR="7561E30E">
                    <w:rPr/>
                    <w:t>VERIFIABLE</w:t>
                  </w:r>
                  <w:r w:rsidR="2E3D3BB4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4030D370">
                  <w:r w:rsidR="541976EB">
                    <w:rPr/>
                    <w:t>UNAMBIGUOS</w:t>
                  </w:r>
                  <w:r w:rsidR="39693DBA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523F6065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41E44318">
                  <w:r w:rsidR="7561E30E">
                    <w:rPr/>
                    <w:t>FEASIBILITY</w:t>
                  </w:r>
                  <w:r w:rsidR="67ACEB89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5B093309">
                  <w:r w:rsidR="541976EB">
                    <w:rPr/>
                    <w:t>CONSISTANCY</w:t>
                  </w:r>
                  <w:r w:rsidR="1F1F7127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7727CFF3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7727CFF3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523F6065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523F6065" w:rsidRDefault="000E4C7A" w14:paraId="274EED0F" w14:textId="1DA8D69D">
                  <w:pPr>
                    <w:pStyle w:val="Normal"/>
                  </w:pPr>
                  <w:r w:rsidR="15458D11">
                    <w:rPr/>
                    <w:t>Software</w:t>
                  </w:r>
                </w:p>
              </w:tc>
            </w:tr>
            <w:tr w:rsidR="000E4C7A" w:rsidTr="523F6065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523F6065" w:rsidRDefault="000E4C7A" w14:paraId="013E36B7" w14:textId="0ECB2CBE">
                  <w:pPr>
                    <w:pStyle w:val="Normal"/>
                  </w:pPr>
                  <w:r w:rsidR="2688E6A7">
                    <w:rPr/>
                    <w:t>shall have</w:t>
                  </w:r>
                </w:p>
              </w:tc>
            </w:tr>
            <w:tr w:rsidR="000E4C7A" w:rsidTr="523F6065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523F6065" w:rsidRDefault="000E4C7A" w14:paraId="73B15C66" w14:textId="50661B8D">
                  <w:pPr>
                    <w:pStyle w:val="Normal"/>
                  </w:pPr>
                  <w:r w:rsidR="658356B7">
                    <w:rPr/>
                    <w:t xml:space="preserve">CBIT </w:t>
                  </w:r>
                  <w:r w:rsidR="658356B7">
                    <w:rPr/>
                    <w:t>function</w:t>
                  </w:r>
                  <w:r w:rsidR="658356B7">
                    <w:rPr/>
                    <w:t xml:space="preserve"> </w:t>
                  </w:r>
                </w:p>
              </w:tc>
            </w:tr>
            <w:tr w:rsidR="000E4C7A" w:rsidTr="523F6065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523F6065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523F6065" w:rsidRDefault="000E4C7A" w14:paraId="72FBBDC9" w14:textId="6D4E9C7A">
                  <w:pPr>
                    <w:pStyle w:val="Normal"/>
                  </w:pPr>
                  <w:r w:rsidR="1D596AA4">
                    <w:rPr/>
                    <w:t>while in operational mode</w:t>
                  </w:r>
                </w:p>
              </w:tc>
            </w:tr>
            <w:tr w:rsidR="000E4C7A" w:rsidTr="523F6065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7727CFF3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7727CFF3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7E78C18B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00212B47" w:rsidRDefault="00E71EA2" w14:paraId="5AE1FD14" w14:textId="7B31F75F">
                  <w:r w:rsidR="126BD0F8">
                    <w:rPr/>
                    <w:t>MOC4</w:t>
                  </w:r>
                </w:p>
                <w:p w:rsidR="006F12B7" w:rsidP="00212B47" w:rsidRDefault="00E71EA2" w14:paraId="6A764D00" w14:textId="66E7F5C1">
                  <w:r w:rsidR="39BD7D0B">
                    <w:rPr/>
                    <w:t xml:space="preserve"> </w:t>
                  </w:r>
                  <w:r w:rsidR="511FC313">
                    <w:rPr/>
                    <w:t xml:space="preserve">Yazılım </w:t>
                  </w:r>
                  <w:r w:rsidR="39BD7D0B">
                    <w:rPr/>
                    <w:t xml:space="preserve">Fail mod ve kalibrasyon modundayken </w:t>
                  </w:r>
                  <w:r w:rsidR="10E49A9A">
                    <w:rPr/>
                    <w:t>UART üzerinden izlenebilir ve bu modlardayken CBIT yapmadığı gözlemlenebilir.</w:t>
                  </w:r>
                  <w:r w:rsidR="7251829C">
                    <w:rPr/>
                    <w:t xml:space="preserve"> Yazılım operasyonel modda </w:t>
                  </w:r>
                  <w:r w:rsidR="7251829C">
                    <w:rPr/>
                    <w:t>ça</w:t>
                  </w:r>
                  <w:r w:rsidR="7251829C">
                    <w:rPr/>
                    <w:t>lış</w:t>
                  </w:r>
                  <w:r w:rsidR="6F171ADD">
                    <w:rPr/>
                    <w:t>ı</w:t>
                  </w:r>
                  <w:r w:rsidR="7251829C">
                    <w:rPr/>
                    <w:t>rken UART çıktısı izlenerek CBIT yaptığı doğrulanabilir.</w:t>
                  </w:r>
                  <w:r w:rsidR="10E49A9A">
                    <w:rPr/>
                    <w:t xml:space="preserve">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7727CFF3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7727CFF3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52440277" w14:paraId="4F0474EE" w14:textId="77777777">
              <w:tc>
                <w:tcPr>
                  <w:tcW w:w="8988" w:type="dxa"/>
                  <w:tcMar/>
                </w:tcPr>
                <w:p w:rsidR="00334478" w:rsidP="523F6065" w:rsidRDefault="00334478" w14:paraId="3D2EA96D" w14:textId="366E7D06">
                  <w:pPr>
                    <w:pStyle w:val="Normal"/>
                  </w:pPr>
                  <w:r w:rsidR="6B892F33">
                    <w:rPr/>
                    <w:t xml:space="preserve">Yazılım </w:t>
                  </w:r>
                  <w:r w:rsidR="48E3B623">
                    <w:rPr/>
                    <w:t xml:space="preserve">operasyonel </w:t>
                  </w:r>
                  <w:r w:rsidR="48E3B623">
                    <w:rPr/>
                    <w:t xml:space="preserve">modda </w:t>
                  </w:r>
                  <w:r w:rsidR="3784A9A2">
                    <w:rPr/>
                    <w:t>CBIT</w:t>
                  </w:r>
                  <w:r w:rsidR="3784A9A2">
                    <w:rPr/>
                    <w:t xml:space="preserve"> </w:t>
                  </w:r>
                  <w:r w:rsidR="3784A9A2">
                    <w:rPr/>
                    <w:t xml:space="preserve">yaparak </w:t>
                  </w:r>
                  <w:proofErr w:type="spellStart"/>
                  <w:r w:rsidR="5428F4C9">
                    <w:rPr/>
                    <w:t>FDU’da</w:t>
                  </w:r>
                  <w:proofErr w:type="spellEnd"/>
                  <w:r w:rsidR="5428F4C9">
                    <w:rPr/>
                    <w:t xml:space="preserve"> </w:t>
                  </w:r>
                  <w:r w:rsidR="3784A9A2">
                    <w:rPr/>
                    <w:t xml:space="preserve">kullanılan bazı modüllerin sağlık </w:t>
                  </w:r>
                  <w:r w:rsidR="48CFFED4">
                    <w:rPr/>
                    <w:t>durumunu kontrol etmelidir.</w:t>
                  </w:r>
                </w:p>
                <w:p w:rsidR="00334478" w:rsidP="523F6065" w:rsidRDefault="00334478" w14:paraId="0E8D5B25" w14:textId="4935D63F">
                  <w:pPr>
                    <w:pStyle w:val="Normal"/>
                  </w:pPr>
                  <w:r w:rsidR="395112EE">
                    <w:rPr/>
                    <w:t xml:space="preserve">Mod bilgisi bir değişkende tutulabilir. </w:t>
                  </w:r>
                  <w:r w:rsidR="42A6DB82">
                    <w:rPr/>
                    <w:t>Mod değişkeni FAIL mod ya da kalibrasyon mod</w:t>
                  </w:r>
                  <w:r w:rsidR="2B732064">
                    <w:rPr/>
                    <w:t xml:space="preserve"> ise</w:t>
                  </w:r>
                  <w:r w:rsidR="42A6DB82">
                    <w:rPr/>
                    <w:t xml:space="preserve"> CBIT yapılmayabilir. </w:t>
                  </w:r>
                  <w:r w:rsidR="395112EE">
                    <w:rPr/>
                    <w:t xml:space="preserve">Eğer </w:t>
                  </w:r>
                  <w:r w:rsidR="79EDE134">
                    <w:rPr/>
                    <w:t>mod değişkeni</w:t>
                  </w:r>
                  <w:r w:rsidR="395112EE">
                    <w:rPr/>
                    <w:t xml:space="preserve"> operasyonel mod</w:t>
                  </w:r>
                  <w:r w:rsidR="4FEB2B8C">
                    <w:rPr/>
                    <w:t xml:space="preserve"> ise</w:t>
                  </w:r>
                  <w:r w:rsidR="395112EE">
                    <w:rPr/>
                    <w:t xml:space="preserve"> CBIT yapılabilir.</w:t>
                  </w:r>
                </w:p>
                <w:p w:rsidR="00334478" w:rsidP="523F6065" w:rsidRDefault="00334478" w14:paraId="19C82736" w14:textId="05096710">
                  <w:pPr>
                    <w:pStyle w:val="Normal"/>
                  </w:pPr>
                  <w:r w:rsidR="69D87307">
                    <w:rPr/>
                    <w:t>Yazılım, her CBIT yaptığında CBIT sonuçlarını UART a gönderebilir. UART üzerinden modüllerin sağlık durumu</w:t>
                  </w:r>
                  <w:r w:rsidR="2A8FD16A">
                    <w:rPr/>
                    <w:t>nu da gönderebilir</w:t>
                  </w:r>
                  <w:r w:rsidR="69D87307">
                    <w:rPr/>
                    <w:t>. UART üzerinden hangi modda olduğu yazdırılabilir bu sayede operasyonel modda olduğu izlenebilir.</w:t>
                  </w:r>
                </w:p>
                <w:p w:rsidR="00334478" w:rsidP="523F6065" w:rsidRDefault="00334478" w14:paraId="05F2CF39" w14:textId="59EAFC5D">
                  <w:pPr>
                    <w:pStyle w:val="Normal"/>
                  </w:pPr>
                  <w:r w:rsidR="6AB9DEAF">
                    <w:rPr/>
                    <w:t>COMPLETENESS</w:t>
                  </w:r>
                  <w:r w:rsidR="6934B69B">
                    <w:rPr/>
                    <w:t xml:space="preserve">: </w:t>
                  </w:r>
                  <w:r w:rsidR="27B19EB6">
                    <w:rPr/>
                    <w:t xml:space="preserve">Ne kadar sıklıkla </w:t>
                  </w:r>
                  <w:r w:rsidR="5A09DDE2">
                    <w:rPr/>
                    <w:t xml:space="preserve">CBIT </w:t>
                  </w:r>
                  <w:r w:rsidR="27B19EB6">
                    <w:rPr/>
                    <w:t>yapılacağı belirtilmemiş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7727CFF3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7727CFF3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7727CFF3" w14:paraId="4E02DD80" w14:textId="77777777">
              <w:tc>
                <w:tcPr>
                  <w:tcW w:w="8988" w:type="dxa"/>
                  <w:tcMar/>
                </w:tcPr>
                <w:p w:rsidR="00E27154" w:rsidP="00212B47" w:rsidRDefault="00E71EA2" w14:paraId="36C8BCE1" w14:textId="3E69ED8B">
                  <w:r w:rsidR="1F177E37">
                    <w:rPr/>
                    <w:t xml:space="preserve">Software </w:t>
                  </w:r>
                  <w:proofErr w:type="spellStart"/>
                  <w:r w:rsidR="1F177E37">
                    <w:rPr/>
                    <w:t>shall</w:t>
                  </w:r>
                  <w:proofErr w:type="spellEnd"/>
                  <w:r w:rsidR="1F177E37">
                    <w:rPr/>
                    <w:t xml:space="preserve"> </w:t>
                  </w:r>
                  <w:proofErr w:type="spellStart"/>
                  <w:r w:rsidR="79EB3BCB">
                    <w:rPr/>
                    <w:t>perform</w:t>
                  </w:r>
                  <w:proofErr w:type="spellEnd"/>
                  <w:r w:rsidR="79EB3BCB">
                    <w:rPr/>
                    <w:t xml:space="preserve"> </w:t>
                  </w:r>
                  <w:r w:rsidR="1F177E37">
                    <w:rPr/>
                    <w:t xml:space="preserve">CBIT </w:t>
                  </w:r>
                  <w:proofErr w:type="spellStart"/>
                  <w:r w:rsidR="1F177E37">
                    <w:rPr/>
                    <w:t>function</w:t>
                  </w:r>
                  <w:proofErr w:type="spellEnd"/>
                  <w:r w:rsidR="1F177E37">
                    <w:rPr/>
                    <w:t xml:space="preserve"> </w:t>
                  </w:r>
                  <w:proofErr w:type="spellStart"/>
                  <w:r w:rsidR="1F177E37">
                    <w:rPr/>
                    <w:t>every</w:t>
                  </w:r>
                  <w:proofErr w:type="spellEnd"/>
                  <w:r w:rsidR="1F177E37">
                    <w:rPr/>
                    <w:t xml:space="preserve"> 5 </w:t>
                  </w:r>
                  <w:proofErr w:type="spellStart"/>
                  <w:r w:rsidR="1F177E37">
                    <w:rPr/>
                    <w:t>second</w:t>
                  </w:r>
                  <w:proofErr w:type="spellEnd"/>
                  <w:r w:rsidR="1801B82B">
                    <w:rPr/>
                    <w:t xml:space="preserve"> (+-100 millisecond)</w:t>
                  </w:r>
                  <w:r w:rsidR="1F177E37">
                    <w:rPr/>
                    <w:t xml:space="preserve"> </w:t>
                  </w:r>
                  <w:proofErr w:type="spellStart"/>
                  <w:r w:rsidR="1F177E37">
                    <w:rPr/>
                    <w:t>while</w:t>
                  </w:r>
                  <w:proofErr w:type="spellEnd"/>
                  <w:r w:rsidR="1F177E37">
                    <w:rPr/>
                    <w:t xml:space="preserve"> in </w:t>
                  </w:r>
                  <w:proofErr w:type="spellStart"/>
                  <w:r w:rsidR="1F177E37">
                    <w:rPr/>
                    <w:t>operational</w:t>
                  </w:r>
                  <w:proofErr w:type="spellEnd"/>
                  <w:r w:rsidR="1F177E37">
                    <w:rPr/>
                    <w:t xml:space="preserve"> </w:t>
                  </w:r>
                  <w:proofErr w:type="spellStart"/>
                  <w:r w:rsidR="1F177E37">
                    <w:rPr/>
                    <w:t>mode</w:t>
                  </w:r>
                  <w:proofErr w:type="spellEnd"/>
                  <w:r w:rsidR="1F177E37">
                    <w:rPr/>
                    <w:t>.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7727CFF3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7727CFF3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2C57BC" w:rsidRDefault="00E71EA2" w14:paraId="16F063FD" w14:textId="7EDD7320">
            <w:pPr>
              <w:pStyle w:val="ListeParagraf"/>
              <w:numPr>
                <w:ilvl w:val="0"/>
                <w:numId w:val="24"/>
              </w:numPr>
            </w:pPr>
            <w:r>
              <w:t>N/A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F04F765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95735B0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6BCFC80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603AD91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2F04433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E380163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15913813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50312F7A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60c1ab4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9109fd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1ABF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4ABC70"/>
    <w:rsid w:val="01956977"/>
    <w:rsid w:val="02654F79"/>
    <w:rsid w:val="02F869B8"/>
    <w:rsid w:val="044328BA"/>
    <w:rsid w:val="061E86D6"/>
    <w:rsid w:val="0648D5FE"/>
    <w:rsid w:val="06B13A3D"/>
    <w:rsid w:val="0713B1BA"/>
    <w:rsid w:val="0783D7E8"/>
    <w:rsid w:val="07BC7685"/>
    <w:rsid w:val="092F77ED"/>
    <w:rsid w:val="0AE66232"/>
    <w:rsid w:val="0B8D6F9E"/>
    <w:rsid w:val="0C1FE623"/>
    <w:rsid w:val="0CD5FA2E"/>
    <w:rsid w:val="0D4527D6"/>
    <w:rsid w:val="0E10171B"/>
    <w:rsid w:val="0EE416DC"/>
    <w:rsid w:val="0F5EAC98"/>
    <w:rsid w:val="104993D1"/>
    <w:rsid w:val="10B92C0F"/>
    <w:rsid w:val="10E49A9A"/>
    <w:rsid w:val="1138109D"/>
    <w:rsid w:val="120CE270"/>
    <w:rsid w:val="126BD0F8"/>
    <w:rsid w:val="12CF17D5"/>
    <w:rsid w:val="12D4190D"/>
    <w:rsid w:val="1440B03B"/>
    <w:rsid w:val="144B6C8D"/>
    <w:rsid w:val="15458D11"/>
    <w:rsid w:val="15E1AAA0"/>
    <w:rsid w:val="1625D300"/>
    <w:rsid w:val="178CB302"/>
    <w:rsid w:val="1801B82B"/>
    <w:rsid w:val="1BEA06ED"/>
    <w:rsid w:val="1CC3F24B"/>
    <w:rsid w:val="1CD5B5AD"/>
    <w:rsid w:val="1D3B5BCF"/>
    <w:rsid w:val="1D596AA4"/>
    <w:rsid w:val="1D7E2D77"/>
    <w:rsid w:val="1D7E86BA"/>
    <w:rsid w:val="1E5406BA"/>
    <w:rsid w:val="1EB08206"/>
    <w:rsid w:val="1F177E37"/>
    <w:rsid w:val="1F1F7127"/>
    <w:rsid w:val="201D9395"/>
    <w:rsid w:val="206673E4"/>
    <w:rsid w:val="20AF9088"/>
    <w:rsid w:val="2312DCE0"/>
    <w:rsid w:val="237066D1"/>
    <w:rsid w:val="240C4D70"/>
    <w:rsid w:val="245BF55D"/>
    <w:rsid w:val="24BB5382"/>
    <w:rsid w:val="25A983AF"/>
    <w:rsid w:val="26393A50"/>
    <w:rsid w:val="2658E163"/>
    <w:rsid w:val="2688E6A7"/>
    <w:rsid w:val="27455410"/>
    <w:rsid w:val="27908330"/>
    <w:rsid w:val="2794E330"/>
    <w:rsid w:val="27B19EB6"/>
    <w:rsid w:val="2A1A5036"/>
    <w:rsid w:val="2A8FD16A"/>
    <w:rsid w:val="2B732064"/>
    <w:rsid w:val="2BA0B01F"/>
    <w:rsid w:val="2C3EC522"/>
    <w:rsid w:val="2CE2EE40"/>
    <w:rsid w:val="2E3604EF"/>
    <w:rsid w:val="2E3D3BB4"/>
    <w:rsid w:val="2EC9CB64"/>
    <w:rsid w:val="2EEDC159"/>
    <w:rsid w:val="2FEDBE89"/>
    <w:rsid w:val="301A8F02"/>
    <w:rsid w:val="30242132"/>
    <w:rsid w:val="312B4CAC"/>
    <w:rsid w:val="3152F4BD"/>
    <w:rsid w:val="315C86E9"/>
    <w:rsid w:val="3257F62B"/>
    <w:rsid w:val="32985343"/>
    <w:rsid w:val="33A80A1F"/>
    <w:rsid w:val="33AC9D6B"/>
    <w:rsid w:val="340A39C7"/>
    <w:rsid w:val="345A669B"/>
    <w:rsid w:val="352BE113"/>
    <w:rsid w:val="353061C8"/>
    <w:rsid w:val="35A58BB0"/>
    <w:rsid w:val="36DFAAE1"/>
    <w:rsid w:val="37184595"/>
    <w:rsid w:val="37437A50"/>
    <w:rsid w:val="3763E20C"/>
    <w:rsid w:val="3784A9A2"/>
    <w:rsid w:val="382DBA7B"/>
    <w:rsid w:val="39006E4E"/>
    <w:rsid w:val="395112EE"/>
    <w:rsid w:val="39693DBA"/>
    <w:rsid w:val="39B94DCF"/>
    <w:rsid w:val="39BD7D0B"/>
    <w:rsid w:val="3A44743A"/>
    <w:rsid w:val="3A8863C2"/>
    <w:rsid w:val="3AEA40D2"/>
    <w:rsid w:val="3AF17B9D"/>
    <w:rsid w:val="3B6C4D54"/>
    <w:rsid w:val="3C8D4BFE"/>
    <w:rsid w:val="3D17BD41"/>
    <w:rsid w:val="3D62F561"/>
    <w:rsid w:val="3DB7E728"/>
    <w:rsid w:val="3DEF98F9"/>
    <w:rsid w:val="3E83DA65"/>
    <w:rsid w:val="3FE564A8"/>
    <w:rsid w:val="40A9FB31"/>
    <w:rsid w:val="41960589"/>
    <w:rsid w:val="41C2647B"/>
    <w:rsid w:val="422DDED7"/>
    <w:rsid w:val="425747FE"/>
    <w:rsid w:val="42A6DB82"/>
    <w:rsid w:val="438EFC5B"/>
    <w:rsid w:val="46B89BAE"/>
    <w:rsid w:val="4897E5F7"/>
    <w:rsid w:val="48CFFED4"/>
    <w:rsid w:val="48E3B623"/>
    <w:rsid w:val="491FBA66"/>
    <w:rsid w:val="4AB85E0D"/>
    <w:rsid w:val="4B02045D"/>
    <w:rsid w:val="4C25AFF3"/>
    <w:rsid w:val="4CACF731"/>
    <w:rsid w:val="4D0BC6DA"/>
    <w:rsid w:val="4D9AC928"/>
    <w:rsid w:val="4E18791D"/>
    <w:rsid w:val="4E39613B"/>
    <w:rsid w:val="4FEB2B8C"/>
    <w:rsid w:val="50060F04"/>
    <w:rsid w:val="50D73287"/>
    <w:rsid w:val="511FC313"/>
    <w:rsid w:val="515F241B"/>
    <w:rsid w:val="51838C87"/>
    <w:rsid w:val="519BF533"/>
    <w:rsid w:val="523F6065"/>
    <w:rsid w:val="52440277"/>
    <w:rsid w:val="53D279F2"/>
    <w:rsid w:val="541976EB"/>
    <w:rsid w:val="5428F4C9"/>
    <w:rsid w:val="54BE448A"/>
    <w:rsid w:val="55FCCFD5"/>
    <w:rsid w:val="562CD481"/>
    <w:rsid w:val="564ABCAA"/>
    <w:rsid w:val="56879E18"/>
    <w:rsid w:val="57E7AEBF"/>
    <w:rsid w:val="5A09DDE2"/>
    <w:rsid w:val="5C138F1C"/>
    <w:rsid w:val="5C19ADE7"/>
    <w:rsid w:val="5C6C1159"/>
    <w:rsid w:val="5C7F5F13"/>
    <w:rsid w:val="5C96E3CC"/>
    <w:rsid w:val="5CDA059E"/>
    <w:rsid w:val="5E0E101F"/>
    <w:rsid w:val="5E497CCA"/>
    <w:rsid w:val="5EB9763A"/>
    <w:rsid w:val="5F519514"/>
    <w:rsid w:val="5FA3B21B"/>
    <w:rsid w:val="6127F3AB"/>
    <w:rsid w:val="625CE8E5"/>
    <w:rsid w:val="6283BF56"/>
    <w:rsid w:val="62A9D3B3"/>
    <w:rsid w:val="62BDF2F9"/>
    <w:rsid w:val="63076731"/>
    <w:rsid w:val="630E5312"/>
    <w:rsid w:val="6347F006"/>
    <w:rsid w:val="658356B7"/>
    <w:rsid w:val="661F3ED2"/>
    <w:rsid w:val="6668CDFA"/>
    <w:rsid w:val="66DB7C45"/>
    <w:rsid w:val="670072ED"/>
    <w:rsid w:val="6721E90C"/>
    <w:rsid w:val="67ACEB89"/>
    <w:rsid w:val="6933E68A"/>
    <w:rsid w:val="6934B69B"/>
    <w:rsid w:val="69A06EBC"/>
    <w:rsid w:val="69D87307"/>
    <w:rsid w:val="6AB9DEAF"/>
    <w:rsid w:val="6AD6EB3B"/>
    <w:rsid w:val="6B5D18C8"/>
    <w:rsid w:val="6B892F33"/>
    <w:rsid w:val="6B9D8873"/>
    <w:rsid w:val="6C72BB9C"/>
    <w:rsid w:val="6C94776B"/>
    <w:rsid w:val="6D943664"/>
    <w:rsid w:val="6ED0CE47"/>
    <w:rsid w:val="6F171ADD"/>
    <w:rsid w:val="7094707B"/>
    <w:rsid w:val="70C33ED3"/>
    <w:rsid w:val="714532FC"/>
    <w:rsid w:val="722F7276"/>
    <w:rsid w:val="72432156"/>
    <w:rsid w:val="7251829C"/>
    <w:rsid w:val="7251B64E"/>
    <w:rsid w:val="72EC2D26"/>
    <w:rsid w:val="73E743B7"/>
    <w:rsid w:val="73EB3C7E"/>
    <w:rsid w:val="747E6F7E"/>
    <w:rsid w:val="7561E30E"/>
    <w:rsid w:val="756E1003"/>
    <w:rsid w:val="757809C6"/>
    <w:rsid w:val="769600AD"/>
    <w:rsid w:val="769D1642"/>
    <w:rsid w:val="76C80394"/>
    <w:rsid w:val="7727CFF3"/>
    <w:rsid w:val="78F3B620"/>
    <w:rsid w:val="79EB3BCB"/>
    <w:rsid w:val="79EDE134"/>
    <w:rsid w:val="7AA810C5"/>
    <w:rsid w:val="7C1807DB"/>
    <w:rsid w:val="7C2B56E2"/>
    <w:rsid w:val="7C476634"/>
    <w:rsid w:val="7C50722A"/>
    <w:rsid w:val="7C8E95B3"/>
    <w:rsid w:val="7CA89388"/>
    <w:rsid w:val="7D09FB80"/>
    <w:rsid w:val="7E78C18B"/>
    <w:rsid w:val="7EF731D3"/>
    <w:rsid w:val="7EFBC9EC"/>
    <w:rsid w:val="7FB1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N20210219-1594514891-3212</_dlc_DocId>
    <_dlc_DocIdUrl xmlns="f6d82c61-1620-4961-a845-3717486f5cdd">
      <Url>https://navioteknoloji.sharepoint.com/teams/N20210219/_layouts/15/DocIdRedir.aspx?ID=N20210219-1594514891-3212</Url>
      <Description>N20210219-1594514891-3212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D95E59B-11C8-4CA0-B3AD-F568AC915E27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Aziz Kerem Demir</lastModifiedBy>
  <revision>10</revision>
  <dcterms:created xsi:type="dcterms:W3CDTF">2021-11-26T14:18:00.0000000Z</dcterms:created>
  <dcterms:modified xsi:type="dcterms:W3CDTF">2023-01-10T09:55:13.1230005Z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b70df88f-ed98-49a5-b81b-eb990617495b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