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45D35847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45D35847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003D12B2" w14:paraId="2EB691D1" w14:textId="77777777">
              <w:tc>
                <w:tcPr>
                  <w:tcW w:w="2862" w:type="dxa"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ID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4D01C9" w:rsidP="003D12B2" w:rsidRDefault="00163410" w14:paraId="1BABF3D9" w14:textId="1A456499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163410">
                    <w:rPr>
                      <w:sz w:val="20"/>
                      <w:szCs w:val="20"/>
                    </w:rPr>
                    <w:t>NA0003011-DSS-00611</w:t>
                  </w:r>
                </w:p>
              </w:tc>
            </w:tr>
            <w:tr w:rsidR="00914FB6" w:rsidTr="003D12B2" w14:paraId="23F1D23A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Source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E11133" w14:paraId="2BFCFFE6" w14:textId="1C83F555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E11133">
                    <w:rPr>
                      <w:sz w:val="20"/>
                      <w:szCs w:val="20"/>
                    </w:rPr>
                    <w:t>NEM42106-PIDS-242</w:t>
                  </w:r>
                </w:p>
              </w:tc>
            </w:tr>
            <w:tr w:rsidR="00914FB6" w:rsidTr="003D12B2" w14:paraId="5C260D1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003D12B2" w14:paraId="7C88AFA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Analayzed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163410" w14:paraId="1F54352D" w14:textId="5BA12654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Samet Burhan</w:t>
                  </w:r>
                </w:p>
              </w:tc>
            </w:tr>
            <w:tr w:rsidR="00914FB6" w:rsidTr="003D12B2" w14:paraId="4DF16934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Reviewed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003D12B2" w14:paraId="1D3C3C26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Approved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45D35847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45D35847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45D35847" w14:paraId="6EB1A014" w14:textId="77777777">
              <w:tc>
                <w:tcPr>
                  <w:tcW w:w="8988" w:type="dxa"/>
                  <w:tcMar/>
                </w:tcPr>
                <w:p w:rsidR="00CB70A6" w:rsidP="00F87F4D" w:rsidRDefault="00163410" w14:paraId="5D17A26B" w14:textId="19EFD883">
                  <w:proofErr w:type="spellStart"/>
                  <w:r w:rsidR="00163410">
                    <w:rPr/>
                    <w:t>When</w:t>
                  </w:r>
                  <w:proofErr w:type="spellEnd"/>
                  <w:r w:rsidR="00163410">
                    <w:rPr/>
                    <w:t xml:space="preserve"> Software </w:t>
                  </w:r>
                  <w:proofErr w:type="spellStart"/>
                  <w:r w:rsidR="00163410">
                    <w:rPr/>
                    <w:t>asserts</w:t>
                  </w:r>
                  <w:proofErr w:type="spellEnd"/>
                  <w:r w:rsidR="00163410">
                    <w:rPr/>
                    <w:t xml:space="preserve"> fire </w:t>
                  </w:r>
                  <w:proofErr w:type="spellStart"/>
                  <w:r w:rsidR="00163410">
                    <w:rPr/>
                    <w:t>signal</w:t>
                  </w:r>
                  <w:proofErr w:type="spellEnd"/>
                  <w:r w:rsidR="00163410">
                    <w:rPr/>
                    <w:t xml:space="preserve"> </w:t>
                  </w:r>
                  <w:proofErr w:type="spellStart"/>
                  <w:r w:rsidR="00163410">
                    <w:rPr/>
                    <w:t>for</w:t>
                  </w:r>
                  <w:proofErr w:type="spellEnd"/>
                  <w:r w:rsidR="00163410">
                    <w:rPr/>
                    <w:t xml:space="preserve"> a </w:t>
                  </w:r>
                  <w:proofErr w:type="spellStart"/>
                  <w:r w:rsidR="00163410">
                    <w:rPr/>
                    <w:t>Sensing</w:t>
                  </w:r>
                  <w:proofErr w:type="spellEnd"/>
                  <w:r w:rsidR="00163410">
                    <w:rPr/>
                    <w:t xml:space="preserve"> Element, </w:t>
                  </w:r>
                  <w:proofErr w:type="spellStart"/>
                  <w:r w:rsidR="00163410">
                    <w:rPr/>
                    <w:t>shall</w:t>
                  </w:r>
                  <w:proofErr w:type="spellEnd"/>
                  <w:r w:rsidR="00163410">
                    <w:rPr/>
                    <w:t xml:space="preserve"> </w:t>
                  </w:r>
                  <w:proofErr w:type="spellStart"/>
                  <w:r w:rsidR="00163410">
                    <w:rPr/>
                    <w:t>deassert</w:t>
                  </w:r>
                  <w:proofErr w:type="spellEnd"/>
                  <w:r w:rsidR="00163410">
                    <w:rPr/>
                    <w:t xml:space="preserve"> </w:t>
                  </w:r>
                  <w:proofErr w:type="spellStart"/>
                  <w:r w:rsidR="00163410">
                    <w:rPr/>
                    <w:t>corresponding</w:t>
                  </w:r>
                  <w:proofErr w:type="spellEnd"/>
                  <w:r w:rsidR="00163410">
                    <w:rPr/>
                    <w:t xml:space="preserve"> </w:t>
                  </w:r>
                  <w:proofErr w:type="spellStart"/>
                  <w:r w:rsidR="00163410">
                    <w:rPr/>
                    <w:t>overheat</w:t>
                  </w:r>
                  <w:proofErr w:type="spellEnd"/>
                  <w:r w:rsidR="00163410">
                    <w:rPr/>
                    <w:t xml:space="preserve"> </w:t>
                  </w:r>
                  <w:proofErr w:type="spellStart"/>
                  <w:r w:rsidR="00163410">
                    <w:rPr/>
                    <w:t>signal</w:t>
                  </w:r>
                  <w:proofErr w:type="spellEnd"/>
                  <w:r w:rsidR="00163410">
                    <w:rPr/>
                    <w:t>.</w:t>
                  </w:r>
                </w:p>
                <w:p w:rsidR="00CB70A6" w:rsidP="45D35847" w:rsidRDefault="00163410" w14:paraId="5BD0A75E" w14:textId="056EA0D5">
                  <w:pPr>
                    <w:pStyle w:val="Normal"/>
                  </w:pP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45D35847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45D35847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>Is Requirement</w:t>
                  </w:r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163410" w14:paraId="18736372" w14:textId="47574666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45D35847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45D35847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7554213C" w14:paraId="07CFC0DD" w14:textId="77777777">
              <w:tc>
                <w:tcPr>
                  <w:tcW w:w="8988" w:type="dxa"/>
                  <w:tcMar/>
                </w:tcPr>
                <w:p w:rsidRPr="00000E57" w:rsidR="00804C6E" w:rsidP="7554213C" w:rsidRDefault="00804C6E" w14:paraId="6AFF2063" w14:textId="6EE5166F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jc w:val="both"/>
                    <w:textAlignment w:val="baseline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7554213C" w:rsidR="1BF6C29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HJT-2600-SOW-4338’de belirtildiği üzere </w:t>
                  </w:r>
                  <w:proofErr w:type="spellStart"/>
                  <w:r w:rsidRPr="7554213C" w:rsidR="1BF6C29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FDU</w:t>
                  </w:r>
                  <w:r w:rsidRPr="7554213C" w:rsidR="116A359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’nun</w:t>
                  </w:r>
                  <w:proofErr w:type="spellEnd"/>
                  <w:r w:rsidRPr="7554213C" w:rsidR="1BF6C29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, yangın/aşırı ısınma fonksiyonları için ayrı bir uyarıya sahip olaca</w:t>
                  </w:r>
                  <w:r w:rsidRPr="7554213C" w:rsidR="12B1341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ğı belirtilmiştir.</w:t>
                  </w:r>
                  <w:r w:rsidRPr="7554213C" w:rsidR="1BF6C29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  </w:t>
                  </w:r>
                </w:p>
                <w:p w:rsidRPr="00000E57" w:rsidR="00804C6E" w:rsidP="7554213C" w:rsidRDefault="00804C6E" w14:paraId="7E9C35E7" w14:textId="618867F3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jc w:val="both"/>
                    <w:textAlignment w:val="baseline"/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</w:pPr>
                  <w:r w:rsidRPr="7554213C" w:rsidR="6DBE8A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NEM28174-SRD-180 gereksiniminde, </w:t>
                  </w:r>
                  <w:proofErr w:type="spellStart"/>
                  <w:r w:rsidRPr="7554213C" w:rsidR="6DBE8A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FDU’nun</w:t>
                  </w:r>
                  <w:proofErr w:type="spellEnd"/>
                  <w:r w:rsidRPr="7554213C" w:rsidR="6DBE8A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yangın sinyali gönderdiğinde buna karşılık gelen aşırı ısınma uyarısını sileceğini belirtmektedir.</w:t>
                  </w:r>
                </w:p>
                <w:p w:rsidRPr="00000E57" w:rsidR="00804C6E" w:rsidP="7554213C" w:rsidRDefault="00804C6E" w14:paraId="42CE84F7" w14:textId="66D2B13C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jc w:val="both"/>
                    <w:textAlignment w:val="baseline"/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</w:pPr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 xml:space="preserve">Yangın </w:t>
                  </w:r>
                  <w:proofErr w:type="spellStart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>sinyalinin</w:t>
                  </w:r>
                  <w:proofErr w:type="spellEnd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>aşırı</w:t>
                  </w:r>
                  <w:proofErr w:type="spellEnd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>ısınma</w:t>
                  </w:r>
                  <w:proofErr w:type="spellEnd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>sinyaline</w:t>
                  </w:r>
                  <w:proofErr w:type="spellEnd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>göre</w:t>
                  </w:r>
                  <w:proofErr w:type="spellEnd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>daha</w:t>
                  </w:r>
                  <w:proofErr w:type="spellEnd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>önemli</w:t>
                  </w:r>
                  <w:proofErr w:type="spellEnd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>bir</w:t>
                  </w:r>
                  <w:proofErr w:type="spellEnd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>bilgi</w:t>
                  </w:r>
                  <w:proofErr w:type="spellEnd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>olmasından</w:t>
                  </w:r>
                  <w:proofErr w:type="spellEnd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7554213C" w:rsidR="6380B2C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>dolayı</w:t>
                  </w:r>
                  <w:proofErr w:type="spellEnd"/>
                  <w:r w:rsidRPr="7554213C" w:rsidR="52411E4A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7554213C" w:rsidR="52411E4A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>pilota</w:t>
                  </w:r>
                  <w:proofErr w:type="spellEnd"/>
                  <w:r w:rsidRPr="7554213C" w:rsidR="52411E4A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7554213C" w:rsidR="52411E4A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>yalnızca</w:t>
                  </w:r>
                  <w:proofErr w:type="spellEnd"/>
                  <w:r w:rsidRPr="7554213C" w:rsidR="52411E4A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7554213C" w:rsidR="52411E4A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>yangın</w:t>
                  </w:r>
                  <w:proofErr w:type="spellEnd"/>
                  <w:r w:rsidRPr="7554213C" w:rsidR="52411E4A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7554213C" w:rsidR="52411E4A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>uyarısı</w:t>
                  </w:r>
                  <w:proofErr w:type="spellEnd"/>
                  <w:r w:rsidRPr="7554213C" w:rsidR="52411E4A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7554213C" w:rsidR="52411E4A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>gösterilmelidir</w:t>
                  </w:r>
                  <w:proofErr w:type="spellEnd"/>
                  <w:r w:rsidRPr="7554213C" w:rsidR="52411E4A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</w:rPr>
                    <w:t>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45D35847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45D35847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45D35847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3427C956" w14:paraId="2AB2B796" w14:textId="77777777">
              <w:tc>
                <w:tcPr>
                  <w:tcW w:w="2996" w:type="dxa"/>
                  <w:tcMar/>
                </w:tcPr>
                <w:p w:rsidR="002F7722" w:rsidP="3E312E69" w:rsidRDefault="002F7722" w14:paraId="6800CA87" w14:textId="77B474F5">
                  <w:pPr>
                    <w:pStyle w:val="Normal"/>
                  </w:pPr>
                  <w:r w:rsidR="7F86D795">
                    <w:rPr/>
                    <w:t>CORRECTNESS</w:t>
                  </w:r>
                  <w:r w:rsidR="1BACCD3F">
                    <w:rPr/>
                    <w:t xml:space="preserve"> (-)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24718F" w14:paraId="01669455" w14:textId="206DBFA4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77777777">
                  <w:r>
                    <w:t>CLARITY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AE6252" w14:paraId="0E7B492B" w14:textId="115BD41B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3427C956" w14:paraId="5710F05C" w14:textId="77777777">
              <w:tc>
                <w:tcPr>
                  <w:tcW w:w="2996" w:type="dxa"/>
                  <w:tcMar/>
                </w:tcPr>
                <w:p w:rsidR="002F7722" w:rsidP="3427C956" w:rsidRDefault="002F7722" w14:paraId="2539BB7A" w14:textId="10B8A7B2">
                  <w:pPr>
                    <w:pStyle w:val="Normal"/>
                  </w:pPr>
                  <w:r w:rsidR="09450746">
                    <w:rPr/>
                    <w:t>COMPLETENESS</w:t>
                  </w:r>
                  <w:r w:rsidR="49C2A306">
                    <w:rPr/>
                    <w:t xml:space="preserve"> (-)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AE6252" w14:paraId="32DA03D3" w14:textId="4A821BDB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77777777">
                  <w:r>
                    <w:t>SINGULARITY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AE6252" w14:paraId="7792D561" w14:textId="04C89D55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3427C956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77777777">
                  <w:r>
                    <w:t>VERIFIABLE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AE6252" w14:paraId="564179B3" w14:textId="3CD70D8A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777777">
                  <w:r>
                    <w:t>UNAMBIGUOS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AE6252" w14:paraId="52CE4FF7" w14:textId="05389DBA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3427C956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77777777">
                  <w:r>
                    <w:t>FEASIBILITY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AE6252" w14:paraId="4090D15E" w14:textId="0B3337F8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77777777">
                  <w:r>
                    <w:t>CONSISTANCY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AE6252" w14:paraId="470492C2" w14:textId="05B578A6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45D35847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45D35847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000E4C7A" w14:paraId="19E91452" w14:textId="77777777">
              <w:tc>
                <w:tcPr>
                  <w:tcW w:w="2586" w:type="dxa"/>
                </w:tcPr>
                <w:p w:rsidR="000E4C7A" w:rsidP="00212B47" w:rsidRDefault="000E4C7A" w14:paraId="595EDCF1" w14:textId="77777777">
                  <w:r>
                    <w:t>ACTOR</w:t>
                  </w:r>
                </w:p>
              </w:tc>
              <w:tc>
                <w:tcPr>
                  <w:tcW w:w="6402" w:type="dxa"/>
                </w:tcPr>
                <w:p w:rsidR="000E4C7A" w:rsidP="00212B47" w:rsidRDefault="00E11133" w14:paraId="274EED0F" w14:textId="13B0CA10">
                  <w:r w:rsidRPr="00163410">
                    <w:t>Software</w:t>
                  </w:r>
                </w:p>
              </w:tc>
            </w:tr>
            <w:tr w:rsidR="000E4C7A" w:rsidTr="000E4C7A" w14:paraId="4AC5B5F0" w14:textId="77777777">
              <w:tc>
                <w:tcPr>
                  <w:tcW w:w="2586" w:type="dxa"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F43EF" w14:paraId="013E36B7" w14:textId="4F0E8FC8">
                  <w:r>
                    <w:t>Shall clear</w:t>
                  </w:r>
                </w:p>
              </w:tc>
            </w:tr>
            <w:tr w:rsidR="000E4C7A" w:rsidTr="000E4C7A" w14:paraId="76329FE6" w14:textId="77777777">
              <w:tc>
                <w:tcPr>
                  <w:tcW w:w="2586" w:type="dxa"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</w:tcPr>
                <w:p w:rsidR="000E4C7A" w:rsidP="00212B47" w:rsidRDefault="000F43EF" w14:paraId="73B15C66" w14:textId="0E0646EA">
                  <w:r>
                    <w:t>Overheat warning</w:t>
                  </w:r>
                </w:p>
              </w:tc>
            </w:tr>
            <w:tr w:rsidR="000E4C7A" w:rsidTr="000E4C7A" w14:paraId="70C6BFC0" w14:textId="77777777">
              <w:tc>
                <w:tcPr>
                  <w:tcW w:w="2586" w:type="dxa"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</w:tcPr>
                <w:p w:rsidR="000E4C7A" w:rsidP="00212B47" w:rsidRDefault="000F43EF" w14:paraId="555674AC" w14:textId="1F7DDF75">
                  <w:r w:rsidRPr="000F43EF">
                    <w:t xml:space="preserve">When the </w:t>
                  </w:r>
                  <w:r w:rsidRPr="00163410" w:rsidR="00E11133">
                    <w:t xml:space="preserve">Software </w:t>
                  </w:r>
                  <w:r>
                    <w:t>assert</w:t>
                  </w:r>
                  <w:r w:rsidRPr="000F43EF">
                    <w:t xml:space="preserve"> a fire warning for a sensing element</w:t>
                  </w:r>
                </w:p>
              </w:tc>
            </w:tr>
            <w:tr w:rsidR="000E4C7A" w:rsidTr="000E4C7A" w14:paraId="3EACACB9" w14:textId="77777777">
              <w:tc>
                <w:tcPr>
                  <w:tcW w:w="2586" w:type="dxa"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72FBBDC9" w14:textId="77777777"/>
              </w:tc>
            </w:tr>
            <w:tr w:rsidR="000E4C7A" w:rsidTr="000E4C7A" w14:paraId="048DB24E" w14:textId="77777777">
              <w:tc>
                <w:tcPr>
                  <w:tcW w:w="2586" w:type="dxa"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45D35847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45D35847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7554213C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0F43EF" w14:paraId="0733D4C5" w14:textId="7FE823B8">
                      <w:r w:rsidR="5B829AF9">
                        <w:rPr/>
                        <w:t>MOC4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Pr="00B56F36" w:rsidR="000050A7" w:rsidP="7554213C" w:rsidRDefault="007A7013" w14:paraId="3A1B2177" w14:textId="4E144D55">
                  <w:pPr>
                    <w:pStyle w:val="paragraph"/>
                    <w:spacing w:before="0" w:beforeAutospacing="off" w:after="0" w:afterAutospacing="off" w:line="360" w:lineRule="auto"/>
                    <w:jc w:val="both"/>
                    <w:textAlignment w:val="baseline"/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</w:pPr>
                  <w:r w:rsidRPr="75FF8B74" w:rsidR="37944A96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Bu </w:t>
                  </w:r>
                  <w:proofErr w:type="spellStart"/>
                  <w:r w:rsidRPr="75FF8B74" w:rsidR="37944A96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>g</w:t>
                  </w:r>
                  <w:r w:rsidRPr="75FF8B74" w:rsidR="2B5CF743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>ereksinimi</w:t>
                  </w:r>
                  <w:r w:rsidRPr="75FF8B74" w:rsidR="0BEC62DE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>n</w:t>
                  </w:r>
                  <w:proofErr w:type="spellEnd"/>
                  <w:r w:rsidRPr="75FF8B74" w:rsidR="37944A96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FF8B74" w:rsidR="37944A96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  <w:bdr w:val="none" w:color="auto" w:sz="0" w:space="0" w:frame="1"/>
                    </w:rPr>
                    <w:t>Laboratuvar</w:t>
                  </w:r>
                  <w:proofErr w:type="spellEnd"/>
                  <w:r w:rsidRPr="75FF8B74" w:rsidR="37944A96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  <w:bdr w:val="none" w:color="auto" w:sz="0" w:space="0" w:frame="1"/>
                    </w:rPr>
                    <w:t xml:space="preserve"> </w:t>
                  </w:r>
                  <w:proofErr w:type="spellStart"/>
                  <w:r w:rsidRPr="75FF8B74" w:rsidR="37944A96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  <w:bdr w:val="none" w:color="auto" w:sz="0" w:space="0" w:frame="1"/>
                    </w:rPr>
                    <w:t>ortamında</w:t>
                  </w:r>
                  <w:proofErr w:type="spellEnd"/>
                  <w:r w:rsidRPr="75FF8B74" w:rsidR="37944A96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  <w:bdr w:val="none" w:color="auto" w:sz="0" w:space="0" w:frame="1"/>
                    </w:rPr>
                    <w:t xml:space="preserve"> </w:t>
                  </w:r>
                  <w:proofErr w:type="spellStart"/>
                  <w:r w:rsidRPr="75FF8B74" w:rsidR="37944A96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  <w:bdr w:val="none" w:color="auto" w:sz="0" w:space="0" w:frame="1"/>
                    </w:rPr>
                    <w:t>doğrulanabilir</w:t>
                  </w:r>
                  <w:proofErr w:type="spellEnd"/>
                  <w:r w:rsidRPr="75FF8B74" w:rsidR="37944A96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  <w:bdr w:val="none" w:color="auto" w:sz="0" w:space="0" w:frame="1"/>
                    </w:rPr>
                    <w:t xml:space="preserve">. </w:t>
                  </w:r>
                  <w:proofErr w:type="spellStart"/>
                  <w:r w:rsidRPr="75FF8B74" w:rsidR="37944A96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  <w:bdr w:val="none" w:color="auto" w:sz="0" w:space="0" w:frame="1"/>
                    </w:rPr>
                    <w:t>D</w:t>
                  </w:r>
                  <w:r w:rsidRPr="75FF8B74" w:rsidR="0BEC62DE">
                    <w:rPr>
                      <w:rStyle w:val="normaltextrun"/>
                      <w:rFonts w:ascii="Verdana Pro" w:hAnsi="Verdana Pro" w:eastAsia="Verdana Pro" w:cs="Verdana Pro"/>
                      <w:sz w:val="24"/>
                      <w:szCs w:val="24"/>
                    </w:rPr>
                    <w:t>oğrulama</w:t>
                  </w:r>
                  <w:proofErr w:type="spellEnd"/>
                  <w:r w:rsidRPr="75FF8B74" w:rsidR="0BEC62DE">
                    <w:rPr>
                      <w:rStyle w:val="normaltextrun"/>
                      <w:rFonts w:ascii="Verdana Pro" w:hAnsi="Verdana Pro" w:eastAsia="Verdana Pro" w:cs="Verdana Pr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FF8B74" w:rsidR="0BEC62DE">
                    <w:rPr>
                      <w:rStyle w:val="normaltextrun"/>
                      <w:rFonts w:ascii="Verdana Pro" w:hAnsi="Verdana Pro" w:eastAsia="Verdana Pro" w:cs="Verdana Pro"/>
                      <w:sz w:val="24"/>
                      <w:szCs w:val="24"/>
                    </w:rPr>
                    <w:t>aşamasında</w:t>
                  </w:r>
                  <w:proofErr w:type="spellEnd"/>
                  <w:r w:rsidRPr="75FF8B74" w:rsidR="1B82DA9B">
                    <w:rPr>
                      <w:rStyle w:val="normaltextrun"/>
                      <w:rFonts w:ascii="Verdana Pro" w:hAnsi="Verdana Pro" w:eastAsia="Verdana Pro" w:cs="Verdana Pro"/>
                      <w:sz w:val="24"/>
                      <w:szCs w:val="24"/>
                    </w:rPr>
                    <w:t xml:space="preserve"> </w:t>
                  </w:r>
                  <w:r w:rsidRPr="3E312E69" w:rsidR="7FA54C42">
                    <w:rPr>
                      <w:rStyle w:val="normaltextrun"/>
                      <w:rFonts w:ascii="Verdana Pro" w:hAnsi="Verdana Pro" w:eastAsia="Verdana Pro" w:cs="Verdana Pro"/>
                      <w:sz w:val="24"/>
                      <w:szCs w:val="24"/>
                    </w:rPr>
                    <w:t xml:space="preserve">Sensing Element </w:t>
                  </w:r>
                  <w:proofErr w:type="spellStart"/>
                  <w:r w:rsidRPr="3E312E69" w:rsidR="7FA54C42">
                    <w:rPr>
                      <w:rStyle w:val="normaltextrun"/>
                      <w:rFonts w:ascii="Verdana Pro" w:hAnsi="Verdana Pro" w:eastAsia="Verdana Pro" w:cs="Verdana Pro"/>
                      <w:sz w:val="24"/>
                      <w:szCs w:val="24"/>
                    </w:rPr>
                    <w:t>girişlerine</w:t>
                  </w:r>
                  <w:proofErr w:type="spellEnd"/>
                  <w:r w:rsidRPr="75FF8B74" w:rsidR="7FA54C42">
                    <w:rPr>
                      <w:rStyle w:val="normaltextrun"/>
                      <w:rFonts w:ascii="Verdana Pro" w:hAnsi="Verdana Pro" w:eastAsia="Verdana Pro" w:cs="Verdana Pro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75FF8B74" w:rsidR="78F1FC57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gereksinimlerde</w:t>
                  </w:r>
                  <w:proofErr w:type="spellEnd"/>
                  <w:r w:rsidRPr="75FF8B74" w:rsidR="78F1FC57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FF8B74" w:rsidR="78F1FC57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belirtilen</w:t>
                  </w:r>
                  <w:proofErr w:type="spellEnd"/>
                  <w:r w:rsidRPr="75FF8B74" w:rsidR="78F1FC57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FF8B74" w:rsidR="78F1FC57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değerlere</w:t>
                  </w:r>
                  <w:proofErr w:type="spellEnd"/>
                  <w:r w:rsidRPr="75FF8B74" w:rsidR="78F1FC57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FF8B74" w:rsidR="78F1FC57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göre</w:t>
                  </w:r>
                  <w:proofErr w:type="spellEnd"/>
                  <w:r w:rsidRPr="75FF8B74" w:rsidR="0BEC62DE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FF8B74" w:rsidR="667BEA94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eşik</w:t>
                  </w:r>
                  <w:proofErr w:type="spellEnd"/>
                  <w:r w:rsidRPr="75FF8B74" w:rsidR="667BEA94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FF8B74" w:rsidR="667BEA94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değerden</w:t>
                  </w:r>
                  <w:proofErr w:type="spellEnd"/>
                  <w:r w:rsidRPr="75FF8B74" w:rsidR="667BEA94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FF8B74" w:rsidR="667BEA94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fazla</w:t>
                  </w:r>
                  <w:proofErr w:type="spellEnd"/>
                  <w:r w:rsidRPr="75FF8B74" w:rsidR="667BEA94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FF8B74" w:rsidR="667BEA94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voltaj</w:t>
                  </w:r>
                  <w:proofErr w:type="spellEnd"/>
                  <w:r w:rsidRPr="75FF8B74" w:rsidR="667BEA94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FF8B74" w:rsidR="667BEA94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verilerek</w:t>
                  </w:r>
                  <w:proofErr w:type="spellEnd"/>
                  <w:r w:rsidRPr="75FF8B74" w:rsidR="667BEA94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 test </w:t>
                  </w:r>
                  <w:proofErr w:type="spellStart"/>
                  <w:r w:rsidRPr="75FF8B74" w:rsidR="667BEA94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edilir</w:t>
                  </w:r>
                  <w:proofErr w:type="spellEnd"/>
                  <w:r w:rsidRPr="75FF8B74" w:rsidR="0BEC62DE">
                    <w:rPr>
                      <w:rStyle w:val="normaltextrun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  <w:t xml:space="preserve">. </w:t>
                  </w:r>
                </w:p>
                <w:p w:rsidRPr="00B56F36" w:rsidR="000050A7" w:rsidP="7554213C" w:rsidRDefault="000050A7" w14:paraId="4A460FC9" w14:textId="77777777">
                  <w:pPr>
                    <w:pStyle w:val="paragraph"/>
                    <w:spacing w:before="0" w:beforeAutospacing="off" w:after="0" w:afterAutospacing="off" w:line="360" w:lineRule="auto"/>
                    <w:jc w:val="both"/>
                    <w:textAlignment w:val="baseline"/>
                    <w:rPr>
                      <w:rStyle w:val="spellingerror"/>
                      <w:rFonts w:ascii="Verdana Pro" w:hAnsi="Verdana Pro" w:eastAsia="Verdana Pro" w:cs="Verdana Pro"/>
                      <w:sz w:val="24"/>
                      <w:szCs w:val="24"/>
                    </w:rPr>
                  </w:pPr>
                </w:p>
                <w:p w:rsidRPr="00A96D52" w:rsidR="000F43EF" w:rsidP="7554213C" w:rsidRDefault="00210738" w14:paraId="1B301CF2" w14:textId="5D3918A0">
                  <w:pPr>
                    <w:pStyle w:val="paragraph"/>
                    <w:spacing w:before="0" w:beforeAutospacing="off" w:after="0" w:afterAutospacing="off" w:line="360" w:lineRule="auto"/>
                    <w:jc w:val="both"/>
                    <w:textAlignment w:val="baseline"/>
                    <w:rPr>
                      <w:rStyle w:val="eop"/>
                      <w:rFonts w:ascii="Verdana Pro" w:hAnsi="Verdana Pro" w:eastAsia="Verdana Pro" w:cs="Verdana Pro"/>
                      <w:color w:val="000000"/>
                      <w:sz w:val="24"/>
                      <w:szCs w:val="24"/>
                    </w:rPr>
                  </w:pPr>
                  <w:r w:rsidRPr="7554213C" w:rsidR="25E906AD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FDU </w:t>
                  </w:r>
                  <w:r w:rsidRPr="7554213C" w:rsidR="3AFA0B6D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Sens</w:t>
                  </w:r>
                  <w:r w:rsidRPr="7554213C" w:rsidR="3752D85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ing </w:t>
                  </w:r>
                  <w:r w:rsidRPr="7554213C" w:rsidR="3752D854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Element</w:t>
                  </w:r>
                  <w:r w:rsidRPr="7554213C" w:rsidR="434E181C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434E181C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girişlerinin</w:t>
                  </w:r>
                  <w:proofErr w:type="spellEnd"/>
                  <w:r w:rsidRPr="7554213C" w:rsidR="434E181C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herhangi</w:t>
                  </w:r>
                  <w:proofErr w:type="spellEnd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birine</w:t>
                  </w:r>
                  <w:proofErr w:type="spellEnd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r w:rsidRPr="7554213C" w:rsidR="498D6CBB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180°</w:t>
                  </w:r>
                  <w:proofErr w:type="gramStart"/>
                  <w:r w:rsidRPr="7554213C" w:rsidR="498D6CBB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C </w:t>
                  </w:r>
                  <w:r w:rsidRPr="7554213C" w:rsidR="498D6CBB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r w:rsidRPr="7554213C" w:rsidR="2B5CF743">
                    <w:rPr>
                      <w:rStyle w:val="spellingerror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overheat</w:t>
                  </w:r>
                  <w:proofErr w:type="gramEnd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uyarı</w:t>
                  </w:r>
                  <w:proofErr w:type="spellEnd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eşik</w:t>
                  </w:r>
                  <w:proofErr w:type="spellEnd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değerine</w:t>
                  </w:r>
                  <w:proofErr w:type="spellEnd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karşılık</w:t>
                  </w:r>
                  <w:proofErr w:type="spellEnd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gelen</w:t>
                  </w:r>
                  <w:proofErr w:type="spellEnd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1B82DA9B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voltaj</w:t>
                  </w:r>
                  <w:proofErr w:type="spellEnd"/>
                  <w:r w:rsidRPr="7554213C" w:rsidR="1B82DA9B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1B82DA9B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değeri</w:t>
                  </w:r>
                  <w:proofErr w:type="spellEnd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verildiğinde</w:t>
                  </w:r>
                  <w:proofErr w:type="spellEnd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r w:rsidRPr="7554213C" w:rsidR="48F1C641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ARINC </w:t>
                  </w:r>
                  <w:proofErr w:type="spellStart"/>
                  <w:r w:rsidRPr="7554213C" w:rsidR="48F1C641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analizör</w:t>
                  </w:r>
                  <w:proofErr w:type="spellEnd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uygulamasında</w:t>
                  </w:r>
                  <w:proofErr w:type="spellEnd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r w:rsidRPr="7554213C" w:rsidR="2B5CF743">
                    <w:rPr>
                      <w:rStyle w:val="spellingerror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overheat</w:t>
                  </w:r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37944A96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uyarısı</w:t>
                  </w:r>
                  <w:proofErr w:type="spellEnd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063ED3CD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görülebilir</w:t>
                  </w:r>
                  <w:proofErr w:type="spellEnd"/>
                  <w:r w:rsidRPr="7554213C" w:rsidR="2B5CF743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.</w:t>
                  </w:r>
                </w:p>
                <w:p w:rsidRPr="00A96D52" w:rsidR="000050A7" w:rsidP="7554213C" w:rsidRDefault="000050A7" w14:paraId="4C57439D" w14:textId="77777777">
                  <w:pPr>
                    <w:pStyle w:val="paragraph"/>
                    <w:spacing w:before="0" w:beforeAutospacing="off" w:after="0" w:afterAutospacing="off" w:line="360" w:lineRule="auto"/>
                    <w:jc w:val="both"/>
                    <w:textAlignment w:val="baseline"/>
                    <w:rPr>
                      <w:rFonts w:ascii="Verdana Pro" w:hAnsi="Verdana Pro" w:eastAsia="Verdana Pro" w:cs="Verdana Pro"/>
                      <w:sz w:val="24"/>
                      <w:szCs w:val="24"/>
                    </w:rPr>
                  </w:pPr>
                </w:p>
                <w:p w:rsidRPr="00B56F36" w:rsidR="006F12B7" w:rsidP="7554213C" w:rsidRDefault="006F12B7" w14:paraId="6A764D00" w14:textId="4578047A">
                  <w:pPr>
                    <w:pStyle w:val="paragraph"/>
                    <w:spacing w:before="0" w:beforeAutospacing="off" w:after="0" w:afterAutospacing="off" w:line="360" w:lineRule="auto"/>
                    <w:jc w:val="both"/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7554213C" w:rsidR="1211D1DA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FDU Sensing </w:t>
                  </w:r>
                  <w:proofErr w:type="spellStart"/>
                  <w:r w:rsidRPr="7554213C" w:rsidR="1211D1DA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Elementlerden</w:t>
                  </w:r>
                  <w:proofErr w:type="spellEnd"/>
                  <w:r w:rsidRPr="7554213C" w:rsidR="314D1DC8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300 °C fire </w:t>
                  </w:r>
                  <w:proofErr w:type="spellStart"/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uyarı</w:t>
                  </w:r>
                  <w:proofErr w:type="spellEnd"/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eşik</w:t>
                  </w:r>
                  <w:proofErr w:type="spellEnd"/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değerine</w:t>
                  </w:r>
                  <w:proofErr w:type="spellEnd"/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karşılık</w:t>
                  </w:r>
                  <w:proofErr w:type="spellEnd"/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gelen</w:t>
                  </w:r>
                  <w:proofErr w:type="spellEnd"/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7256F47D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voltaj</w:t>
                  </w:r>
                  <w:proofErr w:type="spellEnd"/>
                  <w:r w:rsidRPr="7554213C" w:rsidR="7256F47D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7256F47D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değeri</w:t>
                  </w:r>
                  <w:proofErr w:type="spellEnd"/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verildiğinde</w:t>
                  </w:r>
                  <w:proofErr w:type="spellEnd"/>
                  <w:r w:rsidRPr="7554213C" w:rsidR="314D1DC8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,</w:t>
                  </w:r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r w:rsidRPr="7554213C" w:rsidR="635B3781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ARINC </w:t>
                  </w:r>
                  <w:proofErr w:type="spellStart"/>
                  <w:r w:rsidRPr="7554213C" w:rsidR="635B3781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analizör</w:t>
                  </w:r>
                  <w:proofErr w:type="spellEnd"/>
                  <w:r w:rsidRPr="7554213C" w:rsidR="05CFEF36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05CFEF36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uygulamasında</w:t>
                  </w:r>
                  <w:proofErr w:type="spellEnd"/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r w:rsidRPr="7554213C" w:rsidR="63546382">
                    <w:rPr>
                      <w:rStyle w:val="spellingerror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overheat</w:t>
                  </w:r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6082FF87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u</w:t>
                  </w:r>
                  <w:r w:rsidRPr="7554213C" w:rsidR="6082FF87">
                    <w:rPr>
                      <w:rStyle w:val="normaltextrun"/>
                      <w:rFonts w:ascii="Verdana Pro" w:hAnsi="Verdana Pro" w:eastAsia="Verdana Pro" w:cs="Verdana Pro"/>
                      <w:sz w:val="24"/>
                      <w:szCs w:val="24"/>
                    </w:rPr>
                    <w:t>yarısının</w:t>
                  </w:r>
                  <w:proofErr w:type="spellEnd"/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silinip</w:t>
                  </w:r>
                  <w:proofErr w:type="spellEnd"/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fire </w:t>
                  </w:r>
                  <w:proofErr w:type="spellStart"/>
                  <w:r w:rsidRPr="7554213C" w:rsidR="6082FF87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uyarısının</w:t>
                  </w:r>
                  <w:proofErr w:type="spellEnd"/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verildiği</w:t>
                  </w:r>
                  <w:proofErr w:type="spellEnd"/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gözlemlen</w:t>
                  </w:r>
                  <w:r w:rsidRPr="7554213C" w:rsidR="66A68A4A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ebilir</w:t>
                  </w:r>
                  <w:r w:rsidRPr="7554213C" w:rsidR="63546382">
                    <w:rPr>
                      <w:rStyle w:val="normaltextrun"/>
                      <w:rFonts w:ascii="Verdana Pro" w:hAnsi="Verdana Pro" w:eastAsia="Verdana Pro" w:cs="Verdana Pro"/>
                      <w:color w:val="000000" w:themeColor="text1" w:themeTint="FF" w:themeShade="FF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45D35847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45D35847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7554213C" w14:paraId="4F0474EE" w14:textId="77777777">
              <w:tc>
                <w:tcPr>
                  <w:tcW w:w="8988" w:type="dxa"/>
                  <w:tcMar/>
                </w:tcPr>
                <w:p w:rsidR="00334478" w:rsidP="25D992E7" w:rsidRDefault="001C246E" w14:paraId="6F561406" w14:textId="5C4D80CE">
                  <w:pPr>
                    <w:pStyle w:val="Normal"/>
                  </w:pPr>
                  <w:r w:rsidR="39E0C161">
                    <w:drawing>
                      <wp:inline wp14:editId="74B9227C" wp14:anchorId="40F20693">
                        <wp:extent cx="4572000" cy="3200400"/>
                        <wp:effectExtent l="0" t="0" r="0" b="0"/>
                        <wp:docPr id="572509395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8dea08f2867a4015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200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34478" w:rsidP="25D992E7" w:rsidRDefault="001C246E" w14:paraId="51455D8F" w14:textId="5FDEA52D">
                  <w:pPr>
                    <w:pStyle w:val="Normal"/>
                  </w:pPr>
                  <w:r w:rsidR="521ADB0C">
                    <w:drawing>
                      <wp:inline wp14:editId="6C1E8121" wp14:anchorId="5A4CF8FA">
                        <wp:extent cx="4572000" cy="2114550"/>
                        <wp:effectExtent l="0" t="0" r="0" b="0"/>
                        <wp:docPr id="2119125772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21618bafc19048d1">
                                  <a:extLst xmlns:a="http://schemas.openxmlformats.org/drawingml/2006/main"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0" flipH="0" flipV="0">
                                  <a:off x="0" y="0"/>
                                  <a:ext cx="4572000" cy="2114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16B05D9A" w:rsidP="3E312E69" w:rsidRDefault="16B05D9A" w14:paraId="3185989B" w14:textId="4ACCF9D2">
                  <w:pPr>
                    <w:pStyle w:val="Normal"/>
                  </w:pPr>
                  <w:r w:rsidR="16B05D9A">
                    <w:rPr/>
                    <w:t>NA0002011-DSH-00517 Kaynağındaki bilgilere göre yukarıdaki görseller oluşturulmuştur. Görsellerdeki değerlere karşılık gelen voltajlar verilerek testler gerçekleştirilir. FDU sıcaklığı</w:t>
                  </w:r>
                  <w:r w:rsidR="498949E9">
                    <w:rPr/>
                    <w:t xml:space="preserve"> yükselme eğrisi çizerken;</w:t>
                  </w:r>
                  <w:r w:rsidR="16B05D9A">
                    <w:rPr/>
                    <w:t xml:space="preserve"> 180 derece</w:t>
                  </w:r>
                  <w:r w:rsidR="787ACDC7">
                    <w:rPr/>
                    <w:t xml:space="preserve"> ile</w:t>
                  </w:r>
                  <w:r w:rsidR="16B05D9A">
                    <w:rPr/>
                    <w:t xml:space="preserve"> 300 derece sıcaklık aralığına yükselirse </w:t>
                  </w:r>
                  <w:proofErr w:type="spellStart"/>
                  <w:r w:rsidR="16B05D9A">
                    <w:rPr/>
                    <w:t>overheat</w:t>
                  </w:r>
                  <w:proofErr w:type="spellEnd"/>
                  <w:r w:rsidR="26FD141E">
                    <w:rPr/>
                    <w:t>,</w:t>
                  </w:r>
                  <w:r w:rsidR="16B05D9A">
                    <w:rPr/>
                    <w:t xml:space="preserve"> </w:t>
                  </w:r>
                  <w:r w:rsidR="6CF43D4B">
                    <w:rPr/>
                    <w:t xml:space="preserve">300 derece </w:t>
                  </w:r>
                  <w:r w:rsidR="2F27F8DE">
                    <w:rPr/>
                    <w:t>ile</w:t>
                  </w:r>
                  <w:r w:rsidR="6CF43D4B">
                    <w:rPr/>
                    <w:t xml:space="preserve"> üstünde</w:t>
                  </w:r>
                  <w:r w:rsidR="65CB3CBD">
                    <w:rPr/>
                    <w:t xml:space="preserve">ki </w:t>
                  </w:r>
                  <w:r w:rsidR="266B9F6B">
                    <w:rPr/>
                    <w:t>sıcaklık aralığına yükselirse</w:t>
                  </w:r>
                  <w:r w:rsidR="6CF43D4B">
                    <w:rPr/>
                    <w:t xml:space="preserve"> fire uyarısı verilir. </w:t>
                  </w:r>
                  <w:r w:rsidR="09DFB8DA">
                    <w:rPr/>
                    <w:t>FDU sıcaklığı düşme eğrisi çizerken;</w:t>
                  </w:r>
                  <w:r w:rsidR="398A86A4">
                    <w:rPr/>
                    <w:t xml:space="preserve"> Fire uyarısı verdiği durumdan,</w:t>
                  </w:r>
                  <w:r w:rsidR="09DFB8DA">
                    <w:rPr/>
                    <w:t xml:space="preserve"> 295 derece ile 175 derece aralığına inerse fire uyarısı silinerek </w:t>
                  </w:r>
                  <w:proofErr w:type="spellStart"/>
                  <w:r w:rsidR="09DFB8DA">
                    <w:rPr/>
                    <w:t>overheat</w:t>
                  </w:r>
                  <w:proofErr w:type="spellEnd"/>
                  <w:r w:rsidR="09DFB8DA">
                    <w:rPr/>
                    <w:t xml:space="preserve"> uyarısı verilir.</w:t>
                  </w:r>
                  <w:r w:rsidR="2D8CEDF0">
                    <w:rPr/>
                    <w:t xml:space="preserve"> </w:t>
                  </w:r>
                  <w:proofErr w:type="spellStart"/>
                  <w:r w:rsidR="2D8CEDF0">
                    <w:rPr/>
                    <w:t>Overheat</w:t>
                  </w:r>
                  <w:proofErr w:type="spellEnd"/>
                  <w:r w:rsidR="2D8CEDF0">
                    <w:rPr/>
                    <w:t xml:space="preserve"> uyarısı verdiği durumdan 175 derece altına inerse </w:t>
                  </w:r>
                  <w:proofErr w:type="spellStart"/>
                  <w:r w:rsidR="2D8CEDF0">
                    <w:rPr/>
                    <w:t>overheat</w:t>
                  </w:r>
                  <w:proofErr w:type="spellEnd"/>
                  <w:r w:rsidR="2D8CEDF0">
                    <w:rPr/>
                    <w:t xml:space="preserve"> uyarısı silinir.</w:t>
                  </w:r>
                </w:p>
                <w:p w:rsidR="00334478" w:rsidP="75FF8B74" w:rsidRDefault="001C246E" w14:paraId="599F5801" w14:textId="563E63EE">
                  <w:pPr>
                    <w:pStyle w:val="Normal"/>
                  </w:pPr>
                  <w:proofErr w:type="spellStart"/>
                  <w:proofErr w:type="spellEnd"/>
                  <w:proofErr w:type="spellStart"/>
                  <w:proofErr w:type="spellEnd"/>
                </w:p>
                <w:p w:rsidR="00334478" w:rsidP="75FF8B74" w:rsidRDefault="001C246E" w14:paraId="35747DA2" w14:textId="7B80AF81">
                  <w:pPr>
                    <w:pStyle w:val="Normal"/>
                  </w:pPr>
                  <w:proofErr w:type="spellStart"/>
                  <w:r w:rsidR="1855D8C7">
                    <w:rPr/>
                    <w:t>Completeness</w:t>
                  </w:r>
                  <w:proofErr w:type="spellEnd"/>
                  <w:r w:rsidR="1855D8C7">
                    <w:rPr/>
                    <w:t xml:space="preserve">: </w:t>
                  </w:r>
                  <w:r w:rsidR="20993D2D">
                    <w:rPr/>
                    <w:t>Gereksinimde sıcaklığın Yangın uyarısından Aşırı Isınma uyarısına karş</w:t>
                  </w:r>
                  <w:r w:rsidR="5E4B2792">
                    <w:rPr/>
                    <w:t>ılık gelen derecelere geldiğinde</w:t>
                  </w:r>
                  <w:r w:rsidR="74F215C2">
                    <w:rPr/>
                    <w:t xml:space="preserve"> tekrardan Aşırı Isınma uyarısı verip vermeyeceği belirtilmemiştir. Yüksek sıcaklık değerlerinden düşük sıcaklık </w:t>
                  </w:r>
                  <w:r w:rsidR="0956A884">
                    <w:rPr/>
                    <w:t xml:space="preserve">değerlerine düşüş yaşanması durumunda </w:t>
                  </w:r>
                  <w:r w:rsidR="3C2F94D3">
                    <w:rPr/>
                    <w:t>nasıl bir sinyal verileceği</w:t>
                  </w:r>
                  <w:r w:rsidR="0956A884">
                    <w:rPr/>
                    <w:t xml:space="preserve"> harici bir gereksinim yazılarak açıklanmalıdır.</w:t>
                  </w:r>
                </w:p>
                <w:p w:rsidR="00334478" w:rsidP="75FF8B74" w:rsidRDefault="001C246E" w14:paraId="05F2CF39" w14:textId="0F09392B">
                  <w:pPr>
                    <w:pStyle w:val="Normal"/>
                  </w:pPr>
                  <w:proofErr w:type="spellStart"/>
                  <w:r w:rsidR="30F3563D">
                    <w:rPr/>
                    <w:t>Correctness</w:t>
                  </w:r>
                  <w:proofErr w:type="spellEnd"/>
                  <w:r w:rsidR="30F3563D">
                    <w:rPr/>
                    <w:t xml:space="preserve">: </w:t>
                  </w:r>
                  <w:r w:rsidR="608412FA">
                    <w:rPr/>
                    <w:t xml:space="preserve">Gereksinimin kaynağı tespit edilememiştir. Bu yüzden </w:t>
                  </w:r>
                  <w:proofErr w:type="spellStart"/>
                  <w:r w:rsidR="608412FA">
                    <w:rPr/>
                    <w:t>Rational</w:t>
                  </w:r>
                  <w:proofErr w:type="spellEnd"/>
                  <w:r w:rsidR="608412FA">
                    <w:rPr/>
                    <w:t xml:space="preserve"> kısmı eksik yazılmıştı</w:t>
                  </w:r>
                  <w:r w:rsidR="689FAB15">
                    <w:rPr/>
                    <w:t>r.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45D35847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45D35847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45D35847" w14:paraId="4E02DD80" w14:textId="77777777">
              <w:tc>
                <w:tcPr>
                  <w:tcW w:w="8988" w:type="dxa"/>
                  <w:tcMar/>
                </w:tcPr>
                <w:p w:rsidR="00E27154" w:rsidP="45D35847" w:rsidRDefault="00E27154" w14:paraId="36C8BCE1" w14:textId="794EF0B3">
                  <w:pPr>
                    <w:rPr>
                      <w:highlight w:val="yellow"/>
                    </w:rPr>
                  </w:pPr>
                  <w:proofErr w:type="spellStart"/>
                  <w:r w:rsidRPr="45D35847" w:rsidR="3DBBE854">
                    <w:rPr>
                      <w:highlight w:val="yellow"/>
                    </w:rPr>
                    <w:t>Proposed</w:t>
                  </w:r>
                  <w:proofErr w:type="spellEnd"/>
                  <w:r w:rsidRPr="45D35847" w:rsidR="3DBBE854">
                    <w:rPr>
                      <w:highlight w:val="yellow"/>
                    </w:rPr>
                    <w:t xml:space="preserve"> eklenecek böylece </w:t>
                  </w:r>
                  <w:proofErr w:type="spellStart"/>
                  <w:r w:rsidRPr="45D35847" w:rsidR="3DBBE854">
                    <w:rPr>
                      <w:highlight w:val="yellow"/>
                    </w:rPr>
                    <w:t>complete</w:t>
                  </w:r>
                  <w:proofErr w:type="spellEnd"/>
                  <w:r w:rsidRPr="45D35847" w:rsidR="3DBBE854">
                    <w:rPr>
                      <w:highlight w:val="yellow"/>
                    </w:rPr>
                    <w:t xml:space="preserve"> olacak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45D35847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45D35847" w14:paraId="1F389570" w14:textId="77777777">
        <w:trPr>
          <w:cantSplit/>
        </w:trPr>
        <w:tc>
          <w:tcPr>
            <w:tcW w:w="9214" w:type="dxa"/>
            <w:tcMar/>
          </w:tcPr>
          <w:p w:rsidR="2B5C7128" w:rsidP="75FF8B74" w:rsidRDefault="2B5C7128" w14:paraId="745409E0" w14:textId="75392314">
            <w:pPr>
              <w:pStyle w:val="paragraph"/>
              <w:numPr>
                <w:ilvl w:val="0"/>
                <w:numId w:val="31"/>
              </w:numPr>
              <w:spacing w:before="0" w:beforeAutospacing="off" w:after="0" w:afterAutospacing="off"/>
              <w:jc w:val="both"/>
              <w:rPr>
                <w:rStyle w:val="normaltextrun"/>
                <w:rFonts w:ascii="Verdana Pro" w:hAnsi="Verdana Pro" w:eastAsia="Verdana Pro" w:cs="Verdana Pro"/>
                <w:color w:val="000000" w:themeColor="text1" w:themeTint="FF" w:themeShade="FF"/>
              </w:rPr>
            </w:pPr>
            <w:r w:rsidRPr="75FF8B74" w:rsidR="2B5C7128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tr-TR"/>
              </w:rPr>
              <w:t>NEM28174-SRD-180</w:t>
            </w:r>
          </w:p>
          <w:p w:rsidRPr="00B56F36" w:rsidR="00B56F36" w:rsidP="75FF8B74" w:rsidRDefault="00B56F36" w14:textId="77777777" w14:paraId="63C73D0C">
            <w:pPr>
              <w:pStyle w:val="paragraph"/>
              <w:numPr>
                <w:ilvl w:val="0"/>
                <w:numId w:val="31"/>
              </w:numPr>
              <w:spacing w:before="0" w:beforeAutospacing="off" w:after="0" w:afterAutospacing="off"/>
              <w:jc w:val="both"/>
              <w:textAlignment w:val="baseline"/>
              <w:rPr>
                <w:rStyle w:val="eop"/>
                <w:rFonts w:ascii="Verdana Pro" w:hAnsi="Verdana Pro"/>
              </w:rPr>
            </w:pPr>
            <w:r w:rsidR="4558D475">
              <w:rPr>
                <w:rStyle w:val="normaltextrun"/>
                <w:rFonts w:ascii="Verdana Pro" w:hAnsi="Verdana Pro"/>
                <w:color w:val="000000"/>
                <w:shd w:val="clear" w:color="auto" w:fill="FFFFFF"/>
              </w:rPr>
              <w:t>MIL-HDBK-221 AIRCRAFT FIRE PROTECTION HANDBOOK</w:t>
            </w:r>
            <w:r w:rsidR="4558D475">
              <w:rPr>
                <w:rStyle w:val="eop"/>
                <w:rFonts w:ascii="Verdana Pro" w:hAnsi="Verdana Pro"/>
                <w:color w:val="000000"/>
                <w:shd w:val="clear" w:color="auto" w:fill="FFFFFF"/>
              </w:rPr>
              <w:t> </w:t>
            </w:r>
          </w:p>
          <w:p w:rsidRPr="00B56F36" w:rsidR="00B56F36" w:rsidP="75FF8B74" w:rsidRDefault="00B56F36" w14:paraId="5B5EC5A8" w14:textId="0C6E25B7">
            <w:pPr>
              <w:pStyle w:val="paragraph"/>
              <w:numPr>
                <w:ilvl w:val="0"/>
                <w:numId w:val="31"/>
              </w:numPr>
              <w:spacing w:before="0" w:beforeAutospacing="off" w:after="0" w:afterAutospacing="off"/>
              <w:jc w:val="both"/>
              <w:textAlignment w:val="baseline"/>
              <w:rPr>
                <w:rStyle w:val="normaltextrun"/>
                <w:rFonts w:ascii="Verdana Pro" w:hAnsi="Verdana Pro" w:eastAsia="Verdana Pro" w:cs="Verdana Pro"/>
                <w:color w:val="000000" w:themeColor="text1" w:themeTint="FF" w:themeShade="FF"/>
              </w:rPr>
            </w:pPr>
            <w:r w:rsidRPr="75FF8B74" w:rsidR="652EB4D7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tr-TR"/>
              </w:rPr>
              <w:t>HJT-2600-SOW-4338</w:t>
            </w:r>
          </w:p>
          <w:p w:rsidRPr="00B56F36" w:rsidR="00B56F36" w:rsidP="75FF8B74" w:rsidRDefault="00B56F36" w14:paraId="16F063FD" w14:textId="3900E66E">
            <w:pPr>
              <w:pStyle w:val="paragraph"/>
              <w:numPr>
                <w:ilvl w:val="0"/>
                <w:numId w:val="31"/>
              </w:numPr>
              <w:spacing w:before="0" w:beforeAutospacing="off" w:after="0" w:afterAutospacing="off"/>
              <w:jc w:val="both"/>
              <w:textAlignment w:val="baseline"/>
              <w:rPr>
                <w:rStyle w:val="normaltextrun"/>
                <w:rFonts w:ascii="Verdana Pro" w:hAnsi="Verdana Pro" w:eastAsia="Verdana Pro" w:cs="Verdana Pro"/>
                <w:color w:val="000000" w:themeColor="text1" w:themeTint="FF" w:themeShade="FF"/>
              </w:rPr>
            </w:pPr>
            <w:r w:rsidRPr="75FF8B74" w:rsidR="5CA5109B">
              <w:rPr>
                <w:rFonts w:ascii="Verdana Pro" w:hAnsi="Verdana Pro" w:eastAsia="Verdana Pro" w:cs="Verdana Pr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tr-TR"/>
              </w:rPr>
              <w:t>NE-M-28174-SDD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2BFC" w:rsidP="00762C31" w:rsidRDefault="00FF2BFC" w14:paraId="05782DC3" w14:textId="77777777">
      <w:r>
        <w:separator/>
      </w:r>
    </w:p>
  </w:endnote>
  <w:endnote w:type="continuationSeparator" w:id="0">
    <w:p w:rsidR="00FF2BFC" w:rsidP="00762C31" w:rsidRDefault="00FF2BFC" w14:paraId="48A2951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CCC3BA4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775A1C1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B419D13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BB55B16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2BFC" w:rsidP="00762C31" w:rsidRDefault="00FF2BFC" w14:paraId="20416350" w14:textId="77777777">
      <w:r>
        <w:separator/>
      </w:r>
    </w:p>
  </w:footnote>
  <w:footnote w:type="continuationSeparator" w:id="0">
    <w:p w:rsidR="00FF2BFC" w:rsidP="00762C31" w:rsidRDefault="00FF2BFC" w14:paraId="18C5EFD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A6F05D6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08CA6B4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3AA7674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50910DF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966"/>
    <w:multiLevelType w:val="multilevel"/>
    <w:tmpl w:val="2F2633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44369"/>
    <w:multiLevelType w:val="multilevel"/>
    <w:tmpl w:val="B184BD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6A716E6"/>
    <w:multiLevelType w:val="multilevel"/>
    <w:tmpl w:val="561850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E44EE"/>
    <w:multiLevelType w:val="hybridMultilevel"/>
    <w:tmpl w:val="1E88ADDC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9B108C"/>
    <w:multiLevelType w:val="hybridMultilevel"/>
    <w:tmpl w:val="DBB67A62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4F63FB8"/>
    <w:multiLevelType w:val="multilevel"/>
    <w:tmpl w:val="4E4C49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853100">
    <w:abstractNumId w:val="4"/>
  </w:num>
  <w:num w:numId="2" w16cid:durableId="943461534">
    <w:abstractNumId w:val="4"/>
  </w:num>
  <w:num w:numId="3" w16cid:durableId="1838761055">
    <w:abstractNumId w:val="4"/>
  </w:num>
  <w:num w:numId="4" w16cid:durableId="1773235568">
    <w:abstractNumId w:val="4"/>
  </w:num>
  <w:num w:numId="5" w16cid:durableId="1284919835">
    <w:abstractNumId w:val="4"/>
  </w:num>
  <w:num w:numId="6" w16cid:durableId="959872678">
    <w:abstractNumId w:val="4"/>
  </w:num>
  <w:num w:numId="7" w16cid:durableId="214975549">
    <w:abstractNumId w:val="4"/>
  </w:num>
  <w:num w:numId="8" w16cid:durableId="17093300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4"/>
  </w:num>
  <w:num w:numId="10" w16cid:durableId="766198978">
    <w:abstractNumId w:val="6"/>
  </w:num>
  <w:num w:numId="11" w16cid:durableId="1981809667">
    <w:abstractNumId w:val="6"/>
  </w:num>
  <w:num w:numId="12" w16cid:durableId="1017779297">
    <w:abstractNumId w:val="6"/>
  </w:num>
  <w:num w:numId="13" w16cid:durableId="1366443084">
    <w:abstractNumId w:val="6"/>
  </w:num>
  <w:num w:numId="14" w16cid:durableId="1004746167">
    <w:abstractNumId w:val="6"/>
  </w:num>
  <w:num w:numId="15" w16cid:durableId="324623918">
    <w:abstractNumId w:val="6"/>
  </w:num>
  <w:num w:numId="16" w16cid:durableId="1666591352">
    <w:abstractNumId w:val="6"/>
  </w:num>
  <w:num w:numId="17" w16cid:durableId="1027099952">
    <w:abstractNumId w:val="6"/>
  </w:num>
  <w:num w:numId="18" w16cid:durableId="903217528">
    <w:abstractNumId w:val="6"/>
  </w:num>
  <w:num w:numId="19" w16cid:durableId="1283926311">
    <w:abstractNumId w:val="6"/>
  </w:num>
  <w:num w:numId="20" w16cid:durableId="51465050">
    <w:abstractNumId w:val="6"/>
  </w:num>
  <w:num w:numId="21" w16cid:durableId="1616404406">
    <w:abstractNumId w:val="6"/>
  </w:num>
  <w:num w:numId="22" w16cid:durableId="760759183">
    <w:abstractNumId w:val="2"/>
  </w:num>
  <w:num w:numId="23" w16cid:durableId="650598816">
    <w:abstractNumId w:val="0"/>
  </w:num>
  <w:num w:numId="24" w16cid:durableId="1835758470">
    <w:abstractNumId w:val="5"/>
  </w:num>
  <w:num w:numId="25" w16cid:durableId="545532511">
    <w:abstractNumId w:val="8"/>
  </w:num>
  <w:num w:numId="26" w16cid:durableId="1411808942">
    <w:abstractNumId w:val="11"/>
  </w:num>
  <w:num w:numId="27" w16cid:durableId="779255543">
    <w:abstractNumId w:val="3"/>
  </w:num>
  <w:num w:numId="28" w16cid:durableId="547646084">
    <w:abstractNumId w:val="7"/>
  </w:num>
  <w:num w:numId="29" w16cid:durableId="242689928">
    <w:abstractNumId w:val="1"/>
  </w:num>
  <w:num w:numId="30" w16cid:durableId="1303002284">
    <w:abstractNumId w:val="9"/>
  </w:num>
  <w:num w:numId="31" w16cid:durableId="69889480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0E57"/>
    <w:rsid w:val="00001D98"/>
    <w:rsid w:val="00002B8D"/>
    <w:rsid w:val="0000488B"/>
    <w:rsid w:val="00005057"/>
    <w:rsid w:val="000050A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3EF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410"/>
    <w:rsid w:val="0016387A"/>
    <w:rsid w:val="001670BD"/>
    <w:rsid w:val="00167216"/>
    <w:rsid w:val="001672C8"/>
    <w:rsid w:val="00172110"/>
    <w:rsid w:val="0017410B"/>
    <w:rsid w:val="00175A8F"/>
    <w:rsid w:val="001768C1"/>
    <w:rsid w:val="00181D53"/>
    <w:rsid w:val="001867F7"/>
    <w:rsid w:val="00195F3D"/>
    <w:rsid w:val="00197D7D"/>
    <w:rsid w:val="001A76CE"/>
    <w:rsid w:val="001B1A1B"/>
    <w:rsid w:val="001B7E07"/>
    <w:rsid w:val="001C0602"/>
    <w:rsid w:val="001C246E"/>
    <w:rsid w:val="001C43A1"/>
    <w:rsid w:val="001C642C"/>
    <w:rsid w:val="001C6E86"/>
    <w:rsid w:val="001D0586"/>
    <w:rsid w:val="001D5383"/>
    <w:rsid w:val="001E1519"/>
    <w:rsid w:val="001E4115"/>
    <w:rsid w:val="001E5E62"/>
    <w:rsid w:val="001F15C2"/>
    <w:rsid w:val="001F744C"/>
    <w:rsid w:val="0020305A"/>
    <w:rsid w:val="00204967"/>
    <w:rsid w:val="00206B0D"/>
    <w:rsid w:val="00210738"/>
    <w:rsid w:val="00215C2D"/>
    <w:rsid w:val="00223448"/>
    <w:rsid w:val="00223804"/>
    <w:rsid w:val="002239DB"/>
    <w:rsid w:val="00226ADB"/>
    <w:rsid w:val="00246958"/>
    <w:rsid w:val="0024718F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0AAB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3917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24DAE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013"/>
    <w:rsid w:val="007A745C"/>
    <w:rsid w:val="007B73B4"/>
    <w:rsid w:val="007C4871"/>
    <w:rsid w:val="007D162B"/>
    <w:rsid w:val="007D2184"/>
    <w:rsid w:val="00802167"/>
    <w:rsid w:val="00804047"/>
    <w:rsid w:val="00804A1C"/>
    <w:rsid w:val="00804C6E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54776"/>
    <w:rsid w:val="00A7177F"/>
    <w:rsid w:val="00A8252D"/>
    <w:rsid w:val="00A86742"/>
    <w:rsid w:val="00A86F86"/>
    <w:rsid w:val="00A87B2F"/>
    <w:rsid w:val="00A9006A"/>
    <w:rsid w:val="00A96600"/>
    <w:rsid w:val="00A96D52"/>
    <w:rsid w:val="00A97EC7"/>
    <w:rsid w:val="00A97F56"/>
    <w:rsid w:val="00AA150E"/>
    <w:rsid w:val="00AA197A"/>
    <w:rsid w:val="00AA75E1"/>
    <w:rsid w:val="00AD0CF0"/>
    <w:rsid w:val="00AD59EE"/>
    <w:rsid w:val="00AE31AB"/>
    <w:rsid w:val="00AE6252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56F36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1F39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D4536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11133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2BFC"/>
    <w:rsid w:val="00FF65E1"/>
    <w:rsid w:val="045A9385"/>
    <w:rsid w:val="0496D079"/>
    <w:rsid w:val="05792A94"/>
    <w:rsid w:val="05CFEF36"/>
    <w:rsid w:val="05FB2351"/>
    <w:rsid w:val="061574FD"/>
    <w:rsid w:val="063ED3CD"/>
    <w:rsid w:val="06458480"/>
    <w:rsid w:val="06F6535A"/>
    <w:rsid w:val="06FF9A2D"/>
    <w:rsid w:val="07A5D796"/>
    <w:rsid w:val="09450746"/>
    <w:rsid w:val="0956A884"/>
    <w:rsid w:val="099412E1"/>
    <w:rsid w:val="09DFB8DA"/>
    <w:rsid w:val="0AD579C5"/>
    <w:rsid w:val="0ADD7858"/>
    <w:rsid w:val="0BA39BF5"/>
    <w:rsid w:val="0BB09C20"/>
    <w:rsid w:val="0BC51A2A"/>
    <w:rsid w:val="0BD70440"/>
    <w:rsid w:val="0BEC62DE"/>
    <w:rsid w:val="0C8975EC"/>
    <w:rsid w:val="0D6EDBB1"/>
    <w:rsid w:val="0E25464D"/>
    <w:rsid w:val="0E595F85"/>
    <w:rsid w:val="0FB5DA83"/>
    <w:rsid w:val="10B4A9B6"/>
    <w:rsid w:val="10D6E38F"/>
    <w:rsid w:val="116A359E"/>
    <w:rsid w:val="1211D1DA"/>
    <w:rsid w:val="12B13419"/>
    <w:rsid w:val="1378096A"/>
    <w:rsid w:val="1447200D"/>
    <w:rsid w:val="1471E9EA"/>
    <w:rsid w:val="14BDFE73"/>
    <w:rsid w:val="151CC967"/>
    <w:rsid w:val="16B05D9A"/>
    <w:rsid w:val="171DC303"/>
    <w:rsid w:val="1855D8C7"/>
    <w:rsid w:val="197BF572"/>
    <w:rsid w:val="1A5AFFFC"/>
    <w:rsid w:val="1A6AA73C"/>
    <w:rsid w:val="1B82DA9B"/>
    <w:rsid w:val="1B8D0AB7"/>
    <w:rsid w:val="1BACCD3F"/>
    <w:rsid w:val="1BE0ABB3"/>
    <w:rsid w:val="1BE4B400"/>
    <w:rsid w:val="1BF6C292"/>
    <w:rsid w:val="1C34C882"/>
    <w:rsid w:val="1C5289CE"/>
    <w:rsid w:val="1DD7ED3C"/>
    <w:rsid w:val="1E2241BA"/>
    <w:rsid w:val="1F395B1E"/>
    <w:rsid w:val="207498D4"/>
    <w:rsid w:val="20993D2D"/>
    <w:rsid w:val="21F2A5C2"/>
    <w:rsid w:val="22D61FB5"/>
    <w:rsid w:val="24E81AA6"/>
    <w:rsid w:val="251A5479"/>
    <w:rsid w:val="251E569A"/>
    <w:rsid w:val="256BEBFE"/>
    <w:rsid w:val="25D992E7"/>
    <w:rsid w:val="25E906AD"/>
    <w:rsid w:val="266B9F6B"/>
    <w:rsid w:val="26FD141E"/>
    <w:rsid w:val="28026F8C"/>
    <w:rsid w:val="285BB873"/>
    <w:rsid w:val="2A5BF007"/>
    <w:rsid w:val="2A651D93"/>
    <w:rsid w:val="2B5C7128"/>
    <w:rsid w:val="2B5CF743"/>
    <w:rsid w:val="2D8CEDF0"/>
    <w:rsid w:val="2F27F8DE"/>
    <w:rsid w:val="2F6EB9FF"/>
    <w:rsid w:val="2FC8130C"/>
    <w:rsid w:val="30907A6B"/>
    <w:rsid w:val="30F3563D"/>
    <w:rsid w:val="3105512F"/>
    <w:rsid w:val="314D1DC8"/>
    <w:rsid w:val="315555E5"/>
    <w:rsid w:val="31C84405"/>
    <w:rsid w:val="3254A93B"/>
    <w:rsid w:val="327C3705"/>
    <w:rsid w:val="32825D8F"/>
    <w:rsid w:val="32A8E988"/>
    <w:rsid w:val="32D2462A"/>
    <w:rsid w:val="33325801"/>
    <w:rsid w:val="3427C956"/>
    <w:rsid w:val="343654AE"/>
    <w:rsid w:val="3506E134"/>
    <w:rsid w:val="355CCF47"/>
    <w:rsid w:val="36524525"/>
    <w:rsid w:val="37522383"/>
    <w:rsid w:val="3752D854"/>
    <w:rsid w:val="37790BF2"/>
    <w:rsid w:val="37944A96"/>
    <w:rsid w:val="398A86A4"/>
    <w:rsid w:val="39C05E08"/>
    <w:rsid w:val="39D8DDCC"/>
    <w:rsid w:val="39E0C161"/>
    <w:rsid w:val="39F0B78E"/>
    <w:rsid w:val="3A4BAD3D"/>
    <w:rsid w:val="3AC14952"/>
    <w:rsid w:val="3AFA0B6D"/>
    <w:rsid w:val="3B060197"/>
    <w:rsid w:val="3B5C7AC8"/>
    <w:rsid w:val="3C2F94D3"/>
    <w:rsid w:val="3D1BC4B4"/>
    <w:rsid w:val="3DA09561"/>
    <w:rsid w:val="3DBBE854"/>
    <w:rsid w:val="3E312E69"/>
    <w:rsid w:val="3E98F4C1"/>
    <w:rsid w:val="3F4A39C7"/>
    <w:rsid w:val="3FA02981"/>
    <w:rsid w:val="418D8E3C"/>
    <w:rsid w:val="4224EA2D"/>
    <w:rsid w:val="43049F8C"/>
    <w:rsid w:val="434E181C"/>
    <w:rsid w:val="44003617"/>
    <w:rsid w:val="44D44D24"/>
    <w:rsid w:val="44FCBE39"/>
    <w:rsid w:val="4558D475"/>
    <w:rsid w:val="458B1435"/>
    <w:rsid w:val="45D35847"/>
    <w:rsid w:val="4611B1DB"/>
    <w:rsid w:val="48BE997D"/>
    <w:rsid w:val="48F1C641"/>
    <w:rsid w:val="49245249"/>
    <w:rsid w:val="492F46F3"/>
    <w:rsid w:val="498949E9"/>
    <w:rsid w:val="498D6CBB"/>
    <w:rsid w:val="49B2C508"/>
    <w:rsid w:val="49C2A306"/>
    <w:rsid w:val="4AB1004B"/>
    <w:rsid w:val="4B6D7877"/>
    <w:rsid w:val="4D36099C"/>
    <w:rsid w:val="4E2B3A6C"/>
    <w:rsid w:val="4E71EC2A"/>
    <w:rsid w:val="4EF9CD70"/>
    <w:rsid w:val="507726A7"/>
    <w:rsid w:val="51B2F86C"/>
    <w:rsid w:val="51BD6E55"/>
    <w:rsid w:val="521ADB0C"/>
    <w:rsid w:val="523B8A99"/>
    <w:rsid w:val="52411E4A"/>
    <w:rsid w:val="53BEE96D"/>
    <w:rsid w:val="540655D7"/>
    <w:rsid w:val="54358F7E"/>
    <w:rsid w:val="562D7C55"/>
    <w:rsid w:val="562DB46B"/>
    <w:rsid w:val="5653D514"/>
    <w:rsid w:val="56C9792F"/>
    <w:rsid w:val="5714A569"/>
    <w:rsid w:val="57B1DEA4"/>
    <w:rsid w:val="58664570"/>
    <w:rsid w:val="58C8CF0F"/>
    <w:rsid w:val="59AC740A"/>
    <w:rsid w:val="59C3F2A5"/>
    <w:rsid w:val="59FCC394"/>
    <w:rsid w:val="5A59756D"/>
    <w:rsid w:val="5A649F70"/>
    <w:rsid w:val="5A8375FD"/>
    <w:rsid w:val="5AB7F301"/>
    <w:rsid w:val="5B29249F"/>
    <w:rsid w:val="5B4B283E"/>
    <w:rsid w:val="5B5FC306"/>
    <w:rsid w:val="5B829AF9"/>
    <w:rsid w:val="5BD39A88"/>
    <w:rsid w:val="5BF9FECC"/>
    <w:rsid w:val="5CA5109B"/>
    <w:rsid w:val="5CB14A67"/>
    <w:rsid w:val="5D0052D2"/>
    <w:rsid w:val="5DCBE48D"/>
    <w:rsid w:val="5E236ACD"/>
    <w:rsid w:val="5E4B2792"/>
    <w:rsid w:val="5E8BF600"/>
    <w:rsid w:val="5E9EDCBC"/>
    <w:rsid w:val="5F0EE1ED"/>
    <w:rsid w:val="5F381093"/>
    <w:rsid w:val="6082FF87"/>
    <w:rsid w:val="608412FA"/>
    <w:rsid w:val="60AAA71C"/>
    <w:rsid w:val="60B3AF21"/>
    <w:rsid w:val="60DE78FE"/>
    <w:rsid w:val="61D6FCA8"/>
    <w:rsid w:val="626213E7"/>
    <w:rsid w:val="6262BD2F"/>
    <w:rsid w:val="63054323"/>
    <w:rsid w:val="63546382"/>
    <w:rsid w:val="63563A23"/>
    <w:rsid w:val="635B3781"/>
    <w:rsid w:val="6380B2C4"/>
    <w:rsid w:val="6516383F"/>
    <w:rsid w:val="652EB4D7"/>
    <w:rsid w:val="65CB3CBD"/>
    <w:rsid w:val="667BEA94"/>
    <w:rsid w:val="66A68A4A"/>
    <w:rsid w:val="6775419D"/>
    <w:rsid w:val="67E9A1ED"/>
    <w:rsid w:val="68463394"/>
    <w:rsid w:val="685DEEA0"/>
    <w:rsid w:val="686FBC96"/>
    <w:rsid w:val="689FAB15"/>
    <w:rsid w:val="68A49C8A"/>
    <w:rsid w:val="69E203F5"/>
    <w:rsid w:val="6AE55182"/>
    <w:rsid w:val="6B7DD456"/>
    <w:rsid w:val="6B96944A"/>
    <w:rsid w:val="6C47177F"/>
    <w:rsid w:val="6CF43D4B"/>
    <w:rsid w:val="6D6D0E04"/>
    <w:rsid w:val="6DBE8AB5"/>
    <w:rsid w:val="6E1924E4"/>
    <w:rsid w:val="6E523D4E"/>
    <w:rsid w:val="6ECD3024"/>
    <w:rsid w:val="6F9F9A48"/>
    <w:rsid w:val="6FC7E9BA"/>
    <w:rsid w:val="70E06A33"/>
    <w:rsid w:val="71ED15DA"/>
    <w:rsid w:val="7256F47D"/>
    <w:rsid w:val="728DC2A5"/>
    <w:rsid w:val="73798B7C"/>
    <w:rsid w:val="73C7A207"/>
    <w:rsid w:val="74502583"/>
    <w:rsid w:val="74F215C2"/>
    <w:rsid w:val="752CB952"/>
    <w:rsid w:val="7554213C"/>
    <w:rsid w:val="75897BCE"/>
    <w:rsid w:val="75FF8B74"/>
    <w:rsid w:val="778EF734"/>
    <w:rsid w:val="77F3AD5D"/>
    <w:rsid w:val="787ACDC7"/>
    <w:rsid w:val="78F1FC57"/>
    <w:rsid w:val="791A69A6"/>
    <w:rsid w:val="7967937B"/>
    <w:rsid w:val="79EE5DF4"/>
    <w:rsid w:val="7A099885"/>
    <w:rsid w:val="7A3A2364"/>
    <w:rsid w:val="7BB3A0B2"/>
    <w:rsid w:val="7BDBC39F"/>
    <w:rsid w:val="7C4285C3"/>
    <w:rsid w:val="7CC65E8E"/>
    <w:rsid w:val="7D6FA3AF"/>
    <w:rsid w:val="7EE4A530"/>
    <w:rsid w:val="7F86D795"/>
    <w:rsid w:val="7FA5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  <w:style w:type="paragraph" w:styleId="paragraph" w:customStyle="1">
    <w:name w:val="paragraph"/>
    <w:basedOn w:val="Normal"/>
    <w:rsid w:val="00A54776"/>
    <w:pPr>
      <w:tabs>
        <w:tab w:val="clear" w:pos="425"/>
      </w:tabs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Cs w:val="24"/>
      <w:lang w:eastAsia="tr-TR"/>
    </w:rPr>
  </w:style>
  <w:style w:type="character" w:styleId="normaltextrun" w:customStyle="1">
    <w:name w:val="normaltextrun"/>
    <w:basedOn w:val="VarsaylanParagrafYazTipi"/>
    <w:rsid w:val="00A54776"/>
  </w:style>
  <w:style w:type="character" w:styleId="eop" w:customStyle="1">
    <w:name w:val="eop"/>
    <w:basedOn w:val="VarsaylanParagrafYazTipi"/>
    <w:rsid w:val="00A54776"/>
  </w:style>
  <w:style w:type="character" w:styleId="spellingerror" w:customStyle="1">
    <w:name w:val="spellingerror"/>
    <w:basedOn w:val="VarsaylanParagrafYazTipi"/>
    <w:rsid w:val="00A54776"/>
  </w:style>
  <w:style w:type="character" w:styleId="contextualspellingandgrammarerror" w:customStyle="1">
    <w:name w:val="contextualspellingandgrammarerror"/>
    <w:basedOn w:val="VarsaylanParagrafYazTipi"/>
    <w:rsid w:val="000F4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openxmlformats.org/officeDocument/2006/relationships/image" Target="/media/image.png" Id="R8dea08f2867a4015" /><Relationship Type="http://schemas.openxmlformats.org/officeDocument/2006/relationships/image" Target="/media/image3.png" Id="R21618bafc19048d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09393B"/>
    <w:rsid w:val="006801A3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N20210219-1594514891-3235</_dlc_DocId>
    <_dlc_DocIdUrl xmlns="f6d82c61-1620-4961-a845-3717486f5cdd">
      <Url>https://navioteknoloji.sharepoint.com/teams/N20210219/_layouts/15/DocIdRedir.aspx?ID=N20210219-1594514891-3235</Url>
      <Description>N20210219-1594514891-3235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Props1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DFBD11F-E112-4EC0-9B67-EDE720B29A0D}"/>
</file>

<file path=customXml/itemProps5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Samet Burhan</lastModifiedBy>
  <revision>31</revision>
  <dcterms:created xsi:type="dcterms:W3CDTF">2021-11-26T14:18:00.0000000Z</dcterms:created>
  <dcterms:modified xsi:type="dcterms:W3CDTF">2023-01-31T14:16:31.1648585Z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f495d9e0-a7e4-4129-aabd-5402b70b5c54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